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204B88" w14:textId="77777777" w:rsidR="0063062F" w:rsidRDefault="0063062F">
      <w:pPr>
        <w:tabs>
          <w:tab w:val="left" w:pos="709"/>
        </w:tabs>
        <w:jc w:val="right"/>
        <w:rPr>
          <w:rFonts w:eastAsiaTheme="majorEastAsia" w:cstheme="majorBidi"/>
          <w:bCs/>
          <w:caps/>
          <w:sz w:val="22"/>
          <w:szCs w:val="22"/>
        </w:rPr>
      </w:pPr>
    </w:p>
    <w:p w14:paraId="2BFE4A4B" w14:textId="77777777" w:rsidR="0063062F" w:rsidRDefault="0063062F">
      <w:pPr>
        <w:tabs>
          <w:tab w:val="left" w:pos="709"/>
        </w:tabs>
        <w:rPr>
          <w:rFonts w:eastAsiaTheme="majorEastAsia" w:cstheme="majorBidi"/>
          <w:bCs/>
          <w:caps/>
          <w:sz w:val="22"/>
          <w:szCs w:val="22"/>
        </w:rPr>
      </w:pPr>
    </w:p>
    <w:p w14:paraId="5574E754" w14:textId="77777777" w:rsidR="0063062F" w:rsidRDefault="0063062F">
      <w:pPr>
        <w:tabs>
          <w:tab w:val="left" w:pos="709"/>
        </w:tabs>
        <w:rPr>
          <w:rFonts w:eastAsiaTheme="majorEastAsia" w:cstheme="majorBidi"/>
          <w:bCs/>
          <w:caps/>
          <w:sz w:val="22"/>
          <w:szCs w:val="22"/>
        </w:rPr>
      </w:pPr>
    </w:p>
    <w:p w14:paraId="00DB6852" w14:textId="77777777" w:rsidR="0063062F" w:rsidRDefault="0063062F">
      <w:pPr>
        <w:tabs>
          <w:tab w:val="left" w:pos="709"/>
        </w:tabs>
        <w:jc w:val="both"/>
        <w:rPr>
          <w:rFonts w:eastAsiaTheme="majorEastAsia" w:cstheme="majorBidi"/>
          <w:b/>
          <w:caps/>
          <w:sz w:val="22"/>
          <w:szCs w:val="22"/>
        </w:rPr>
      </w:pPr>
    </w:p>
    <w:p w14:paraId="7C3DCD5B" w14:textId="77777777" w:rsidR="0063062F" w:rsidRDefault="00E36226">
      <w:pPr>
        <w:widowControl w:val="0"/>
        <w:jc w:val="center"/>
        <w:rPr>
          <w:bCs/>
          <w:i/>
          <w:iCs/>
          <w:sz w:val="22"/>
          <w:szCs w:val="22"/>
        </w:rPr>
      </w:pPr>
      <w:r>
        <w:rPr>
          <w:b/>
          <w:sz w:val="22"/>
          <w:szCs w:val="22"/>
        </w:rPr>
        <w:t xml:space="preserve">PAKALPOJUMA LĪGUMS </w:t>
      </w:r>
    </w:p>
    <w:p w14:paraId="69FC0568" w14:textId="77777777" w:rsidR="0063062F" w:rsidRDefault="00E36226">
      <w:pPr>
        <w:jc w:val="both"/>
        <w:rPr>
          <w:sz w:val="22"/>
          <w:szCs w:val="22"/>
          <w:lang w:eastAsia="en-US"/>
        </w:rPr>
      </w:pPr>
      <w:r>
        <w:rPr>
          <w:sz w:val="22"/>
          <w:szCs w:val="22"/>
          <w:lang w:eastAsia="en-US"/>
        </w:rPr>
        <w:t>Rīgā</w:t>
      </w:r>
    </w:p>
    <w:p w14:paraId="04685B00" w14:textId="26EFA1D4" w:rsidR="0063062F" w:rsidRDefault="006C13C4">
      <w:pPr>
        <w:jc w:val="both"/>
        <w:rPr>
          <w:i/>
          <w:iCs/>
          <w:sz w:val="22"/>
          <w:szCs w:val="22"/>
          <w:lang w:eastAsia="en-US"/>
        </w:rPr>
      </w:pPr>
      <w:r>
        <w:rPr>
          <w:i/>
          <w:iCs/>
          <w:sz w:val="22"/>
          <w:szCs w:val="22"/>
          <w:lang w:eastAsia="en-US"/>
        </w:rPr>
        <w:t xml:space="preserve">15.08.2024. </w:t>
      </w:r>
      <w:r w:rsidR="00E36226">
        <w:rPr>
          <w:i/>
          <w:iCs/>
          <w:sz w:val="22"/>
          <w:szCs w:val="22"/>
          <w:lang w:eastAsia="en-US"/>
        </w:rPr>
        <w:t xml:space="preserve">Līguma parakstīšanas datums ir pēdējā </w:t>
      </w:r>
      <w:bookmarkStart w:id="0" w:name="_Hlk116307710"/>
      <w:r w:rsidR="00E36226">
        <w:rPr>
          <w:i/>
          <w:iCs/>
          <w:sz w:val="22"/>
          <w:szCs w:val="22"/>
          <w:lang w:eastAsia="en-US"/>
        </w:rPr>
        <w:t>pievienotā</w:t>
      </w:r>
      <w:bookmarkStart w:id="1" w:name="_Hlk51852728"/>
      <w:bookmarkEnd w:id="1"/>
      <w:r w:rsidR="00E36226">
        <w:rPr>
          <w:i/>
          <w:iCs/>
          <w:sz w:val="22"/>
          <w:szCs w:val="22"/>
          <w:lang w:eastAsia="en-US"/>
        </w:rPr>
        <w:t xml:space="preserve"> droša elektroniskā paraksta un tā laika zīmoga datums</w:t>
      </w:r>
      <w:bookmarkEnd w:id="0"/>
    </w:p>
    <w:p w14:paraId="3277B7E9" w14:textId="77777777" w:rsidR="0063062F" w:rsidRDefault="0063062F">
      <w:pPr>
        <w:ind w:left="-426" w:right="140"/>
        <w:jc w:val="both"/>
        <w:rPr>
          <w:bCs/>
          <w:sz w:val="22"/>
          <w:szCs w:val="22"/>
          <w:lang w:eastAsia="en-US"/>
        </w:rPr>
      </w:pPr>
    </w:p>
    <w:p w14:paraId="35D7463A" w14:textId="3A32A2C1" w:rsidR="0063062F" w:rsidRDefault="00E36226">
      <w:pPr>
        <w:ind w:firstLine="720"/>
        <w:jc w:val="both"/>
        <w:rPr>
          <w:sz w:val="22"/>
          <w:szCs w:val="22"/>
        </w:rPr>
      </w:pPr>
      <w:bookmarkStart w:id="2" w:name="_Hlk83722645"/>
      <w:r>
        <w:rPr>
          <w:b/>
          <w:bCs/>
          <w:sz w:val="22"/>
          <w:szCs w:val="22"/>
          <w:lang w:eastAsia="en-US"/>
        </w:rPr>
        <w:t xml:space="preserve">Rīgas valstspilsētas pašvaldības Centrālā administrācija </w:t>
      </w:r>
      <w:r>
        <w:rPr>
          <w:bCs/>
          <w:sz w:val="22"/>
          <w:szCs w:val="22"/>
          <w:lang w:eastAsia="en-US"/>
        </w:rPr>
        <w:t>(turpmāk – Pasūtītājs)</w:t>
      </w:r>
      <w:r>
        <w:rPr>
          <w:bCs/>
          <w:sz w:val="22"/>
          <w:szCs w:val="22"/>
          <w:lang w:val="x-none" w:eastAsia="en-US"/>
        </w:rPr>
        <w:t xml:space="preserve">, </w:t>
      </w:r>
      <w:r>
        <w:rPr>
          <w:sz w:val="22"/>
          <w:szCs w:val="22"/>
          <w:lang w:eastAsia="ar-SA"/>
        </w:rPr>
        <w:t xml:space="preserve">tās </w:t>
      </w:r>
      <w:r w:rsidR="006C13C4">
        <w:rPr>
          <w:sz w:val="22"/>
          <w:szCs w:val="22"/>
          <w:lang w:eastAsia="ar-SA"/>
        </w:rPr>
        <w:t>[…]</w:t>
      </w:r>
      <w:r>
        <w:rPr>
          <w:sz w:val="22"/>
          <w:szCs w:val="22"/>
          <w:lang w:eastAsia="en-US"/>
        </w:rPr>
        <w:t xml:space="preserve"> personā</w:t>
      </w:r>
      <w:r>
        <w:rPr>
          <w:sz w:val="22"/>
          <w:szCs w:val="22"/>
          <w:lang w:val="x-none" w:eastAsia="en-US"/>
        </w:rPr>
        <w:t>, kur</w:t>
      </w:r>
      <w:r>
        <w:rPr>
          <w:sz w:val="22"/>
          <w:szCs w:val="22"/>
          <w:lang w:eastAsia="en-US"/>
        </w:rPr>
        <w:t>š</w:t>
      </w:r>
      <w:r>
        <w:rPr>
          <w:sz w:val="22"/>
          <w:szCs w:val="22"/>
          <w:lang w:val="x-none" w:eastAsia="en-US"/>
        </w:rPr>
        <w:t xml:space="preserve"> rīkojas</w:t>
      </w:r>
      <w:r>
        <w:rPr>
          <w:sz w:val="22"/>
          <w:szCs w:val="22"/>
          <w:lang w:eastAsia="en-US"/>
        </w:rPr>
        <w:t>,</w:t>
      </w:r>
      <w:r>
        <w:rPr>
          <w:sz w:val="22"/>
          <w:szCs w:val="22"/>
          <w:lang w:val="x-none" w:eastAsia="en-US"/>
        </w:rPr>
        <w:t xml:space="preserve"> </w:t>
      </w:r>
      <w:r>
        <w:rPr>
          <w:sz w:val="22"/>
          <w:szCs w:val="22"/>
          <w:lang w:eastAsia="en-US"/>
        </w:rPr>
        <w:t>pamatojoties uz Rīgas domes 2023.gada 30.augusta saistošo noteikumu Nr.RD-23-235-sn “Rīgas valstspilsētas pašvaldības nolikums” 74.punktu, Rīgas domes 2022.gada 14.decembra nolikuma Nr.RD-22-218-no “Rīgas valstspilsētas pašvaldības Centrālās administrācijas nolikums” 8.6.apakšpunktu un Rīgas domes priekšsēdētāja 2023.gada 1.septembra rīkojumu Nr.RD-23-129-p “Par Rīgas valstspilsētas pašvaldības Centrālās administrācijas vadītāja amata pienākumu veikšanu” un</w:t>
      </w:r>
      <w:r>
        <w:rPr>
          <w:b/>
          <w:sz w:val="22"/>
          <w:szCs w:val="22"/>
          <w:lang w:eastAsia="en-US"/>
        </w:rPr>
        <w:t xml:space="preserve"> </w:t>
      </w:r>
      <w:r>
        <w:rPr>
          <w:sz w:val="22"/>
          <w:szCs w:val="22"/>
        </w:rPr>
        <w:t xml:space="preserve"> </w:t>
      </w:r>
    </w:p>
    <w:p w14:paraId="1EADFE15" w14:textId="0465FAC9" w:rsidR="0063062F" w:rsidRDefault="00E36226">
      <w:pPr>
        <w:tabs>
          <w:tab w:val="left" w:pos="284"/>
          <w:tab w:val="left" w:pos="709"/>
        </w:tabs>
        <w:jc w:val="both"/>
        <w:rPr>
          <w:sz w:val="22"/>
          <w:szCs w:val="22"/>
          <w:lang w:eastAsia="en-US"/>
        </w:rPr>
      </w:pPr>
      <w:r w:rsidRPr="006C13C4">
        <w:rPr>
          <w:b/>
          <w:sz w:val="22"/>
          <w:szCs w:val="22"/>
          <w:lang w:eastAsia="en-US"/>
        </w:rPr>
        <w:t>SIA “Vides projektu studija”,</w:t>
      </w:r>
      <w:r>
        <w:rPr>
          <w:sz w:val="22"/>
          <w:szCs w:val="22"/>
          <w:lang w:eastAsia="en-US"/>
        </w:rPr>
        <w:t xml:space="preserve"> reģistrācijas numurs </w:t>
      </w:r>
      <w:r w:rsidR="006C13C4">
        <w:rPr>
          <w:sz w:val="22"/>
          <w:szCs w:val="22"/>
          <w:lang w:eastAsia="ar-SA"/>
        </w:rPr>
        <w:t>[…]</w:t>
      </w:r>
      <w:r>
        <w:rPr>
          <w:sz w:val="22"/>
          <w:szCs w:val="22"/>
          <w:lang w:eastAsia="en-US"/>
        </w:rPr>
        <w:t xml:space="preserve">, juridiskā adrese </w:t>
      </w:r>
      <w:r w:rsidR="006C13C4">
        <w:rPr>
          <w:sz w:val="22"/>
          <w:szCs w:val="22"/>
          <w:lang w:eastAsia="ar-SA"/>
        </w:rPr>
        <w:t>[…]</w:t>
      </w:r>
      <w:r>
        <w:rPr>
          <w:sz w:val="22"/>
          <w:szCs w:val="22"/>
          <w:lang w:eastAsia="en-US"/>
        </w:rPr>
        <w:t xml:space="preserve">, tās </w:t>
      </w:r>
      <w:r w:rsidR="006C13C4">
        <w:rPr>
          <w:sz w:val="22"/>
          <w:szCs w:val="22"/>
          <w:lang w:eastAsia="ar-SA"/>
        </w:rPr>
        <w:t>[…]</w:t>
      </w:r>
      <w:r w:rsidR="006C13C4">
        <w:rPr>
          <w:sz w:val="22"/>
          <w:szCs w:val="22"/>
          <w:lang w:eastAsia="ar-SA"/>
        </w:rPr>
        <w:t xml:space="preserve"> </w:t>
      </w:r>
      <w:r>
        <w:rPr>
          <w:sz w:val="22"/>
          <w:szCs w:val="22"/>
          <w:lang w:eastAsia="en-US"/>
        </w:rPr>
        <w:t xml:space="preserve">personā (turpmāk – Izpildītājs), kurš  rīkojas saskaņā ar </w:t>
      </w:r>
      <w:bookmarkEnd w:id="2"/>
      <w:r w:rsidR="006C13C4">
        <w:rPr>
          <w:sz w:val="22"/>
          <w:szCs w:val="22"/>
          <w:lang w:eastAsia="ar-SA"/>
        </w:rPr>
        <w:t>[…]</w:t>
      </w:r>
      <w:r>
        <w:rPr>
          <w:sz w:val="22"/>
          <w:szCs w:val="22"/>
          <w:lang w:eastAsia="en-US"/>
        </w:rPr>
        <w:t>,</w:t>
      </w:r>
    </w:p>
    <w:p w14:paraId="13F92B65" w14:textId="77777777" w:rsidR="0063062F" w:rsidRDefault="00E36226">
      <w:pPr>
        <w:tabs>
          <w:tab w:val="left" w:pos="284"/>
          <w:tab w:val="left" w:pos="709"/>
        </w:tabs>
        <w:ind w:firstLine="720"/>
        <w:jc w:val="both"/>
        <w:rPr>
          <w:sz w:val="22"/>
          <w:szCs w:val="22"/>
          <w:lang w:eastAsia="en-US"/>
        </w:rPr>
      </w:pPr>
      <w:r>
        <w:rPr>
          <w:sz w:val="22"/>
          <w:szCs w:val="22"/>
          <w:lang w:eastAsia="en-US"/>
        </w:rPr>
        <w:t xml:space="preserve">abi kopā turpmāk – Puses vai katra atsevišķi arī Puse, bez maldības, viltus un spaidiem, labprātīgi vienojoties, pamatojoties uz </w:t>
      </w:r>
      <w:r>
        <w:rPr>
          <w:rFonts w:eastAsia="Calibri"/>
          <w:bCs/>
          <w:sz w:val="22"/>
          <w:szCs w:val="22"/>
          <w:lang w:eastAsia="en-US"/>
        </w:rPr>
        <w:t xml:space="preserve">Publisko iepirkumu likumu (turpmāk </w:t>
      </w:r>
      <w:r>
        <w:rPr>
          <w:rFonts w:eastAsia="Calibri"/>
          <w:sz w:val="22"/>
          <w:szCs w:val="22"/>
          <w:lang w:eastAsia="en-US"/>
        </w:rPr>
        <w:t>– PIL) un Rīgas</w:t>
      </w:r>
      <w:bookmarkStart w:id="3" w:name="_Hlk123825311"/>
      <w:r>
        <w:rPr>
          <w:rFonts w:eastAsia="Calibri"/>
          <w:sz w:val="22"/>
          <w:szCs w:val="22"/>
          <w:lang w:eastAsia="en-US"/>
        </w:rPr>
        <w:t xml:space="preserve"> valstspilsētas pašvaldības Centrālās administrācija</w:t>
      </w:r>
      <w:bookmarkEnd w:id="3"/>
      <w:r>
        <w:rPr>
          <w:rFonts w:eastAsia="Calibri"/>
          <w:sz w:val="22"/>
          <w:szCs w:val="22"/>
          <w:lang w:eastAsia="en-US"/>
        </w:rPr>
        <w:t xml:space="preserve">s Iepirkumu pārvaldes veiktā iepirkuma </w:t>
      </w:r>
      <w:r>
        <w:rPr>
          <w:sz w:val="22"/>
          <w:szCs w:val="22"/>
          <w:lang w:eastAsia="en-US"/>
        </w:rPr>
        <w:t>“</w:t>
      </w:r>
      <w:r>
        <w:rPr>
          <w:sz w:val="22"/>
          <w:szCs w:val="22"/>
        </w:rPr>
        <w:t>Dažādu labiekārtojuma projektu izstrāde un autoruzraudzība Rīgas valstspilsētas pašvaldības teritorijā</w:t>
      </w:r>
      <w:r>
        <w:rPr>
          <w:sz w:val="22"/>
          <w:szCs w:val="22"/>
          <w:lang w:eastAsia="en-US"/>
        </w:rPr>
        <w:t xml:space="preserve">”, iepirkuma identifikācijas Nr. </w:t>
      </w:r>
      <w:r>
        <w:rPr>
          <w:rFonts w:eastAsia="Calibri"/>
          <w:sz w:val="22"/>
          <w:szCs w:val="22"/>
          <w:lang w:eastAsia="en-US"/>
        </w:rPr>
        <w:t>CAIP 2023/145</w:t>
      </w:r>
      <w:r>
        <w:rPr>
          <w:bCs/>
          <w:sz w:val="22"/>
          <w:szCs w:val="22"/>
          <w:lang w:eastAsia="en-US"/>
        </w:rPr>
        <w:t xml:space="preserve"> (turpmāk – iepirkums) rezultātiem, noslēdz šādu pakalpojuma līgumu (turpmāk – Līgums) un vienojas par sekojošo</w:t>
      </w:r>
      <w:r>
        <w:rPr>
          <w:sz w:val="22"/>
          <w:szCs w:val="22"/>
          <w:lang w:eastAsia="en-US"/>
        </w:rPr>
        <w:t>:</w:t>
      </w:r>
    </w:p>
    <w:p w14:paraId="59028B45" w14:textId="77777777" w:rsidR="0063062F" w:rsidRDefault="0063062F">
      <w:pPr>
        <w:ind w:right="-1" w:firstLine="540"/>
        <w:jc w:val="both"/>
        <w:rPr>
          <w:sz w:val="22"/>
          <w:szCs w:val="22"/>
          <w:lang w:eastAsia="en-US"/>
        </w:rPr>
      </w:pPr>
    </w:p>
    <w:p w14:paraId="51A5BE24" w14:textId="77777777" w:rsidR="0063062F" w:rsidRDefault="00E36226">
      <w:pPr>
        <w:numPr>
          <w:ilvl w:val="0"/>
          <w:numId w:val="6"/>
        </w:numPr>
        <w:tabs>
          <w:tab w:val="left" w:pos="1276"/>
        </w:tabs>
        <w:ind w:left="567" w:right="82" w:hanging="567"/>
        <w:jc w:val="center"/>
        <w:rPr>
          <w:b/>
          <w:sz w:val="22"/>
          <w:szCs w:val="22"/>
          <w:lang w:eastAsia="en-US"/>
        </w:rPr>
      </w:pPr>
      <w:bookmarkStart w:id="4" w:name="_Hlk148096362"/>
      <w:r>
        <w:rPr>
          <w:b/>
          <w:sz w:val="22"/>
          <w:szCs w:val="22"/>
          <w:lang w:eastAsia="en-US"/>
        </w:rPr>
        <w:t>Līguma priekšmets un termiņš</w:t>
      </w:r>
    </w:p>
    <w:p w14:paraId="5E7C5061" w14:textId="77777777" w:rsidR="0063062F" w:rsidRDefault="00E36226">
      <w:pPr>
        <w:numPr>
          <w:ilvl w:val="1"/>
          <w:numId w:val="6"/>
        </w:numPr>
        <w:tabs>
          <w:tab w:val="left" w:pos="709"/>
          <w:tab w:val="left" w:pos="1276"/>
        </w:tabs>
        <w:ind w:left="0" w:firstLine="0"/>
        <w:jc w:val="both"/>
        <w:rPr>
          <w:sz w:val="22"/>
          <w:szCs w:val="22"/>
        </w:rPr>
      </w:pPr>
      <w:r>
        <w:rPr>
          <w:sz w:val="22"/>
          <w:szCs w:val="22"/>
          <w:lang w:eastAsia="en-US"/>
        </w:rPr>
        <w:t>Pasūtītājs pasūta un apmaksā, bet Izpildītājs apņemas sniegt projektēšanas pakalpojumus - Rīgas valstspilsētas</w:t>
      </w:r>
      <w:r>
        <w:rPr>
          <w:sz w:val="22"/>
          <w:szCs w:val="22"/>
          <w:lang w:eastAsia="en-US"/>
        </w:rPr>
        <w:t xml:space="preserve"> pašvaldības īpašumā/tiesiskajā valdījumā esošo teritoriju dažādu labiekārtojuma projektu, paskaidrojuma rakstu, būvprojektu izstrādāšanu, projektu dokumentācijas apriti un saskaņošanu saistošajās institūcijās un Būvniecības informācijas sistēmā, kā arī autoruzraudzības veikšanu un nepieciešamās dokumentācijas sagatavošanu līdz objekta nodošanai ekspluatācijā</w:t>
      </w:r>
      <w:r>
        <w:rPr>
          <w:sz w:val="24"/>
          <w:szCs w:val="24"/>
          <w:lang w:eastAsia="en-US"/>
        </w:rPr>
        <w:t xml:space="preserve">, </w:t>
      </w:r>
      <w:r>
        <w:rPr>
          <w:sz w:val="22"/>
          <w:szCs w:val="22"/>
          <w:lang w:eastAsia="en-US"/>
        </w:rPr>
        <w:t xml:space="preserve">realizējot </w:t>
      </w:r>
      <w:r>
        <w:rPr>
          <w:bCs/>
          <w:sz w:val="22"/>
          <w:szCs w:val="22"/>
        </w:rPr>
        <w:t xml:space="preserve">līdzdalības budžeta projektu Nr. 46 “Laiks tirgum Grīziņkalnā” </w:t>
      </w:r>
      <w:r>
        <w:rPr>
          <w:sz w:val="22"/>
          <w:szCs w:val="22"/>
          <w:lang w:eastAsia="en-US"/>
        </w:rPr>
        <w:t>(turpmāk – Darbi)</w:t>
      </w:r>
      <w:r>
        <w:rPr>
          <w:sz w:val="22"/>
          <w:szCs w:val="22"/>
        </w:rPr>
        <w:t>.</w:t>
      </w:r>
    </w:p>
    <w:p w14:paraId="62248941" w14:textId="77777777" w:rsidR="0063062F" w:rsidRDefault="00E36226">
      <w:pPr>
        <w:numPr>
          <w:ilvl w:val="1"/>
          <w:numId w:val="6"/>
        </w:numPr>
        <w:tabs>
          <w:tab w:val="left" w:pos="709"/>
          <w:tab w:val="left" w:pos="1276"/>
        </w:tabs>
        <w:ind w:left="0" w:firstLine="0"/>
        <w:jc w:val="both"/>
        <w:outlineLvl w:val="0"/>
        <w:rPr>
          <w:sz w:val="22"/>
          <w:szCs w:val="22"/>
          <w:lang w:eastAsia="en-US"/>
        </w:rPr>
      </w:pPr>
      <w:r>
        <w:rPr>
          <w:sz w:val="22"/>
          <w:szCs w:val="22"/>
          <w:lang w:eastAsia="en-US"/>
        </w:rPr>
        <w:t>Izpildītājs Darbus veic atbilstoši iesniegtajai Tehniskajai specifikācijai/cenu piedāvājumam, kas pievienots Līgumam kā pielikums un ir tā neatņemama sastāvdaļa.</w:t>
      </w:r>
    </w:p>
    <w:p w14:paraId="2EB271A9" w14:textId="77777777" w:rsidR="0063062F" w:rsidRDefault="00E36226">
      <w:pPr>
        <w:numPr>
          <w:ilvl w:val="1"/>
          <w:numId w:val="6"/>
        </w:numPr>
        <w:tabs>
          <w:tab w:val="left" w:pos="709"/>
        </w:tabs>
        <w:ind w:left="0" w:right="82" w:firstLine="0"/>
        <w:jc w:val="both"/>
        <w:rPr>
          <w:sz w:val="22"/>
          <w:szCs w:val="22"/>
          <w:lang w:eastAsia="en-US"/>
        </w:rPr>
      </w:pPr>
      <w:r>
        <w:rPr>
          <w:sz w:val="22"/>
          <w:szCs w:val="22"/>
          <w:lang w:eastAsia="en-US"/>
        </w:rPr>
        <w:tab/>
        <w:t xml:space="preserve">Līguma izpilde ir sadalīta divos posmos: </w:t>
      </w:r>
    </w:p>
    <w:p w14:paraId="0EBF1B37" w14:textId="77777777" w:rsidR="0063062F" w:rsidRDefault="00E36226">
      <w:pPr>
        <w:tabs>
          <w:tab w:val="left" w:pos="1701"/>
        </w:tabs>
        <w:ind w:left="360" w:right="82"/>
        <w:jc w:val="both"/>
        <w:rPr>
          <w:sz w:val="22"/>
          <w:szCs w:val="22"/>
          <w:lang w:eastAsia="en-US"/>
        </w:rPr>
      </w:pPr>
      <w:r>
        <w:rPr>
          <w:sz w:val="22"/>
          <w:szCs w:val="22"/>
          <w:lang w:eastAsia="en-US"/>
        </w:rPr>
        <w:t>1.3.1.</w:t>
      </w:r>
      <w:r>
        <w:rPr>
          <w:sz w:val="22"/>
          <w:szCs w:val="22"/>
          <w:lang w:eastAsia="en-US"/>
        </w:rPr>
        <w:tab/>
        <w:t>1.posms – Projektu izstrāde, saskaņošana saistošajās institūcijās un  RD PAD (saņemts lēmums par Būvniecības ieceres akceptu). Ja projektiem nav nepieciešama aprite BIS sistēmā – Projektu izstrāde, saskaņošana saistošajās institūcijās un ar Pasūtītāju saskaņots risinājums;</w:t>
      </w:r>
    </w:p>
    <w:p w14:paraId="5483D702" w14:textId="77777777" w:rsidR="0063062F" w:rsidRDefault="00E36226">
      <w:pPr>
        <w:tabs>
          <w:tab w:val="left" w:pos="1701"/>
        </w:tabs>
        <w:ind w:left="360" w:right="82"/>
        <w:jc w:val="both"/>
        <w:rPr>
          <w:sz w:val="22"/>
          <w:szCs w:val="22"/>
          <w:lang w:eastAsia="en-US"/>
        </w:rPr>
      </w:pPr>
      <w:r>
        <w:rPr>
          <w:sz w:val="22"/>
          <w:szCs w:val="22"/>
          <w:lang w:eastAsia="en-US"/>
        </w:rPr>
        <w:t>1.3.2.</w:t>
      </w:r>
      <w:r>
        <w:rPr>
          <w:sz w:val="22"/>
          <w:szCs w:val="22"/>
          <w:lang w:eastAsia="en-US"/>
        </w:rPr>
        <w:tab/>
        <w:t>2.posms – autoruzraudzība atbilstoši saskaņotajiem Projektiem.</w:t>
      </w:r>
    </w:p>
    <w:p w14:paraId="60DC533F" w14:textId="77777777" w:rsidR="0063062F" w:rsidRDefault="00E36226">
      <w:pPr>
        <w:numPr>
          <w:ilvl w:val="1"/>
          <w:numId w:val="6"/>
        </w:numPr>
        <w:tabs>
          <w:tab w:val="left" w:pos="709"/>
        </w:tabs>
        <w:ind w:left="0" w:right="82" w:firstLine="0"/>
        <w:jc w:val="both"/>
        <w:rPr>
          <w:sz w:val="22"/>
          <w:szCs w:val="22"/>
          <w:lang w:eastAsia="en-US"/>
        </w:rPr>
      </w:pPr>
      <w:r>
        <w:rPr>
          <w:sz w:val="22"/>
          <w:szCs w:val="22"/>
          <w:lang w:eastAsia="en-US"/>
        </w:rPr>
        <w:t xml:space="preserve">Līgums stājas spēkā pēc tā abpusējas parakstīšanas ar pēdējā pievienotā droša elektroniskā paraksta un tā laika zīmoga datumu un ir spēkā 12 (divpadsmit) nedēļas no spēkā stāšanās dienas, </w:t>
      </w:r>
      <w:r>
        <w:rPr>
          <w:bCs/>
          <w:sz w:val="22"/>
          <w:szCs w:val="22"/>
          <w:lang w:eastAsia="en-US"/>
        </w:rPr>
        <w:t>pie nosacījuma, ja Rīgas valstspilsētas pašvaldības budžetā tiks piešķirti Līguma izpildei nepieciešamie līdzekļi</w:t>
      </w:r>
      <w:r>
        <w:rPr>
          <w:sz w:val="22"/>
          <w:szCs w:val="22"/>
          <w:lang w:eastAsia="en-US"/>
        </w:rPr>
        <w:t>.</w:t>
      </w:r>
    </w:p>
    <w:p w14:paraId="7F728AD3" w14:textId="77777777" w:rsidR="0063062F" w:rsidRDefault="00E36226">
      <w:pPr>
        <w:numPr>
          <w:ilvl w:val="1"/>
          <w:numId w:val="6"/>
        </w:numPr>
        <w:tabs>
          <w:tab w:val="left" w:pos="709"/>
        </w:tabs>
        <w:ind w:left="0" w:right="82" w:firstLine="0"/>
        <w:jc w:val="both"/>
        <w:rPr>
          <w:sz w:val="22"/>
          <w:szCs w:val="22"/>
          <w:lang w:eastAsia="en-US"/>
        </w:rPr>
      </w:pPr>
      <w:r>
        <w:rPr>
          <w:sz w:val="22"/>
          <w:szCs w:val="22"/>
          <w:lang w:eastAsia="en-US"/>
        </w:rPr>
        <w:t xml:space="preserve"> Objektīvu iemeslu dēļ Līguma 1.posma izpildes termiņš var tikt  pagarināts līdz 3 (trim) mēnešiem par to iepriekš vienojoties ar Pasūtītāju.</w:t>
      </w:r>
    </w:p>
    <w:p w14:paraId="6844B2EA" w14:textId="77777777" w:rsidR="0063062F" w:rsidRDefault="00E36226">
      <w:pPr>
        <w:numPr>
          <w:ilvl w:val="1"/>
          <w:numId w:val="6"/>
        </w:numPr>
        <w:tabs>
          <w:tab w:val="left" w:pos="709"/>
        </w:tabs>
        <w:ind w:left="0" w:right="82" w:firstLine="0"/>
        <w:jc w:val="both"/>
        <w:rPr>
          <w:sz w:val="22"/>
          <w:szCs w:val="22"/>
          <w:lang w:eastAsia="en-US"/>
        </w:rPr>
      </w:pPr>
      <w:r>
        <w:rPr>
          <w:sz w:val="22"/>
          <w:szCs w:val="22"/>
        </w:rPr>
        <w:t>Autoruzraudzības termiņš (provizoriski) 12 (divpadsmit) mēneši</w:t>
      </w:r>
      <w:r>
        <w:rPr>
          <w:sz w:val="22"/>
          <w:szCs w:val="22"/>
          <w:lang w:eastAsia="en-US"/>
        </w:rPr>
        <w:t xml:space="preserve"> pie nosacījuma, ja Rīgas valstspilsētas pašvaldības budžetā tiks piešķirti finanšu līdzekļi konkrēto darbu veikšanai. Līgumu iespējams pagarināt uz 36 (trīsdesmit sešiem) mēnešiem, pie nosacījuma, ja tiek piešķirti budžeta līdzekļi.</w:t>
      </w:r>
    </w:p>
    <w:p w14:paraId="2E90BB5D" w14:textId="77777777" w:rsidR="0063062F" w:rsidRDefault="0063062F">
      <w:pPr>
        <w:tabs>
          <w:tab w:val="left" w:pos="1134"/>
        </w:tabs>
        <w:ind w:right="82"/>
        <w:jc w:val="both"/>
        <w:rPr>
          <w:sz w:val="22"/>
          <w:szCs w:val="22"/>
          <w:lang w:eastAsia="en-US"/>
        </w:rPr>
      </w:pPr>
    </w:p>
    <w:p w14:paraId="01709809" w14:textId="77777777" w:rsidR="0063062F" w:rsidRDefault="00E36226">
      <w:pPr>
        <w:numPr>
          <w:ilvl w:val="0"/>
          <w:numId w:val="6"/>
        </w:numPr>
        <w:tabs>
          <w:tab w:val="left" w:pos="1134"/>
        </w:tabs>
        <w:ind w:left="567" w:right="82" w:hanging="567"/>
        <w:jc w:val="center"/>
        <w:rPr>
          <w:b/>
          <w:sz w:val="22"/>
          <w:szCs w:val="22"/>
          <w:lang w:eastAsia="en-US"/>
        </w:rPr>
      </w:pPr>
      <w:r>
        <w:rPr>
          <w:b/>
          <w:sz w:val="22"/>
          <w:szCs w:val="22"/>
          <w:lang w:eastAsia="en-US"/>
        </w:rPr>
        <w:t>Līgumcena un norēķinu kārtība</w:t>
      </w:r>
    </w:p>
    <w:p w14:paraId="57853C0D" w14:textId="77777777" w:rsidR="0063062F" w:rsidRDefault="00E36226">
      <w:pPr>
        <w:numPr>
          <w:ilvl w:val="1"/>
          <w:numId w:val="6"/>
        </w:numPr>
        <w:tabs>
          <w:tab w:val="left" w:pos="709"/>
        </w:tabs>
        <w:ind w:left="0" w:right="82" w:firstLine="0"/>
        <w:jc w:val="both"/>
        <w:rPr>
          <w:b/>
          <w:bCs/>
          <w:sz w:val="22"/>
          <w:szCs w:val="22"/>
          <w:lang w:eastAsia="en-US"/>
        </w:rPr>
      </w:pPr>
      <w:r>
        <w:rPr>
          <w:sz w:val="22"/>
          <w:szCs w:val="22"/>
        </w:rPr>
        <w:t xml:space="preserve">Līguma kopējā summa ir </w:t>
      </w:r>
      <w:r>
        <w:rPr>
          <w:b/>
          <w:bCs/>
          <w:sz w:val="22"/>
          <w:szCs w:val="22"/>
        </w:rPr>
        <w:t>7139,00 EUR</w:t>
      </w:r>
      <w:r>
        <w:rPr>
          <w:sz w:val="22"/>
          <w:szCs w:val="22"/>
        </w:rPr>
        <w:t xml:space="preserve"> (</w:t>
      </w:r>
      <w:r>
        <w:rPr>
          <w:i/>
          <w:iCs/>
          <w:sz w:val="22"/>
          <w:szCs w:val="22"/>
        </w:rPr>
        <w:t>septiņi tūkstoši viens simts trīsdesmit deviņi euro un 00 centi</w:t>
      </w:r>
      <w:r>
        <w:rPr>
          <w:sz w:val="22"/>
          <w:szCs w:val="22"/>
        </w:rPr>
        <w:t xml:space="preserve">), tajā skaitā pievienotās vērtības nodoklis (turpmāk – PVN) 21 (divdesmit viena) procenta apmērā 1239,00 EUR (viens tūkstotis divi simti trīsdesmit deviņi </w:t>
      </w:r>
      <w:r>
        <w:rPr>
          <w:i/>
          <w:iCs/>
          <w:sz w:val="22"/>
          <w:szCs w:val="22"/>
        </w:rPr>
        <w:t>euro un 00 centi</w:t>
      </w:r>
      <w:r>
        <w:rPr>
          <w:sz w:val="22"/>
          <w:szCs w:val="22"/>
        </w:rPr>
        <w:t xml:space="preserve">). Līguma summa bez PVN ir </w:t>
      </w:r>
      <w:r>
        <w:rPr>
          <w:b/>
          <w:bCs/>
          <w:sz w:val="22"/>
          <w:szCs w:val="22"/>
        </w:rPr>
        <w:t>5900,00 EUR</w:t>
      </w:r>
      <w:r>
        <w:rPr>
          <w:sz w:val="22"/>
          <w:szCs w:val="22"/>
        </w:rPr>
        <w:t xml:space="preserve"> (</w:t>
      </w:r>
      <w:r>
        <w:rPr>
          <w:i/>
          <w:iCs/>
          <w:sz w:val="22"/>
          <w:szCs w:val="22"/>
        </w:rPr>
        <w:t>pieci tūkstoši deviņi simti euro un 00 centi</w:t>
      </w:r>
      <w:r>
        <w:rPr>
          <w:sz w:val="22"/>
          <w:szCs w:val="22"/>
        </w:rPr>
        <w:t>).</w:t>
      </w:r>
      <w:r>
        <w:rPr>
          <w:sz w:val="22"/>
          <w:szCs w:val="22"/>
          <w:lang w:eastAsia="en-US"/>
        </w:rPr>
        <w:t xml:space="preserve"> Līguma kopējā summā ir iekļauti visi nodokļi, nodevas, ar kurām, saskaņā ar normatīvo aktu prasībām, varētu tikt aplikti Darbi. Līguma norēķinu kārtība ir sadalīta </w:t>
      </w:r>
      <w:r>
        <w:rPr>
          <w:sz w:val="22"/>
          <w:szCs w:val="22"/>
          <w:u w:val="single"/>
          <w:lang w:eastAsia="en-US"/>
        </w:rPr>
        <w:t>2 posmos:</w:t>
      </w:r>
      <w:r>
        <w:rPr>
          <w:sz w:val="22"/>
          <w:szCs w:val="22"/>
          <w:lang w:eastAsia="en-US"/>
        </w:rPr>
        <w:t xml:space="preserve">  </w:t>
      </w:r>
    </w:p>
    <w:p w14:paraId="2D5DB410" w14:textId="77777777" w:rsidR="0063062F" w:rsidRDefault="00E36226">
      <w:pPr>
        <w:ind w:left="851" w:right="82" w:hanging="567"/>
        <w:jc w:val="both"/>
        <w:rPr>
          <w:sz w:val="22"/>
          <w:szCs w:val="22"/>
          <w:lang w:eastAsia="en-US"/>
        </w:rPr>
      </w:pPr>
      <w:r>
        <w:rPr>
          <w:sz w:val="22"/>
          <w:szCs w:val="22"/>
          <w:lang w:eastAsia="en-US"/>
        </w:rPr>
        <w:t>2.1.1.</w:t>
      </w:r>
      <w:r>
        <w:rPr>
          <w:sz w:val="22"/>
          <w:szCs w:val="22"/>
          <w:lang w:eastAsia="en-US"/>
        </w:rPr>
        <w:tab/>
      </w:r>
      <w:r>
        <w:rPr>
          <w:sz w:val="22"/>
          <w:szCs w:val="22"/>
          <w:lang w:eastAsia="en-US"/>
        </w:rPr>
        <w:t xml:space="preserve">Līguma 1. posma izpilde (saņemts lēmums par Būvniecības ieceres akceptu vai saņemts Pasūtītāja apstiprināts skaņojums, ja nav nepieciešama projekta aprite BIS sistēmā): </w:t>
      </w:r>
      <w:bookmarkStart w:id="5" w:name="_Hlk164684460"/>
      <w:r>
        <w:rPr>
          <w:sz w:val="22"/>
          <w:szCs w:val="22"/>
          <w:lang w:eastAsia="en-US"/>
        </w:rPr>
        <w:t xml:space="preserve">summa </w:t>
      </w:r>
      <w:r>
        <w:rPr>
          <w:sz w:val="22"/>
          <w:szCs w:val="22"/>
        </w:rPr>
        <w:t>4700,00 EUR (</w:t>
      </w:r>
      <w:r>
        <w:rPr>
          <w:i/>
          <w:iCs/>
          <w:sz w:val="22"/>
          <w:szCs w:val="22"/>
        </w:rPr>
        <w:t>četri tūkstoši septiņi simti euro un 00 centi</w:t>
      </w:r>
      <w:r>
        <w:rPr>
          <w:sz w:val="22"/>
          <w:szCs w:val="22"/>
        </w:rPr>
        <w:t>) bez PVN, PVN 21% 987,00 EUR (</w:t>
      </w:r>
      <w:r>
        <w:rPr>
          <w:i/>
          <w:iCs/>
          <w:sz w:val="22"/>
          <w:szCs w:val="22"/>
        </w:rPr>
        <w:t xml:space="preserve">deviņi simti </w:t>
      </w:r>
      <w:r>
        <w:rPr>
          <w:i/>
          <w:iCs/>
          <w:sz w:val="22"/>
          <w:szCs w:val="22"/>
        </w:rPr>
        <w:lastRenderedPageBreak/>
        <w:t>astoņdesmit septiņi euro un 00 centi</w:t>
      </w:r>
      <w:r>
        <w:rPr>
          <w:sz w:val="22"/>
          <w:szCs w:val="22"/>
        </w:rPr>
        <w:t>), pavisam kopā 5687,00 EUR (</w:t>
      </w:r>
      <w:r>
        <w:rPr>
          <w:i/>
          <w:iCs/>
          <w:sz w:val="22"/>
          <w:szCs w:val="22"/>
        </w:rPr>
        <w:t>pieci tūkstoši seši simti astoņdesmit septiņi euro un 00 centi</w:t>
      </w:r>
      <w:r>
        <w:rPr>
          <w:sz w:val="22"/>
          <w:szCs w:val="22"/>
        </w:rPr>
        <w:t>);</w:t>
      </w:r>
      <w:bookmarkEnd w:id="5"/>
    </w:p>
    <w:p w14:paraId="7ED199FB" w14:textId="77777777" w:rsidR="0063062F" w:rsidRDefault="00E36226">
      <w:pPr>
        <w:ind w:left="851" w:right="82" w:hanging="567"/>
        <w:jc w:val="both"/>
        <w:rPr>
          <w:sz w:val="22"/>
          <w:szCs w:val="22"/>
          <w:lang w:eastAsia="en-US"/>
        </w:rPr>
      </w:pPr>
      <w:r>
        <w:rPr>
          <w:sz w:val="22"/>
          <w:szCs w:val="22"/>
          <w:lang w:eastAsia="en-US"/>
        </w:rPr>
        <w:t>2.1.2.</w:t>
      </w:r>
      <w:r>
        <w:rPr>
          <w:sz w:val="22"/>
          <w:szCs w:val="22"/>
          <w:lang w:eastAsia="en-US"/>
        </w:rPr>
        <w:tab/>
        <w:t xml:space="preserve">Līguma 2. posma izpilde (Autoruzraudzība): summa </w:t>
      </w:r>
      <w:r>
        <w:rPr>
          <w:sz w:val="22"/>
          <w:szCs w:val="22"/>
        </w:rPr>
        <w:t>1200,00 EUR (</w:t>
      </w:r>
      <w:r>
        <w:rPr>
          <w:i/>
          <w:iCs/>
          <w:sz w:val="22"/>
          <w:szCs w:val="22"/>
        </w:rPr>
        <w:t>viens tūkstotis divi simti euro un 00 centi</w:t>
      </w:r>
      <w:r>
        <w:rPr>
          <w:sz w:val="22"/>
          <w:szCs w:val="22"/>
        </w:rPr>
        <w:t>) bez PVN, PVN 21% 252,00 EUR (divi simti piecdesmit divi</w:t>
      </w:r>
      <w:r>
        <w:rPr>
          <w:i/>
          <w:iCs/>
          <w:sz w:val="22"/>
          <w:szCs w:val="22"/>
        </w:rPr>
        <w:t xml:space="preserve"> euro un 00 centi</w:t>
      </w:r>
      <w:r>
        <w:rPr>
          <w:sz w:val="22"/>
          <w:szCs w:val="22"/>
        </w:rPr>
        <w:t>), pavisam kopā 1452,00 EUR (</w:t>
      </w:r>
      <w:r>
        <w:rPr>
          <w:i/>
          <w:iCs/>
          <w:sz w:val="22"/>
          <w:szCs w:val="22"/>
        </w:rPr>
        <w:t>viens tūkstotis četri simti piecdesmit divi  euro un 00 centi</w:t>
      </w:r>
      <w:r>
        <w:rPr>
          <w:sz w:val="22"/>
          <w:szCs w:val="22"/>
        </w:rPr>
        <w:t>).</w:t>
      </w:r>
    </w:p>
    <w:p w14:paraId="4A0D4006" w14:textId="77777777" w:rsidR="0063062F" w:rsidRDefault="00E36226">
      <w:pPr>
        <w:numPr>
          <w:ilvl w:val="1"/>
          <w:numId w:val="6"/>
        </w:numPr>
        <w:tabs>
          <w:tab w:val="left" w:pos="709"/>
          <w:tab w:val="left" w:pos="993"/>
        </w:tabs>
        <w:ind w:left="0" w:right="82" w:firstLine="0"/>
        <w:jc w:val="both"/>
        <w:rPr>
          <w:b/>
          <w:bCs/>
          <w:sz w:val="22"/>
          <w:szCs w:val="22"/>
          <w:lang w:eastAsia="en-US"/>
        </w:rPr>
      </w:pPr>
      <w:bookmarkStart w:id="6" w:name="_Hlk148608973"/>
      <w:bookmarkEnd w:id="6"/>
      <w:r>
        <w:rPr>
          <w:sz w:val="22"/>
          <w:szCs w:val="22"/>
          <w:lang w:eastAsia="en-US"/>
        </w:rPr>
        <w:t xml:space="preserve">Norēķins par Darbiem tiek veikts Līguma 2.7. un 2.8. apakšpunktā noteiktā termiņā </w:t>
      </w:r>
      <w:r>
        <w:rPr>
          <w:sz w:val="22"/>
          <w:szCs w:val="22"/>
        </w:rPr>
        <w:t xml:space="preserve">pēc </w:t>
      </w:r>
      <w:r>
        <w:rPr>
          <w:sz w:val="22"/>
          <w:szCs w:val="22"/>
          <w:lang w:eastAsia="en-US"/>
        </w:rPr>
        <w:t>Darbu nodošanas - pieņemšanas akta savstarpējas parakstīšanas un Izpildītāja elektroniska rēķina saņemšanas.</w:t>
      </w:r>
    </w:p>
    <w:p w14:paraId="795DFA2C" w14:textId="77777777" w:rsidR="0063062F" w:rsidRDefault="00E36226">
      <w:pPr>
        <w:widowControl w:val="0"/>
        <w:numPr>
          <w:ilvl w:val="1"/>
          <w:numId w:val="6"/>
        </w:numPr>
        <w:ind w:left="0" w:firstLine="0"/>
        <w:jc w:val="both"/>
        <w:rPr>
          <w:sz w:val="22"/>
          <w:szCs w:val="22"/>
          <w:lang w:eastAsia="en-US"/>
        </w:rPr>
      </w:pPr>
      <w:bookmarkStart w:id="7" w:name="_Hlk148608954"/>
      <w:r>
        <w:rPr>
          <w:sz w:val="22"/>
          <w:szCs w:val="22"/>
          <w:lang w:eastAsia="en-US"/>
        </w:rPr>
        <w:t>Pasūtītājam Līguma izpildes laikā objektīvu iemeslu dēļ ir tiesības samazināt vai palielināt Uzdevumā norādītos apjomus (konkrētus elementus, spēļu iekārtas, segumu vai citus apjomus), bet ne vairāk kā +/- 50 % (piecdesmit) procentu robežās no Līguma kopējās summas, neskaitot pievienotās vērtības nodokli.</w:t>
      </w:r>
      <w:bookmarkEnd w:id="7"/>
    </w:p>
    <w:p w14:paraId="25535B94" w14:textId="77777777" w:rsidR="0063062F" w:rsidRDefault="00E36226">
      <w:pPr>
        <w:numPr>
          <w:ilvl w:val="1"/>
          <w:numId w:val="6"/>
        </w:numPr>
        <w:tabs>
          <w:tab w:val="left" w:pos="709"/>
          <w:tab w:val="left" w:pos="993"/>
        </w:tabs>
        <w:ind w:left="0" w:firstLine="0"/>
        <w:jc w:val="both"/>
        <w:rPr>
          <w:sz w:val="22"/>
          <w:szCs w:val="22"/>
          <w:lang w:eastAsia="en-US"/>
        </w:rPr>
      </w:pPr>
      <w:r>
        <w:rPr>
          <w:bCs/>
          <w:sz w:val="22"/>
          <w:szCs w:val="22"/>
          <w:lang w:eastAsia="en-US"/>
        </w:rPr>
        <w:t>Izrakstot rēķinu, Izpildītājs tajā norāda šādus rekvizītus:</w:t>
      </w:r>
    </w:p>
    <w:p w14:paraId="09ECFE55" w14:textId="77777777" w:rsidR="0063062F" w:rsidRDefault="00E36226">
      <w:pPr>
        <w:tabs>
          <w:tab w:val="left" w:pos="709"/>
          <w:tab w:val="left" w:pos="993"/>
        </w:tabs>
        <w:ind w:firstLine="709"/>
        <w:rPr>
          <w:sz w:val="22"/>
          <w:szCs w:val="22"/>
          <w:lang w:eastAsia="en-US"/>
        </w:rPr>
      </w:pPr>
      <w:r>
        <w:rPr>
          <w:b/>
          <w:sz w:val="22"/>
          <w:szCs w:val="22"/>
          <w:lang w:eastAsia="en-US"/>
        </w:rPr>
        <w:t>Saņēmējs:</w:t>
      </w:r>
      <w:r>
        <w:rPr>
          <w:sz w:val="22"/>
          <w:szCs w:val="22"/>
          <w:lang w:eastAsia="en-US"/>
        </w:rPr>
        <w:t xml:space="preserve"> Rīgas valstspilsētas pašvaldība</w:t>
      </w:r>
    </w:p>
    <w:p w14:paraId="63E5B3E1" w14:textId="77777777" w:rsidR="0063062F" w:rsidRDefault="00E36226">
      <w:pPr>
        <w:tabs>
          <w:tab w:val="left" w:pos="709"/>
          <w:tab w:val="left" w:pos="993"/>
        </w:tabs>
        <w:ind w:firstLine="709"/>
        <w:rPr>
          <w:sz w:val="22"/>
          <w:szCs w:val="22"/>
          <w:lang w:eastAsia="en-US"/>
        </w:rPr>
      </w:pPr>
      <w:r>
        <w:rPr>
          <w:b/>
          <w:sz w:val="22"/>
          <w:szCs w:val="22"/>
          <w:lang w:eastAsia="en-US"/>
        </w:rPr>
        <w:t>Adrese:</w:t>
      </w:r>
      <w:r>
        <w:rPr>
          <w:sz w:val="22"/>
          <w:szCs w:val="22"/>
          <w:lang w:eastAsia="en-US"/>
        </w:rPr>
        <w:t xml:space="preserve"> Rātslaukums 1, Rīga, LV–1539</w:t>
      </w:r>
    </w:p>
    <w:p w14:paraId="7E32B6FF" w14:textId="77777777" w:rsidR="0063062F" w:rsidRDefault="00E36226">
      <w:pPr>
        <w:tabs>
          <w:tab w:val="left" w:pos="709"/>
          <w:tab w:val="left" w:pos="993"/>
        </w:tabs>
        <w:ind w:firstLine="709"/>
        <w:rPr>
          <w:sz w:val="22"/>
          <w:szCs w:val="22"/>
          <w:lang w:eastAsia="en-US"/>
        </w:rPr>
      </w:pPr>
      <w:r>
        <w:rPr>
          <w:b/>
          <w:sz w:val="22"/>
          <w:szCs w:val="22"/>
          <w:lang w:eastAsia="en-US"/>
        </w:rPr>
        <w:t>NMR kods:</w:t>
      </w:r>
      <w:r>
        <w:rPr>
          <w:sz w:val="22"/>
          <w:szCs w:val="22"/>
          <w:lang w:eastAsia="en-US"/>
        </w:rPr>
        <w:t xml:space="preserve"> 90011524360</w:t>
      </w:r>
    </w:p>
    <w:p w14:paraId="7AA342EE" w14:textId="77777777" w:rsidR="0063062F" w:rsidRDefault="00E36226">
      <w:pPr>
        <w:tabs>
          <w:tab w:val="left" w:pos="709"/>
          <w:tab w:val="left" w:pos="993"/>
        </w:tabs>
        <w:ind w:firstLine="709"/>
        <w:rPr>
          <w:sz w:val="22"/>
          <w:szCs w:val="22"/>
          <w:lang w:eastAsia="en-US"/>
        </w:rPr>
      </w:pPr>
      <w:r>
        <w:rPr>
          <w:b/>
          <w:sz w:val="22"/>
          <w:szCs w:val="22"/>
          <w:lang w:eastAsia="en-US"/>
        </w:rPr>
        <w:t xml:space="preserve">PVN reģ.Nr.: </w:t>
      </w:r>
      <w:r>
        <w:rPr>
          <w:sz w:val="22"/>
          <w:szCs w:val="22"/>
          <w:lang w:eastAsia="en-US"/>
        </w:rPr>
        <w:t>LV90011524360</w:t>
      </w:r>
    </w:p>
    <w:p w14:paraId="644B8CAF" w14:textId="77777777" w:rsidR="0063062F" w:rsidRDefault="00E36226">
      <w:pPr>
        <w:tabs>
          <w:tab w:val="left" w:pos="709"/>
          <w:tab w:val="left" w:pos="993"/>
        </w:tabs>
        <w:ind w:firstLine="709"/>
        <w:rPr>
          <w:sz w:val="22"/>
          <w:szCs w:val="22"/>
          <w:lang w:eastAsia="en-US"/>
        </w:rPr>
      </w:pPr>
      <w:r>
        <w:rPr>
          <w:b/>
          <w:sz w:val="22"/>
          <w:szCs w:val="22"/>
          <w:lang w:eastAsia="en-US"/>
        </w:rPr>
        <w:t>Banka:</w:t>
      </w:r>
      <w:r>
        <w:rPr>
          <w:sz w:val="22"/>
          <w:szCs w:val="22"/>
          <w:lang w:eastAsia="en-US"/>
        </w:rPr>
        <w:t xml:space="preserve"> Luminor Bank AS  Latvijas filiāle</w:t>
      </w:r>
    </w:p>
    <w:p w14:paraId="416108E4" w14:textId="77777777" w:rsidR="0063062F" w:rsidRDefault="00E36226">
      <w:pPr>
        <w:tabs>
          <w:tab w:val="left" w:pos="709"/>
          <w:tab w:val="left" w:pos="993"/>
        </w:tabs>
        <w:ind w:firstLine="709"/>
        <w:rPr>
          <w:sz w:val="22"/>
          <w:szCs w:val="22"/>
          <w:lang w:eastAsia="en-US"/>
        </w:rPr>
      </w:pPr>
      <w:r>
        <w:rPr>
          <w:b/>
          <w:sz w:val="22"/>
          <w:szCs w:val="22"/>
          <w:lang w:eastAsia="en-US"/>
        </w:rPr>
        <w:t>Bankas kods:</w:t>
      </w:r>
      <w:r>
        <w:rPr>
          <w:sz w:val="22"/>
          <w:szCs w:val="22"/>
          <w:lang w:eastAsia="en-US"/>
        </w:rPr>
        <w:t xml:space="preserve"> RIKOLV2X</w:t>
      </w:r>
    </w:p>
    <w:p w14:paraId="429EDB36" w14:textId="1B0150D8" w:rsidR="0063062F" w:rsidRDefault="00E36226">
      <w:pPr>
        <w:tabs>
          <w:tab w:val="left" w:pos="709"/>
          <w:tab w:val="left" w:pos="993"/>
        </w:tabs>
        <w:ind w:firstLine="709"/>
        <w:rPr>
          <w:rStyle w:val="FontStyle25"/>
          <w:i/>
          <w:iCs/>
          <w:sz w:val="24"/>
          <w:szCs w:val="24"/>
        </w:rPr>
      </w:pPr>
      <w:r>
        <w:rPr>
          <w:b/>
          <w:sz w:val="22"/>
          <w:szCs w:val="22"/>
        </w:rPr>
        <w:t>Konts:</w:t>
      </w:r>
      <w:r>
        <w:rPr>
          <w:bCs/>
          <w:sz w:val="22"/>
          <w:szCs w:val="22"/>
        </w:rPr>
        <w:t xml:space="preserve"> </w:t>
      </w:r>
      <w:r w:rsidR="006C13C4">
        <w:rPr>
          <w:sz w:val="22"/>
          <w:szCs w:val="22"/>
          <w:lang w:eastAsia="ar-SA"/>
        </w:rPr>
        <w:t>[…]</w:t>
      </w:r>
    </w:p>
    <w:p w14:paraId="634C6BED" w14:textId="77777777" w:rsidR="0063062F" w:rsidRDefault="00E36226">
      <w:pPr>
        <w:tabs>
          <w:tab w:val="left" w:pos="709"/>
          <w:tab w:val="left" w:pos="993"/>
        </w:tabs>
        <w:ind w:firstLine="709"/>
        <w:rPr>
          <w:sz w:val="22"/>
          <w:szCs w:val="22"/>
          <w:lang w:eastAsia="en-US"/>
        </w:rPr>
      </w:pPr>
      <w:r>
        <w:rPr>
          <w:b/>
          <w:sz w:val="22"/>
          <w:szCs w:val="22"/>
          <w:lang w:eastAsia="en-US"/>
        </w:rPr>
        <w:t>RD iestāde:</w:t>
      </w:r>
      <w:r>
        <w:rPr>
          <w:sz w:val="22"/>
          <w:szCs w:val="22"/>
          <w:lang w:eastAsia="en-US"/>
        </w:rPr>
        <w:t xml:space="preserve"> Teritorijas labiekārtošanas pārvalde</w:t>
      </w:r>
    </w:p>
    <w:p w14:paraId="05D53D9D" w14:textId="77777777" w:rsidR="0063062F" w:rsidRDefault="00E36226">
      <w:pPr>
        <w:tabs>
          <w:tab w:val="left" w:pos="709"/>
          <w:tab w:val="left" w:pos="993"/>
        </w:tabs>
        <w:ind w:firstLine="709"/>
        <w:rPr>
          <w:sz w:val="22"/>
          <w:szCs w:val="22"/>
          <w:lang w:eastAsia="en-US"/>
        </w:rPr>
      </w:pPr>
      <w:r>
        <w:rPr>
          <w:b/>
          <w:sz w:val="22"/>
          <w:szCs w:val="22"/>
          <w:lang w:eastAsia="en-US"/>
        </w:rPr>
        <w:t>RD iestādes adrese:</w:t>
      </w:r>
      <w:r>
        <w:rPr>
          <w:sz w:val="22"/>
          <w:szCs w:val="22"/>
          <w:lang w:eastAsia="en-US"/>
        </w:rPr>
        <w:t xml:space="preserve"> Daugavpils iela 31, Rīga, LV–1003</w:t>
      </w:r>
    </w:p>
    <w:p w14:paraId="60A973B2" w14:textId="77777777" w:rsidR="0063062F" w:rsidRDefault="00E36226">
      <w:pPr>
        <w:tabs>
          <w:tab w:val="left" w:pos="709"/>
          <w:tab w:val="left" w:pos="993"/>
        </w:tabs>
        <w:ind w:firstLine="709"/>
        <w:jc w:val="both"/>
        <w:rPr>
          <w:sz w:val="22"/>
          <w:szCs w:val="22"/>
          <w:lang w:val="x-none" w:eastAsia="en-US"/>
        </w:rPr>
      </w:pPr>
      <w:r>
        <w:rPr>
          <w:b/>
          <w:sz w:val="22"/>
          <w:szCs w:val="22"/>
          <w:lang w:val="x-none" w:eastAsia="en-US"/>
        </w:rPr>
        <w:t>RD iestādes kods:</w:t>
      </w:r>
      <w:r>
        <w:rPr>
          <w:sz w:val="22"/>
          <w:szCs w:val="22"/>
          <w:lang w:val="x-none" w:eastAsia="en-US"/>
        </w:rPr>
        <w:t xml:space="preserve"> 1511</w:t>
      </w:r>
    </w:p>
    <w:p w14:paraId="5FC84E53" w14:textId="77777777" w:rsidR="0063062F" w:rsidRDefault="00E36226">
      <w:pPr>
        <w:numPr>
          <w:ilvl w:val="1"/>
          <w:numId w:val="6"/>
        </w:numPr>
        <w:tabs>
          <w:tab w:val="left" w:pos="709"/>
          <w:tab w:val="left" w:pos="993"/>
        </w:tabs>
        <w:ind w:left="0" w:firstLine="0"/>
        <w:jc w:val="both"/>
        <w:rPr>
          <w:sz w:val="22"/>
          <w:szCs w:val="22"/>
          <w:lang w:eastAsia="en-US"/>
        </w:rPr>
      </w:pPr>
      <w:r>
        <w:rPr>
          <w:sz w:val="22"/>
          <w:szCs w:val="22"/>
          <w:lang w:eastAsia="en-US"/>
        </w:rPr>
        <w:t>Izpildītājs</w:t>
      </w:r>
      <w:r>
        <w:rPr>
          <w:sz w:val="22"/>
          <w:szCs w:val="22"/>
          <w:lang w:val="x-none" w:eastAsia="en-US"/>
        </w:rPr>
        <w:t xml:space="preserve"> sagatavo elektronisko rēķinu</w:t>
      </w:r>
      <w:r>
        <w:rPr>
          <w:sz w:val="22"/>
          <w:szCs w:val="22"/>
          <w:lang w:eastAsia="en-US"/>
        </w:rPr>
        <w:t>,</w:t>
      </w:r>
      <w:r>
        <w:rPr>
          <w:sz w:val="22"/>
          <w:szCs w:val="22"/>
          <w:lang w:val="x-none" w:eastAsia="en-US"/>
        </w:rPr>
        <w:t xml:space="preserve"> atbilstoši Rīgas </w:t>
      </w:r>
      <w:r>
        <w:rPr>
          <w:sz w:val="22"/>
          <w:szCs w:val="22"/>
          <w:lang w:eastAsia="en-US"/>
        </w:rPr>
        <w:t>valsts</w:t>
      </w:r>
      <w:r>
        <w:rPr>
          <w:sz w:val="22"/>
          <w:szCs w:val="22"/>
          <w:lang w:val="x-none" w:eastAsia="en-US"/>
        </w:rPr>
        <w:t xml:space="preserve">pilsētas </w:t>
      </w:r>
      <w:r>
        <w:rPr>
          <w:sz w:val="22"/>
          <w:szCs w:val="22"/>
          <w:lang w:eastAsia="en-US"/>
        </w:rPr>
        <w:t xml:space="preserve">pašvaldības </w:t>
      </w:r>
      <w:r>
        <w:rPr>
          <w:sz w:val="22"/>
          <w:szCs w:val="22"/>
          <w:lang w:val="x-none" w:eastAsia="en-US"/>
        </w:rPr>
        <w:t xml:space="preserve">portāla </w:t>
      </w:r>
      <w:r>
        <w:rPr>
          <w:sz w:val="22"/>
          <w:szCs w:val="22"/>
          <w:lang w:val="x-none" w:eastAsia="en-US"/>
        </w:rPr>
        <w:t>www.eriga.lv sadaļā “Rēķinu iesniegšana”</w:t>
      </w:r>
      <w:r>
        <w:rPr>
          <w:sz w:val="22"/>
          <w:szCs w:val="22"/>
          <w:lang w:eastAsia="en-US"/>
        </w:rPr>
        <w:t>,</w:t>
      </w:r>
      <w:r>
        <w:rPr>
          <w:sz w:val="22"/>
          <w:szCs w:val="22"/>
          <w:lang w:val="x-none" w:eastAsia="en-US"/>
        </w:rPr>
        <w:t xml:space="preserve"> turpmāk – portāls</w:t>
      </w:r>
      <w:r>
        <w:rPr>
          <w:sz w:val="22"/>
          <w:szCs w:val="22"/>
          <w:lang w:eastAsia="en-US"/>
        </w:rPr>
        <w:t>,</w:t>
      </w:r>
      <w:r>
        <w:rPr>
          <w:sz w:val="22"/>
          <w:szCs w:val="22"/>
          <w:lang w:val="x-none" w:eastAsia="en-US"/>
        </w:rPr>
        <w:t xml:space="preserve"> norādītajai informācijai, izvēloties vienu no piedāvātajiem elektronisko rēķinu iesniegšanas veidiem</w:t>
      </w:r>
      <w:r>
        <w:rPr>
          <w:sz w:val="22"/>
          <w:szCs w:val="22"/>
          <w:lang w:eastAsia="en-US"/>
        </w:rPr>
        <w:t>:</w:t>
      </w:r>
    </w:p>
    <w:p w14:paraId="2271BE1D" w14:textId="77777777" w:rsidR="0063062F" w:rsidRDefault="00E36226">
      <w:pPr>
        <w:numPr>
          <w:ilvl w:val="2"/>
          <w:numId w:val="6"/>
        </w:numPr>
        <w:tabs>
          <w:tab w:val="left" w:pos="284"/>
        </w:tabs>
        <w:ind w:left="993" w:hanging="567"/>
        <w:jc w:val="both"/>
        <w:rPr>
          <w:bCs/>
          <w:sz w:val="22"/>
          <w:szCs w:val="22"/>
          <w:lang w:eastAsia="en-US"/>
        </w:rPr>
      </w:pPr>
      <w:r>
        <w:rPr>
          <w:bCs/>
          <w:sz w:val="22"/>
          <w:szCs w:val="22"/>
          <w:lang w:eastAsia="en-US"/>
        </w:rPr>
        <w:t>izveido programmatūru datu apmaiņai starp Izpildītāja norēķinu sistēmu un pašvaldības vienoto informācijas sistēmu;</w:t>
      </w:r>
    </w:p>
    <w:p w14:paraId="009730F6" w14:textId="77777777" w:rsidR="0063062F" w:rsidRDefault="00E36226">
      <w:pPr>
        <w:numPr>
          <w:ilvl w:val="2"/>
          <w:numId w:val="6"/>
        </w:numPr>
        <w:tabs>
          <w:tab w:val="left" w:pos="284"/>
        </w:tabs>
        <w:ind w:left="993" w:hanging="567"/>
        <w:jc w:val="both"/>
        <w:rPr>
          <w:bCs/>
          <w:sz w:val="22"/>
          <w:szCs w:val="22"/>
          <w:lang w:eastAsia="en-US"/>
        </w:rPr>
      </w:pPr>
      <w:r>
        <w:rPr>
          <w:bCs/>
          <w:sz w:val="22"/>
          <w:szCs w:val="22"/>
          <w:lang w:eastAsia="en-US"/>
        </w:rPr>
        <w:t xml:space="preserve">augšupielādē rēķinu failus pašvaldības portālā </w:t>
      </w:r>
      <w:hyperlink r:id="rId11">
        <w:r>
          <w:rPr>
            <w:bCs/>
            <w:color w:val="0000FF"/>
            <w:sz w:val="22"/>
            <w:szCs w:val="22"/>
            <w:u w:val="single"/>
            <w:lang w:eastAsia="en-US"/>
          </w:rPr>
          <w:t>www.eriga.lv</w:t>
        </w:r>
      </w:hyperlink>
      <w:r>
        <w:rPr>
          <w:bCs/>
          <w:sz w:val="22"/>
          <w:szCs w:val="22"/>
          <w:lang w:eastAsia="en-US"/>
        </w:rPr>
        <w:t>, atbilstoši portālā noteiktajam aprakstam par elektroniskā rēķina iesniegšanas formātu un piegādes veidu;</w:t>
      </w:r>
    </w:p>
    <w:p w14:paraId="433DF95A" w14:textId="77777777" w:rsidR="0063062F" w:rsidRDefault="00E36226">
      <w:pPr>
        <w:numPr>
          <w:ilvl w:val="2"/>
          <w:numId w:val="6"/>
        </w:numPr>
        <w:tabs>
          <w:tab w:val="left" w:pos="284"/>
        </w:tabs>
        <w:ind w:left="993" w:hanging="567"/>
        <w:jc w:val="both"/>
        <w:rPr>
          <w:bCs/>
          <w:sz w:val="22"/>
          <w:szCs w:val="22"/>
          <w:lang w:eastAsia="en-US"/>
        </w:rPr>
      </w:pPr>
      <w:r>
        <w:rPr>
          <w:bCs/>
          <w:sz w:val="22"/>
          <w:szCs w:val="22"/>
          <w:lang w:eastAsia="en-US"/>
        </w:rPr>
        <w:t>izmanto Web formas manuālai rēķinu ievadei.</w:t>
      </w:r>
    </w:p>
    <w:p w14:paraId="3B93BD13" w14:textId="77777777" w:rsidR="0063062F" w:rsidRDefault="00E36226">
      <w:pPr>
        <w:numPr>
          <w:ilvl w:val="1"/>
          <w:numId w:val="6"/>
        </w:numPr>
        <w:tabs>
          <w:tab w:val="left" w:pos="709"/>
          <w:tab w:val="left" w:pos="993"/>
        </w:tabs>
        <w:ind w:left="0" w:firstLine="0"/>
        <w:jc w:val="both"/>
        <w:rPr>
          <w:sz w:val="22"/>
          <w:szCs w:val="22"/>
          <w:lang w:eastAsia="en-US"/>
        </w:rPr>
      </w:pPr>
      <w:r>
        <w:rPr>
          <w:sz w:val="22"/>
          <w:szCs w:val="22"/>
        </w:rPr>
        <w:t>Līgumā noteiktā kārtībā iesniegts elektronisks rēķins nodrošina Pusēm elektroniskā rēķina izcelsmes autentiskumu un satura integritāti</w:t>
      </w:r>
      <w:r>
        <w:rPr>
          <w:sz w:val="22"/>
          <w:szCs w:val="22"/>
          <w:lang w:eastAsia="en-US"/>
        </w:rPr>
        <w:t>.</w:t>
      </w:r>
    </w:p>
    <w:p w14:paraId="2DC95CDE" w14:textId="77777777" w:rsidR="0063062F" w:rsidRDefault="00E36226">
      <w:pPr>
        <w:numPr>
          <w:ilvl w:val="1"/>
          <w:numId w:val="6"/>
        </w:numPr>
        <w:tabs>
          <w:tab w:val="left" w:pos="709"/>
          <w:tab w:val="left" w:pos="993"/>
        </w:tabs>
        <w:ind w:left="0" w:firstLine="0"/>
        <w:jc w:val="both"/>
        <w:rPr>
          <w:sz w:val="22"/>
          <w:szCs w:val="22"/>
          <w:lang w:eastAsia="en-US"/>
        </w:rPr>
      </w:pPr>
      <w:bookmarkStart w:id="8" w:name="_Hlk52179213"/>
      <w:r>
        <w:rPr>
          <w:sz w:val="22"/>
          <w:szCs w:val="22"/>
        </w:rPr>
        <w:t xml:space="preserve">Par izpildītu Līguma 1. posmu, Pasūtītājs veic elektroniskā rēķina apmaksu </w:t>
      </w:r>
      <w:r>
        <w:rPr>
          <w:sz w:val="22"/>
          <w:szCs w:val="22"/>
          <w:lang w:eastAsia="en-US"/>
        </w:rPr>
        <w:t>20</w:t>
      </w:r>
      <w:r>
        <w:rPr>
          <w:sz w:val="22"/>
          <w:szCs w:val="22"/>
        </w:rPr>
        <w:t xml:space="preserve"> (</w:t>
      </w:r>
      <w:r>
        <w:rPr>
          <w:sz w:val="22"/>
          <w:szCs w:val="22"/>
          <w:lang w:eastAsia="en-US"/>
        </w:rPr>
        <w:t>divdesmit</w:t>
      </w:r>
      <w:r>
        <w:rPr>
          <w:sz w:val="22"/>
          <w:szCs w:val="22"/>
        </w:rPr>
        <w:t xml:space="preserve">) darba dienu laikā no dienas, kad </w:t>
      </w:r>
      <w:bookmarkEnd w:id="8"/>
      <w:r>
        <w:rPr>
          <w:sz w:val="22"/>
          <w:szCs w:val="22"/>
          <w:lang w:eastAsia="en-US"/>
        </w:rPr>
        <w:t>Izpildītājs</w:t>
      </w:r>
      <w:r>
        <w:rPr>
          <w:sz w:val="22"/>
          <w:szCs w:val="22"/>
          <w:lang w:val="x-none" w:eastAsia="en-US"/>
        </w:rPr>
        <w:t xml:space="preserve">, atbilstoši portālā norādītajai informācijai, ir iesniedzis </w:t>
      </w:r>
      <w:r>
        <w:rPr>
          <w:sz w:val="22"/>
          <w:szCs w:val="22"/>
          <w:lang w:eastAsia="en-US"/>
        </w:rPr>
        <w:t>Pasūtītājam</w:t>
      </w:r>
      <w:r>
        <w:rPr>
          <w:sz w:val="22"/>
          <w:szCs w:val="22"/>
          <w:lang w:val="x-none" w:eastAsia="en-US"/>
        </w:rPr>
        <w:t xml:space="preserve"> pareizi un atbilstoši Līguma nosacījumiem aizpildītu elektronisku rēķinu un </w:t>
      </w:r>
      <w:r>
        <w:rPr>
          <w:sz w:val="22"/>
          <w:szCs w:val="22"/>
          <w:lang w:eastAsia="en-US"/>
        </w:rPr>
        <w:t>Pasūtītājs</w:t>
      </w:r>
      <w:r>
        <w:rPr>
          <w:sz w:val="22"/>
          <w:szCs w:val="22"/>
          <w:lang w:val="x-none" w:eastAsia="en-US"/>
        </w:rPr>
        <w:t xml:space="preserve"> to ir pieņēmis apmaksai</w:t>
      </w:r>
      <w:r>
        <w:rPr>
          <w:sz w:val="22"/>
          <w:szCs w:val="22"/>
          <w:lang w:eastAsia="en-US"/>
        </w:rPr>
        <w:t>.</w:t>
      </w:r>
    </w:p>
    <w:p w14:paraId="20FC77C2" w14:textId="77777777" w:rsidR="0063062F" w:rsidRDefault="00E36226">
      <w:pPr>
        <w:numPr>
          <w:ilvl w:val="1"/>
          <w:numId w:val="6"/>
        </w:numPr>
        <w:tabs>
          <w:tab w:val="left" w:pos="709"/>
          <w:tab w:val="left" w:pos="993"/>
        </w:tabs>
        <w:ind w:left="0" w:firstLine="0"/>
        <w:jc w:val="both"/>
        <w:rPr>
          <w:sz w:val="22"/>
          <w:szCs w:val="22"/>
          <w:lang w:eastAsia="en-US"/>
        </w:rPr>
      </w:pPr>
      <w:r>
        <w:rPr>
          <w:sz w:val="22"/>
          <w:szCs w:val="22"/>
        </w:rPr>
        <w:t xml:space="preserve">Par izpildītu Līguma 2. posmu, Pasūtītājs veic elektroniskā rēķina apmaksu </w:t>
      </w:r>
      <w:r>
        <w:rPr>
          <w:sz w:val="22"/>
          <w:szCs w:val="22"/>
          <w:lang w:eastAsia="en-US"/>
        </w:rPr>
        <w:t>20</w:t>
      </w:r>
      <w:r>
        <w:rPr>
          <w:sz w:val="22"/>
          <w:szCs w:val="22"/>
        </w:rPr>
        <w:t xml:space="preserve"> (</w:t>
      </w:r>
      <w:r>
        <w:rPr>
          <w:sz w:val="22"/>
          <w:szCs w:val="22"/>
          <w:lang w:eastAsia="en-US"/>
        </w:rPr>
        <w:t>divdesmit</w:t>
      </w:r>
      <w:r>
        <w:rPr>
          <w:sz w:val="22"/>
          <w:szCs w:val="22"/>
        </w:rPr>
        <w:t xml:space="preserve">) darba dienu laikā no dienas, kad </w:t>
      </w:r>
      <w:r>
        <w:rPr>
          <w:sz w:val="22"/>
          <w:szCs w:val="22"/>
          <w:lang w:eastAsia="en-US"/>
        </w:rPr>
        <w:t>Izpildītājs</w:t>
      </w:r>
      <w:r>
        <w:rPr>
          <w:sz w:val="22"/>
          <w:szCs w:val="22"/>
          <w:lang w:val="x-none" w:eastAsia="en-US"/>
        </w:rPr>
        <w:t xml:space="preserve">, atbilstoši portālā norādītajai informācijai, ir iesniedzis </w:t>
      </w:r>
      <w:r>
        <w:rPr>
          <w:sz w:val="22"/>
          <w:szCs w:val="22"/>
          <w:lang w:eastAsia="en-US"/>
        </w:rPr>
        <w:t>Pasūtītājam</w:t>
      </w:r>
      <w:r>
        <w:rPr>
          <w:sz w:val="22"/>
          <w:szCs w:val="22"/>
          <w:lang w:val="x-none" w:eastAsia="en-US"/>
        </w:rPr>
        <w:t xml:space="preserve"> pareizi un atbilstoši Līguma nosacījumiem aizpildītu elektronisku rēķinu un </w:t>
      </w:r>
      <w:r>
        <w:rPr>
          <w:sz w:val="22"/>
          <w:szCs w:val="22"/>
          <w:lang w:eastAsia="en-US"/>
        </w:rPr>
        <w:t>Pasūtītājs</w:t>
      </w:r>
      <w:r>
        <w:rPr>
          <w:sz w:val="22"/>
          <w:szCs w:val="22"/>
          <w:lang w:val="x-none" w:eastAsia="en-US"/>
        </w:rPr>
        <w:t xml:space="preserve"> to ir pieņēmis apmaksai</w:t>
      </w:r>
      <w:r>
        <w:rPr>
          <w:sz w:val="22"/>
          <w:szCs w:val="22"/>
          <w:lang w:eastAsia="en-US"/>
        </w:rPr>
        <w:t xml:space="preserve">. </w:t>
      </w:r>
      <w:r>
        <w:rPr>
          <w:sz w:val="22"/>
          <w:szCs w:val="22"/>
          <w:lang w:val="x-none" w:eastAsia="en-US"/>
        </w:rPr>
        <w:t>Puses rakstiski var vienoties par citu samaksas kārtību autoruzraudzības pakalpojuma apmaksai. Avansa maksājums nav paredzēts</w:t>
      </w:r>
      <w:r>
        <w:rPr>
          <w:sz w:val="22"/>
          <w:szCs w:val="22"/>
          <w:lang w:eastAsia="en-US"/>
        </w:rPr>
        <w:t>.</w:t>
      </w:r>
    </w:p>
    <w:p w14:paraId="108B0F6B" w14:textId="77777777" w:rsidR="0063062F" w:rsidRDefault="00E36226">
      <w:pPr>
        <w:numPr>
          <w:ilvl w:val="1"/>
          <w:numId w:val="6"/>
        </w:numPr>
        <w:tabs>
          <w:tab w:val="left" w:pos="709"/>
        </w:tabs>
        <w:ind w:left="0" w:right="82" w:firstLine="0"/>
        <w:jc w:val="both"/>
        <w:rPr>
          <w:sz w:val="22"/>
          <w:szCs w:val="22"/>
          <w:lang w:eastAsia="ar-SA"/>
        </w:rPr>
      </w:pPr>
      <w:r>
        <w:rPr>
          <w:sz w:val="22"/>
          <w:szCs w:val="22"/>
          <w:lang w:eastAsia="ar-SA"/>
        </w:rPr>
        <w:t xml:space="preserve">Līgumslēdzēji (puses) vienojas, ka elektroniskā rēķina apmaksas termiņu skaita no dienas, kad Izpildītājs, atbilstoši pašvaldības portālā </w:t>
      </w:r>
      <w:hyperlink r:id="rId12">
        <w:r>
          <w:rPr>
            <w:sz w:val="22"/>
            <w:szCs w:val="22"/>
            <w:u w:val="single"/>
            <w:lang w:eastAsia="ar-SA"/>
          </w:rPr>
          <w:t>www.eriga.lv</w:t>
        </w:r>
      </w:hyperlink>
      <w:r>
        <w:rPr>
          <w:sz w:val="22"/>
          <w:szCs w:val="22"/>
          <w:lang w:eastAsia="ar-SA"/>
        </w:rPr>
        <w:t>, sadaļā “Rēķinu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41DB295A" w14:textId="77777777" w:rsidR="0063062F" w:rsidRDefault="00E36226">
      <w:pPr>
        <w:numPr>
          <w:ilvl w:val="1"/>
          <w:numId w:val="6"/>
        </w:numPr>
        <w:tabs>
          <w:tab w:val="left" w:pos="709"/>
          <w:tab w:val="left" w:pos="993"/>
        </w:tabs>
        <w:ind w:left="0" w:firstLine="0"/>
        <w:jc w:val="both"/>
        <w:rPr>
          <w:sz w:val="22"/>
          <w:szCs w:val="22"/>
          <w:lang w:eastAsia="en-US"/>
        </w:rPr>
      </w:pPr>
      <w:r>
        <w:rPr>
          <w:sz w:val="22"/>
          <w:szCs w:val="22"/>
          <w:lang w:eastAsia="en-US"/>
        </w:rPr>
        <w:t>Ja Izpildītājs ir iesniedzis nepareizi aizpildītu un/vai līguma nosacījumiem neatbilstošu elektronisko rēķinu, Pasūtītājs šādu rēķinu apmaksai nepieņem.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0FCE455A" w14:textId="77777777" w:rsidR="0063062F" w:rsidRDefault="00E36226">
      <w:pPr>
        <w:numPr>
          <w:ilvl w:val="1"/>
          <w:numId w:val="6"/>
        </w:numPr>
        <w:tabs>
          <w:tab w:val="left" w:pos="709"/>
          <w:tab w:val="left" w:pos="993"/>
        </w:tabs>
        <w:ind w:left="0" w:firstLine="0"/>
        <w:jc w:val="both"/>
        <w:rPr>
          <w:sz w:val="22"/>
          <w:szCs w:val="22"/>
          <w:lang w:eastAsia="en-US"/>
        </w:rPr>
      </w:pPr>
      <w:r>
        <w:rPr>
          <w:sz w:val="22"/>
          <w:szCs w:val="22"/>
          <w:lang w:eastAsia="en-US"/>
        </w:rPr>
        <w:t>Izpildītājam ir pienākums sekot līdzi iesniegtā elektroniskā rēķina apstrādes statusam portālā.</w:t>
      </w:r>
    </w:p>
    <w:p w14:paraId="7747577F" w14:textId="77777777" w:rsidR="0063062F" w:rsidRDefault="0063062F">
      <w:pPr>
        <w:tabs>
          <w:tab w:val="left" w:pos="993"/>
        </w:tabs>
        <w:jc w:val="both"/>
        <w:rPr>
          <w:sz w:val="22"/>
          <w:szCs w:val="22"/>
          <w:lang w:eastAsia="en-US"/>
        </w:rPr>
      </w:pPr>
    </w:p>
    <w:p w14:paraId="06F4A01F" w14:textId="77777777" w:rsidR="0063062F" w:rsidRDefault="00E36226">
      <w:pPr>
        <w:numPr>
          <w:ilvl w:val="0"/>
          <w:numId w:val="6"/>
        </w:numPr>
        <w:ind w:left="284" w:right="82" w:hanging="284"/>
        <w:jc w:val="center"/>
        <w:rPr>
          <w:b/>
          <w:sz w:val="22"/>
          <w:szCs w:val="22"/>
          <w:lang w:eastAsia="en-US"/>
        </w:rPr>
      </w:pPr>
      <w:r>
        <w:rPr>
          <w:b/>
          <w:sz w:val="22"/>
          <w:szCs w:val="22"/>
          <w:lang w:eastAsia="en-US"/>
        </w:rPr>
        <w:t>Pušu atbildība</w:t>
      </w:r>
    </w:p>
    <w:p w14:paraId="71AF77D6" w14:textId="77777777" w:rsidR="0063062F" w:rsidRDefault="00E36226">
      <w:pPr>
        <w:widowControl w:val="0"/>
        <w:numPr>
          <w:ilvl w:val="1"/>
          <w:numId w:val="6"/>
        </w:numPr>
        <w:ind w:left="0" w:firstLine="0"/>
        <w:jc w:val="both"/>
        <w:rPr>
          <w:sz w:val="22"/>
          <w:szCs w:val="22"/>
          <w:lang w:eastAsia="en-US"/>
        </w:rPr>
      </w:pPr>
      <w:r>
        <w:rPr>
          <w:sz w:val="22"/>
          <w:szCs w:val="22"/>
          <w:lang w:eastAsia="en-US"/>
        </w:rPr>
        <w:t>Izpildītājs atbild par Pakalpojuma izpildes kvalitāti un Latvijas Republikas normatīvajos aktos noteiktajā kārtībā sedz Pasūtītājam visus zaudējumus, kas tam radušies sakarā ar Līguma nosacījumu neizpildi.</w:t>
      </w:r>
    </w:p>
    <w:p w14:paraId="73953DE2" w14:textId="77777777" w:rsidR="0063062F" w:rsidRDefault="00E36226">
      <w:pPr>
        <w:widowControl w:val="0"/>
        <w:numPr>
          <w:ilvl w:val="1"/>
          <w:numId w:val="6"/>
        </w:numPr>
        <w:ind w:left="0" w:firstLine="0"/>
        <w:jc w:val="both"/>
        <w:rPr>
          <w:sz w:val="22"/>
          <w:szCs w:val="22"/>
          <w:lang w:eastAsia="en-US"/>
        </w:rPr>
      </w:pPr>
      <w:r>
        <w:rPr>
          <w:sz w:val="22"/>
          <w:szCs w:val="22"/>
          <w:lang w:eastAsia="en-US"/>
        </w:rPr>
        <w:t xml:space="preserve">Ja ir noticis Pakalpojuma sniegšanas termiņa kavējums, atbilstoši norādītajam, Izpildītājs maksā </w:t>
      </w:r>
      <w:r>
        <w:rPr>
          <w:sz w:val="22"/>
          <w:szCs w:val="22"/>
          <w:lang w:eastAsia="en-US"/>
        </w:rPr>
        <w:lastRenderedPageBreak/>
        <w:t xml:space="preserve">Pasūtītājam līgumsodu 0,5% (nulle komats pieci procenti) no Līguma summas bez PVN par katru nokavēto dienu, bet ne vairāk kā 10% no Līguma summas bez PVN. </w:t>
      </w:r>
    </w:p>
    <w:p w14:paraId="3F73EBBB" w14:textId="77777777" w:rsidR="0063062F" w:rsidRDefault="00E36226">
      <w:pPr>
        <w:widowControl w:val="0"/>
        <w:numPr>
          <w:ilvl w:val="1"/>
          <w:numId w:val="6"/>
        </w:numPr>
        <w:ind w:left="0" w:firstLine="0"/>
        <w:jc w:val="both"/>
        <w:rPr>
          <w:sz w:val="22"/>
          <w:szCs w:val="22"/>
          <w:lang w:eastAsia="en-US"/>
        </w:rPr>
      </w:pPr>
      <w:r>
        <w:rPr>
          <w:sz w:val="22"/>
          <w:szCs w:val="22"/>
          <w:lang w:eastAsia="en-US"/>
        </w:rPr>
        <w:t>Ja Pasūtītājs savlaicīgi neveic Līgumā noteiktos maksājumus, Pasūtītājs maksā Izpildītājam līgumsodu 0,5% (nulle komats pieci procenti) no rēķina  summas bez PVN, par katru nokavēto dienu, bet ne vairāk kā 10% no rēķina summas bez PVN.</w:t>
      </w:r>
    </w:p>
    <w:p w14:paraId="5D273CAC" w14:textId="77777777" w:rsidR="0063062F" w:rsidRDefault="00E36226">
      <w:pPr>
        <w:numPr>
          <w:ilvl w:val="1"/>
          <w:numId w:val="6"/>
        </w:numPr>
        <w:ind w:left="0" w:firstLine="0"/>
        <w:jc w:val="both"/>
        <w:rPr>
          <w:bCs/>
          <w:sz w:val="22"/>
          <w:szCs w:val="22"/>
          <w:lang w:eastAsia="en-US"/>
        </w:rPr>
      </w:pPr>
      <w:r>
        <w:rPr>
          <w:bCs/>
          <w:sz w:val="22"/>
          <w:szCs w:val="22"/>
          <w:lang w:eastAsia="en-US"/>
        </w:rPr>
        <w:t>Izpildītājs atbild par zaudējumiem un kaitējumu, kādu viņš ar savu darbību vai bezdarbību ir nodarījis Pasūtītājam un/vai trešajām personām, kā arī par iespējamiem trešo personu prasījumiem pret Pasūtītāju nekvalitatīvu vai termiņā neizpildītu Darbu dēļ.</w:t>
      </w:r>
    </w:p>
    <w:p w14:paraId="454F8739" w14:textId="77777777" w:rsidR="0063062F" w:rsidRDefault="00E36226">
      <w:pPr>
        <w:numPr>
          <w:ilvl w:val="1"/>
          <w:numId w:val="6"/>
        </w:numPr>
        <w:ind w:left="0" w:firstLine="0"/>
        <w:jc w:val="both"/>
        <w:rPr>
          <w:bCs/>
          <w:sz w:val="22"/>
          <w:szCs w:val="22"/>
          <w:lang w:eastAsia="en-US"/>
        </w:rPr>
      </w:pPr>
      <w:r>
        <w:rPr>
          <w:bCs/>
          <w:sz w:val="22"/>
          <w:szCs w:val="22"/>
          <w:lang w:eastAsia="en-US"/>
        </w:rPr>
        <w:t>Līgumsoda samaksa un zaudējumu atlīdzināšana neatbrīvo Puses no Līgumā noteikto saistību izpildes.</w:t>
      </w:r>
    </w:p>
    <w:p w14:paraId="17036F66" w14:textId="77777777" w:rsidR="0063062F" w:rsidRDefault="0063062F">
      <w:pPr>
        <w:tabs>
          <w:tab w:val="left" w:pos="993"/>
        </w:tabs>
        <w:ind w:left="567"/>
        <w:jc w:val="both"/>
        <w:rPr>
          <w:sz w:val="22"/>
          <w:szCs w:val="22"/>
          <w:lang w:eastAsia="en-US"/>
        </w:rPr>
      </w:pPr>
    </w:p>
    <w:p w14:paraId="79D55FC9" w14:textId="77777777" w:rsidR="0063062F" w:rsidRDefault="00E36226">
      <w:pPr>
        <w:numPr>
          <w:ilvl w:val="0"/>
          <w:numId w:val="6"/>
        </w:numPr>
        <w:ind w:left="567" w:hanging="567"/>
        <w:jc w:val="center"/>
        <w:rPr>
          <w:b/>
          <w:sz w:val="22"/>
          <w:szCs w:val="22"/>
          <w:lang w:eastAsia="en-US"/>
        </w:rPr>
      </w:pPr>
      <w:r>
        <w:rPr>
          <w:b/>
          <w:sz w:val="22"/>
          <w:szCs w:val="22"/>
          <w:lang w:eastAsia="en-US"/>
        </w:rPr>
        <w:t>Projektēšana un Darbu nodošana-pieņemšana</w:t>
      </w:r>
    </w:p>
    <w:p w14:paraId="09C8AA05" w14:textId="77777777" w:rsidR="0063062F" w:rsidRDefault="00E36226">
      <w:pPr>
        <w:widowControl w:val="0"/>
        <w:numPr>
          <w:ilvl w:val="1"/>
          <w:numId w:val="6"/>
        </w:numPr>
        <w:ind w:left="0" w:firstLine="0"/>
        <w:jc w:val="both"/>
        <w:rPr>
          <w:sz w:val="22"/>
          <w:szCs w:val="22"/>
          <w:lang w:eastAsia="en-US"/>
        </w:rPr>
      </w:pPr>
      <w:r>
        <w:rPr>
          <w:sz w:val="22"/>
          <w:szCs w:val="22"/>
          <w:lang w:eastAsia="en-US"/>
        </w:rPr>
        <w:t xml:space="preserve">Projekts ir izstrādājams saskaņā ar  spēkā esošajiem normatīvajiem aktiem un citiem projektam saistošiem dokumentiem, kā arī  ņemot vērā 1.pielikumā “Tehniskā </w:t>
      </w:r>
      <w:r>
        <w:rPr>
          <w:sz w:val="22"/>
          <w:szCs w:val="22"/>
          <w:lang w:eastAsia="en-US"/>
        </w:rPr>
        <w:t>specifikācija” izvirzītās prasības.</w:t>
      </w:r>
    </w:p>
    <w:p w14:paraId="722F2900" w14:textId="77777777" w:rsidR="0063062F" w:rsidRDefault="00E36226">
      <w:pPr>
        <w:widowControl w:val="0"/>
        <w:numPr>
          <w:ilvl w:val="1"/>
          <w:numId w:val="6"/>
        </w:numPr>
        <w:ind w:left="0" w:firstLine="0"/>
        <w:jc w:val="both"/>
        <w:rPr>
          <w:sz w:val="22"/>
          <w:szCs w:val="22"/>
          <w:lang w:eastAsia="en-US"/>
        </w:rPr>
      </w:pPr>
      <w:r>
        <w:rPr>
          <w:sz w:val="22"/>
          <w:szCs w:val="22"/>
          <w:lang w:bidi="lv-LV"/>
        </w:rPr>
        <w:t>Izpildītājam jānodrošina projektēšanas Darbu veikšana ar licencētām datorprogrammām un kvalificētu (atbilstoši apdrošinātu) personālu.</w:t>
      </w:r>
    </w:p>
    <w:p w14:paraId="1644E521" w14:textId="77777777" w:rsidR="0063062F" w:rsidRDefault="00E36226">
      <w:pPr>
        <w:widowControl w:val="0"/>
        <w:numPr>
          <w:ilvl w:val="1"/>
          <w:numId w:val="6"/>
        </w:numPr>
        <w:ind w:left="0" w:firstLine="0"/>
        <w:jc w:val="both"/>
        <w:rPr>
          <w:sz w:val="22"/>
          <w:szCs w:val="22"/>
          <w:lang w:eastAsia="en-US"/>
        </w:rPr>
      </w:pPr>
      <w:r>
        <w:rPr>
          <w:sz w:val="22"/>
          <w:szCs w:val="22"/>
          <w:lang w:bidi="lv-LV"/>
        </w:rPr>
        <w:t>Izpildītājs uz sava rēķina, saņemot no Pasūtītāja atbilstošu pilnvarojumu, paredzamajā būvdarbu vietā veic visas Projekta izstrādei nepieciešamās pārbaudes un izpētes, pieprasa un saņem dokumentus, tajā skaitā, bet ne tikai, tehniskos</w:t>
      </w:r>
      <w:r>
        <w:rPr>
          <w:spacing w:val="-6"/>
          <w:sz w:val="22"/>
          <w:szCs w:val="22"/>
          <w:lang w:bidi="lv-LV"/>
        </w:rPr>
        <w:t xml:space="preserve"> </w:t>
      </w:r>
      <w:r>
        <w:rPr>
          <w:sz w:val="22"/>
          <w:szCs w:val="22"/>
          <w:lang w:bidi="lv-LV"/>
        </w:rPr>
        <w:t>noteikumus.</w:t>
      </w:r>
    </w:p>
    <w:p w14:paraId="6C16EDD7" w14:textId="77777777" w:rsidR="0063062F" w:rsidRDefault="00E36226">
      <w:pPr>
        <w:widowControl w:val="0"/>
        <w:numPr>
          <w:ilvl w:val="1"/>
          <w:numId w:val="6"/>
        </w:numPr>
        <w:ind w:left="0" w:firstLine="0"/>
        <w:jc w:val="both"/>
        <w:rPr>
          <w:sz w:val="22"/>
          <w:szCs w:val="22"/>
          <w:lang w:eastAsia="en-US"/>
        </w:rPr>
      </w:pPr>
      <w:r>
        <w:rPr>
          <w:sz w:val="22"/>
          <w:szCs w:val="22"/>
          <w:lang w:eastAsia="en-US"/>
        </w:rPr>
        <w:t xml:space="preserve">Izpildītājam ir pienākums visā projektēšanas posmā konsultēties ar Pasūtītāju attiecībā uz Projekta izstrādi, tā tehniskajiem risinājumiem, lai sasniegtu labāko rezultātu Pasūtītāja ieceres realizācijai. </w:t>
      </w:r>
    </w:p>
    <w:p w14:paraId="46AF3C8D" w14:textId="77777777" w:rsidR="0063062F" w:rsidRDefault="00E36226">
      <w:pPr>
        <w:widowControl w:val="0"/>
        <w:numPr>
          <w:ilvl w:val="1"/>
          <w:numId w:val="6"/>
        </w:numPr>
        <w:ind w:left="0" w:firstLine="0"/>
        <w:jc w:val="both"/>
        <w:rPr>
          <w:sz w:val="22"/>
          <w:szCs w:val="22"/>
          <w:lang w:eastAsia="en-US"/>
        </w:rPr>
      </w:pPr>
      <w:r>
        <w:rPr>
          <w:sz w:val="22"/>
          <w:szCs w:val="22"/>
          <w:lang w:eastAsia="en-US"/>
        </w:rPr>
        <w:t xml:space="preserve">Izpildītājam 5 (piecu) dienu laikā no Pasūtītāja pieprasījuma ir pienākums iesniegt Pasūtītājam ziņojumu, kurā norāda kādas darbības jau ir paveiktas Projekta veiksmīgai realizācijai noteiktajā termiņā.. </w:t>
      </w:r>
    </w:p>
    <w:p w14:paraId="4BB2D958" w14:textId="77777777" w:rsidR="0063062F" w:rsidRDefault="00E36226">
      <w:pPr>
        <w:widowControl w:val="0"/>
        <w:numPr>
          <w:ilvl w:val="1"/>
          <w:numId w:val="6"/>
        </w:numPr>
        <w:ind w:left="0" w:firstLine="0"/>
        <w:jc w:val="both"/>
        <w:rPr>
          <w:sz w:val="22"/>
          <w:szCs w:val="22"/>
          <w:lang w:eastAsia="en-US"/>
        </w:rPr>
      </w:pPr>
      <w:r>
        <w:rPr>
          <w:sz w:val="22"/>
          <w:szCs w:val="22"/>
          <w:lang w:eastAsia="en-US"/>
        </w:rPr>
        <w:t xml:space="preserve">Projektēšana ir uzsākama ne vēlāk kā nākamajā darba dienā pēc Līguma parakstīšanas. </w:t>
      </w:r>
    </w:p>
    <w:p w14:paraId="2748E2EE" w14:textId="77777777" w:rsidR="0063062F" w:rsidRDefault="00E36226">
      <w:pPr>
        <w:widowControl w:val="0"/>
        <w:numPr>
          <w:ilvl w:val="1"/>
          <w:numId w:val="6"/>
        </w:numPr>
        <w:ind w:left="0" w:firstLine="0"/>
        <w:jc w:val="both"/>
        <w:rPr>
          <w:sz w:val="22"/>
          <w:szCs w:val="22"/>
          <w:lang w:eastAsia="en-US"/>
        </w:rPr>
      </w:pPr>
      <w:r>
        <w:rPr>
          <w:sz w:val="22"/>
          <w:szCs w:val="22"/>
          <w:lang w:eastAsia="en-US"/>
        </w:rPr>
        <w:t xml:space="preserve">Ja Pasūtītājs konstatē, ka Projekta risinājumi satur kļūdas vai neprecizitātes, Izpildītājs pēc iespējas īsākā laika posmā, bet ne ilgāk kā 10 (desmit) dienu laikā Pasūtītājam nosūta labotu Projektu. </w:t>
      </w:r>
    </w:p>
    <w:p w14:paraId="323695C2" w14:textId="77777777" w:rsidR="0063062F" w:rsidRDefault="00E36226">
      <w:pPr>
        <w:widowControl w:val="0"/>
        <w:numPr>
          <w:ilvl w:val="1"/>
          <w:numId w:val="6"/>
        </w:numPr>
        <w:ind w:left="0" w:firstLine="0"/>
        <w:jc w:val="both"/>
        <w:rPr>
          <w:sz w:val="22"/>
          <w:szCs w:val="22"/>
          <w:lang w:eastAsia="en-US"/>
        </w:rPr>
      </w:pPr>
      <w:r>
        <w:rPr>
          <w:sz w:val="22"/>
          <w:szCs w:val="22"/>
          <w:lang w:eastAsia="en-US"/>
        </w:rPr>
        <w:t xml:space="preserve">Visus izdevumus, kas saistīti ar izmaiņām un papildinājumiem Projektā, lai veiktu nepieciešamās izmaiņas, kuras pieprasījušas saskaņošanas institūcijas, sedz Izpildītājs. Par katru no šiem papildinājumiem un izmaiņām Izpildītājam  ir jāinformē Pasūtītāju. </w:t>
      </w:r>
    </w:p>
    <w:p w14:paraId="731C1063" w14:textId="77777777" w:rsidR="0063062F" w:rsidRDefault="00E36226">
      <w:pPr>
        <w:widowControl w:val="0"/>
        <w:numPr>
          <w:ilvl w:val="1"/>
          <w:numId w:val="6"/>
        </w:numPr>
        <w:ind w:left="0" w:firstLine="0"/>
        <w:jc w:val="both"/>
        <w:rPr>
          <w:sz w:val="22"/>
          <w:szCs w:val="22"/>
          <w:lang w:eastAsia="en-US"/>
        </w:rPr>
      </w:pPr>
      <w:r>
        <w:rPr>
          <w:sz w:val="22"/>
          <w:szCs w:val="22"/>
          <w:lang w:eastAsia="en-US"/>
        </w:rPr>
        <w:t>Konstatētās kļūdas un trūkumi Izpildītāja sagatavotajos dokumentos Izpildītājam jālabo uz sava rēķina Pasūtītāja noteiktajā termiņā (Pasūtītājs Izpildītāju informē rakstiski, piemēram, e-pastā). Ja Izpildītājs noteiktajā termiņā neveic prasītos labojumus, Pasūtītājam ir tiesības labošanu uzdot citai personai, un Izpildītājam ir jāsedz šo labojumu izmaksas.</w:t>
      </w:r>
    </w:p>
    <w:p w14:paraId="16AD88CC" w14:textId="77777777" w:rsidR="0063062F" w:rsidRDefault="00E36226">
      <w:pPr>
        <w:widowControl w:val="0"/>
        <w:numPr>
          <w:ilvl w:val="1"/>
          <w:numId w:val="6"/>
        </w:numPr>
        <w:ind w:left="0" w:firstLine="0"/>
        <w:jc w:val="both"/>
        <w:rPr>
          <w:sz w:val="22"/>
          <w:szCs w:val="22"/>
          <w:lang w:eastAsia="en-US"/>
        </w:rPr>
      </w:pPr>
      <w:r>
        <w:rPr>
          <w:sz w:val="22"/>
          <w:szCs w:val="22"/>
          <w:lang w:eastAsia="en-US"/>
        </w:rPr>
        <w:t xml:space="preserve">Izpildītājam jāsedz tādu defektu labošanas izmaksas, kas radušies būves garantijas laikā Projekta kļūdu dēļ. </w:t>
      </w:r>
    </w:p>
    <w:p w14:paraId="1A65C411" w14:textId="77777777" w:rsidR="0063062F" w:rsidRDefault="00E36226">
      <w:pPr>
        <w:widowControl w:val="0"/>
        <w:numPr>
          <w:ilvl w:val="1"/>
          <w:numId w:val="6"/>
        </w:numPr>
        <w:ind w:left="0" w:firstLine="0"/>
        <w:jc w:val="both"/>
        <w:rPr>
          <w:sz w:val="22"/>
          <w:szCs w:val="22"/>
          <w:lang w:eastAsia="en-US"/>
        </w:rPr>
      </w:pPr>
      <w:r>
        <w:rPr>
          <w:sz w:val="22"/>
          <w:szCs w:val="22"/>
          <w:lang w:eastAsia="en-US"/>
        </w:rPr>
        <w:t xml:space="preserve">Visas autora tiesības uz  Projektu kopumā un jebkuru tā daļu pāriet uz Pasūtītāju ar brīdi, kad Projekts kopumā vai jebkura tā daļa ir nodota Pasūtītājam un Pasūtītājs ir veicis norēķinu ar Izpildītāju. Tas ietver tiesības bez saskaņošanas ar Izpildītāju  pārveidot Projektu, atteikties no atsevišķu Projektu risinājumu īstenošanas, sadalīt to kārtās un tml. </w:t>
      </w:r>
    </w:p>
    <w:p w14:paraId="4D1F7E5E" w14:textId="77777777" w:rsidR="0063062F" w:rsidRDefault="00E36226">
      <w:pPr>
        <w:widowControl w:val="0"/>
        <w:numPr>
          <w:ilvl w:val="1"/>
          <w:numId w:val="6"/>
        </w:numPr>
        <w:tabs>
          <w:tab w:val="left" w:pos="709"/>
        </w:tabs>
        <w:ind w:left="0" w:firstLine="0"/>
        <w:jc w:val="both"/>
        <w:rPr>
          <w:sz w:val="22"/>
          <w:szCs w:val="22"/>
          <w:lang w:eastAsia="en-US"/>
        </w:rPr>
      </w:pPr>
      <w:r>
        <w:rPr>
          <w:sz w:val="22"/>
          <w:szCs w:val="22"/>
          <w:lang w:eastAsia="en-US"/>
        </w:rPr>
        <w:t xml:space="preserve">Pasūtītāja un Izpildītāja parakstīts Darbu nodošanas-pieņemšanas akts ir pamats rēķina iesniegšanai Pasūtītājam. </w:t>
      </w:r>
    </w:p>
    <w:p w14:paraId="4C3FACD9" w14:textId="77777777" w:rsidR="0063062F" w:rsidRDefault="0063062F">
      <w:pPr>
        <w:widowControl w:val="0"/>
        <w:tabs>
          <w:tab w:val="left" w:pos="709"/>
        </w:tabs>
        <w:jc w:val="both"/>
        <w:rPr>
          <w:sz w:val="22"/>
          <w:szCs w:val="22"/>
          <w:lang w:eastAsia="en-US"/>
        </w:rPr>
      </w:pPr>
    </w:p>
    <w:p w14:paraId="41D6CC5C" w14:textId="77777777" w:rsidR="0063062F" w:rsidRDefault="00E36226">
      <w:pPr>
        <w:widowControl w:val="0"/>
        <w:numPr>
          <w:ilvl w:val="0"/>
          <w:numId w:val="6"/>
        </w:numPr>
        <w:tabs>
          <w:tab w:val="left" w:pos="709"/>
        </w:tabs>
        <w:ind w:left="993" w:hanging="993"/>
        <w:jc w:val="center"/>
        <w:rPr>
          <w:sz w:val="22"/>
          <w:szCs w:val="22"/>
          <w:lang w:eastAsia="en-US"/>
        </w:rPr>
      </w:pPr>
      <w:r>
        <w:rPr>
          <w:b/>
          <w:sz w:val="22"/>
          <w:szCs w:val="22"/>
        </w:rPr>
        <w:t>Autoruzraudzība</w:t>
      </w:r>
    </w:p>
    <w:p w14:paraId="686AC2DB" w14:textId="77777777" w:rsidR="0063062F" w:rsidRDefault="00E36226">
      <w:pPr>
        <w:widowControl w:val="0"/>
        <w:numPr>
          <w:ilvl w:val="1"/>
          <w:numId w:val="6"/>
        </w:numPr>
        <w:tabs>
          <w:tab w:val="left" w:pos="567"/>
        </w:tabs>
        <w:ind w:left="0" w:firstLine="0"/>
        <w:jc w:val="both"/>
        <w:rPr>
          <w:color w:val="000000"/>
          <w:sz w:val="22"/>
          <w:szCs w:val="22"/>
        </w:rPr>
      </w:pPr>
      <w:r>
        <w:rPr>
          <w:color w:val="000000"/>
          <w:sz w:val="22"/>
          <w:szCs w:val="22"/>
        </w:rPr>
        <w:t xml:space="preserve">Pasūtītājs patur iespēju nepasūtīt un neapmaksāt šo pakalpojumu. Izpildītājs objektā veic autoruzraudzību tikai pēc Pasūtītāja rakstiska (e-pastā) uzdevuma saņemšanas. </w:t>
      </w:r>
    </w:p>
    <w:p w14:paraId="62C238CD" w14:textId="77777777" w:rsidR="0063062F" w:rsidRDefault="00E36226">
      <w:pPr>
        <w:widowControl w:val="0"/>
        <w:numPr>
          <w:ilvl w:val="1"/>
          <w:numId w:val="6"/>
        </w:numPr>
        <w:tabs>
          <w:tab w:val="left" w:pos="567"/>
        </w:tabs>
        <w:ind w:left="0" w:firstLine="0"/>
        <w:jc w:val="both"/>
        <w:rPr>
          <w:color w:val="000000"/>
          <w:sz w:val="22"/>
          <w:szCs w:val="22"/>
        </w:rPr>
      </w:pPr>
      <w:r>
        <w:rPr>
          <w:color w:val="000000"/>
          <w:sz w:val="22"/>
          <w:szCs w:val="22"/>
        </w:rPr>
        <w:t xml:space="preserve">Autoruzraudzība tiek veikta saskaņā ar spēkā esošajiem normatīvajiem aktiem un ņemot vērā Nolikuma </w:t>
      </w:r>
      <w:r>
        <w:rPr>
          <w:sz w:val="22"/>
          <w:szCs w:val="22"/>
          <w:lang w:eastAsia="en-US"/>
        </w:rPr>
        <w:t>11.5</w:t>
      </w:r>
      <w:r>
        <w:rPr>
          <w:color w:val="000000"/>
          <w:sz w:val="22"/>
          <w:szCs w:val="22"/>
        </w:rPr>
        <w:t>. pielikumā “Tehniskā specifikācija” izvirzītās prasības. Autoruzrauga pienākums ir uzraudzīt Objektu būvniecības atbilstību saskaņotajam Projektam, nepieļaujot būvniecības dalībnieku patvaļīgas atkāpes no Projekta risinājumiem.</w:t>
      </w:r>
    </w:p>
    <w:p w14:paraId="500A0A3B" w14:textId="77777777" w:rsidR="0063062F" w:rsidRDefault="00E36226">
      <w:pPr>
        <w:widowControl w:val="0"/>
        <w:numPr>
          <w:ilvl w:val="1"/>
          <w:numId w:val="6"/>
        </w:numPr>
        <w:tabs>
          <w:tab w:val="left" w:pos="567"/>
        </w:tabs>
        <w:ind w:left="0" w:firstLine="0"/>
        <w:jc w:val="both"/>
        <w:rPr>
          <w:color w:val="000000"/>
          <w:sz w:val="22"/>
          <w:szCs w:val="22"/>
        </w:rPr>
      </w:pPr>
      <w:r>
        <w:rPr>
          <w:color w:val="000000"/>
          <w:sz w:val="22"/>
          <w:szCs w:val="22"/>
        </w:rPr>
        <w:t>Autoruzraudzību Izpildītājs uzsāk reizē ar Būvdarbu uzsākšanu vai pēc vienošanās ar Pasūtītāju, un turpina līdz pat brīdim, kad pilnībā ir pabeigti būvdarbi un objekts nodots ekspluatācijā.</w:t>
      </w:r>
    </w:p>
    <w:p w14:paraId="2C3759A5" w14:textId="77777777" w:rsidR="0063062F" w:rsidRDefault="00E36226">
      <w:pPr>
        <w:widowControl w:val="0"/>
        <w:numPr>
          <w:ilvl w:val="1"/>
          <w:numId w:val="6"/>
        </w:numPr>
        <w:tabs>
          <w:tab w:val="left" w:pos="567"/>
        </w:tabs>
        <w:ind w:left="0" w:firstLine="0"/>
        <w:jc w:val="both"/>
        <w:rPr>
          <w:color w:val="000000"/>
          <w:sz w:val="22"/>
          <w:szCs w:val="22"/>
        </w:rPr>
      </w:pPr>
      <w:r>
        <w:rPr>
          <w:color w:val="000000"/>
          <w:sz w:val="22"/>
          <w:szCs w:val="22"/>
        </w:rPr>
        <w:t>Izpildītāja pienākumi un tiesības:</w:t>
      </w:r>
    </w:p>
    <w:p w14:paraId="6276CB1B" w14:textId="77777777" w:rsidR="0063062F" w:rsidRDefault="00E36226">
      <w:pPr>
        <w:widowControl w:val="0"/>
        <w:numPr>
          <w:ilvl w:val="2"/>
          <w:numId w:val="6"/>
        </w:numPr>
        <w:tabs>
          <w:tab w:val="left" w:pos="851"/>
          <w:tab w:val="left" w:pos="1276"/>
        </w:tabs>
        <w:ind w:left="851" w:hanging="567"/>
        <w:jc w:val="both"/>
        <w:rPr>
          <w:sz w:val="22"/>
          <w:szCs w:val="22"/>
        </w:rPr>
      </w:pPr>
      <w:r>
        <w:rPr>
          <w:color w:val="000000"/>
          <w:sz w:val="22"/>
          <w:szCs w:val="22"/>
        </w:rPr>
        <w:t xml:space="preserve">Izpildītājs par Autoruzraugu nozīmē būvspeciālistu, kas ir norādīts Piedāvājumā kā Projektu izstrādātājs, vai, ja nepieciešams, nomaina to saskaņā ar </w:t>
      </w:r>
      <w:r>
        <w:rPr>
          <w:sz w:val="22"/>
          <w:szCs w:val="22"/>
        </w:rPr>
        <w:t>Līguma 9. sadaļu.</w:t>
      </w:r>
    </w:p>
    <w:p w14:paraId="025AC58C" w14:textId="77777777" w:rsidR="0063062F" w:rsidRDefault="00E36226">
      <w:pPr>
        <w:widowControl w:val="0"/>
        <w:numPr>
          <w:ilvl w:val="2"/>
          <w:numId w:val="6"/>
        </w:numPr>
        <w:tabs>
          <w:tab w:val="left" w:pos="851"/>
          <w:tab w:val="left" w:pos="1276"/>
        </w:tabs>
        <w:ind w:left="851" w:hanging="567"/>
        <w:jc w:val="both"/>
        <w:rPr>
          <w:color w:val="000000"/>
          <w:sz w:val="22"/>
          <w:szCs w:val="22"/>
        </w:rPr>
      </w:pPr>
      <w:r>
        <w:rPr>
          <w:color w:val="000000"/>
          <w:sz w:val="22"/>
          <w:szCs w:val="22"/>
        </w:rPr>
        <w:t>Izpildītājs ir atbildīgs par to, lai visā Līguma izpildes laikā Autoruzraugam būtu spēkā esošs atbilstošas jomas būvspeciālista sertifikāts;</w:t>
      </w:r>
    </w:p>
    <w:p w14:paraId="6F592D33" w14:textId="77777777" w:rsidR="0063062F" w:rsidRDefault="00E36226">
      <w:pPr>
        <w:widowControl w:val="0"/>
        <w:numPr>
          <w:ilvl w:val="2"/>
          <w:numId w:val="6"/>
        </w:numPr>
        <w:tabs>
          <w:tab w:val="left" w:pos="851"/>
          <w:tab w:val="left" w:pos="1276"/>
        </w:tabs>
        <w:ind w:left="851" w:hanging="567"/>
        <w:jc w:val="both"/>
        <w:rPr>
          <w:color w:val="000000"/>
          <w:sz w:val="22"/>
          <w:szCs w:val="22"/>
        </w:rPr>
      </w:pPr>
      <w:r>
        <w:rPr>
          <w:color w:val="000000"/>
          <w:sz w:val="22"/>
          <w:szCs w:val="22"/>
        </w:rPr>
        <w:t xml:space="preserve">Autoruzraugam  ir pienākums visas saskaņotās atkāpes no Projekta risinājumiem fiksēt Būvdarbu </w:t>
      </w:r>
      <w:r>
        <w:rPr>
          <w:color w:val="000000"/>
          <w:sz w:val="22"/>
          <w:szCs w:val="22"/>
        </w:rPr>
        <w:lastRenderedPageBreak/>
        <w:t xml:space="preserve">žurnālā, veicot Autoruzrauga ierakstu. </w:t>
      </w:r>
    </w:p>
    <w:p w14:paraId="4B27F736" w14:textId="77777777" w:rsidR="0063062F" w:rsidRDefault="00E36226">
      <w:pPr>
        <w:widowControl w:val="0"/>
        <w:numPr>
          <w:ilvl w:val="2"/>
          <w:numId w:val="6"/>
        </w:numPr>
        <w:tabs>
          <w:tab w:val="left" w:pos="851"/>
          <w:tab w:val="left" w:pos="1276"/>
        </w:tabs>
        <w:ind w:left="851" w:hanging="567"/>
        <w:jc w:val="both"/>
        <w:rPr>
          <w:color w:val="000000"/>
          <w:sz w:val="22"/>
          <w:szCs w:val="22"/>
        </w:rPr>
      </w:pPr>
      <w:r>
        <w:rPr>
          <w:color w:val="000000"/>
          <w:sz w:val="22"/>
          <w:szCs w:val="22"/>
        </w:rPr>
        <w:t xml:space="preserve">Autoruzraugam ir pienākums bez papildus atlīdzības veikt izmaiņas Projektā, ja šādu izmaiņu nepieciešamība rodas sakarā ar kļūdu vai neatbilstību Projektā, vai kādu citu Būvniecības procesa dalībnieka nolaidību. Šādas izmaiņas ir izdarāmas 5 (piecu) darba dienu laikā vai citā laikā, iepriekš par to vienojoties ar Pasūtītāju. </w:t>
      </w:r>
    </w:p>
    <w:p w14:paraId="5743C2EF" w14:textId="77777777" w:rsidR="0063062F" w:rsidRDefault="00E36226">
      <w:pPr>
        <w:widowControl w:val="0"/>
        <w:numPr>
          <w:ilvl w:val="2"/>
          <w:numId w:val="6"/>
        </w:numPr>
        <w:tabs>
          <w:tab w:val="left" w:pos="851"/>
          <w:tab w:val="left" w:pos="1276"/>
        </w:tabs>
        <w:ind w:left="851" w:hanging="567"/>
        <w:jc w:val="both"/>
        <w:rPr>
          <w:color w:val="000000"/>
          <w:sz w:val="22"/>
          <w:szCs w:val="22"/>
        </w:rPr>
      </w:pPr>
      <w:r>
        <w:rPr>
          <w:color w:val="000000"/>
          <w:sz w:val="22"/>
          <w:szCs w:val="22"/>
        </w:rPr>
        <w:t>Autoruzraugs sniedz jebkādu palīdzību, kas varētu būt nepieciešama Pasūtītājam vai iesaistītajiem Būvniecības dalībniekiem  attiecībā uz Projektu vai kādu tā daļu interpretēšanu un attiecībā uz lēmumu par jebkādām pretrunām, kas varētu rasties starp dažādiem dokumentiem, kas veido Projektu un Līguma noteikumus kopumā. Izpildītājs sniedz visus paskaidrojumus un norādījumus, kas būtu nepieciešami  kvalitatīvai Projekta izpildei;</w:t>
      </w:r>
    </w:p>
    <w:p w14:paraId="5D9A2F60" w14:textId="77777777" w:rsidR="0063062F" w:rsidRDefault="00E36226">
      <w:pPr>
        <w:widowControl w:val="0"/>
        <w:numPr>
          <w:ilvl w:val="2"/>
          <w:numId w:val="6"/>
        </w:numPr>
        <w:tabs>
          <w:tab w:val="left" w:pos="851"/>
          <w:tab w:val="left" w:pos="1276"/>
        </w:tabs>
        <w:ind w:left="851" w:hanging="567"/>
        <w:jc w:val="both"/>
        <w:rPr>
          <w:color w:val="000000"/>
          <w:sz w:val="22"/>
          <w:szCs w:val="22"/>
        </w:rPr>
      </w:pPr>
      <w:r>
        <w:rPr>
          <w:color w:val="000000"/>
          <w:sz w:val="22"/>
          <w:szCs w:val="22"/>
        </w:rPr>
        <w:t>Autoruzraugam ir jāapmeklē visas sapulces, kuras sasauc Pasūtītājs vai Būvuzraugs.</w:t>
      </w:r>
    </w:p>
    <w:p w14:paraId="7F186CEF" w14:textId="77777777" w:rsidR="0063062F" w:rsidRDefault="0063062F">
      <w:pPr>
        <w:widowControl w:val="0"/>
        <w:jc w:val="both"/>
        <w:rPr>
          <w:color w:val="000000"/>
          <w:sz w:val="22"/>
          <w:szCs w:val="22"/>
        </w:rPr>
      </w:pPr>
    </w:p>
    <w:p w14:paraId="6717FEB7" w14:textId="77777777" w:rsidR="0063062F" w:rsidRDefault="00E36226">
      <w:pPr>
        <w:widowControl w:val="0"/>
        <w:numPr>
          <w:ilvl w:val="0"/>
          <w:numId w:val="6"/>
        </w:numPr>
        <w:ind w:left="426" w:hanging="426"/>
        <w:jc w:val="center"/>
        <w:rPr>
          <w:color w:val="000000"/>
          <w:sz w:val="22"/>
          <w:szCs w:val="22"/>
        </w:rPr>
      </w:pPr>
      <w:r>
        <w:rPr>
          <w:b/>
          <w:sz w:val="22"/>
          <w:szCs w:val="22"/>
          <w:lang w:eastAsia="en-US"/>
        </w:rPr>
        <w:t>Izpildītāja tiesības un pienākumi</w:t>
      </w:r>
    </w:p>
    <w:p w14:paraId="1E938FEB" w14:textId="77777777" w:rsidR="0063062F" w:rsidRDefault="00E36226">
      <w:pPr>
        <w:widowControl w:val="0"/>
        <w:numPr>
          <w:ilvl w:val="1"/>
          <w:numId w:val="6"/>
        </w:numPr>
        <w:ind w:left="0" w:firstLine="0"/>
        <w:jc w:val="both"/>
        <w:rPr>
          <w:color w:val="000000"/>
          <w:sz w:val="22"/>
          <w:szCs w:val="22"/>
        </w:rPr>
      </w:pPr>
      <w:r>
        <w:rPr>
          <w:iCs/>
          <w:sz w:val="22"/>
          <w:szCs w:val="22"/>
          <w:lang w:eastAsia="en-US"/>
        </w:rPr>
        <w:t>Izpildītājs uzsāk Darbus pēc Pasūtītāja rakstiska (e-pastā) uzdevuma saņemšanas no atbildīgā Pasūtītāja pārstāvja.</w:t>
      </w:r>
    </w:p>
    <w:p w14:paraId="1E04F141" w14:textId="77777777" w:rsidR="0063062F" w:rsidRDefault="00E36226">
      <w:pPr>
        <w:widowControl w:val="0"/>
        <w:numPr>
          <w:ilvl w:val="1"/>
          <w:numId w:val="6"/>
        </w:numPr>
        <w:ind w:left="0" w:firstLine="0"/>
        <w:jc w:val="both"/>
        <w:rPr>
          <w:color w:val="000000"/>
          <w:sz w:val="22"/>
          <w:szCs w:val="22"/>
        </w:rPr>
      </w:pPr>
      <w:r>
        <w:rPr>
          <w:bCs/>
          <w:iCs/>
          <w:sz w:val="22"/>
          <w:szCs w:val="22"/>
          <w:lang w:eastAsia="en-US"/>
        </w:rPr>
        <w:t>Izpildītājs atbild par zaudējumiem, kuri nodarīti Pasūtītājam un/vai trešajām personām sakarā ar Līguma noteikumu pārkāpumu, ja Izpildītājs tajos vainojams.</w:t>
      </w:r>
    </w:p>
    <w:p w14:paraId="3EA81E02" w14:textId="77777777" w:rsidR="0063062F" w:rsidRDefault="00E36226">
      <w:pPr>
        <w:widowControl w:val="0"/>
        <w:numPr>
          <w:ilvl w:val="1"/>
          <w:numId w:val="6"/>
        </w:numPr>
        <w:ind w:left="0" w:firstLine="0"/>
        <w:jc w:val="both"/>
        <w:rPr>
          <w:color w:val="000000"/>
          <w:sz w:val="22"/>
          <w:szCs w:val="22"/>
        </w:rPr>
      </w:pPr>
      <w:r>
        <w:rPr>
          <w:bCs/>
          <w:iCs/>
          <w:sz w:val="22"/>
          <w:szCs w:val="22"/>
          <w:lang w:eastAsia="en-US"/>
        </w:rPr>
        <w:t xml:space="preserve">Izpildītāja pienākums ir </w:t>
      </w:r>
      <w:r>
        <w:rPr>
          <w:bCs/>
          <w:sz w:val="22"/>
          <w:szCs w:val="22"/>
          <w:lang w:eastAsia="en-US"/>
        </w:rPr>
        <w:t>izpildīt Līgumā paredzētos Darbus augstā kvalitātē, atbilstoši Latvijas Republikā spēkā esošajiem tiesību aktiem un to prasībām, bez Pasūtītāja rakstveida akcepta nepieļaujot jebkāda veida atkāpes no Līguma noteikumiem</w:t>
      </w:r>
      <w:r>
        <w:rPr>
          <w:bCs/>
          <w:iCs/>
          <w:sz w:val="22"/>
          <w:szCs w:val="22"/>
          <w:lang w:eastAsia="en-US"/>
        </w:rPr>
        <w:t>.</w:t>
      </w:r>
    </w:p>
    <w:p w14:paraId="529412EF" w14:textId="77777777" w:rsidR="0063062F" w:rsidRDefault="00E36226">
      <w:pPr>
        <w:widowControl w:val="0"/>
        <w:numPr>
          <w:ilvl w:val="1"/>
          <w:numId w:val="6"/>
        </w:numPr>
        <w:ind w:left="0" w:firstLine="0"/>
        <w:jc w:val="both"/>
        <w:rPr>
          <w:color w:val="000000"/>
          <w:sz w:val="22"/>
          <w:szCs w:val="22"/>
        </w:rPr>
      </w:pPr>
      <w:r>
        <w:rPr>
          <w:bCs/>
          <w:iCs/>
          <w:sz w:val="22"/>
          <w:szCs w:val="22"/>
          <w:lang w:eastAsia="en-US"/>
        </w:rPr>
        <w:t>Izpildītājs brīdina Pasūtītāju par neparedzētiem apstākļiem, kas radušies pēc Līguma noslēgšanas no Izpildītāja neatkarīgu apstākļu dēļ un kuru dēļ var tikt traucēta saistību izpilde. Tādā gadījumā, Pusēm vienojoties, Pasūtītāja uzdevumā noteiktie Pakalpojuma izpildes termiņi var tikt attiecīgi pagarināti.</w:t>
      </w:r>
    </w:p>
    <w:p w14:paraId="15A73D5C" w14:textId="77777777" w:rsidR="0063062F" w:rsidRDefault="0063062F">
      <w:pPr>
        <w:widowControl w:val="0"/>
        <w:tabs>
          <w:tab w:val="left" w:pos="709"/>
          <w:tab w:val="left" w:pos="851"/>
        </w:tabs>
        <w:jc w:val="both"/>
        <w:rPr>
          <w:iCs/>
          <w:sz w:val="22"/>
          <w:szCs w:val="22"/>
          <w:lang w:eastAsia="en-US"/>
        </w:rPr>
      </w:pPr>
    </w:p>
    <w:p w14:paraId="4BE9A06D" w14:textId="77777777" w:rsidR="0063062F" w:rsidRDefault="00E36226">
      <w:pPr>
        <w:widowControl w:val="0"/>
        <w:numPr>
          <w:ilvl w:val="0"/>
          <w:numId w:val="6"/>
        </w:numPr>
        <w:ind w:left="284" w:hanging="284"/>
        <w:jc w:val="center"/>
        <w:rPr>
          <w:color w:val="000000"/>
          <w:sz w:val="22"/>
          <w:szCs w:val="22"/>
        </w:rPr>
      </w:pPr>
      <w:r>
        <w:rPr>
          <w:b/>
          <w:bCs/>
          <w:sz w:val="22"/>
          <w:szCs w:val="22"/>
          <w:lang w:eastAsia="en-US"/>
        </w:rPr>
        <w:t>Pasūtītāja tiesības un pienākumi</w:t>
      </w:r>
    </w:p>
    <w:p w14:paraId="5CBC63AA" w14:textId="77777777" w:rsidR="0063062F" w:rsidRDefault="00E36226">
      <w:pPr>
        <w:widowControl w:val="0"/>
        <w:numPr>
          <w:ilvl w:val="1"/>
          <w:numId w:val="6"/>
        </w:numPr>
        <w:ind w:left="0" w:firstLine="0"/>
        <w:jc w:val="both"/>
        <w:rPr>
          <w:color w:val="000000"/>
          <w:sz w:val="22"/>
          <w:szCs w:val="22"/>
        </w:rPr>
      </w:pPr>
      <w:r>
        <w:rPr>
          <w:sz w:val="22"/>
          <w:szCs w:val="22"/>
          <w:lang w:eastAsia="en-US"/>
        </w:rPr>
        <w:t>Pasūtītājs apņemas nodrošināt Izpildītāju ar Pasūtītāja rīcībā esošo Līguma izpildei nepieciešamo informāciju un dokumentiem.</w:t>
      </w:r>
    </w:p>
    <w:p w14:paraId="42486A71" w14:textId="77777777" w:rsidR="0063062F" w:rsidRDefault="00E36226">
      <w:pPr>
        <w:widowControl w:val="0"/>
        <w:numPr>
          <w:ilvl w:val="1"/>
          <w:numId w:val="6"/>
        </w:numPr>
        <w:ind w:left="0" w:firstLine="0"/>
        <w:jc w:val="both"/>
        <w:rPr>
          <w:color w:val="000000"/>
          <w:sz w:val="22"/>
          <w:szCs w:val="22"/>
        </w:rPr>
      </w:pPr>
      <w:r>
        <w:rPr>
          <w:iCs/>
          <w:sz w:val="22"/>
          <w:szCs w:val="22"/>
          <w:lang w:eastAsia="en-US"/>
        </w:rPr>
        <w:t xml:space="preserve">Pasūtītājs apņemas veikt samaksu par </w:t>
      </w:r>
      <w:r>
        <w:rPr>
          <w:iCs/>
          <w:sz w:val="22"/>
          <w:szCs w:val="22"/>
          <w:lang w:eastAsia="en-US"/>
        </w:rPr>
        <w:t>kvalitatīvi un laikā veiktiem projektēšanas darbiem un autoruzraudzību Līgumā noteiktajos termiņos un kārtībā.</w:t>
      </w:r>
    </w:p>
    <w:p w14:paraId="6F284A4A" w14:textId="77777777" w:rsidR="0063062F" w:rsidRDefault="00E36226">
      <w:pPr>
        <w:widowControl w:val="0"/>
        <w:numPr>
          <w:ilvl w:val="1"/>
          <w:numId w:val="6"/>
        </w:numPr>
        <w:ind w:left="0" w:firstLine="0"/>
        <w:jc w:val="both"/>
        <w:rPr>
          <w:color w:val="000000"/>
          <w:sz w:val="22"/>
          <w:szCs w:val="22"/>
        </w:rPr>
      </w:pPr>
      <w:r>
        <w:rPr>
          <w:iCs/>
          <w:sz w:val="22"/>
          <w:szCs w:val="22"/>
          <w:lang w:eastAsia="en-US"/>
        </w:rPr>
        <w:t>Pasūtītājs apņemas savlaicīgi veikt Izpildītāja sniegto projektu pieņemšanu, ja tie izpildīti kvalitatīvi bez defektiem un kļūdām.</w:t>
      </w:r>
    </w:p>
    <w:p w14:paraId="77B6DF88" w14:textId="77777777" w:rsidR="0063062F" w:rsidRDefault="00E36226">
      <w:pPr>
        <w:widowControl w:val="0"/>
        <w:numPr>
          <w:ilvl w:val="1"/>
          <w:numId w:val="6"/>
        </w:numPr>
        <w:ind w:left="0" w:firstLine="0"/>
        <w:jc w:val="both"/>
        <w:rPr>
          <w:color w:val="000000"/>
          <w:sz w:val="22"/>
          <w:szCs w:val="22"/>
        </w:rPr>
      </w:pPr>
      <w:r>
        <w:rPr>
          <w:bCs/>
          <w:iCs/>
          <w:sz w:val="22"/>
          <w:szCs w:val="22"/>
          <w:lang w:eastAsia="en-US"/>
        </w:rPr>
        <w:t>Pasūtītājs brīdina Izpildītāju par neparedzētiem apstākļiem, kas radušies pēc Līguma noslēgšanas no Pasūtītāja neatkarīgu apstākļu dēļ un kuru dēļ var tikt traucēta saistību izpilde. Tādā gadījumā, Pusēm vienojoties, Pakalpojumu izpildes termiņi var tikt attiecīgi pagarināti.</w:t>
      </w:r>
    </w:p>
    <w:p w14:paraId="3DAA5EEA" w14:textId="77777777" w:rsidR="0063062F" w:rsidRDefault="0063062F">
      <w:pPr>
        <w:widowControl w:val="0"/>
        <w:rPr>
          <w:b/>
          <w:bCs/>
          <w:sz w:val="22"/>
          <w:szCs w:val="22"/>
          <w:lang w:eastAsia="en-US"/>
        </w:rPr>
      </w:pPr>
    </w:p>
    <w:p w14:paraId="4C08103F" w14:textId="77777777" w:rsidR="0063062F" w:rsidRDefault="00E36226">
      <w:pPr>
        <w:keepNext/>
        <w:widowControl w:val="0"/>
        <w:numPr>
          <w:ilvl w:val="0"/>
          <w:numId w:val="6"/>
        </w:numPr>
        <w:ind w:left="284" w:hanging="284"/>
        <w:jc w:val="center"/>
        <w:outlineLvl w:val="0"/>
        <w:rPr>
          <w:rFonts w:eastAsia="Calibri"/>
          <w:b/>
          <w:bCs/>
          <w:color w:val="000000"/>
          <w:sz w:val="22"/>
          <w:szCs w:val="22"/>
          <w:lang w:eastAsia="en-US"/>
        </w:rPr>
      </w:pPr>
      <w:r>
        <w:rPr>
          <w:b/>
          <w:bCs/>
          <w:sz w:val="22"/>
          <w:szCs w:val="22"/>
          <w:lang w:eastAsia="en-US"/>
        </w:rPr>
        <w:t>Līguma izpildē iesaistītā personāla un apakšuzņēmēju nomaiņas un jauna personāla un apakšuzņēmēju piesaistes kārtība</w:t>
      </w:r>
    </w:p>
    <w:p w14:paraId="6C642789" w14:textId="77777777" w:rsidR="0063062F" w:rsidRDefault="00E36226">
      <w:pPr>
        <w:keepNext/>
        <w:widowControl w:val="0"/>
        <w:numPr>
          <w:ilvl w:val="1"/>
          <w:numId w:val="6"/>
        </w:numPr>
        <w:ind w:left="0" w:firstLine="0"/>
        <w:jc w:val="both"/>
        <w:outlineLvl w:val="0"/>
        <w:rPr>
          <w:rFonts w:eastAsia="Calibri"/>
          <w:b/>
          <w:bCs/>
          <w:color w:val="000000"/>
          <w:sz w:val="22"/>
          <w:szCs w:val="22"/>
          <w:lang w:eastAsia="en-US"/>
        </w:rPr>
      </w:pPr>
      <w:r>
        <w:rPr>
          <w:sz w:val="22"/>
          <w:szCs w:val="22"/>
          <w:lang w:eastAsia="en-US"/>
        </w:rPr>
        <w:t xml:space="preserve">Izpildītājs nodrošina, ka Līguma izpildē piedalās Izpildītāja piedāvājumā norādītais personāls, kura kvalifikācijas </w:t>
      </w:r>
      <w:r>
        <w:rPr>
          <w:sz w:val="22"/>
          <w:szCs w:val="22"/>
          <w:lang w:eastAsia="en-US"/>
        </w:rPr>
        <w:t>atbilstību izvirzītajām prasībām Pasūtītājs ir vērtējis, kā arī apakšuzņēmēji, t.sk. tie, uz kuru iespējām Izpildītājs balstījies, lai apliecinātu savas kvalifikācijas atbilstību paziņojumā par līgumu un Iepirkuma procedūras dokumentos noteiktajām prasībām.</w:t>
      </w:r>
    </w:p>
    <w:p w14:paraId="594DAD20" w14:textId="77777777" w:rsidR="0063062F" w:rsidRDefault="00E36226">
      <w:pPr>
        <w:widowControl w:val="0"/>
        <w:numPr>
          <w:ilvl w:val="1"/>
          <w:numId w:val="6"/>
        </w:numPr>
        <w:snapToGrid w:val="0"/>
        <w:ind w:left="0" w:firstLine="0"/>
        <w:jc w:val="both"/>
        <w:rPr>
          <w:sz w:val="22"/>
          <w:szCs w:val="22"/>
          <w:lang w:eastAsia="en-US"/>
        </w:rPr>
      </w:pPr>
      <w:r>
        <w:rPr>
          <w:sz w:val="22"/>
          <w:szCs w:val="22"/>
          <w:lang w:eastAsia="en-US"/>
        </w:rPr>
        <w:t>Izpildītājs veic Līguma izpildē piesaistītā personāla vai apakšuzņēmēju nomaiņu, vai jauna apakšuzņēmēja piesaisti PIL 62. pantā noteiktajā kārtībā un gadījumos.</w:t>
      </w:r>
    </w:p>
    <w:p w14:paraId="13F7964B" w14:textId="77777777" w:rsidR="0063062F" w:rsidRDefault="00E36226">
      <w:pPr>
        <w:widowControl w:val="0"/>
        <w:numPr>
          <w:ilvl w:val="1"/>
          <w:numId w:val="6"/>
        </w:numPr>
        <w:snapToGrid w:val="0"/>
        <w:ind w:left="0" w:firstLine="0"/>
        <w:jc w:val="both"/>
        <w:rPr>
          <w:rFonts w:eastAsia="Calibri"/>
          <w:color w:val="000000"/>
          <w:sz w:val="22"/>
          <w:szCs w:val="22"/>
        </w:rPr>
      </w:pPr>
      <w:r>
        <w:rPr>
          <w:rFonts w:eastAsia="Calibri"/>
          <w:color w:val="000000"/>
          <w:sz w:val="22"/>
          <w:szCs w:val="22"/>
        </w:rPr>
        <w:t>Gadījumā, ja Līguma izpildē piesaistīto personālu vai apakšuzņēmēju personisku piedalīšanos nav iespējams nodrošināt (atvaļinājumi, darba attiecību pārtraukšana u.c. gadījumi), Izpildītājam ir pienākums nodrošināt līdzvērtīgas vai augstākas kvalifikācijas personāla vai apakšuzņēmēju piesaisti Līguma izpildē, iepriekš to saskaņojot ar Pasūtītāju.</w:t>
      </w:r>
    </w:p>
    <w:p w14:paraId="1C4D83C7" w14:textId="77777777" w:rsidR="0063062F" w:rsidRDefault="00E36226">
      <w:pPr>
        <w:widowControl w:val="0"/>
        <w:numPr>
          <w:ilvl w:val="1"/>
          <w:numId w:val="6"/>
        </w:numPr>
        <w:snapToGrid w:val="0"/>
        <w:ind w:left="0" w:firstLine="0"/>
        <w:jc w:val="both"/>
        <w:rPr>
          <w:rFonts w:eastAsia="Calibri"/>
          <w:color w:val="000000"/>
          <w:sz w:val="22"/>
          <w:szCs w:val="22"/>
        </w:rPr>
      </w:pPr>
      <w:r>
        <w:rPr>
          <w:rFonts w:eastAsia="Calibri"/>
          <w:color w:val="000000"/>
          <w:sz w:val="22"/>
          <w:szCs w:val="22"/>
        </w:rPr>
        <w:t>Pasūtītājs ir tiesīgs atteikt apakšuzņēmēja nomaiņu, ja pastāv kāds no PIL 62. panta trešās daļas nosacījumiem.</w:t>
      </w:r>
    </w:p>
    <w:p w14:paraId="64C53C89" w14:textId="77777777" w:rsidR="0063062F" w:rsidRDefault="00E36226">
      <w:pPr>
        <w:widowControl w:val="0"/>
        <w:numPr>
          <w:ilvl w:val="1"/>
          <w:numId w:val="6"/>
        </w:numPr>
        <w:snapToGrid w:val="0"/>
        <w:ind w:left="0" w:firstLine="0"/>
        <w:jc w:val="both"/>
        <w:rPr>
          <w:rFonts w:eastAsia="Calibri"/>
          <w:color w:val="000000"/>
          <w:sz w:val="22"/>
          <w:szCs w:val="22"/>
        </w:rPr>
      </w:pPr>
      <w:r>
        <w:rPr>
          <w:rFonts w:eastAsia="Calibri"/>
          <w:color w:val="000000"/>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DB04C67" w14:textId="77777777" w:rsidR="0063062F" w:rsidRDefault="00E36226">
      <w:pPr>
        <w:widowControl w:val="0"/>
        <w:numPr>
          <w:ilvl w:val="1"/>
          <w:numId w:val="6"/>
        </w:numPr>
        <w:snapToGrid w:val="0"/>
        <w:ind w:left="0" w:firstLine="0"/>
        <w:jc w:val="both"/>
        <w:rPr>
          <w:rFonts w:eastAsia="Calibri"/>
          <w:color w:val="000000"/>
          <w:sz w:val="22"/>
          <w:szCs w:val="22"/>
        </w:rPr>
      </w:pPr>
      <w:r>
        <w:rPr>
          <w:rFonts w:eastAsia="Calibri"/>
          <w:color w:val="000000"/>
          <w:sz w:val="22"/>
          <w:szCs w:val="22"/>
        </w:rPr>
        <w:t>Izpildītājs drīkst veikt tā piedāvājumā norādīto apakšuzņēmēju nomaiņu, uz kuru neattiecas PIL 62. panta trešās daļas nosacījumi, ja Izpildītājs par to paziņojis Pasūtītājam un saņēmis Pasūtītāja rakstveida piekrišanu apakšuzņēmēja nomaiņai vai jauna apakšuzņēmēja iesaistīšanai Līguma izpildē.</w:t>
      </w:r>
    </w:p>
    <w:p w14:paraId="6F6FF630" w14:textId="77777777" w:rsidR="0063062F" w:rsidRDefault="00E36226">
      <w:pPr>
        <w:widowControl w:val="0"/>
        <w:numPr>
          <w:ilvl w:val="1"/>
          <w:numId w:val="6"/>
        </w:numPr>
        <w:snapToGrid w:val="0"/>
        <w:ind w:left="0" w:firstLine="0"/>
        <w:jc w:val="both"/>
        <w:rPr>
          <w:rFonts w:eastAsia="Calibri"/>
          <w:color w:val="000000"/>
          <w:sz w:val="22"/>
          <w:szCs w:val="22"/>
        </w:rPr>
      </w:pPr>
      <w:r>
        <w:rPr>
          <w:rFonts w:eastAsia="Calibri"/>
          <w:color w:val="000000"/>
          <w:sz w:val="22"/>
          <w:szCs w:val="22"/>
        </w:rPr>
        <w:t xml:space="preserve">Lai veiktu personāla un apakšuzņēmēju nomaiņu, Izpildītājs informē Pasūtītāju par attiecīgo aizvietotāju un iesniedz dokumentus, kas nepieciešami lēmuma pieņemšanai (piem., sertifikātu un </w:t>
      </w:r>
      <w:r>
        <w:rPr>
          <w:rFonts w:eastAsia="Calibri"/>
          <w:color w:val="000000"/>
          <w:sz w:val="22"/>
          <w:szCs w:val="22"/>
        </w:rPr>
        <w:lastRenderedPageBreak/>
        <w:t>apliecinājumu apliecinātās kopijas).</w:t>
      </w:r>
    </w:p>
    <w:p w14:paraId="3544897F" w14:textId="77777777" w:rsidR="0063062F" w:rsidRDefault="00E36226">
      <w:pPr>
        <w:widowControl w:val="0"/>
        <w:numPr>
          <w:ilvl w:val="1"/>
          <w:numId w:val="6"/>
        </w:numPr>
        <w:snapToGrid w:val="0"/>
        <w:ind w:left="0" w:firstLine="0"/>
        <w:jc w:val="both"/>
        <w:rPr>
          <w:rFonts w:eastAsia="Calibri"/>
          <w:color w:val="000000"/>
          <w:sz w:val="22"/>
          <w:szCs w:val="22"/>
        </w:rPr>
      </w:pPr>
      <w:r>
        <w:rPr>
          <w:rFonts w:eastAsia="Calibri"/>
          <w:color w:val="000000"/>
          <w:sz w:val="22"/>
          <w:szCs w:val="22"/>
        </w:rPr>
        <w:t>Pārbaudot jaunā apakšuzņēmēja atbilstību, Pasūtītājs piemēro PIL 42. panta noteikumus.</w:t>
      </w:r>
    </w:p>
    <w:p w14:paraId="215BA2EF" w14:textId="77777777" w:rsidR="0063062F" w:rsidRDefault="00E36226">
      <w:pPr>
        <w:widowControl w:val="0"/>
        <w:numPr>
          <w:ilvl w:val="1"/>
          <w:numId w:val="6"/>
        </w:numPr>
        <w:snapToGrid w:val="0"/>
        <w:ind w:left="0" w:firstLine="0"/>
        <w:jc w:val="both"/>
        <w:rPr>
          <w:rFonts w:eastAsia="Calibri"/>
          <w:color w:val="000000"/>
          <w:sz w:val="22"/>
          <w:szCs w:val="22"/>
        </w:rPr>
      </w:pPr>
      <w:r>
        <w:rPr>
          <w:rFonts w:eastAsia="Calibri"/>
          <w:color w:val="000000"/>
          <w:sz w:val="22"/>
          <w:szCs w:val="22"/>
        </w:rPr>
        <w:t>Pasūtītājs pieņem lēmumu atļaut vai atteikt iepirkuma līguma izpildē iesaistītā Izpildītāja personāla vai apakšuzņēmēju nomaiņu vai jaunu apakšuzņēmēju iesaistīšanu iepirkuma līguma izpildē iespējami īsā laikā, bet ne vēlāk kā 5 (piecu) darbdienu laikā pēc tam, kad saņēmis visu informāciju un dokumentus, kas nepieciešami lēmuma pieņemšanai saskaņā ar PIL 62. panta noteikumiem.</w:t>
      </w:r>
    </w:p>
    <w:p w14:paraId="53865D7A" w14:textId="77777777" w:rsidR="0063062F" w:rsidRDefault="00E36226">
      <w:pPr>
        <w:widowControl w:val="0"/>
        <w:numPr>
          <w:ilvl w:val="1"/>
          <w:numId w:val="6"/>
        </w:numPr>
        <w:snapToGrid w:val="0"/>
        <w:ind w:left="0" w:firstLine="0"/>
        <w:jc w:val="both"/>
        <w:rPr>
          <w:rFonts w:eastAsia="Calibri"/>
          <w:color w:val="000000"/>
          <w:sz w:val="22"/>
          <w:szCs w:val="22"/>
        </w:rPr>
      </w:pPr>
      <w:r>
        <w:rPr>
          <w:rFonts w:eastAsia="Calibri"/>
          <w:color w:val="000000"/>
          <w:sz w:val="22"/>
          <w:szCs w:val="22"/>
        </w:rPr>
        <w:t>Gadījumā, ja tiek mainīts normatīvais regulējums, kas nosaka iepirkuma procedūrā izraudzītā personāla vai apakšuzņēmēju nomaiņu, tā notiek atbilstoši spēkā esošajos normatīvajos aktos noteiktajām.</w:t>
      </w:r>
    </w:p>
    <w:p w14:paraId="64BCE311" w14:textId="77777777" w:rsidR="0063062F" w:rsidRDefault="00E36226">
      <w:pPr>
        <w:keepNext/>
        <w:widowControl w:val="0"/>
        <w:jc w:val="both"/>
        <w:outlineLvl w:val="0"/>
        <w:rPr>
          <w:rFonts w:eastAsia="Calibri"/>
          <w:b/>
          <w:bCs/>
          <w:color w:val="000000"/>
          <w:sz w:val="22"/>
          <w:szCs w:val="22"/>
        </w:rPr>
      </w:pPr>
      <w:r>
        <w:rPr>
          <w:rFonts w:eastAsia="Calibri"/>
          <w:b/>
          <w:bCs/>
          <w:color w:val="000000"/>
          <w:sz w:val="22"/>
          <w:szCs w:val="22"/>
        </w:rPr>
        <w:t>8.11.</w:t>
      </w:r>
      <w:r>
        <w:rPr>
          <w:rFonts w:eastAsia="Calibri"/>
          <w:color w:val="000000"/>
          <w:sz w:val="22"/>
          <w:szCs w:val="22"/>
        </w:rPr>
        <w:tab/>
        <w:t xml:space="preserve">Gadījumā, ja Starptautisko un Latvijas Republikas nacionālo sankciju likuma 11.¹ pantā noteiktās sankcijas ir piemērotas attiecībā uz apakšuzņēmēju vai personu, uz kuras iespējām Izpildītājs ir balstījies, lai apliecinātu savu </w:t>
      </w:r>
      <w:r>
        <w:rPr>
          <w:rFonts w:eastAsia="Calibri"/>
          <w:color w:val="000000"/>
          <w:sz w:val="22"/>
          <w:szCs w:val="22"/>
        </w:rPr>
        <w:t>atbilstību iepirkuma procedūras dokumentācijā norādītajām kvalifikācijas prasībām, Izpildītājam ir pienākums apakšuzņēmēju vai minēto personu nomainīt 10 (desmit) darba dienu laikā no attiecīga Pasūtītāja pieprasījuma nosūtīšanas dienas</w:t>
      </w:r>
      <w:r>
        <w:rPr>
          <w:rFonts w:eastAsia="Calibri"/>
          <w:b/>
          <w:bCs/>
          <w:color w:val="000000"/>
          <w:sz w:val="22"/>
          <w:szCs w:val="22"/>
        </w:rPr>
        <w:t>.</w:t>
      </w:r>
    </w:p>
    <w:p w14:paraId="3D5FE389" w14:textId="77777777" w:rsidR="0063062F" w:rsidRDefault="0063062F">
      <w:pPr>
        <w:keepNext/>
        <w:widowControl w:val="0"/>
        <w:jc w:val="both"/>
        <w:outlineLvl w:val="0"/>
        <w:rPr>
          <w:rFonts w:eastAsia="Calibri"/>
          <w:b/>
          <w:bCs/>
          <w:color w:val="000000"/>
          <w:sz w:val="22"/>
          <w:szCs w:val="22"/>
        </w:rPr>
      </w:pPr>
    </w:p>
    <w:p w14:paraId="22A8C8E0" w14:textId="77777777" w:rsidR="0063062F" w:rsidRDefault="00E36226">
      <w:pPr>
        <w:widowControl w:val="0"/>
        <w:numPr>
          <w:ilvl w:val="0"/>
          <w:numId w:val="6"/>
        </w:numPr>
        <w:ind w:left="284" w:hanging="284"/>
        <w:jc w:val="center"/>
        <w:rPr>
          <w:sz w:val="22"/>
          <w:szCs w:val="22"/>
          <w:lang w:eastAsia="en-US"/>
        </w:rPr>
      </w:pPr>
      <w:r>
        <w:rPr>
          <w:b/>
          <w:bCs/>
          <w:sz w:val="22"/>
          <w:szCs w:val="22"/>
          <w:lang w:eastAsia="en-US"/>
        </w:rPr>
        <w:t>Līguma grozījumi un tā darbības pārtraukšana</w:t>
      </w:r>
    </w:p>
    <w:p w14:paraId="402F0581" w14:textId="77777777" w:rsidR="0063062F" w:rsidRDefault="00E36226">
      <w:pPr>
        <w:widowControl w:val="0"/>
        <w:numPr>
          <w:ilvl w:val="1"/>
          <w:numId w:val="6"/>
        </w:numPr>
        <w:snapToGrid w:val="0"/>
        <w:ind w:left="0" w:firstLine="0"/>
        <w:jc w:val="both"/>
        <w:rPr>
          <w:sz w:val="22"/>
          <w:szCs w:val="22"/>
          <w:lang w:eastAsia="en-US"/>
        </w:rPr>
      </w:pPr>
      <w:r>
        <w:rPr>
          <w:sz w:val="22"/>
          <w:szCs w:val="22"/>
          <w:lang w:eastAsia="en-US"/>
        </w:rPr>
        <w:t>Līgumu var papildināt vai grozīt Pasūtītājam un Izpildītājam savstarpēji vienojoties, ievērojot PIL 61.panta noteikumus.</w:t>
      </w:r>
    </w:p>
    <w:p w14:paraId="66F2EE51" w14:textId="77777777" w:rsidR="0063062F" w:rsidRDefault="00E36226">
      <w:pPr>
        <w:widowControl w:val="0"/>
        <w:numPr>
          <w:ilvl w:val="1"/>
          <w:numId w:val="6"/>
        </w:numPr>
        <w:snapToGrid w:val="0"/>
        <w:ind w:left="0" w:firstLine="0"/>
        <w:jc w:val="both"/>
        <w:rPr>
          <w:sz w:val="22"/>
          <w:szCs w:val="22"/>
          <w:lang w:eastAsia="en-US"/>
        </w:rPr>
      </w:pPr>
      <w:r>
        <w:rPr>
          <w:sz w:val="22"/>
          <w:szCs w:val="22"/>
          <w:lang w:eastAsia="en-US"/>
        </w:rPr>
        <w:t>Ne vēlāk kā 10 (desmit) kalendāra dienas pirms Līguma 1.4. apakšpunktā noteiktā Līguma darbības  termiņa beigām, Pusēm savstarpēji vienojoties Līguma termiņš  var tikt pagarināts.</w:t>
      </w:r>
    </w:p>
    <w:p w14:paraId="10AD8C12" w14:textId="77777777" w:rsidR="0063062F" w:rsidRDefault="00E36226">
      <w:pPr>
        <w:widowControl w:val="0"/>
        <w:numPr>
          <w:ilvl w:val="1"/>
          <w:numId w:val="6"/>
        </w:numPr>
        <w:snapToGrid w:val="0"/>
        <w:ind w:left="0" w:firstLine="0"/>
        <w:jc w:val="both"/>
        <w:rPr>
          <w:sz w:val="22"/>
          <w:szCs w:val="22"/>
          <w:lang w:eastAsia="en-US"/>
        </w:rPr>
      </w:pPr>
      <w:r>
        <w:rPr>
          <w:sz w:val="22"/>
          <w:szCs w:val="22"/>
          <w:lang w:eastAsia="en-US"/>
        </w:rPr>
        <w:t>Jebkurus Līguma grozījumus vai papildinājumus Puses noformē rakstveidā, un tie kļūst par Līguma neatņemamām sastāvdaļām.</w:t>
      </w:r>
    </w:p>
    <w:p w14:paraId="6CE33E91" w14:textId="77777777" w:rsidR="0063062F" w:rsidRDefault="00E36226">
      <w:pPr>
        <w:widowControl w:val="0"/>
        <w:numPr>
          <w:ilvl w:val="1"/>
          <w:numId w:val="6"/>
        </w:numPr>
        <w:snapToGrid w:val="0"/>
        <w:ind w:left="0" w:firstLine="0"/>
        <w:jc w:val="both"/>
        <w:rPr>
          <w:sz w:val="22"/>
          <w:szCs w:val="22"/>
          <w:lang w:eastAsia="en-US"/>
        </w:rPr>
      </w:pPr>
      <w:r>
        <w:rPr>
          <w:sz w:val="22"/>
          <w:szCs w:val="22"/>
          <w:lang w:eastAsia="en-US"/>
        </w:rPr>
        <w:t>Vienpusēja atkāpšanās no Līguma nav pieļaujama, izņemot Līgumā un Latvijas Republikas spēkā esošos normatīvajos aktos noteiktā kārtībā.</w:t>
      </w:r>
    </w:p>
    <w:p w14:paraId="64E42B12" w14:textId="77777777" w:rsidR="0063062F" w:rsidRDefault="00E36226">
      <w:pPr>
        <w:widowControl w:val="0"/>
        <w:numPr>
          <w:ilvl w:val="1"/>
          <w:numId w:val="6"/>
        </w:numPr>
        <w:snapToGrid w:val="0"/>
        <w:ind w:left="0" w:firstLine="0"/>
        <w:jc w:val="both"/>
        <w:rPr>
          <w:sz w:val="22"/>
          <w:szCs w:val="22"/>
          <w:lang w:eastAsia="en-US"/>
        </w:rPr>
      </w:pPr>
      <w:r>
        <w:rPr>
          <w:bCs/>
          <w:sz w:val="22"/>
          <w:szCs w:val="22"/>
          <w:lang w:eastAsia="en-US"/>
        </w:rPr>
        <w:t>Līgumu var izbeigt, Pusēm savstarpēji vienojoties, ja tam ir objektīvi iemesli.</w:t>
      </w:r>
    </w:p>
    <w:p w14:paraId="20554F0C" w14:textId="77777777" w:rsidR="0063062F" w:rsidRDefault="00E36226">
      <w:pPr>
        <w:widowControl w:val="0"/>
        <w:numPr>
          <w:ilvl w:val="1"/>
          <w:numId w:val="6"/>
        </w:numPr>
        <w:snapToGrid w:val="0"/>
        <w:ind w:left="0" w:firstLine="0"/>
        <w:jc w:val="both"/>
        <w:rPr>
          <w:sz w:val="22"/>
          <w:szCs w:val="22"/>
          <w:lang w:eastAsia="en-US"/>
        </w:rPr>
      </w:pPr>
      <w:r>
        <w:rPr>
          <w:bCs/>
          <w:sz w:val="22"/>
          <w:szCs w:val="22"/>
          <w:lang w:eastAsia="en-US"/>
        </w:rPr>
        <w:t>Pasūtītājs var vienpusēji lauzt Līgumu, ja netiek piešķirts vai tiek samazināts finansējums (budžeta asignējumi) par to rakstiski brīdinot Izpildītāju.</w:t>
      </w:r>
    </w:p>
    <w:p w14:paraId="03C63C5B" w14:textId="77777777" w:rsidR="0063062F" w:rsidRDefault="00E36226">
      <w:pPr>
        <w:numPr>
          <w:ilvl w:val="1"/>
          <w:numId w:val="6"/>
        </w:numPr>
        <w:ind w:left="0" w:firstLine="0"/>
        <w:jc w:val="both"/>
        <w:rPr>
          <w:bCs/>
          <w:sz w:val="22"/>
          <w:szCs w:val="22"/>
          <w:lang w:eastAsia="en-US"/>
        </w:rPr>
      </w:pPr>
      <w:r>
        <w:rPr>
          <w:bCs/>
          <w:sz w:val="22"/>
          <w:szCs w:val="22"/>
          <w:lang w:eastAsia="en-US"/>
        </w:rPr>
        <w:t>Pasūtītājs var vienpusēji izbeigt Līgumu, par to rakstiski brīdinot Izpildītāju ne mazāk kā 5 (piecas) darba dienas iepriekš un neatlīdzināt Izpildītājam tādējādi radušos zaudējumus, ja:</w:t>
      </w:r>
    </w:p>
    <w:p w14:paraId="67061CFD" w14:textId="77777777" w:rsidR="0063062F" w:rsidRDefault="00E36226">
      <w:pPr>
        <w:numPr>
          <w:ilvl w:val="2"/>
          <w:numId w:val="6"/>
        </w:numPr>
        <w:ind w:left="851" w:hanging="567"/>
        <w:contextualSpacing/>
        <w:jc w:val="both"/>
        <w:rPr>
          <w:sz w:val="22"/>
          <w:szCs w:val="22"/>
          <w:lang w:eastAsia="en-US"/>
        </w:rPr>
      </w:pPr>
      <w:r>
        <w:rPr>
          <w:sz w:val="22"/>
          <w:szCs w:val="22"/>
          <w:lang w:eastAsia="en-US"/>
        </w:rPr>
        <w:t xml:space="preserve">Izpildītājs kavē Darba izpildes termiņus, un termiņa nokavējums ir sasniedzis vismaz 10 (desmit) kalendārās dienas; </w:t>
      </w:r>
    </w:p>
    <w:p w14:paraId="7092FD02" w14:textId="77777777" w:rsidR="0063062F" w:rsidRDefault="00E36226">
      <w:pPr>
        <w:numPr>
          <w:ilvl w:val="2"/>
          <w:numId w:val="6"/>
        </w:numPr>
        <w:ind w:left="851" w:hanging="567"/>
        <w:contextualSpacing/>
        <w:jc w:val="both"/>
        <w:rPr>
          <w:sz w:val="22"/>
          <w:szCs w:val="22"/>
          <w:lang w:eastAsia="en-US"/>
        </w:rPr>
      </w:pPr>
      <w:r>
        <w:rPr>
          <w:sz w:val="22"/>
          <w:szCs w:val="22"/>
          <w:lang w:eastAsia="en-US"/>
        </w:rPr>
        <w:t>Darbi tiek veikti neatbilstoši Līgumam vai pielikumiem, vai neatbilstošā kvalitātē, par ko Pasūtītājs ir sastādījis aktu;</w:t>
      </w:r>
    </w:p>
    <w:p w14:paraId="52013388" w14:textId="77777777" w:rsidR="0063062F" w:rsidRDefault="00E36226">
      <w:pPr>
        <w:numPr>
          <w:ilvl w:val="2"/>
          <w:numId w:val="6"/>
        </w:numPr>
        <w:ind w:left="851" w:hanging="567"/>
        <w:contextualSpacing/>
        <w:jc w:val="both"/>
        <w:rPr>
          <w:sz w:val="22"/>
          <w:szCs w:val="22"/>
          <w:lang w:eastAsia="en-US"/>
        </w:rPr>
      </w:pPr>
      <w:r>
        <w:rPr>
          <w:sz w:val="22"/>
          <w:szCs w:val="22"/>
          <w:lang w:eastAsia="en-US"/>
        </w:rPr>
        <w:t>Izpildītājs normatīvajos aktos noteiktajā kārtībā ir atzīts par maksātnespējīgu vai pieņemts lēmums par Izpildītāja likvidāciju;</w:t>
      </w:r>
    </w:p>
    <w:p w14:paraId="1322C159" w14:textId="77777777" w:rsidR="0063062F" w:rsidRDefault="00E36226">
      <w:pPr>
        <w:numPr>
          <w:ilvl w:val="2"/>
          <w:numId w:val="6"/>
        </w:numPr>
        <w:ind w:left="851" w:hanging="567"/>
        <w:contextualSpacing/>
        <w:jc w:val="both"/>
        <w:rPr>
          <w:sz w:val="22"/>
          <w:szCs w:val="22"/>
          <w:lang w:eastAsia="en-US"/>
        </w:rPr>
      </w:pPr>
      <w:r>
        <w:rPr>
          <w:sz w:val="22"/>
          <w:szCs w:val="22"/>
          <w:lang w:eastAsia="en-US"/>
        </w:rPr>
        <w:t>Izpildītājs ir nodevis savu tiešo funkciju veikšanu ar Pasūtītāja rakstiski nesaskaņotam apakšuzņēmējam.</w:t>
      </w:r>
    </w:p>
    <w:p w14:paraId="37603E1C" w14:textId="77777777" w:rsidR="0063062F" w:rsidRDefault="00E36226">
      <w:pPr>
        <w:widowControl w:val="0"/>
        <w:numPr>
          <w:ilvl w:val="1"/>
          <w:numId w:val="6"/>
        </w:numPr>
        <w:snapToGrid w:val="0"/>
        <w:ind w:left="0" w:firstLine="0"/>
        <w:jc w:val="both"/>
        <w:rPr>
          <w:sz w:val="22"/>
          <w:szCs w:val="22"/>
          <w:lang w:eastAsia="en-US"/>
        </w:rPr>
      </w:pPr>
      <w:r>
        <w:rPr>
          <w:sz w:val="22"/>
          <w:szCs w:val="22"/>
          <w:lang w:eastAsia="en-US"/>
        </w:rPr>
        <w:t>Pasūtītājs vienpusēji izbeidz Līgumu ar Izpildītāju,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11.¹ pantam).</w:t>
      </w:r>
    </w:p>
    <w:p w14:paraId="023B9CA8" w14:textId="77777777" w:rsidR="0063062F" w:rsidRDefault="00E36226">
      <w:pPr>
        <w:widowControl w:val="0"/>
        <w:numPr>
          <w:ilvl w:val="1"/>
          <w:numId w:val="6"/>
        </w:numPr>
        <w:snapToGrid w:val="0"/>
        <w:ind w:left="0" w:firstLine="0"/>
        <w:jc w:val="both"/>
        <w:rPr>
          <w:sz w:val="22"/>
          <w:szCs w:val="22"/>
          <w:lang w:eastAsia="en-US"/>
        </w:rPr>
      </w:pPr>
      <w:r>
        <w:rPr>
          <w:sz w:val="22"/>
          <w:szCs w:val="22"/>
          <w:lang w:eastAsia="en-US"/>
        </w:rPr>
        <w:t>Pasūtītājs neatlīdzina Izpildītājam zaudējumus, kas radušies Līgumā noteikto Pasūtītāja tiesību izmantošanas rezultātā.</w:t>
      </w:r>
    </w:p>
    <w:p w14:paraId="43F57C66" w14:textId="77777777" w:rsidR="0063062F" w:rsidRDefault="00E36226">
      <w:pPr>
        <w:widowControl w:val="0"/>
        <w:numPr>
          <w:ilvl w:val="1"/>
          <w:numId w:val="6"/>
        </w:numPr>
        <w:snapToGrid w:val="0"/>
        <w:ind w:left="0" w:firstLine="0"/>
        <w:jc w:val="both"/>
        <w:rPr>
          <w:sz w:val="22"/>
          <w:szCs w:val="22"/>
          <w:lang w:eastAsia="en-US"/>
        </w:rPr>
      </w:pPr>
      <w:r>
        <w:rPr>
          <w:sz w:val="22"/>
          <w:szCs w:val="22"/>
          <w:lang w:eastAsia="en-US"/>
        </w:rPr>
        <w:t xml:space="preserve">Izpildītājs ir tiesīgs </w:t>
      </w:r>
      <w:r>
        <w:rPr>
          <w:bCs/>
          <w:sz w:val="22"/>
          <w:szCs w:val="22"/>
          <w:lang w:eastAsia="en-US"/>
        </w:rPr>
        <w:t xml:space="preserve">vienpusīgi izbeigt Līgumu pirms termiņa, par to rakstiski brīdinot Pasūtītāju vismaz 14 (četrpadsmit) kalendārās dienas iepriekš, ja </w:t>
      </w:r>
      <w:r>
        <w:rPr>
          <w:sz w:val="22"/>
          <w:szCs w:val="22"/>
          <w:lang w:eastAsia="en-US"/>
        </w:rPr>
        <w:t xml:space="preserve">Pasūtītājs divus mēnešus pēc kārtas nav veicis samaksu par saņemtajiem Pakalpojumiem, skaitot no korekti iesniegta rēķina dienas Rīgas pilsētas pašvaldības portālā </w:t>
      </w:r>
      <w:hyperlink r:id="rId13">
        <w:r>
          <w:rPr>
            <w:color w:val="0000FF"/>
            <w:sz w:val="22"/>
            <w:szCs w:val="22"/>
            <w:u w:val="single"/>
            <w:lang w:eastAsia="en-US"/>
          </w:rPr>
          <w:t>www.eriga.lv</w:t>
        </w:r>
      </w:hyperlink>
      <w:r>
        <w:rPr>
          <w:color w:val="0000FF"/>
          <w:sz w:val="22"/>
          <w:szCs w:val="22"/>
          <w:u w:val="single"/>
          <w:lang w:eastAsia="en-US"/>
        </w:rPr>
        <w:t>.</w:t>
      </w:r>
    </w:p>
    <w:p w14:paraId="3BB224B5" w14:textId="77777777" w:rsidR="0063062F" w:rsidRDefault="0063062F">
      <w:pPr>
        <w:widowControl w:val="0"/>
        <w:snapToGrid w:val="0"/>
        <w:ind w:left="360"/>
        <w:jc w:val="both"/>
        <w:rPr>
          <w:sz w:val="22"/>
          <w:szCs w:val="22"/>
          <w:lang w:eastAsia="en-US"/>
        </w:rPr>
      </w:pPr>
    </w:p>
    <w:p w14:paraId="3C370175" w14:textId="77777777" w:rsidR="0063062F" w:rsidRDefault="00E36226">
      <w:pPr>
        <w:widowControl w:val="0"/>
        <w:numPr>
          <w:ilvl w:val="0"/>
          <w:numId w:val="6"/>
        </w:numPr>
        <w:ind w:left="426" w:hanging="426"/>
        <w:jc w:val="center"/>
        <w:outlineLvl w:val="0"/>
        <w:rPr>
          <w:b/>
          <w:sz w:val="22"/>
          <w:szCs w:val="22"/>
          <w:lang w:eastAsia="en-US"/>
        </w:rPr>
      </w:pPr>
      <w:r>
        <w:rPr>
          <w:b/>
          <w:sz w:val="22"/>
          <w:szCs w:val="22"/>
          <w:lang w:eastAsia="en-US"/>
        </w:rPr>
        <w:t>Nepārvarama vara</w:t>
      </w:r>
    </w:p>
    <w:p w14:paraId="253FA6D8" w14:textId="77777777" w:rsidR="0063062F" w:rsidRDefault="00E36226">
      <w:pPr>
        <w:numPr>
          <w:ilvl w:val="1"/>
          <w:numId w:val="6"/>
        </w:numPr>
        <w:ind w:left="0" w:firstLine="0"/>
        <w:contextualSpacing/>
        <w:jc w:val="both"/>
        <w:rPr>
          <w:sz w:val="22"/>
          <w:szCs w:val="22"/>
          <w:lang w:eastAsia="ar-SA"/>
        </w:rPr>
      </w:pPr>
      <w:r>
        <w:rPr>
          <w:sz w:val="22"/>
          <w:szCs w:val="22"/>
          <w:lang w:eastAsia="ar-SA"/>
        </w:rPr>
        <w:t xml:space="preserve">Puses nav atbildīgas par Līguma neizpildi vai nepienācīgu izpildi, ja tam par iemeslu ir bijuši </w:t>
      </w:r>
      <w:r>
        <w:rPr>
          <w:sz w:val="22"/>
          <w:szCs w:val="22"/>
          <w:lang w:eastAsia="ar-SA"/>
        </w:rPr>
        <w:t>nepārvaramas varas apstākļi. Ar nepārvaramas varas apstākļiem šā Līguma izpratnē saprotama tādu apstākļu vai notikumu iestāšanās, no kuriem pusei nav iespējams izvairīties un kuru sekas nav iespējams pārvarēt; kurus Līguma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u.tml.)</w:t>
      </w:r>
      <w:r>
        <w:rPr>
          <w:sz w:val="22"/>
          <w:szCs w:val="22"/>
          <w:lang w:eastAsia="ar-SA"/>
        </w:rPr>
        <w:t>, ugunsgrēkus, jebkāda veida karadarbību, epidēmiju, okupāciju, terora aktus, blokādes, embargo), ja tie tiešā veidā ietekmējuši pusi, kura atsaucas uz nepārvaramu varu.</w:t>
      </w:r>
    </w:p>
    <w:p w14:paraId="15F06EEF" w14:textId="77777777" w:rsidR="0063062F" w:rsidRDefault="00E36226">
      <w:pPr>
        <w:numPr>
          <w:ilvl w:val="1"/>
          <w:numId w:val="6"/>
        </w:numPr>
        <w:ind w:left="0" w:firstLine="0"/>
        <w:contextualSpacing/>
        <w:jc w:val="both"/>
        <w:rPr>
          <w:sz w:val="22"/>
          <w:szCs w:val="22"/>
          <w:lang w:eastAsia="ar-SA"/>
        </w:rPr>
      </w:pPr>
      <w:r>
        <w:rPr>
          <w:sz w:val="22"/>
          <w:szCs w:val="22"/>
          <w:lang w:eastAsia="ar-SA"/>
        </w:rPr>
        <w:lastRenderedPageBreak/>
        <w:t>Nepārvaramas varas apstākļu iestāšanās gadījumā puses informē viena otru ne vēlāk kā 3 (trīs) dienu laikā no šo apstākļu iestāšanās dienas. Šādā gadījumā puses vienojas par saistību izpildes pagarinājumu. Ja puse nav izpildījusi šajā punktā paredzēto paziņošanas pienākumu, tā netiek atbrīvota no Līguma saistību izpildes.</w:t>
      </w:r>
    </w:p>
    <w:p w14:paraId="43DC7EB9" w14:textId="77777777" w:rsidR="0063062F" w:rsidRDefault="00E36226">
      <w:pPr>
        <w:numPr>
          <w:ilvl w:val="1"/>
          <w:numId w:val="6"/>
        </w:numPr>
        <w:ind w:left="0" w:firstLine="0"/>
        <w:contextualSpacing/>
        <w:jc w:val="both"/>
        <w:rPr>
          <w:sz w:val="22"/>
          <w:szCs w:val="22"/>
          <w:lang w:eastAsia="ar-SA"/>
        </w:rPr>
      </w:pPr>
      <w:r>
        <w:rPr>
          <w:sz w:val="22"/>
          <w:szCs w:val="22"/>
          <w:lang w:eastAsia="ar-SA"/>
        </w:rPr>
        <w:t>Ja nepārvaramas varas apstākļi turpinās ilgāk kā 30 (trīsdesmit) dienas, jebkurai pusei ir tiesības vienpusēji atkāpties no Līguma, par to rakstveidā informējot otru pusi. Šādā gadījumā puses vienojas par savstarpējo norēķinu apmēru un to segšanas kārtību.</w:t>
      </w:r>
    </w:p>
    <w:p w14:paraId="7CF64603" w14:textId="77777777" w:rsidR="0063062F" w:rsidRDefault="00E36226">
      <w:pPr>
        <w:numPr>
          <w:ilvl w:val="1"/>
          <w:numId w:val="6"/>
        </w:numPr>
        <w:ind w:left="0" w:firstLine="0"/>
        <w:contextualSpacing/>
        <w:jc w:val="both"/>
        <w:rPr>
          <w:sz w:val="22"/>
          <w:szCs w:val="22"/>
          <w:lang w:eastAsia="ar-SA"/>
        </w:rPr>
      </w:pPr>
      <w:r>
        <w:rPr>
          <w:sz w:val="22"/>
          <w:szCs w:val="22"/>
          <w:lang w:eastAsia="ar-SA"/>
        </w:rPr>
        <w:t>Par nepārvaramas varas apstākļiem nav uzskatāmi tādi apstākļi, kas pēc būtības apgrūtina saistību izpildi nevis padara to neiespējamu, piemēram, cenu pieaugums vai izmaiņas nodokļus regulējošos normatīvajos aktos, kā arī trešo personu atteikšanās veikt Darbus vai izdot saskaņojumus, kas nepieciešami Līguma izpildei utml. apstākļi (ja vien minētās problēmas neizriet tieši no nepārvaramas varas).</w:t>
      </w:r>
    </w:p>
    <w:p w14:paraId="0EE8D3E2" w14:textId="77777777" w:rsidR="0063062F" w:rsidRDefault="0063062F">
      <w:pPr>
        <w:widowControl w:val="0"/>
        <w:jc w:val="both"/>
        <w:rPr>
          <w:sz w:val="22"/>
          <w:szCs w:val="22"/>
        </w:rPr>
      </w:pPr>
    </w:p>
    <w:p w14:paraId="15154312" w14:textId="77777777" w:rsidR="0063062F" w:rsidRDefault="00E36226">
      <w:pPr>
        <w:widowControl w:val="0"/>
        <w:numPr>
          <w:ilvl w:val="0"/>
          <w:numId w:val="6"/>
        </w:numPr>
        <w:ind w:left="426" w:hanging="426"/>
        <w:jc w:val="center"/>
        <w:textAlignment w:val="baseline"/>
        <w:rPr>
          <w:b/>
          <w:bCs/>
          <w:sz w:val="22"/>
          <w:szCs w:val="22"/>
          <w:lang w:eastAsia="en-US"/>
        </w:rPr>
      </w:pPr>
      <w:r>
        <w:rPr>
          <w:b/>
          <w:bCs/>
          <w:sz w:val="22"/>
          <w:szCs w:val="22"/>
          <w:lang w:eastAsia="en-US"/>
        </w:rPr>
        <w:t>N</w:t>
      </w:r>
      <w:r>
        <w:rPr>
          <w:b/>
          <w:sz w:val="22"/>
          <w:szCs w:val="22"/>
          <w:lang w:eastAsia="en-US"/>
        </w:rPr>
        <w:t>oslēguma noteikumi</w:t>
      </w:r>
    </w:p>
    <w:p w14:paraId="6BBAC554" w14:textId="77777777" w:rsidR="0063062F" w:rsidRDefault="00E36226">
      <w:pPr>
        <w:widowControl w:val="0"/>
        <w:numPr>
          <w:ilvl w:val="1"/>
          <w:numId w:val="6"/>
        </w:numPr>
        <w:tabs>
          <w:tab w:val="left" w:pos="851"/>
          <w:tab w:val="left" w:pos="1418"/>
        </w:tabs>
        <w:ind w:left="0" w:right="-25" w:firstLine="0"/>
        <w:jc w:val="both"/>
        <w:rPr>
          <w:sz w:val="22"/>
          <w:szCs w:val="22"/>
          <w:lang w:eastAsia="en-US"/>
        </w:rPr>
      </w:pPr>
      <w:r>
        <w:rPr>
          <w:sz w:val="22"/>
          <w:szCs w:val="22"/>
          <w:lang w:eastAsia="en-US"/>
        </w:rPr>
        <w:t xml:space="preserve">Visi strīdi starp Pusēm tiek risināti savstarpējās sarunās. Ja puses nevar atrisināt strīdu 14 (četrpadsmit) kalendāro dienu laikā, tad tas izšķirams Latvijas Republikas likumdošanā paredzētajā kārtībā – tiesā. </w:t>
      </w:r>
    </w:p>
    <w:p w14:paraId="773125C4" w14:textId="77777777" w:rsidR="0063062F" w:rsidRDefault="00E36226">
      <w:pPr>
        <w:widowControl w:val="0"/>
        <w:numPr>
          <w:ilvl w:val="1"/>
          <w:numId w:val="6"/>
        </w:numPr>
        <w:tabs>
          <w:tab w:val="left" w:pos="851"/>
          <w:tab w:val="left" w:pos="1418"/>
        </w:tabs>
        <w:ind w:left="0" w:right="-25" w:firstLine="0"/>
        <w:jc w:val="both"/>
        <w:rPr>
          <w:sz w:val="22"/>
          <w:szCs w:val="22"/>
          <w:lang w:eastAsia="en-US"/>
        </w:rPr>
      </w:pPr>
      <w:r>
        <w:rPr>
          <w:sz w:val="22"/>
          <w:szCs w:val="22"/>
          <w:lang w:eastAsia="en-US"/>
        </w:rPr>
        <w:t>Pusēm savlaicīgi, bet ne vēlāk kā 5 (piecu) darba dienu laikā, jāpaziņo otrai Pusei par savu saimniecisko rekvizītu, adreses vai citas būtiskas informācijas izmaiņām, pretējā gadījumā vainīgai Pusei ir jāatlīdzina otrai Pusei nodarītie zaudējumi. Puses likvidācijas vai reorganizācijas gadījumā Līgums ir saistošs tās tiesību pārņēmējiem.</w:t>
      </w:r>
    </w:p>
    <w:p w14:paraId="3382D2F4" w14:textId="77777777" w:rsidR="0063062F" w:rsidRDefault="00E36226">
      <w:pPr>
        <w:widowControl w:val="0"/>
        <w:numPr>
          <w:ilvl w:val="1"/>
          <w:numId w:val="6"/>
        </w:numPr>
        <w:tabs>
          <w:tab w:val="left" w:pos="180"/>
          <w:tab w:val="left" w:pos="851"/>
          <w:tab w:val="left" w:pos="1418"/>
          <w:tab w:val="left" w:pos="1800"/>
        </w:tabs>
        <w:ind w:left="0" w:firstLine="0"/>
        <w:jc w:val="both"/>
        <w:textAlignment w:val="baseline"/>
        <w:rPr>
          <w:sz w:val="22"/>
          <w:szCs w:val="22"/>
          <w:lang w:eastAsia="en-US"/>
        </w:rPr>
      </w:pPr>
      <w:r>
        <w:rPr>
          <w:sz w:val="22"/>
          <w:szCs w:val="22"/>
          <w:lang w:eastAsia="en-US"/>
        </w:rPr>
        <w:t>Ja kāds no Līguma noteikumiem zaudē savu juridisko spēku, tas neietekmē pārējos Līguma noteikumus.</w:t>
      </w:r>
    </w:p>
    <w:p w14:paraId="3CE3B322" w14:textId="77777777" w:rsidR="0063062F" w:rsidRDefault="00E36226">
      <w:pPr>
        <w:widowControl w:val="0"/>
        <w:numPr>
          <w:ilvl w:val="1"/>
          <w:numId w:val="6"/>
        </w:numPr>
        <w:tabs>
          <w:tab w:val="left" w:pos="851"/>
          <w:tab w:val="left" w:pos="1418"/>
        </w:tabs>
        <w:ind w:left="0" w:firstLine="0"/>
        <w:jc w:val="both"/>
        <w:rPr>
          <w:sz w:val="22"/>
          <w:szCs w:val="22"/>
          <w:lang w:eastAsia="en-US"/>
        </w:rPr>
      </w:pPr>
      <w:r>
        <w:rPr>
          <w:sz w:val="22"/>
          <w:szCs w:val="22"/>
          <w:lang w:eastAsia="en-US"/>
        </w:rPr>
        <w:t>Pušu kontaktpersona savstarpēji sadarbības koordinēšanai Līguma ietvaros</w:t>
      </w:r>
      <w:r>
        <w:rPr>
          <w:color w:val="000000"/>
          <w:sz w:val="22"/>
          <w:szCs w:val="22"/>
          <w:lang w:eastAsia="en-US"/>
        </w:rPr>
        <w:t xml:space="preserve"> </w:t>
      </w:r>
      <w:r>
        <w:rPr>
          <w:sz w:val="22"/>
          <w:szCs w:val="22"/>
          <w:lang w:eastAsia="en-US"/>
        </w:rPr>
        <w:t xml:space="preserve">ar tiesībām parakstīt Līguma izpildes dokumentāciju: </w:t>
      </w:r>
    </w:p>
    <w:p w14:paraId="065BE6B0" w14:textId="06C0D781" w:rsidR="0063062F" w:rsidRDefault="00E36226">
      <w:pPr>
        <w:widowControl w:val="0"/>
        <w:numPr>
          <w:ilvl w:val="2"/>
          <w:numId w:val="6"/>
        </w:numPr>
        <w:tabs>
          <w:tab w:val="left" w:pos="851"/>
          <w:tab w:val="left" w:pos="1418"/>
        </w:tabs>
        <w:ind w:left="993" w:hanging="709"/>
        <w:jc w:val="both"/>
        <w:rPr>
          <w:sz w:val="22"/>
          <w:szCs w:val="22"/>
          <w:lang w:eastAsia="en-US"/>
        </w:rPr>
      </w:pPr>
      <w:r>
        <w:rPr>
          <w:sz w:val="22"/>
          <w:szCs w:val="22"/>
          <w:lang w:eastAsia="en-US"/>
        </w:rPr>
        <w:t>Pasūtītāja kontaktpersona</w:t>
      </w:r>
      <w:bookmarkStart w:id="9" w:name="OLE_LINK1"/>
      <w:r>
        <w:rPr>
          <w:sz w:val="22"/>
          <w:szCs w:val="22"/>
          <w:lang w:eastAsia="en-US"/>
        </w:rPr>
        <w:t xml:space="preserve">: </w:t>
      </w:r>
      <w:r>
        <w:rPr>
          <w:bCs/>
          <w:sz w:val="22"/>
          <w:szCs w:val="22"/>
        </w:rPr>
        <w:t xml:space="preserve">– </w:t>
      </w:r>
      <w:r w:rsidR="006C13C4">
        <w:rPr>
          <w:sz w:val="22"/>
          <w:szCs w:val="22"/>
          <w:lang w:eastAsia="ar-SA"/>
        </w:rPr>
        <w:t>[…]</w:t>
      </w:r>
      <w:r>
        <w:rPr>
          <w:bCs/>
          <w:sz w:val="22"/>
          <w:szCs w:val="22"/>
        </w:rPr>
        <w:t>;</w:t>
      </w:r>
    </w:p>
    <w:p w14:paraId="0EAD9E6B" w14:textId="763F7302" w:rsidR="0063062F" w:rsidRDefault="00E36226">
      <w:pPr>
        <w:widowControl w:val="0"/>
        <w:numPr>
          <w:ilvl w:val="2"/>
          <w:numId w:val="6"/>
        </w:numPr>
        <w:tabs>
          <w:tab w:val="left" w:pos="851"/>
          <w:tab w:val="left" w:pos="1418"/>
        </w:tabs>
        <w:ind w:left="993" w:hanging="709"/>
        <w:jc w:val="both"/>
      </w:pPr>
      <w:r>
        <w:rPr>
          <w:sz w:val="22"/>
          <w:szCs w:val="22"/>
          <w:lang w:eastAsia="en-US"/>
        </w:rPr>
        <w:t>Izpildītāja kontaktpersona:</w:t>
      </w:r>
      <w:bookmarkEnd w:id="9"/>
      <w:r>
        <w:rPr>
          <w:sz w:val="22"/>
          <w:szCs w:val="22"/>
          <w:lang w:eastAsia="en-US"/>
        </w:rPr>
        <w:t xml:space="preserve"> </w:t>
      </w:r>
      <w:r w:rsidR="006C13C4">
        <w:rPr>
          <w:sz w:val="22"/>
          <w:szCs w:val="22"/>
          <w:lang w:eastAsia="ar-SA"/>
        </w:rPr>
        <w:t>[…]</w:t>
      </w:r>
      <w:r>
        <w:rPr>
          <w:sz w:val="22"/>
          <w:szCs w:val="22"/>
          <w:lang w:eastAsia="en-US"/>
        </w:rPr>
        <w:t>.</w:t>
      </w:r>
    </w:p>
    <w:p w14:paraId="35A3365B" w14:textId="77777777" w:rsidR="0063062F" w:rsidRDefault="00E36226">
      <w:pPr>
        <w:widowControl w:val="0"/>
        <w:numPr>
          <w:ilvl w:val="1"/>
          <w:numId w:val="6"/>
        </w:numPr>
        <w:tabs>
          <w:tab w:val="left" w:pos="180"/>
          <w:tab w:val="left" w:pos="851"/>
          <w:tab w:val="left" w:pos="1440"/>
          <w:tab w:val="left" w:pos="1800"/>
        </w:tabs>
        <w:ind w:left="0" w:firstLine="0"/>
        <w:jc w:val="both"/>
        <w:textAlignment w:val="baseline"/>
        <w:rPr>
          <w:rFonts w:eastAsia="Arial Unicode MS"/>
          <w:sz w:val="22"/>
          <w:szCs w:val="22"/>
          <w:lang w:eastAsia="en-US"/>
        </w:rPr>
      </w:pPr>
      <w:r>
        <w:rPr>
          <w:rFonts w:eastAsia="Arial Unicode MS"/>
          <w:sz w:val="22"/>
          <w:szCs w:val="22"/>
          <w:lang w:eastAsia="en-US"/>
        </w:rPr>
        <w:t>Līgumam ir pievienoti 2 (divi) pielikumi, kas ir Līguma neatņemamas sastāvdaļas:</w:t>
      </w:r>
    </w:p>
    <w:p w14:paraId="5168FF79" w14:textId="68EFF66C" w:rsidR="0063062F" w:rsidRDefault="00E36226">
      <w:pPr>
        <w:widowControl w:val="0"/>
        <w:numPr>
          <w:ilvl w:val="2"/>
          <w:numId w:val="6"/>
        </w:numPr>
        <w:tabs>
          <w:tab w:val="left" w:pos="180"/>
          <w:tab w:val="left" w:pos="709"/>
          <w:tab w:val="left" w:pos="1418"/>
          <w:tab w:val="left" w:pos="1800"/>
        </w:tabs>
        <w:ind w:left="993" w:hanging="709"/>
        <w:jc w:val="both"/>
        <w:textAlignment w:val="baseline"/>
        <w:rPr>
          <w:rFonts w:eastAsia="Arial Unicode MS"/>
          <w:sz w:val="22"/>
          <w:szCs w:val="22"/>
          <w:lang w:eastAsia="en-US"/>
        </w:rPr>
      </w:pPr>
      <w:r>
        <w:rPr>
          <w:rFonts w:eastAsia="Arial Unicode MS"/>
          <w:sz w:val="22"/>
          <w:szCs w:val="22"/>
          <w:lang w:eastAsia="en-US"/>
        </w:rPr>
        <w:t>Tehniskā specifikācija/Darba uzdevums  uz 5 (piecām) lapām – 1. pielikums</w:t>
      </w:r>
    </w:p>
    <w:p w14:paraId="441DAA8F" w14:textId="77777777" w:rsidR="0063062F" w:rsidRDefault="00E36226">
      <w:pPr>
        <w:widowControl w:val="0"/>
        <w:numPr>
          <w:ilvl w:val="2"/>
          <w:numId w:val="6"/>
        </w:numPr>
        <w:tabs>
          <w:tab w:val="left" w:pos="993"/>
        </w:tabs>
        <w:ind w:left="993" w:hanging="709"/>
        <w:rPr>
          <w:sz w:val="22"/>
          <w:szCs w:val="22"/>
          <w:lang w:eastAsia="en-US"/>
        </w:rPr>
      </w:pPr>
      <w:r>
        <w:rPr>
          <w:sz w:val="22"/>
          <w:szCs w:val="22"/>
          <w:lang w:eastAsia="en-US"/>
        </w:rPr>
        <w:t>Izpildītāja iesniegtais piedāvājums uz 2 (</w:t>
      </w:r>
      <w:r>
        <w:rPr>
          <w:i/>
          <w:iCs/>
          <w:sz w:val="22"/>
          <w:szCs w:val="22"/>
          <w:lang w:eastAsia="en-US"/>
        </w:rPr>
        <w:t>divām</w:t>
      </w:r>
      <w:r>
        <w:rPr>
          <w:sz w:val="22"/>
          <w:szCs w:val="22"/>
          <w:lang w:eastAsia="en-US"/>
        </w:rPr>
        <w:t>) lapām –2. pielikums;</w:t>
      </w:r>
    </w:p>
    <w:p w14:paraId="4125157A" w14:textId="0CA897BA" w:rsidR="0063062F" w:rsidRDefault="00E36226">
      <w:pPr>
        <w:widowControl w:val="0"/>
        <w:numPr>
          <w:ilvl w:val="1"/>
          <w:numId w:val="6"/>
        </w:numPr>
        <w:tabs>
          <w:tab w:val="left" w:pos="180"/>
          <w:tab w:val="left" w:pos="851"/>
          <w:tab w:val="left" w:pos="1440"/>
          <w:tab w:val="left" w:pos="1800"/>
        </w:tabs>
        <w:ind w:left="0" w:firstLine="0"/>
        <w:jc w:val="both"/>
        <w:textAlignment w:val="baseline"/>
        <w:rPr>
          <w:sz w:val="22"/>
          <w:szCs w:val="22"/>
          <w:lang w:eastAsia="en-US"/>
        </w:rPr>
      </w:pPr>
      <w:r>
        <w:rPr>
          <w:sz w:val="22"/>
          <w:szCs w:val="22"/>
          <w:lang w:eastAsia="en-US"/>
        </w:rPr>
        <w:t>Līgums sastādīts latviešu valodā uz 6 (</w:t>
      </w:r>
      <w:r>
        <w:rPr>
          <w:i/>
          <w:iCs/>
          <w:sz w:val="22"/>
          <w:szCs w:val="22"/>
          <w:lang w:eastAsia="en-US"/>
        </w:rPr>
        <w:t>sešām</w:t>
      </w:r>
      <w:r>
        <w:rPr>
          <w:sz w:val="22"/>
          <w:szCs w:val="22"/>
          <w:lang w:eastAsia="en-US"/>
        </w:rPr>
        <w:t xml:space="preserve">) lapām ar 2 (diviem) Pielikumiem uz 7 (septiņām) lapām. </w:t>
      </w:r>
      <w:r>
        <w:rPr>
          <w:iCs/>
          <w:sz w:val="22"/>
          <w:szCs w:val="22"/>
          <w:lang w:eastAsia="en-US"/>
        </w:rPr>
        <w:t>Pusēm</w:t>
      </w:r>
      <w:r>
        <w:rPr>
          <w:sz w:val="22"/>
          <w:szCs w:val="22"/>
          <w:lang w:eastAsia="en-US"/>
        </w:rPr>
        <w:t xml:space="preserve"> ir pieejams abpusēji parakstīts </w:t>
      </w:r>
      <w:r>
        <w:rPr>
          <w:iCs/>
          <w:sz w:val="22"/>
          <w:szCs w:val="22"/>
          <w:lang w:eastAsia="en-US"/>
        </w:rPr>
        <w:t>Līgums</w:t>
      </w:r>
      <w:r>
        <w:rPr>
          <w:sz w:val="22"/>
          <w:szCs w:val="22"/>
          <w:lang w:eastAsia="en-US"/>
        </w:rPr>
        <w:t xml:space="preserve"> elektroniskā formātā.</w:t>
      </w:r>
      <w:bookmarkEnd w:id="4"/>
    </w:p>
    <w:p w14:paraId="46B5C7E1" w14:textId="77777777" w:rsidR="0063062F" w:rsidRDefault="0063062F">
      <w:pPr>
        <w:widowControl w:val="0"/>
        <w:tabs>
          <w:tab w:val="left" w:pos="1134"/>
        </w:tabs>
        <w:ind w:left="709" w:right="82" w:firstLine="426"/>
        <w:jc w:val="both"/>
        <w:rPr>
          <w:sz w:val="22"/>
          <w:szCs w:val="22"/>
          <w:lang w:eastAsia="en-US"/>
        </w:rPr>
      </w:pPr>
    </w:p>
    <w:p w14:paraId="46C1E56B" w14:textId="77777777" w:rsidR="0063062F" w:rsidRDefault="00E36226">
      <w:pPr>
        <w:numPr>
          <w:ilvl w:val="0"/>
          <w:numId w:val="6"/>
        </w:numPr>
        <w:ind w:left="426" w:hanging="426"/>
        <w:jc w:val="center"/>
        <w:rPr>
          <w:b/>
          <w:sz w:val="22"/>
          <w:szCs w:val="22"/>
          <w:lang w:eastAsia="en-US"/>
        </w:rPr>
      </w:pPr>
      <w:r>
        <w:rPr>
          <w:b/>
          <w:sz w:val="22"/>
          <w:szCs w:val="22"/>
          <w:lang w:eastAsia="en-US"/>
        </w:rPr>
        <w:t>Pušu juridiskās adreses, bankas rekvizīti un paraksti</w:t>
      </w:r>
    </w:p>
    <w:p w14:paraId="178B1C2E" w14:textId="77777777" w:rsidR="0063062F" w:rsidRDefault="0063062F">
      <w:pPr>
        <w:jc w:val="center"/>
        <w:rPr>
          <w:b/>
          <w:sz w:val="22"/>
          <w:szCs w:val="22"/>
          <w:lang w:eastAsia="en-US"/>
        </w:rPr>
      </w:pPr>
    </w:p>
    <w:tbl>
      <w:tblPr>
        <w:tblStyle w:val="Reatabula5"/>
        <w:tblW w:w="9503" w:type="dxa"/>
        <w:tblInd w:w="-147" w:type="dxa"/>
        <w:tblLayout w:type="fixed"/>
        <w:tblLook w:val="04A0" w:firstRow="1" w:lastRow="0" w:firstColumn="1" w:lastColumn="0" w:noHBand="0" w:noVBand="1"/>
      </w:tblPr>
      <w:tblGrid>
        <w:gridCol w:w="4683"/>
        <w:gridCol w:w="4820"/>
      </w:tblGrid>
      <w:tr w:rsidR="008047EC" w14:paraId="6C451F39" w14:textId="77777777">
        <w:tc>
          <w:tcPr>
            <w:tcW w:w="4683" w:type="dxa"/>
            <w:tcBorders>
              <w:top w:val="nil"/>
              <w:left w:val="nil"/>
              <w:bottom w:val="nil"/>
              <w:right w:val="nil"/>
            </w:tcBorders>
            <w:shd w:val="clear" w:color="auto" w:fill="auto"/>
          </w:tcPr>
          <w:p w14:paraId="4EC4D02D" w14:textId="77777777" w:rsidR="0063062F" w:rsidRDefault="00E36226">
            <w:pPr>
              <w:ind w:left="37"/>
              <w:rPr>
                <w:b/>
                <w:sz w:val="22"/>
                <w:szCs w:val="22"/>
              </w:rPr>
            </w:pPr>
            <w:r>
              <w:rPr>
                <w:rFonts w:eastAsia="Calibri"/>
                <w:b/>
                <w:sz w:val="22"/>
                <w:szCs w:val="22"/>
              </w:rPr>
              <w:t>Pasūtītājs:</w:t>
            </w:r>
          </w:p>
          <w:p w14:paraId="6F73226A" w14:textId="77777777" w:rsidR="0063062F" w:rsidRPr="002F4603" w:rsidRDefault="00E36226">
            <w:pPr>
              <w:ind w:left="37"/>
              <w:rPr>
                <w:b/>
                <w:sz w:val="22"/>
                <w:szCs w:val="22"/>
              </w:rPr>
            </w:pPr>
            <w:r w:rsidRPr="002F4603">
              <w:rPr>
                <w:rFonts w:eastAsia="Calibri"/>
                <w:b/>
                <w:sz w:val="22"/>
                <w:szCs w:val="22"/>
              </w:rPr>
              <w:t>Rīgas valstspilsētas pašvaldības Centrālā administrācija</w:t>
            </w:r>
          </w:p>
          <w:p w14:paraId="2EFC3512" w14:textId="77777777" w:rsidR="0063062F" w:rsidRPr="002F4603" w:rsidRDefault="00E36226">
            <w:pPr>
              <w:ind w:left="37"/>
              <w:rPr>
                <w:bCs/>
                <w:sz w:val="22"/>
                <w:szCs w:val="22"/>
              </w:rPr>
            </w:pPr>
            <w:r w:rsidRPr="002F4603">
              <w:rPr>
                <w:rFonts w:eastAsia="Calibri"/>
                <w:bCs/>
                <w:sz w:val="22"/>
                <w:szCs w:val="22"/>
              </w:rPr>
              <w:t xml:space="preserve">Rātslaukums 1, Rīga, </w:t>
            </w:r>
            <w:r w:rsidRPr="002F4603">
              <w:rPr>
                <w:rFonts w:eastAsia="Calibri"/>
                <w:bCs/>
                <w:sz w:val="22"/>
                <w:szCs w:val="22"/>
              </w:rPr>
              <w:t>LV-1050</w:t>
            </w:r>
          </w:p>
          <w:p w14:paraId="1C8CB10F" w14:textId="77777777" w:rsidR="0063062F" w:rsidRPr="002F4603" w:rsidRDefault="0063062F">
            <w:pPr>
              <w:ind w:left="37"/>
              <w:rPr>
                <w:bCs/>
                <w:i/>
                <w:iCs/>
                <w:sz w:val="22"/>
                <w:szCs w:val="22"/>
              </w:rPr>
            </w:pPr>
          </w:p>
          <w:p w14:paraId="5C7144CB" w14:textId="77777777" w:rsidR="0063062F" w:rsidRPr="002F4603" w:rsidRDefault="00E36226">
            <w:pPr>
              <w:ind w:left="37"/>
              <w:rPr>
                <w:bCs/>
                <w:sz w:val="22"/>
                <w:szCs w:val="22"/>
              </w:rPr>
            </w:pPr>
            <w:r w:rsidRPr="002F4603">
              <w:rPr>
                <w:rFonts w:eastAsia="Calibri"/>
                <w:bCs/>
                <w:sz w:val="22"/>
                <w:szCs w:val="22"/>
              </w:rPr>
              <w:t>Par līguma izpildi atbildīgā struktūrvienība ar tiesībām parakstīt līguma izpildes dokumentus:</w:t>
            </w:r>
          </w:p>
          <w:p w14:paraId="0069105E" w14:textId="77777777" w:rsidR="0063062F" w:rsidRPr="002F4603" w:rsidRDefault="00E36226">
            <w:pPr>
              <w:ind w:left="37"/>
              <w:rPr>
                <w:b/>
                <w:sz w:val="22"/>
                <w:szCs w:val="22"/>
              </w:rPr>
            </w:pPr>
            <w:r w:rsidRPr="002F4603">
              <w:rPr>
                <w:rFonts w:eastAsia="Calibri"/>
                <w:b/>
                <w:sz w:val="22"/>
                <w:szCs w:val="22"/>
              </w:rPr>
              <w:t>Rīgas valstspilsētas pašvaldības Centrālās administrācijas Teritorijas labiekārtošanas pārvalde</w:t>
            </w:r>
          </w:p>
          <w:p w14:paraId="59A599D9" w14:textId="77777777" w:rsidR="0063062F" w:rsidRPr="002F4603" w:rsidRDefault="00E36226">
            <w:pPr>
              <w:ind w:left="37"/>
              <w:rPr>
                <w:bCs/>
                <w:sz w:val="22"/>
                <w:szCs w:val="22"/>
              </w:rPr>
            </w:pPr>
            <w:r w:rsidRPr="002F4603">
              <w:rPr>
                <w:rFonts w:eastAsia="Calibri"/>
                <w:bCs/>
                <w:sz w:val="22"/>
                <w:szCs w:val="22"/>
              </w:rPr>
              <w:t>Kontaktinformācija:</w:t>
            </w:r>
          </w:p>
          <w:p w14:paraId="04D92623" w14:textId="77777777" w:rsidR="007C630F" w:rsidRPr="007C630F" w:rsidRDefault="00E36226" w:rsidP="007C630F">
            <w:pPr>
              <w:ind w:left="37"/>
              <w:contextualSpacing/>
              <w:rPr>
                <w:rFonts w:eastAsia="Calibri"/>
                <w:w w:val="101"/>
                <w:sz w:val="22"/>
                <w:szCs w:val="22"/>
              </w:rPr>
            </w:pPr>
            <w:r w:rsidRPr="007C630F">
              <w:rPr>
                <w:rFonts w:eastAsia="Calibri"/>
                <w:w w:val="101"/>
                <w:sz w:val="22"/>
                <w:szCs w:val="22"/>
              </w:rPr>
              <w:t>Tālr. 67181239</w:t>
            </w:r>
          </w:p>
          <w:p w14:paraId="1998C2BE" w14:textId="77777777" w:rsidR="007C630F" w:rsidRPr="007C630F" w:rsidRDefault="00E36226" w:rsidP="007C630F">
            <w:pPr>
              <w:ind w:left="37"/>
              <w:contextualSpacing/>
              <w:rPr>
                <w:rFonts w:eastAsia="Calibri"/>
                <w:w w:val="101"/>
                <w:sz w:val="22"/>
                <w:szCs w:val="22"/>
              </w:rPr>
            </w:pPr>
            <w:r w:rsidRPr="007C630F">
              <w:rPr>
                <w:rFonts w:eastAsia="Calibri"/>
                <w:w w:val="101"/>
                <w:sz w:val="22"/>
                <w:szCs w:val="22"/>
              </w:rPr>
              <w:t>E-pasts: ptl@riga.lv</w:t>
            </w:r>
          </w:p>
          <w:p w14:paraId="1473A514" w14:textId="77777777" w:rsidR="007C630F" w:rsidRPr="007C630F" w:rsidRDefault="007C630F" w:rsidP="007C630F">
            <w:pPr>
              <w:ind w:left="37"/>
              <w:contextualSpacing/>
              <w:rPr>
                <w:rFonts w:eastAsia="Calibri"/>
                <w:w w:val="101"/>
                <w:sz w:val="22"/>
                <w:szCs w:val="22"/>
              </w:rPr>
            </w:pPr>
          </w:p>
          <w:p w14:paraId="55AB9DC7" w14:textId="61033173" w:rsidR="0063062F" w:rsidRDefault="006C13C4" w:rsidP="007C630F">
            <w:pPr>
              <w:rPr>
                <w:sz w:val="22"/>
                <w:szCs w:val="22"/>
              </w:rPr>
            </w:pPr>
            <w:r>
              <w:rPr>
                <w:sz w:val="22"/>
                <w:szCs w:val="22"/>
                <w:lang w:eastAsia="ar-SA"/>
              </w:rPr>
              <w:t>[…]</w:t>
            </w:r>
          </w:p>
        </w:tc>
        <w:tc>
          <w:tcPr>
            <w:tcW w:w="4819" w:type="dxa"/>
            <w:tcBorders>
              <w:top w:val="nil"/>
              <w:left w:val="nil"/>
              <w:bottom w:val="nil"/>
              <w:right w:val="nil"/>
            </w:tcBorders>
            <w:shd w:val="clear" w:color="auto" w:fill="auto"/>
          </w:tcPr>
          <w:p w14:paraId="33D0D02F" w14:textId="77777777" w:rsidR="0063062F" w:rsidRDefault="00E36226">
            <w:pPr>
              <w:widowControl w:val="0"/>
              <w:ind w:left="32"/>
              <w:rPr>
                <w:b/>
                <w:bCs/>
                <w:sz w:val="22"/>
                <w:szCs w:val="22"/>
              </w:rPr>
            </w:pPr>
            <w:r>
              <w:rPr>
                <w:rFonts w:eastAsia="Calibri"/>
                <w:b/>
                <w:bCs/>
                <w:sz w:val="22"/>
                <w:szCs w:val="22"/>
                <w:lang w:val="lt-LT"/>
              </w:rPr>
              <w:t>Izpildītājs :</w:t>
            </w:r>
          </w:p>
          <w:p w14:paraId="6CCF5C56" w14:textId="77777777" w:rsidR="0063062F" w:rsidRDefault="00E36226">
            <w:pPr>
              <w:ind w:left="32"/>
              <w:rPr>
                <w:b/>
                <w:sz w:val="22"/>
                <w:szCs w:val="22"/>
              </w:rPr>
            </w:pPr>
            <w:r>
              <w:rPr>
                <w:rFonts w:eastAsia="Calibri"/>
                <w:b/>
                <w:sz w:val="22"/>
                <w:szCs w:val="22"/>
              </w:rPr>
              <w:t>SIA “Vides projektu studija”</w:t>
            </w:r>
          </w:p>
          <w:p w14:paraId="5783E1AE" w14:textId="77777777" w:rsidR="006C13C4" w:rsidRDefault="00E36226">
            <w:pPr>
              <w:ind w:left="32"/>
              <w:rPr>
                <w:sz w:val="22"/>
                <w:szCs w:val="22"/>
                <w:lang w:eastAsia="ar-SA"/>
              </w:rPr>
            </w:pPr>
            <w:r>
              <w:rPr>
                <w:rFonts w:eastAsia="Calibri"/>
                <w:sz w:val="22"/>
                <w:szCs w:val="22"/>
              </w:rPr>
              <w:t xml:space="preserve">Reģ Nr. </w:t>
            </w:r>
            <w:r w:rsidR="006C13C4">
              <w:rPr>
                <w:sz w:val="22"/>
                <w:szCs w:val="22"/>
                <w:lang w:eastAsia="ar-SA"/>
              </w:rPr>
              <w:t>[…]</w:t>
            </w:r>
          </w:p>
          <w:p w14:paraId="70666E9C" w14:textId="447E726D" w:rsidR="0063062F" w:rsidRDefault="00E36226">
            <w:pPr>
              <w:ind w:left="32"/>
              <w:rPr>
                <w:sz w:val="22"/>
                <w:szCs w:val="22"/>
              </w:rPr>
            </w:pPr>
            <w:r>
              <w:rPr>
                <w:rFonts w:eastAsia="Calibri"/>
                <w:sz w:val="22"/>
                <w:szCs w:val="22"/>
              </w:rPr>
              <w:t xml:space="preserve">Adrese: </w:t>
            </w:r>
            <w:r w:rsidR="006C13C4">
              <w:rPr>
                <w:sz w:val="22"/>
                <w:szCs w:val="22"/>
                <w:lang w:eastAsia="ar-SA"/>
              </w:rPr>
              <w:t>[…]</w:t>
            </w:r>
          </w:p>
          <w:p w14:paraId="24AE5168" w14:textId="25F11F3F" w:rsidR="0063062F" w:rsidRDefault="00E36226">
            <w:pPr>
              <w:ind w:left="32"/>
              <w:rPr>
                <w:bCs/>
                <w:sz w:val="22"/>
                <w:szCs w:val="22"/>
              </w:rPr>
            </w:pPr>
            <w:r>
              <w:rPr>
                <w:rFonts w:eastAsia="Calibri"/>
                <w:bCs/>
                <w:sz w:val="22"/>
                <w:szCs w:val="22"/>
              </w:rPr>
              <w:t xml:space="preserve">Tālr. </w:t>
            </w:r>
            <w:r>
              <w:rPr>
                <w:sz w:val="22"/>
                <w:szCs w:val="22"/>
                <w:lang w:eastAsia="ar-SA"/>
              </w:rPr>
              <w:t>[…]</w:t>
            </w:r>
          </w:p>
          <w:p w14:paraId="4E75CAA3" w14:textId="4A63DE99" w:rsidR="0063062F" w:rsidRDefault="00E36226">
            <w:pPr>
              <w:ind w:left="32"/>
              <w:rPr>
                <w:bCs/>
                <w:sz w:val="22"/>
                <w:szCs w:val="22"/>
              </w:rPr>
            </w:pPr>
            <w:r>
              <w:rPr>
                <w:rFonts w:eastAsia="Calibri"/>
                <w:bCs/>
                <w:sz w:val="22"/>
                <w:szCs w:val="22"/>
              </w:rPr>
              <w:t>E-pasts: v</w:t>
            </w:r>
          </w:p>
          <w:p w14:paraId="17EBB079" w14:textId="77777777" w:rsidR="0063062F" w:rsidRDefault="0063062F">
            <w:pPr>
              <w:ind w:left="32"/>
              <w:rPr>
                <w:bCs/>
                <w:sz w:val="22"/>
                <w:szCs w:val="22"/>
              </w:rPr>
            </w:pPr>
          </w:p>
          <w:p w14:paraId="47DDE2F4" w14:textId="77777777" w:rsidR="0063062F" w:rsidRDefault="00E36226">
            <w:pPr>
              <w:ind w:left="32"/>
              <w:rPr>
                <w:bCs/>
                <w:sz w:val="22"/>
                <w:szCs w:val="22"/>
              </w:rPr>
            </w:pPr>
            <w:r>
              <w:rPr>
                <w:rFonts w:eastAsia="Calibri"/>
                <w:b/>
                <w:sz w:val="22"/>
                <w:szCs w:val="22"/>
              </w:rPr>
              <w:t>Norēķinu rekvizīti</w:t>
            </w:r>
            <w:r>
              <w:rPr>
                <w:rFonts w:eastAsia="Calibri"/>
                <w:bCs/>
                <w:sz w:val="22"/>
                <w:szCs w:val="22"/>
              </w:rPr>
              <w:t>:</w:t>
            </w:r>
          </w:p>
          <w:p w14:paraId="2658920B" w14:textId="2FDD95E4" w:rsidR="0063062F" w:rsidRDefault="00E36226">
            <w:pPr>
              <w:ind w:left="32"/>
              <w:rPr>
                <w:bCs/>
                <w:sz w:val="22"/>
                <w:szCs w:val="22"/>
              </w:rPr>
            </w:pPr>
            <w:r>
              <w:rPr>
                <w:rFonts w:eastAsia="Calibri"/>
                <w:bCs/>
                <w:sz w:val="22"/>
                <w:szCs w:val="22"/>
              </w:rPr>
              <w:t xml:space="preserve">Banka: </w:t>
            </w:r>
            <w:r>
              <w:rPr>
                <w:sz w:val="22"/>
                <w:szCs w:val="22"/>
                <w:lang w:eastAsia="ar-SA"/>
              </w:rPr>
              <w:t>[…]</w:t>
            </w:r>
          </w:p>
          <w:p w14:paraId="2EE77CF3" w14:textId="31A7CB2E" w:rsidR="0063062F" w:rsidRDefault="00E36226">
            <w:pPr>
              <w:ind w:left="32"/>
              <w:rPr>
                <w:bCs/>
                <w:sz w:val="22"/>
                <w:szCs w:val="22"/>
              </w:rPr>
            </w:pPr>
            <w:r>
              <w:rPr>
                <w:rFonts w:eastAsia="Calibri"/>
                <w:bCs/>
                <w:sz w:val="22"/>
                <w:szCs w:val="22"/>
              </w:rPr>
              <w:t xml:space="preserve">Kods: </w:t>
            </w:r>
            <w:r>
              <w:rPr>
                <w:sz w:val="22"/>
                <w:szCs w:val="22"/>
                <w:lang w:eastAsia="ar-SA"/>
              </w:rPr>
              <w:t>[…]</w:t>
            </w:r>
          </w:p>
          <w:p w14:paraId="01B13EAA" w14:textId="568E9E04" w:rsidR="0063062F" w:rsidRDefault="00E36226">
            <w:pPr>
              <w:ind w:left="32"/>
              <w:rPr>
                <w:bCs/>
                <w:sz w:val="22"/>
                <w:szCs w:val="22"/>
              </w:rPr>
            </w:pPr>
            <w:r>
              <w:rPr>
                <w:rFonts w:eastAsia="Calibri"/>
                <w:bCs/>
                <w:sz w:val="22"/>
                <w:szCs w:val="22"/>
              </w:rPr>
              <w:t xml:space="preserve">Konts: </w:t>
            </w:r>
            <w:r>
              <w:rPr>
                <w:sz w:val="22"/>
                <w:szCs w:val="22"/>
                <w:lang w:eastAsia="ar-SA"/>
              </w:rPr>
              <w:t>[…]</w:t>
            </w:r>
          </w:p>
          <w:p w14:paraId="07BD9EB5" w14:textId="77777777" w:rsidR="0063062F" w:rsidRDefault="0063062F">
            <w:pPr>
              <w:widowControl w:val="0"/>
              <w:rPr>
                <w:bCs/>
                <w:iCs/>
                <w:sz w:val="22"/>
                <w:szCs w:val="22"/>
              </w:rPr>
            </w:pPr>
          </w:p>
          <w:p w14:paraId="107E39E9" w14:textId="77777777" w:rsidR="0063062F" w:rsidRDefault="0063062F">
            <w:pPr>
              <w:widowControl w:val="0"/>
              <w:rPr>
                <w:bCs/>
                <w:iCs/>
                <w:sz w:val="22"/>
                <w:szCs w:val="22"/>
              </w:rPr>
            </w:pPr>
          </w:p>
          <w:p w14:paraId="558053EF" w14:textId="77777777" w:rsidR="0063062F" w:rsidRDefault="0063062F">
            <w:pPr>
              <w:widowControl w:val="0"/>
              <w:rPr>
                <w:bCs/>
                <w:iCs/>
                <w:sz w:val="22"/>
                <w:szCs w:val="22"/>
              </w:rPr>
            </w:pPr>
          </w:p>
          <w:p w14:paraId="3720E08A" w14:textId="77777777" w:rsidR="0063062F" w:rsidRDefault="0063062F">
            <w:pPr>
              <w:widowControl w:val="0"/>
              <w:rPr>
                <w:bCs/>
                <w:iCs/>
                <w:sz w:val="22"/>
                <w:szCs w:val="22"/>
              </w:rPr>
            </w:pPr>
          </w:p>
          <w:p w14:paraId="0352CEBA" w14:textId="77777777" w:rsidR="0063062F" w:rsidRDefault="00E36226">
            <w:pPr>
              <w:widowControl w:val="0"/>
              <w:rPr>
                <w:bCs/>
                <w:iCs/>
                <w:sz w:val="22"/>
                <w:szCs w:val="22"/>
              </w:rPr>
            </w:pPr>
            <w:r>
              <w:rPr>
                <w:rFonts w:eastAsia="Calibri"/>
                <w:bCs/>
                <w:iCs/>
                <w:sz w:val="22"/>
                <w:szCs w:val="22"/>
              </w:rPr>
              <w:t>Dokumentu ar drošu elektronisko</w:t>
            </w:r>
          </w:p>
          <w:p w14:paraId="1AD158B7" w14:textId="2CD733C2" w:rsidR="0063062F" w:rsidRDefault="00E36226">
            <w:pPr>
              <w:rPr>
                <w:sz w:val="22"/>
                <w:szCs w:val="22"/>
              </w:rPr>
            </w:pPr>
            <w:r>
              <w:rPr>
                <w:rFonts w:eastAsia="Calibri"/>
                <w:bCs/>
                <w:iCs/>
                <w:sz w:val="22"/>
                <w:szCs w:val="22"/>
              </w:rPr>
              <w:t xml:space="preserve">parakstu parakstīja: </w:t>
            </w:r>
            <w:r>
              <w:rPr>
                <w:sz w:val="22"/>
                <w:szCs w:val="22"/>
                <w:lang w:eastAsia="ar-SA"/>
              </w:rPr>
              <w:t>[…]</w:t>
            </w:r>
          </w:p>
        </w:tc>
      </w:tr>
    </w:tbl>
    <w:p w14:paraId="32CBCE23" w14:textId="77777777" w:rsidR="0063062F" w:rsidRDefault="0063062F">
      <w:pPr>
        <w:widowControl w:val="0"/>
        <w:tabs>
          <w:tab w:val="left" w:pos="1134"/>
        </w:tabs>
        <w:ind w:right="82"/>
        <w:jc w:val="both"/>
        <w:rPr>
          <w:sz w:val="22"/>
          <w:szCs w:val="22"/>
          <w:lang w:eastAsia="en-US"/>
        </w:rPr>
      </w:pPr>
    </w:p>
    <w:p w14:paraId="4FAFD514" w14:textId="77777777" w:rsidR="0063062F" w:rsidRDefault="0063062F">
      <w:pPr>
        <w:widowControl w:val="0"/>
        <w:rPr>
          <w:rFonts w:eastAsia="Calibri"/>
          <w:sz w:val="22"/>
          <w:szCs w:val="22"/>
          <w:lang w:eastAsia="en-US"/>
        </w:rPr>
      </w:pPr>
      <w:bookmarkStart w:id="10" w:name="_Hlk148096302"/>
      <w:bookmarkEnd w:id="10"/>
    </w:p>
    <w:p w14:paraId="278E3B3B" w14:textId="77777777" w:rsidR="0063062F" w:rsidRDefault="0063062F">
      <w:pPr>
        <w:rPr>
          <w:rFonts w:eastAsia="Calibri"/>
          <w:i/>
          <w:iCs/>
          <w:sz w:val="22"/>
          <w:szCs w:val="22"/>
          <w:lang w:eastAsia="en-US"/>
        </w:rPr>
      </w:pPr>
    </w:p>
    <w:sectPr w:rsidR="0063062F">
      <w:footerReference w:type="default" r:id="rId14"/>
      <w:footerReference w:type="first" r:id="rId15"/>
      <w:pgSz w:w="11906" w:h="16838"/>
      <w:pgMar w:top="992" w:right="573" w:bottom="1276" w:left="1678" w:header="0" w:footer="567"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17CF92" w14:textId="77777777" w:rsidR="00E36226" w:rsidRDefault="00E36226">
      <w:r>
        <w:separator/>
      </w:r>
    </w:p>
  </w:endnote>
  <w:endnote w:type="continuationSeparator" w:id="0">
    <w:p w14:paraId="0F57A744" w14:textId="77777777" w:rsidR="00E36226" w:rsidRDefault="00E362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BA"/>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imes New Roman Bold">
    <w:altName w:val="Times New Roman"/>
    <w:panose1 w:val="02020803070505020304"/>
    <w:charset w:val="BA"/>
    <w:family w:val="roman"/>
    <w:pitch w:val="variable"/>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ACDFF" w14:textId="7E4097CF" w:rsidR="0063062F" w:rsidRDefault="00E36226">
    <w:pPr>
      <w:pStyle w:val="Kjene"/>
      <w:ind w:right="360"/>
      <w:jc w:val="right"/>
      <w:rPr>
        <w:sz w:val="22"/>
        <w:szCs w:val="22"/>
      </w:rPr>
    </w:pPr>
    <w:r>
      <w:rPr>
        <w:noProof/>
      </w:rPr>
      <w:pict w14:anchorId="77DE1663">
        <v:shapetype id="_x0000_t202" coordsize="21600,21600" o:spt="202" path="m,l,21600r21600,l21600,xe">
          <v:stroke joinstyle="miter"/>
          <v:path gradientshapeok="t" o:connecttype="rect"/>
        </v:shapetype>
        <v:shape id="Frame1" o:spid="_x0000_s2049" type="#_x0000_t202" style="position:absolute;left:0;text-align:left;margin-left:-136.95pt;margin-top:.05pt;width:5.55pt;height:12.65pt;z-index:251658240;visibility:visible;mso-wrap-style:square;mso-wrap-distance-left:0;mso-wrap-distance-top:0;mso-wrap-distance-right:0;mso-wrap-distance-bottom:0;mso-position-horizontal:right;mso-position-horizontal-relative:margin;v-text-anchor:top" o:allowincell="f" stroked="f">
          <v:fill opacity="0"/>
          <v:textbox style="mso-fit-shape-to-text:t" inset="0,0,0,0">
            <w:txbxContent>
              <w:p w14:paraId="75B6243F" w14:textId="77777777" w:rsidR="0063062F" w:rsidRDefault="00E36226">
                <w:pPr>
                  <w:pStyle w:val="Kjene"/>
                  <w:rPr>
                    <w:rStyle w:val="Lappusesnumurs"/>
                    <w:sz w:val="22"/>
                    <w:szCs w:val="22"/>
                  </w:rPr>
                </w:pPr>
                <w:r>
                  <w:rPr>
                    <w:rStyle w:val="Lappusesnumurs"/>
                    <w:sz w:val="22"/>
                    <w:szCs w:val="22"/>
                  </w:rPr>
                  <w:fldChar w:fldCharType="begin"/>
                </w:r>
                <w:r>
                  <w:rPr>
                    <w:rStyle w:val="Lappusesnumurs"/>
                    <w:sz w:val="22"/>
                    <w:szCs w:val="22"/>
                  </w:rPr>
                  <w:instrText xml:space="preserve"> PAGE </w:instrText>
                </w:r>
                <w:r>
                  <w:rPr>
                    <w:rStyle w:val="Lappusesnumurs"/>
                    <w:sz w:val="22"/>
                    <w:szCs w:val="22"/>
                  </w:rPr>
                  <w:fldChar w:fldCharType="separate"/>
                </w:r>
                <w:r>
                  <w:rPr>
                    <w:rStyle w:val="Lappusesnumurs"/>
                    <w:sz w:val="22"/>
                    <w:szCs w:val="22"/>
                  </w:rPr>
                  <w:t>6</w:t>
                </w:r>
                <w:r>
                  <w:rPr>
                    <w:rStyle w:val="Lappusesnumurs"/>
                    <w:sz w:val="22"/>
                    <w:szCs w:val="22"/>
                  </w:rPr>
                  <w:fldChar w:fldCharType="end"/>
                </w:r>
              </w:p>
            </w:txbxContent>
          </v:textbox>
          <w10:wrap type="square" anchorx="margin"/>
        </v:shape>
      </w:pict>
    </w:r>
  </w:p>
  <w:p w14:paraId="339D704D" w14:textId="77777777" w:rsidR="0063062F" w:rsidRDefault="00E36226">
    <w:r>
      <w:t xml:space="preserve">          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F9466" w14:textId="77777777" w:rsidR="0063062F" w:rsidRDefault="00E36226">
    <w:r>
      <w:t xml:space="preserve">          Šis dokuments ir </w:t>
    </w:r>
    <w:r>
      <w:t>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1CC2AF" w14:textId="77777777" w:rsidR="00E36226" w:rsidRDefault="00E36226">
      <w:r>
        <w:separator/>
      </w:r>
    </w:p>
  </w:footnote>
  <w:footnote w:type="continuationSeparator" w:id="0">
    <w:p w14:paraId="1AB8CD17" w14:textId="77777777" w:rsidR="00E36226" w:rsidRDefault="00E362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53A8C"/>
    <w:multiLevelType w:val="multilevel"/>
    <w:tmpl w:val="B2A04386"/>
    <w:lvl w:ilvl="0">
      <w:start w:val="1"/>
      <w:numFmt w:val="bullet"/>
      <w:pStyle w:val="Bullet1"/>
      <w:lvlText w:val=""/>
      <w:lvlJc w:val="left"/>
      <w:pPr>
        <w:tabs>
          <w:tab w:val="num" w:pos="0"/>
        </w:tabs>
        <w:ind w:left="360" w:hanging="360"/>
      </w:pPr>
      <w:rPr>
        <w:rFonts w:ascii="Wingdings" w:hAnsi="Wingdings" w:cs="Wingdings" w:hint="default"/>
        <w:color w:val="B4167A"/>
        <w:sz w:val="22"/>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 w15:restartNumberingAfterBreak="0">
    <w:nsid w:val="09F80EDA"/>
    <w:multiLevelType w:val="multilevel"/>
    <w:tmpl w:val="FCD89D4A"/>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1AA137C2"/>
    <w:multiLevelType w:val="multilevel"/>
    <w:tmpl w:val="B2168094"/>
    <w:lvl w:ilvl="0">
      <w:start w:val="1"/>
      <w:numFmt w:val="decimal"/>
      <w:lvlText w:val="%1."/>
      <w:lvlJc w:val="left"/>
      <w:pPr>
        <w:tabs>
          <w:tab w:val="num" w:pos="851"/>
        </w:tabs>
        <w:ind w:left="851" w:hanging="851"/>
      </w:pPr>
    </w:lvl>
    <w:lvl w:ilvl="1">
      <w:start w:val="1"/>
      <w:numFmt w:val="decimal"/>
      <w:pStyle w:val="Apakpunkts"/>
      <w:lvlText w:val="%1.%2."/>
      <w:lvlJc w:val="left"/>
      <w:pPr>
        <w:tabs>
          <w:tab w:val="num" w:pos="851"/>
        </w:tabs>
        <w:ind w:left="851" w:hanging="851"/>
      </w:pPr>
      <w:rPr>
        <w:b w:val="0"/>
      </w:rPr>
    </w:lvl>
    <w:lvl w:ilvl="2">
      <w:start w:val="1"/>
      <w:numFmt w:val="decimal"/>
      <w:lvlText w:val="%1.%2.%3."/>
      <w:lvlJc w:val="left"/>
      <w:pPr>
        <w:tabs>
          <w:tab w:val="num" w:pos="0"/>
        </w:tabs>
        <w:ind w:left="0" w:firstLine="0"/>
      </w:pPr>
      <w:rPr>
        <w:rFonts w:ascii="Times New Roman" w:hAnsi="Times New Roman" w:cs="Times New Roman"/>
        <w:b w:val="0"/>
        <w:bCs w:val="0"/>
        <w:i w:val="0"/>
        <w:iCs w:val="0"/>
        <w:caps w:val="0"/>
        <w:smallCaps w:val="0"/>
        <w:strike w:val="0"/>
        <w:dstrike w:val="0"/>
        <w:vanish w:val="0"/>
        <w:color w:val="000000"/>
        <w:spacing w:val="0"/>
        <w:kern w:val="0"/>
        <w:position w:val="0"/>
        <w:sz w:val="20"/>
        <w:u w:val="none"/>
        <w:effect w:val="none"/>
        <w:vertAlign w:val="baseline"/>
      </w:r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 w15:restartNumberingAfterBreak="0">
    <w:nsid w:val="244930E2"/>
    <w:multiLevelType w:val="multilevel"/>
    <w:tmpl w:val="F8A698F6"/>
    <w:lvl w:ilvl="0">
      <w:start w:val="1"/>
      <w:numFmt w:val="bullet"/>
      <w:pStyle w:val="NormalBoldAfter12p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Symbol" w:hAnsi="Symbol" w:cs="Symbol"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CA45C52"/>
    <w:multiLevelType w:val="multilevel"/>
    <w:tmpl w:val="03B20502"/>
    <w:lvl w:ilvl="0">
      <w:start w:val="1"/>
      <w:numFmt w:val="decimal"/>
      <w:pStyle w:val="1Lgumam"/>
      <w:lvlText w:val="%1."/>
      <w:lvlJc w:val="left"/>
      <w:pPr>
        <w:tabs>
          <w:tab w:val="num" w:pos="0"/>
        </w:tabs>
        <w:ind w:left="360" w:hanging="360"/>
      </w:pPr>
      <w:rPr>
        <w:b/>
      </w:rPr>
    </w:lvl>
    <w:lvl w:ilvl="1">
      <w:start w:val="1"/>
      <w:numFmt w:val="decimal"/>
      <w:pStyle w:val="11Lgumam"/>
      <w:lvlText w:val="%1.%2."/>
      <w:lvlJc w:val="left"/>
      <w:pPr>
        <w:tabs>
          <w:tab w:val="num" w:pos="0"/>
        </w:tabs>
        <w:ind w:left="574" w:hanging="432"/>
      </w:pPr>
      <w:rPr>
        <w:b w:val="0"/>
      </w:rPr>
    </w:lvl>
    <w:lvl w:ilvl="2">
      <w:start w:val="1"/>
      <w:numFmt w:val="decimal"/>
      <w:lvlText w:val="%1.%2.%3."/>
      <w:lvlJc w:val="left"/>
      <w:pPr>
        <w:tabs>
          <w:tab w:val="num" w:pos="0"/>
        </w:tabs>
        <w:ind w:left="0" w:firstLine="0"/>
      </w:pPr>
      <w:rPr>
        <w:rFonts w:ascii="Times New Roman" w:hAnsi="Times New Roman" w:cs="Times New Roman"/>
        <w:b w:val="0"/>
        <w:bCs w:val="0"/>
        <w:i w:val="0"/>
        <w:iCs w:val="0"/>
        <w:caps w:val="0"/>
        <w:smallCaps w:val="0"/>
        <w:strike w:val="0"/>
        <w:dstrike w:val="0"/>
        <w:vanish w:val="0"/>
        <w:color w:val="000000"/>
        <w:spacing w:val="0"/>
        <w:kern w:val="0"/>
        <w:position w:val="0"/>
        <w:sz w:val="20"/>
        <w:u w:val="none"/>
        <w:effect w:val="none"/>
        <w:vertAlign w:val="baseline"/>
        <w:lang w:val="x-none" w:eastAsia="x-none"/>
      </w:rPr>
    </w:lvl>
    <w:lvl w:ilvl="3">
      <w:start w:val="1"/>
      <w:numFmt w:val="decimal"/>
      <w:lvlText w:val="%1.%2.%3.%4."/>
      <w:lvlJc w:val="left"/>
      <w:pPr>
        <w:tabs>
          <w:tab w:val="num" w:pos="0"/>
        </w:tabs>
        <w:ind w:left="0" w:firstLine="0"/>
      </w:pPr>
      <w:rPr>
        <w:b w:val="0"/>
        <w:bCs w:val="0"/>
        <w:i w:val="0"/>
        <w:iCs w:val="0"/>
        <w:caps w:val="0"/>
        <w:smallCaps w:val="0"/>
        <w:strike w:val="0"/>
        <w:dstrike w:val="0"/>
        <w:outline w:val="0"/>
        <w:shadow w:val="0"/>
        <w:emboss w:val="0"/>
        <w:imprint w:val="0"/>
        <w:vanish w:val="0"/>
        <w:spacing w:val="0"/>
        <w:kern w:val="0"/>
        <w:position w:val="0"/>
        <w:sz w:val="20"/>
        <w:u w:val="none"/>
        <w:effect w:val="none"/>
        <w:vertAlign w:val="baseline"/>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4CEA7892"/>
    <w:multiLevelType w:val="multilevel"/>
    <w:tmpl w:val="B7B673B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68CC1B85"/>
    <w:multiLevelType w:val="multilevel"/>
    <w:tmpl w:val="E4286CE6"/>
    <w:lvl w:ilvl="0">
      <w:start w:val="1"/>
      <w:numFmt w:val="decimal"/>
      <w:lvlText w:val="%1."/>
      <w:lvlJc w:val="left"/>
      <w:pPr>
        <w:tabs>
          <w:tab w:val="num" w:pos="0"/>
        </w:tabs>
        <w:ind w:left="1140" w:hanging="1140"/>
      </w:pPr>
      <w:rPr>
        <w:b/>
      </w:rPr>
    </w:lvl>
    <w:lvl w:ilvl="1">
      <w:start w:val="1"/>
      <w:numFmt w:val="decimal"/>
      <w:lvlText w:val="%1.%2."/>
      <w:lvlJc w:val="left"/>
      <w:pPr>
        <w:tabs>
          <w:tab w:val="num" w:pos="0"/>
        </w:tabs>
        <w:ind w:left="2417" w:hanging="1140"/>
      </w:pPr>
      <w:rPr>
        <w:rFonts w:ascii="Times New Roman" w:hAnsi="Times New Roman"/>
        <w:b/>
        <w:i w:val="0"/>
        <w:strike w:val="0"/>
        <w:dstrike w:val="0"/>
        <w:color w:val="00000A"/>
        <w:sz w:val="22"/>
        <w:szCs w:val="22"/>
      </w:rPr>
    </w:lvl>
    <w:lvl w:ilvl="2">
      <w:start w:val="1"/>
      <w:numFmt w:val="decimal"/>
      <w:lvlText w:val="%1.%2.%3."/>
      <w:lvlJc w:val="left"/>
      <w:pPr>
        <w:tabs>
          <w:tab w:val="num" w:pos="0"/>
        </w:tabs>
        <w:ind w:left="6953" w:hanging="1140"/>
      </w:pPr>
      <w:rPr>
        <w:b w:val="0"/>
        <w:bCs/>
        <w:sz w:val="22"/>
        <w:szCs w:val="22"/>
      </w:rPr>
    </w:lvl>
    <w:lvl w:ilvl="3">
      <w:start w:val="1"/>
      <w:numFmt w:val="decimal"/>
      <w:lvlText w:val="%1.%2.%3.%4."/>
      <w:lvlJc w:val="left"/>
      <w:pPr>
        <w:tabs>
          <w:tab w:val="num" w:pos="0"/>
        </w:tabs>
        <w:ind w:left="2841" w:hanging="1140"/>
      </w:pPr>
      <w:rPr>
        <w:b/>
      </w:rPr>
    </w:lvl>
    <w:lvl w:ilvl="4">
      <w:start w:val="1"/>
      <w:numFmt w:val="decimal"/>
      <w:lvlText w:val="%1.%2.%3.%4.%5."/>
      <w:lvlJc w:val="left"/>
      <w:pPr>
        <w:tabs>
          <w:tab w:val="num" w:pos="0"/>
        </w:tabs>
        <w:ind w:left="3408" w:hanging="1140"/>
      </w:pPr>
      <w:rPr>
        <w:b/>
      </w:rPr>
    </w:lvl>
    <w:lvl w:ilvl="5">
      <w:start w:val="1"/>
      <w:numFmt w:val="decimal"/>
      <w:lvlText w:val="%1.%2.%3.%4.%5.%6."/>
      <w:lvlJc w:val="left"/>
      <w:pPr>
        <w:tabs>
          <w:tab w:val="num" w:pos="0"/>
        </w:tabs>
        <w:ind w:left="3975" w:hanging="1140"/>
      </w:pPr>
      <w:rPr>
        <w:b/>
      </w:rPr>
    </w:lvl>
    <w:lvl w:ilvl="6">
      <w:start w:val="1"/>
      <w:numFmt w:val="decimal"/>
      <w:lvlText w:val="%1.%2.%3.%4.%5.%6.%7."/>
      <w:lvlJc w:val="left"/>
      <w:pPr>
        <w:tabs>
          <w:tab w:val="num" w:pos="0"/>
        </w:tabs>
        <w:ind w:left="4842" w:hanging="1440"/>
      </w:pPr>
      <w:rPr>
        <w:b/>
      </w:rPr>
    </w:lvl>
    <w:lvl w:ilvl="7">
      <w:start w:val="1"/>
      <w:numFmt w:val="decimal"/>
      <w:lvlText w:val="%1.%2.%3.%4.%5.%6.%7.%8."/>
      <w:lvlJc w:val="left"/>
      <w:pPr>
        <w:tabs>
          <w:tab w:val="num" w:pos="0"/>
        </w:tabs>
        <w:ind w:left="5409" w:hanging="1440"/>
      </w:pPr>
      <w:rPr>
        <w:b/>
      </w:rPr>
    </w:lvl>
    <w:lvl w:ilvl="8">
      <w:start w:val="1"/>
      <w:numFmt w:val="decimal"/>
      <w:lvlText w:val="%1.%2.%3.%4.%5.%6.%7.%8.%9."/>
      <w:lvlJc w:val="left"/>
      <w:pPr>
        <w:tabs>
          <w:tab w:val="num" w:pos="0"/>
        </w:tabs>
        <w:ind w:left="6336" w:hanging="1800"/>
      </w:pPr>
      <w:rPr>
        <w:b/>
      </w:rPr>
    </w:lvl>
  </w:abstractNum>
  <w:num w:numId="1" w16cid:durableId="1579629558">
    <w:abstractNumId w:val="1"/>
  </w:num>
  <w:num w:numId="2" w16cid:durableId="563223805">
    <w:abstractNumId w:val="3"/>
  </w:num>
  <w:num w:numId="3" w16cid:durableId="535198722">
    <w:abstractNumId w:val="2"/>
  </w:num>
  <w:num w:numId="4" w16cid:durableId="40177672">
    <w:abstractNumId w:val="4"/>
  </w:num>
  <w:num w:numId="5" w16cid:durableId="2011366705">
    <w:abstractNumId w:val="0"/>
  </w:num>
  <w:num w:numId="6" w16cid:durableId="1103233459">
    <w:abstractNumId w:val="6"/>
  </w:num>
  <w:num w:numId="7" w16cid:durableId="210456455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autoHyphenation/>
  <w:characterSpacingControl w:val="doNotCompress"/>
  <w:hdrShapeDefaults>
    <o:shapedefaults v:ext="edit" spidmax="3074"/>
    <o:shapelayout v:ext="edit">
      <o:idmap v:ext="edit" data="1,2"/>
    </o:shapelayout>
  </w:hdrShapeDefault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63062F"/>
    <w:rsid w:val="002F4603"/>
    <w:rsid w:val="0063062F"/>
    <w:rsid w:val="006C13C4"/>
    <w:rsid w:val="007C630F"/>
    <w:rsid w:val="008047EC"/>
    <w:rsid w:val="00E36226"/>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3"/>
    </o:shapelayout>
  </w:shapeDefaults>
  <w:decimalSymbol w:val="."/>
  <w:listSeparator w:val=";"/>
  <w14:docId w14:val="0C27CF47"/>
  <w15:docId w15:val="{FC0A62BD-3B7D-4415-856F-521F8C24E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9"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0027C"/>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basedOn w:val="Parasts"/>
    <w:next w:val="Parasts"/>
    <w:link w:val="Virsraksts2Rakstz"/>
    <w:uiPriority w:val="9"/>
    <w:qFormat/>
    <w:rsid w:val="00C54955"/>
    <w:pPr>
      <w:keepNext/>
      <w:widowControl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
    <w:qFormat/>
    <w:locked/>
    <w:rsid w:val="00CC1A10"/>
    <w:pPr>
      <w:keepNext/>
      <w:spacing w:line="340" w:lineRule="atLeast"/>
      <w:jc w:val="both"/>
      <w:outlineLvl w:val="2"/>
    </w:pPr>
    <w:rPr>
      <w:sz w:val="28"/>
      <w:szCs w:val="28"/>
      <w:lang w:eastAsia="en-US"/>
    </w:rPr>
  </w:style>
  <w:style w:type="paragraph" w:styleId="Virsraksts4">
    <w:name w:val="heading 4"/>
    <w:basedOn w:val="Parasts"/>
    <w:next w:val="Parasts"/>
    <w:link w:val="Virsraksts4Rakstz"/>
    <w:uiPriority w:val="9"/>
    <w:unhideWhenUsed/>
    <w:qFormat/>
    <w:locked/>
    <w:rsid w:val="00A85595"/>
    <w:pPr>
      <w:keepNext/>
      <w:jc w:val="center"/>
      <w:outlineLvl w:val="3"/>
    </w:pPr>
    <w:rPr>
      <w:rFonts w:asciiTheme="minorHAnsi" w:eastAsiaTheme="minorHAnsi" w:hAnsiTheme="minorHAnsi" w:cstheme="minorBidi"/>
      <w:sz w:val="22"/>
      <w:szCs w:val="22"/>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qFormat/>
    <w:locked/>
    <w:rsid w:val="00CC1A10"/>
    <w:rPr>
      <w:rFonts w:ascii="Arial" w:hAnsi="Arial" w:cs="Arial"/>
      <w:sz w:val="28"/>
      <w:szCs w:val="28"/>
      <w:lang w:val="lv-LV" w:eastAsia="en-US" w:bidi="ar-SA"/>
    </w:rPr>
  </w:style>
  <w:style w:type="character" w:customStyle="1" w:styleId="Virsraksts2Rakstz">
    <w:name w:val="Virsraksts 2 Rakstz."/>
    <w:link w:val="Virsraksts2"/>
    <w:uiPriority w:val="9"/>
    <w:qFormat/>
    <w:locked/>
    <w:rsid w:val="00C54955"/>
    <w:rPr>
      <w:rFonts w:ascii="Arial" w:hAnsi="Arial" w:cs="Times New Roman"/>
      <w:b/>
      <w:i/>
      <w:sz w:val="28"/>
    </w:rPr>
  </w:style>
  <w:style w:type="character" w:customStyle="1" w:styleId="Virsraksts3Rakstz">
    <w:name w:val="Virsraksts 3 Rakstz."/>
    <w:link w:val="Virsraksts3"/>
    <w:uiPriority w:val="9"/>
    <w:qFormat/>
    <w:locked/>
    <w:rsid w:val="00CC1A10"/>
    <w:rPr>
      <w:rFonts w:cs="Times New Roman"/>
      <w:sz w:val="28"/>
      <w:szCs w:val="28"/>
      <w:lang w:val="lv-LV" w:eastAsia="en-US" w:bidi="ar-SA"/>
    </w:rPr>
  </w:style>
  <w:style w:type="character" w:customStyle="1" w:styleId="Virsraksts5Rakstz">
    <w:name w:val="Virsraksts 5 Rakstz."/>
    <w:link w:val="Virsraksts5"/>
    <w:uiPriority w:val="99"/>
    <w:qFormat/>
    <w:locked/>
    <w:rsid w:val="00CC1A10"/>
    <w:rPr>
      <w:rFonts w:cs="Times New Roman"/>
      <w:b/>
      <w:bCs/>
      <w:sz w:val="22"/>
      <w:szCs w:val="22"/>
      <w:lang w:val="lv-LV" w:eastAsia="en-US" w:bidi="ar-SA"/>
    </w:rPr>
  </w:style>
  <w:style w:type="character" w:customStyle="1" w:styleId="Virsraksts6Rakstz">
    <w:name w:val="Virsraksts 6 Rakstz."/>
    <w:link w:val="Virsraksts6"/>
    <w:uiPriority w:val="99"/>
    <w:qFormat/>
    <w:locked/>
    <w:rsid w:val="00CC1A10"/>
    <w:rPr>
      <w:rFonts w:ascii="Cambria" w:hAnsi="Cambria" w:cs="Times New Roman"/>
      <w:i/>
      <w:iCs/>
      <w:color w:val="243F60"/>
      <w:sz w:val="24"/>
      <w:szCs w:val="24"/>
      <w:lang w:val="en-GB" w:eastAsia="en-US" w:bidi="ar-SA"/>
    </w:rPr>
  </w:style>
  <w:style w:type="character" w:customStyle="1" w:styleId="BalontekstsRakstz">
    <w:name w:val="Balonteksts Rakstz."/>
    <w:link w:val="Balonteksts"/>
    <w:qFormat/>
    <w:locked/>
    <w:rsid w:val="00606547"/>
    <w:rPr>
      <w:rFonts w:cs="Times New Roman"/>
      <w:sz w:val="2"/>
    </w:rPr>
  </w:style>
  <w:style w:type="character" w:customStyle="1" w:styleId="KjeneRakstz">
    <w:name w:val="Kājene Rakstz."/>
    <w:link w:val="Kjene"/>
    <w:uiPriority w:val="99"/>
    <w:qFormat/>
    <w:locked/>
    <w:rsid w:val="00606547"/>
    <w:rPr>
      <w:rFonts w:cs="Times New Roman"/>
      <w:sz w:val="26"/>
      <w:szCs w:val="26"/>
    </w:rPr>
  </w:style>
  <w:style w:type="character" w:styleId="Lappusesnumurs">
    <w:name w:val="page number"/>
    <w:qFormat/>
    <w:rsid w:val="0077781B"/>
    <w:rPr>
      <w:rFonts w:cs="Times New Roman"/>
    </w:rPr>
  </w:style>
  <w:style w:type="character" w:customStyle="1" w:styleId="GalveneRakstz">
    <w:name w:val="Galvene Rakstz."/>
    <w:link w:val="Galvene"/>
    <w:uiPriority w:val="99"/>
    <w:qFormat/>
    <w:locked/>
    <w:rsid w:val="0085438A"/>
    <w:rPr>
      <w:rFonts w:cs="Times New Roman"/>
      <w:sz w:val="26"/>
      <w:lang w:val="lv-LV" w:eastAsia="lv-LV"/>
    </w:rPr>
  </w:style>
  <w:style w:type="character" w:customStyle="1" w:styleId="PamattekstsRakstz">
    <w:name w:val="Pamatteksts Rakstz."/>
    <w:link w:val="Pamatteksts"/>
    <w:uiPriority w:val="99"/>
    <w:qFormat/>
    <w:locked/>
    <w:rsid w:val="00606547"/>
    <w:rPr>
      <w:rFonts w:cs="Times New Roman"/>
      <w:sz w:val="26"/>
      <w:szCs w:val="26"/>
    </w:rPr>
  </w:style>
  <w:style w:type="character" w:styleId="Hipersaite">
    <w:name w:val="Hyperlink"/>
    <w:uiPriority w:val="99"/>
    <w:rsid w:val="008A026A"/>
    <w:rPr>
      <w:rFonts w:cs="Times New Roman"/>
      <w:color w:val="0000FF"/>
      <w:u w:val="single"/>
    </w:rPr>
  </w:style>
  <w:style w:type="character" w:customStyle="1" w:styleId="Pamatteksts2Rakstz">
    <w:name w:val="Pamatteksts 2 Rakstz."/>
    <w:link w:val="Pamatteksts2"/>
    <w:qFormat/>
    <w:locked/>
    <w:rsid w:val="00C54955"/>
    <w:rPr>
      <w:rFonts w:cs="Times New Roman"/>
      <w:sz w:val="24"/>
    </w:rPr>
  </w:style>
  <w:style w:type="character" w:customStyle="1" w:styleId="FontStyle39">
    <w:name w:val="Font Style39"/>
    <w:uiPriority w:val="99"/>
    <w:qFormat/>
    <w:rsid w:val="00415299"/>
    <w:rPr>
      <w:rFonts w:ascii="Times New Roman" w:hAnsi="Times New Roman"/>
      <w:b/>
      <w:sz w:val="20"/>
    </w:rPr>
  </w:style>
  <w:style w:type="character" w:customStyle="1" w:styleId="FontStyle42">
    <w:name w:val="Font Style42"/>
    <w:uiPriority w:val="99"/>
    <w:qFormat/>
    <w:rsid w:val="00415299"/>
    <w:rPr>
      <w:rFonts w:ascii="Times New Roman" w:hAnsi="Times New Roman"/>
      <w:sz w:val="20"/>
    </w:rPr>
  </w:style>
  <w:style w:type="character" w:customStyle="1" w:styleId="ApakvirsrakstsRakstz">
    <w:name w:val="Apakšvirsraksts Rakstz."/>
    <w:link w:val="Apakvirsraksts"/>
    <w:uiPriority w:val="99"/>
    <w:qFormat/>
    <w:locked/>
    <w:rsid w:val="00415299"/>
    <w:rPr>
      <w:rFonts w:ascii="Cambria" w:hAnsi="Cambria" w:cs="Times New Roman"/>
      <w:sz w:val="24"/>
    </w:rPr>
  </w:style>
  <w:style w:type="character" w:styleId="Komentraatsauce">
    <w:name w:val="annotation reference"/>
    <w:uiPriority w:val="99"/>
    <w:qFormat/>
    <w:rsid w:val="00533EBF"/>
    <w:rPr>
      <w:rFonts w:cs="Times New Roman"/>
      <w:sz w:val="16"/>
    </w:rPr>
  </w:style>
  <w:style w:type="character" w:customStyle="1" w:styleId="KomentratekstsRakstz">
    <w:name w:val="Komentāra teksts Rakstz."/>
    <w:link w:val="Komentrateksts"/>
    <w:uiPriority w:val="99"/>
    <w:qFormat/>
    <w:locked/>
    <w:rsid w:val="00533EBF"/>
    <w:rPr>
      <w:rFonts w:cs="Times New Roman"/>
    </w:rPr>
  </w:style>
  <w:style w:type="character" w:customStyle="1" w:styleId="KomentratmaRakstz">
    <w:name w:val="Komentāra tēma Rakstz."/>
    <w:link w:val="Komentratma"/>
    <w:uiPriority w:val="99"/>
    <w:qFormat/>
    <w:locked/>
    <w:rsid w:val="00533EBF"/>
    <w:rPr>
      <w:rFonts w:cs="Times New Roman"/>
      <w:b/>
    </w:rPr>
  </w:style>
  <w:style w:type="character" w:customStyle="1" w:styleId="VrestekstsRakstz">
    <w:name w:val="Vēres teksts Rakstz."/>
    <w:link w:val="Vresteksts"/>
    <w:uiPriority w:val="99"/>
    <w:qFormat/>
    <w:locked/>
    <w:rsid w:val="00C24C2F"/>
    <w:rPr>
      <w:rFonts w:cs="Times New Roman"/>
    </w:rPr>
  </w:style>
  <w:style w:type="character" w:customStyle="1" w:styleId="FootnoteCharacters">
    <w:name w:val="Footnote Characters"/>
    <w:link w:val="Char2"/>
    <w:uiPriority w:val="99"/>
    <w:qFormat/>
    <w:rsid w:val="00C24C2F"/>
    <w:rPr>
      <w:rFonts w:cs="Times New Roman"/>
      <w:vertAlign w:val="superscript"/>
    </w:rPr>
  </w:style>
  <w:style w:type="character" w:customStyle="1" w:styleId="FootnoteAnchor">
    <w:name w:val="Footnote Anchor"/>
    <w:rPr>
      <w:rFonts w:cs="Times New Roman"/>
      <w:vertAlign w:val="superscript"/>
    </w:rPr>
  </w:style>
  <w:style w:type="character" w:customStyle="1" w:styleId="Pamattekstaatkpe2Rakstz">
    <w:name w:val="Pamatteksta atkāpe 2 Rakstz."/>
    <w:link w:val="Pamattekstaatkpe2"/>
    <w:uiPriority w:val="99"/>
    <w:qFormat/>
    <w:locked/>
    <w:rsid w:val="007F6633"/>
    <w:rPr>
      <w:rFonts w:cs="Times New Roman"/>
      <w:sz w:val="26"/>
      <w:szCs w:val="26"/>
      <w:lang w:val="lv-LV" w:eastAsia="lv-LV"/>
    </w:rPr>
  </w:style>
  <w:style w:type="character" w:customStyle="1" w:styleId="SarakstarindkopaRakstz">
    <w:name w:val="Saraksta rindkopa Rakstz."/>
    <w:link w:val="Sarakstarindkopa"/>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character" w:customStyle="1" w:styleId="Pamatteksts3Rakstz">
    <w:name w:val="Pamatteksts 3 Rakstz."/>
    <w:link w:val="Pamatteksts3"/>
    <w:uiPriority w:val="99"/>
    <w:qFormat/>
    <w:locked/>
    <w:rsid w:val="00CC1A10"/>
    <w:rPr>
      <w:rFonts w:ascii="Arial" w:hAnsi="Arial" w:cs="Arial"/>
      <w:sz w:val="24"/>
      <w:szCs w:val="24"/>
      <w:lang w:val="lv-LV" w:eastAsia="en-US" w:bidi="ar-SA"/>
    </w:rPr>
  </w:style>
  <w:style w:type="character" w:customStyle="1" w:styleId="Pamattekstaatkpe3Rakstz">
    <w:name w:val="Pamatteksta atkāpe 3 Rakstz."/>
    <w:link w:val="Pamattekstaatkpe3"/>
    <w:uiPriority w:val="99"/>
    <w:qFormat/>
    <w:locked/>
    <w:rsid w:val="00CC1A10"/>
    <w:rPr>
      <w:rFonts w:cs="Times New Roman"/>
      <w:color w:val="000000"/>
      <w:sz w:val="28"/>
      <w:szCs w:val="28"/>
      <w:lang w:val="lv-LV" w:eastAsia="en-US" w:bidi="ar-SA"/>
    </w:rPr>
  </w:style>
  <w:style w:type="character" w:customStyle="1" w:styleId="NosaukumsRakstz">
    <w:name w:val="Nosaukums Rakstz."/>
    <w:link w:val="Nosaukums"/>
    <w:uiPriority w:val="10"/>
    <w:qFormat/>
    <w:locked/>
    <w:rsid w:val="00CC1A10"/>
    <w:rPr>
      <w:rFonts w:cs="Times New Roman"/>
      <w:b/>
      <w:bCs/>
      <w:sz w:val="28"/>
      <w:szCs w:val="28"/>
      <w:lang w:val="lv-LV" w:eastAsia="en-US" w:bidi="ar-SA"/>
    </w:rPr>
  </w:style>
  <w:style w:type="character" w:customStyle="1" w:styleId="BalloonTextChar1">
    <w:name w:val="Balloon Text Char1"/>
    <w:uiPriority w:val="99"/>
    <w:semiHidden/>
    <w:qFormat/>
    <w:locked/>
    <w:rsid w:val="00CC1A10"/>
    <w:rPr>
      <w:rFonts w:ascii="Tahoma" w:hAnsi="Tahoma" w:cs="Tahoma"/>
      <w:sz w:val="16"/>
      <w:szCs w:val="16"/>
      <w:lang w:val="en-GB"/>
    </w:rPr>
  </w:style>
  <w:style w:type="character" w:customStyle="1" w:styleId="CommentTextChar1">
    <w:name w:val="Comment Text Char1"/>
    <w:uiPriority w:val="99"/>
    <w:semiHidden/>
    <w:qFormat/>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qFormat/>
    <w:locked/>
    <w:rsid w:val="00CC1A10"/>
    <w:rPr>
      <w:rFonts w:ascii="Times New Roman" w:hAnsi="Times New Roman" w:cs="Times New Roman"/>
      <w:b/>
      <w:bCs/>
      <w:sz w:val="20"/>
      <w:szCs w:val="20"/>
      <w:lang w:val="en-GB"/>
    </w:rPr>
  </w:style>
  <w:style w:type="character" w:customStyle="1" w:styleId="VienkrstekstsRakstz">
    <w:name w:val="Vienkāršs teksts Rakstz."/>
    <w:link w:val="Vienkrsteksts"/>
    <w:uiPriority w:val="99"/>
    <w:qFormat/>
    <w:locked/>
    <w:rsid w:val="00CC1A10"/>
    <w:rPr>
      <w:rFonts w:ascii="Courier New" w:hAnsi="Courier New" w:cs="Courier New"/>
      <w:lang w:val="en-GB" w:eastAsia="en-US" w:bidi="ar-SA"/>
    </w:rPr>
  </w:style>
  <w:style w:type="character" w:customStyle="1" w:styleId="PamattekstsaratkpiRakstz">
    <w:name w:val="Pamatteksts ar atkāpi Rakstz."/>
    <w:link w:val="Pamattekstsaratkpi"/>
    <w:uiPriority w:val="99"/>
    <w:semiHidden/>
    <w:qFormat/>
    <w:locked/>
    <w:rsid w:val="00CC1A10"/>
    <w:rPr>
      <w:rFonts w:cs="Times New Roman"/>
      <w:sz w:val="24"/>
      <w:szCs w:val="24"/>
      <w:lang w:val="en-GB" w:eastAsia="en-US" w:bidi="ar-SA"/>
    </w:rPr>
  </w:style>
  <w:style w:type="character" w:customStyle="1" w:styleId="BodyTextChar1">
    <w:name w:val="Body Text Char1"/>
    <w:uiPriority w:val="99"/>
    <w:qFormat/>
    <w:rsid w:val="00CC1A10"/>
    <w:rPr>
      <w:rFonts w:ascii="Times New Roman" w:hAnsi="Times New Roman"/>
      <w:sz w:val="28"/>
    </w:rPr>
  </w:style>
  <w:style w:type="character" w:customStyle="1" w:styleId="gmailmsg">
    <w:name w:val="gmailmsg"/>
    <w:uiPriority w:val="99"/>
    <w:qFormat/>
    <w:rsid w:val="00CC1A10"/>
    <w:rPr>
      <w:rFonts w:cs="Times New Roman"/>
    </w:rPr>
  </w:style>
  <w:style w:type="character" w:customStyle="1" w:styleId="FootnoteTextChar1">
    <w:name w:val="Footnote Text Char1"/>
    <w:uiPriority w:val="99"/>
    <w:qFormat/>
    <w:locked/>
    <w:rsid w:val="002C2FA3"/>
    <w:rPr>
      <w:sz w:val="24"/>
      <w:lang w:val="en-GB"/>
    </w:rPr>
  </w:style>
  <w:style w:type="character" w:customStyle="1" w:styleId="ApakpunktsChar">
    <w:name w:val="Apakšpunkts Char"/>
    <w:link w:val="Apakpunkts"/>
    <w:qFormat/>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qFormat/>
    <w:rsid w:val="00F36DC6"/>
    <w:rPr>
      <w:color w:val="605E5C"/>
      <w:shd w:val="clear" w:color="auto" w:fill="E1DFDD"/>
    </w:rPr>
  </w:style>
  <w:style w:type="character" w:customStyle="1" w:styleId="txt11black">
    <w:name w:val="txt_11_black"/>
    <w:basedOn w:val="Noklusjumarindkopasfonts"/>
    <w:qFormat/>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styleId="Neatrisintapieminana">
    <w:name w:val="Unresolved Mention"/>
    <w:basedOn w:val="Noklusjumarindkopasfonts"/>
    <w:uiPriority w:val="99"/>
    <w:unhideWhenUsed/>
    <w:qFormat/>
    <w:rsid w:val="00901DC9"/>
    <w:rPr>
      <w:color w:val="605E5C"/>
      <w:shd w:val="clear" w:color="auto" w:fill="E1DFDD"/>
    </w:rPr>
  </w:style>
  <w:style w:type="character" w:customStyle="1" w:styleId="FontStyle32">
    <w:name w:val="Font Style32"/>
    <w:uiPriority w:val="99"/>
    <w:qFormat/>
    <w:rsid w:val="00CF013C"/>
    <w:rPr>
      <w:rFonts w:ascii="Times New Roman" w:hAnsi="Times New Roman"/>
      <w:spacing w:val="30"/>
      <w:sz w:val="20"/>
    </w:rPr>
  </w:style>
  <w:style w:type="character" w:customStyle="1" w:styleId="FontStyle25">
    <w:name w:val="Font Style25"/>
    <w:uiPriority w:val="99"/>
    <w:qFormat/>
    <w:rsid w:val="007F7C61"/>
    <w:rPr>
      <w:rFonts w:ascii="Times New Roman" w:hAnsi="Times New Roman" w:cs="Times New Roman"/>
      <w:b/>
      <w:bCs/>
      <w:sz w:val="22"/>
      <w:szCs w:val="22"/>
    </w:rPr>
  </w:style>
  <w:style w:type="character" w:customStyle="1" w:styleId="spellingerror">
    <w:name w:val="spellingerror"/>
    <w:basedOn w:val="Noklusjumarindkopasfonts"/>
    <w:qFormat/>
    <w:rsid w:val="00D238FB"/>
  </w:style>
  <w:style w:type="character" w:customStyle="1" w:styleId="normaltextrun1">
    <w:name w:val="normaltextrun1"/>
    <w:basedOn w:val="Noklusjumarindkopasfonts"/>
    <w:qFormat/>
    <w:rsid w:val="00D238FB"/>
  </w:style>
  <w:style w:type="character" w:customStyle="1" w:styleId="eop">
    <w:name w:val="eop"/>
    <w:basedOn w:val="Noklusjumarindkopasfonts"/>
    <w:qFormat/>
    <w:rsid w:val="00D238FB"/>
  </w:style>
  <w:style w:type="character" w:customStyle="1" w:styleId="normaltextrun">
    <w:name w:val="normaltextrun"/>
    <w:basedOn w:val="Noklusjumarindkopasfonts"/>
    <w:qFormat/>
    <w:rsid w:val="00D238FB"/>
  </w:style>
  <w:style w:type="character" w:customStyle="1" w:styleId="11LgumamChar">
    <w:name w:val="1.1. Līgumam Char"/>
    <w:link w:val="11Lgumam"/>
    <w:qFormat/>
    <w:rsid w:val="00D238FB"/>
    <w:rPr>
      <w:rFonts w:eastAsia="Calibri"/>
      <w:sz w:val="24"/>
      <w:szCs w:val="24"/>
      <w:lang w:val="x-none" w:eastAsia="x-none"/>
    </w:rPr>
  </w:style>
  <w:style w:type="character" w:customStyle="1" w:styleId="111LgumamChar">
    <w:name w:val="1.1.1. Līgumam Char"/>
    <w:link w:val="111Lgumam"/>
    <w:qFormat/>
    <w:rsid w:val="00D238FB"/>
    <w:rPr>
      <w:rFonts w:eastAsia="Calibri"/>
      <w:sz w:val="24"/>
      <w:szCs w:val="24"/>
      <w:lang w:eastAsia="x-none"/>
    </w:rPr>
  </w:style>
  <w:style w:type="character" w:styleId="Piemint">
    <w:name w:val="Mention"/>
    <w:basedOn w:val="Noklusjumarindkopasfonts"/>
    <w:uiPriority w:val="99"/>
    <w:unhideWhenUsed/>
    <w:qFormat/>
    <w:rsid w:val="00D238FB"/>
    <w:rPr>
      <w:color w:val="2B579A"/>
      <w:shd w:val="clear" w:color="auto" w:fill="E1DFDD"/>
    </w:rPr>
  </w:style>
  <w:style w:type="character" w:customStyle="1" w:styleId="BeiguvrestekstsRakstz">
    <w:name w:val="Beigu vēres teksts Rakstz."/>
    <w:basedOn w:val="Noklusjumarindkopasfonts"/>
    <w:link w:val="Beiguvresteksts"/>
    <w:uiPriority w:val="99"/>
    <w:semiHidden/>
    <w:qFormat/>
    <w:rsid w:val="0055155F"/>
  </w:style>
  <w:style w:type="character" w:customStyle="1" w:styleId="EndnoteCharacters">
    <w:name w:val="Endnote Characters"/>
    <w:basedOn w:val="Noklusjumarindkopasfonts"/>
    <w:uiPriority w:val="99"/>
    <w:semiHidden/>
    <w:unhideWhenUsed/>
    <w:qFormat/>
    <w:rsid w:val="0055155F"/>
    <w:rPr>
      <w:vertAlign w:val="superscript"/>
    </w:rPr>
  </w:style>
  <w:style w:type="character" w:customStyle="1" w:styleId="EndnoteAnchor">
    <w:name w:val="Endnote Anchor"/>
    <w:rPr>
      <w:vertAlign w:val="superscript"/>
    </w:rPr>
  </w:style>
  <w:style w:type="character" w:customStyle="1" w:styleId="Bullet1Char">
    <w:name w:val="Bullet 1 Char"/>
    <w:link w:val="Bullet1"/>
    <w:uiPriority w:val="1"/>
    <w:qFormat/>
    <w:rsid w:val="00041D1B"/>
    <w:rPr>
      <w:rFonts w:ascii="Segoe UI" w:eastAsia="MS Gothic" w:hAnsi="Segoe UI" w:cs="Tahoma"/>
      <w:kern w:val="2"/>
      <w:sz w:val="22"/>
      <w:szCs w:val="22"/>
      <w:lang w:eastAsia="en-US"/>
    </w:rPr>
  </w:style>
  <w:style w:type="character" w:customStyle="1" w:styleId="findhit">
    <w:name w:val="findhit"/>
    <w:basedOn w:val="Noklusjumarindkopasfonts"/>
    <w:qFormat/>
    <w:rsid w:val="00A278D4"/>
  </w:style>
  <w:style w:type="character" w:customStyle="1" w:styleId="cf01">
    <w:name w:val="cf01"/>
    <w:basedOn w:val="Noklusjumarindkopasfonts"/>
    <w:qFormat/>
    <w:rsid w:val="009F356E"/>
    <w:rPr>
      <w:rFonts w:ascii="Segoe UI" w:hAnsi="Segoe UI" w:cs="Segoe UI"/>
      <w:b/>
      <w:bCs/>
      <w:color w:val="333333"/>
      <w:sz w:val="18"/>
      <w:szCs w:val="18"/>
      <w:shd w:val="clear" w:color="auto" w:fill="FFFFFF"/>
    </w:rPr>
  </w:style>
  <w:style w:type="character" w:customStyle="1" w:styleId="Virsraksts4Rakstz">
    <w:name w:val="Virsraksts 4 Rakstz."/>
    <w:basedOn w:val="Noklusjumarindkopasfonts"/>
    <w:link w:val="Virsraksts4"/>
    <w:uiPriority w:val="9"/>
    <w:qFormat/>
    <w:rsid w:val="00A85595"/>
    <w:rPr>
      <w:rFonts w:asciiTheme="minorHAnsi" w:eastAsiaTheme="minorHAnsi" w:hAnsiTheme="minorHAnsi" w:cstheme="minorBidi"/>
      <w:sz w:val="22"/>
      <w:szCs w:val="22"/>
      <w:lang w:eastAsia="en-US"/>
    </w:rPr>
  </w:style>
  <w:style w:type="character" w:customStyle="1" w:styleId="flextablevalue">
    <w:name w:val="flextable__value"/>
    <w:basedOn w:val="Noklusjumarindkopasfonts"/>
    <w:qFormat/>
    <w:rsid w:val="00A85595"/>
  </w:style>
  <w:style w:type="paragraph" w:customStyle="1" w:styleId="Heading">
    <w:name w:val="Heading"/>
    <w:basedOn w:val="Parasts"/>
    <w:next w:val="Pamatteksts"/>
    <w:qFormat/>
    <w:pPr>
      <w:keepNext/>
      <w:spacing w:before="240" w:after="120"/>
    </w:pPr>
    <w:rPr>
      <w:rFonts w:ascii="Liberation Sans" w:eastAsia="Microsoft YaHei" w:hAnsi="Liberation Sans" w:cs="Mangal"/>
      <w:sz w:val="28"/>
      <w:szCs w:val="28"/>
    </w:rPr>
  </w:style>
  <w:style w:type="paragraph" w:styleId="Pamatteksts">
    <w:name w:val="Body Text"/>
    <w:basedOn w:val="Parasts"/>
    <w:link w:val="PamattekstsRakstz"/>
    <w:uiPriority w:val="99"/>
    <w:qFormat/>
    <w:rsid w:val="0077781B"/>
    <w:pPr>
      <w:jc w:val="both"/>
    </w:pPr>
    <w:rPr>
      <w:rFonts w:ascii="Arial" w:hAnsi="Arial"/>
      <w:b/>
      <w:bCs/>
      <w:i/>
      <w:iCs/>
      <w:sz w:val="18"/>
      <w:szCs w:val="20"/>
      <w:lang w:eastAsia="en-US"/>
    </w:rPr>
  </w:style>
  <w:style w:type="paragraph" w:styleId="Saraksts">
    <w:name w:val="List"/>
    <w:basedOn w:val="Parasts"/>
    <w:uiPriority w:val="99"/>
    <w:rsid w:val="00CC1A10"/>
    <w:pPr>
      <w:widowControl w:val="0"/>
      <w:spacing w:before="220" w:line="300" w:lineRule="auto"/>
      <w:ind w:left="283" w:hanging="283"/>
      <w:jc w:val="both"/>
    </w:pPr>
    <w:rPr>
      <w:sz w:val="22"/>
      <w:szCs w:val="22"/>
      <w:lang w:eastAsia="en-US"/>
    </w:rPr>
  </w:style>
  <w:style w:type="paragraph" w:styleId="Parakstszemobjekta">
    <w:name w:val="caption"/>
    <w:basedOn w:val="Parasts"/>
    <w:qFormat/>
    <w:pPr>
      <w:suppressLineNumbers/>
      <w:spacing w:before="120" w:after="120"/>
    </w:pPr>
    <w:rPr>
      <w:rFonts w:cs="Mangal"/>
      <w:i/>
      <w:iCs/>
      <w:sz w:val="24"/>
      <w:szCs w:val="24"/>
    </w:rPr>
  </w:style>
  <w:style w:type="paragraph" w:customStyle="1" w:styleId="Index">
    <w:name w:val="Index"/>
    <w:basedOn w:val="Parasts"/>
    <w:qFormat/>
    <w:pPr>
      <w:suppressLineNumbers/>
    </w:pPr>
    <w:rPr>
      <w:rFonts w:cs="Mangal"/>
    </w:rPr>
  </w:style>
  <w:style w:type="paragraph" w:styleId="Balonteksts">
    <w:name w:val="Balloon Text"/>
    <w:basedOn w:val="Parasts"/>
    <w:link w:val="BalontekstsRakstz"/>
    <w:qFormat/>
    <w:rsid w:val="005155E3"/>
    <w:rPr>
      <w:rFonts w:ascii="Tahoma" w:hAnsi="Tahoma" w:cs="Tahoma"/>
      <w:sz w:val="16"/>
      <w:szCs w:val="16"/>
    </w:rPr>
  </w:style>
  <w:style w:type="paragraph" w:customStyle="1" w:styleId="HeaderandFooter">
    <w:name w:val="Header and Footer"/>
    <w:basedOn w:val="Parasts"/>
    <w:qFormat/>
  </w:style>
  <w:style w:type="paragraph" w:styleId="Kjene">
    <w:name w:val="footer"/>
    <w:basedOn w:val="Parasts"/>
    <w:link w:val="KjeneRakstz"/>
    <w:uiPriority w:val="99"/>
    <w:rsid w:val="0077781B"/>
    <w:pPr>
      <w:tabs>
        <w:tab w:val="center" w:pos="4153"/>
        <w:tab w:val="right" w:pos="8306"/>
      </w:tabs>
    </w:pPr>
  </w:style>
  <w:style w:type="paragraph" w:styleId="Galvene">
    <w:name w:val="header"/>
    <w:basedOn w:val="Parasts"/>
    <w:link w:val="GalveneRakstz"/>
    <w:uiPriority w:val="99"/>
    <w:rsid w:val="0077781B"/>
    <w:pPr>
      <w:tabs>
        <w:tab w:val="center" w:pos="4153"/>
        <w:tab w:val="right" w:pos="8306"/>
      </w:tabs>
    </w:pPr>
  </w:style>
  <w:style w:type="paragraph" w:customStyle="1" w:styleId="naisf">
    <w:name w:val="naisf"/>
    <w:basedOn w:val="Parasts"/>
    <w:uiPriority w:val="99"/>
    <w:qFormat/>
    <w:rsid w:val="004B38EE"/>
    <w:pPr>
      <w:spacing w:before="75" w:after="75"/>
      <w:ind w:firstLine="375"/>
      <w:jc w:val="both"/>
    </w:pPr>
    <w:rPr>
      <w:sz w:val="24"/>
      <w:szCs w:val="24"/>
    </w:rPr>
  </w:style>
  <w:style w:type="paragraph" w:customStyle="1" w:styleId="Default">
    <w:name w:val="Default"/>
    <w:uiPriority w:val="99"/>
    <w:qFormat/>
    <w:rsid w:val="00C54955"/>
    <w:rPr>
      <w:color w:val="000000"/>
      <w:sz w:val="24"/>
      <w:szCs w:val="24"/>
    </w:rPr>
  </w:style>
  <w:style w:type="paragraph" w:styleId="Pamatteksts2">
    <w:name w:val="Body Text 2"/>
    <w:basedOn w:val="Parasts"/>
    <w:link w:val="Pamatteksts2Rakstz"/>
    <w:qFormat/>
    <w:rsid w:val="00C54955"/>
    <w:pPr>
      <w:widowControl w:val="0"/>
      <w:spacing w:after="120" w:line="480" w:lineRule="auto"/>
    </w:pPr>
    <w:rPr>
      <w:sz w:val="24"/>
      <w:szCs w:val="24"/>
    </w:rPr>
  </w:style>
  <w:style w:type="paragraph" w:customStyle="1" w:styleId="Style5">
    <w:name w:val="Style5"/>
    <w:basedOn w:val="Parasts"/>
    <w:uiPriority w:val="99"/>
    <w:qFormat/>
    <w:rsid w:val="00415299"/>
    <w:pPr>
      <w:widowControl w:val="0"/>
    </w:pPr>
    <w:rPr>
      <w:sz w:val="24"/>
      <w:szCs w:val="24"/>
    </w:rPr>
  </w:style>
  <w:style w:type="paragraph" w:styleId="Apakvirsraksts">
    <w:name w:val="Subtitle"/>
    <w:basedOn w:val="Parasts"/>
    <w:next w:val="Parasts"/>
    <w:link w:val="ApakvirsrakstsRakstz"/>
    <w:uiPriority w:val="99"/>
    <w:qFormat/>
    <w:rsid w:val="00415299"/>
    <w:pPr>
      <w:widowControl w:val="0"/>
      <w:spacing w:after="60"/>
      <w:jc w:val="center"/>
      <w:outlineLvl w:val="1"/>
    </w:pPr>
    <w:rPr>
      <w:rFonts w:ascii="Cambria" w:hAnsi="Cambria"/>
      <w:sz w:val="24"/>
      <w:szCs w:val="24"/>
    </w:rPr>
  </w:style>
  <w:style w:type="paragraph" w:styleId="Komentrateksts">
    <w:name w:val="annotation text"/>
    <w:basedOn w:val="Parasts"/>
    <w:link w:val="KomentratekstsRakstz"/>
    <w:uiPriority w:val="99"/>
    <w:qFormat/>
    <w:rsid w:val="00533EBF"/>
    <w:rPr>
      <w:sz w:val="20"/>
      <w:szCs w:val="20"/>
    </w:rPr>
  </w:style>
  <w:style w:type="paragraph" w:styleId="Komentratma">
    <w:name w:val="annotation subject"/>
    <w:basedOn w:val="Komentrateksts"/>
    <w:next w:val="Komentrateksts"/>
    <w:link w:val="KomentratmaRakstz"/>
    <w:uiPriority w:val="99"/>
    <w:qFormat/>
    <w:rsid w:val="00533EBF"/>
    <w:rPr>
      <w:b/>
      <w:bCs/>
    </w:rPr>
  </w:style>
  <w:style w:type="paragraph" w:customStyle="1" w:styleId="Rindkopa">
    <w:name w:val="Rindkopa"/>
    <w:basedOn w:val="Parasts"/>
    <w:next w:val="Parasts"/>
    <w:uiPriority w:val="99"/>
    <w:qFormat/>
    <w:rsid w:val="00A96E04"/>
    <w:pPr>
      <w:ind w:left="851"/>
      <w:jc w:val="both"/>
    </w:pPr>
    <w:rPr>
      <w:rFonts w:ascii="Arial" w:hAnsi="Arial"/>
      <w:sz w:val="20"/>
      <w:szCs w:val="24"/>
    </w:rPr>
  </w:style>
  <w:style w:type="paragraph" w:styleId="Vresteksts">
    <w:name w:val="footnote text"/>
    <w:basedOn w:val="Parasts"/>
    <w:link w:val="VrestekstsRakstz"/>
    <w:uiPriority w:val="99"/>
    <w:qFormat/>
    <w:rsid w:val="00C24C2F"/>
    <w:rPr>
      <w:sz w:val="20"/>
      <w:szCs w:val="20"/>
      <w:lang w:val="en-US" w:eastAsia="en-US"/>
    </w:rPr>
  </w:style>
  <w:style w:type="paragraph" w:styleId="Sarakstarindkopa">
    <w:name w:val="List Paragraph"/>
    <w:basedOn w:val="Parasts"/>
    <w:link w:val="SarakstarindkopaRakstz"/>
    <w:qFormat/>
    <w:rsid w:val="00105D53"/>
    <w:pPr>
      <w:ind w:left="720"/>
      <w:contextualSpacing/>
    </w:pPr>
    <w:rPr>
      <w:szCs w:val="20"/>
    </w:rPr>
  </w:style>
  <w:style w:type="paragraph" w:styleId="Pamattekstaatkpe2">
    <w:name w:val="Body Text Indent 2"/>
    <w:basedOn w:val="Parasts"/>
    <w:link w:val="Pamattekstaatkpe2Rakstz"/>
    <w:uiPriority w:val="99"/>
    <w:qFormat/>
    <w:rsid w:val="007F6633"/>
    <w:pPr>
      <w:spacing w:after="120" w:line="480" w:lineRule="auto"/>
      <w:ind w:left="283"/>
    </w:pPr>
  </w:style>
  <w:style w:type="paragraph" w:styleId="Pamatteksts3">
    <w:name w:val="Body Text 3"/>
    <w:basedOn w:val="Parasts"/>
    <w:link w:val="Pamatteksts3Rakstz"/>
    <w:uiPriority w:val="99"/>
    <w:qFormat/>
    <w:rsid w:val="00CC1A10"/>
    <w:pPr>
      <w:spacing w:line="340" w:lineRule="atLeast"/>
      <w:jc w:val="both"/>
    </w:pPr>
    <w:rPr>
      <w:rFonts w:ascii="Arial" w:hAnsi="Arial" w:cs="Arial"/>
      <w:sz w:val="24"/>
      <w:szCs w:val="24"/>
      <w:lang w:eastAsia="en-US"/>
    </w:rPr>
  </w:style>
  <w:style w:type="paragraph" w:styleId="Pamattekstaatkpe3">
    <w:name w:val="Body Text Indent 3"/>
    <w:basedOn w:val="Parasts"/>
    <w:link w:val="Pamattekstaatkpe3Rakstz"/>
    <w:uiPriority w:val="99"/>
    <w:qFormat/>
    <w:rsid w:val="00CC1A10"/>
    <w:pPr>
      <w:spacing w:line="340" w:lineRule="atLeast"/>
      <w:ind w:left="720"/>
      <w:jc w:val="both"/>
    </w:pPr>
    <w:rPr>
      <w:color w:val="000000"/>
      <w:sz w:val="28"/>
      <w:szCs w:val="28"/>
      <w:lang w:eastAsia="en-US"/>
    </w:rPr>
  </w:style>
  <w:style w:type="paragraph" w:customStyle="1" w:styleId="StyleStyle2Justified">
    <w:name w:val="Style Style2 + Justified"/>
    <w:basedOn w:val="Parasts"/>
    <w:uiPriority w:val="99"/>
    <w:qFormat/>
    <w:rsid w:val="00CC1A10"/>
    <w:pPr>
      <w:numPr>
        <w:ilvl w:val="1"/>
        <w:numId w:val="1"/>
      </w:numPr>
      <w:tabs>
        <w:tab w:val="left" w:pos="567"/>
      </w:tabs>
      <w:spacing w:before="240" w:after="120"/>
      <w:ind w:left="567" w:firstLine="0"/>
      <w:jc w:val="both"/>
    </w:pPr>
    <w:rPr>
      <w:b/>
      <w:bCs/>
      <w:sz w:val="24"/>
      <w:szCs w:val="24"/>
      <w:lang w:eastAsia="en-US"/>
    </w:rPr>
  </w:style>
  <w:style w:type="paragraph" w:customStyle="1" w:styleId="StyleStyle1Justified">
    <w:name w:val="Style Style1 + Justified"/>
    <w:basedOn w:val="Parasts"/>
    <w:uiPriority w:val="99"/>
    <w:qFormat/>
    <w:rsid w:val="00CC1A10"/>
    <w:pPr>
      <w:numPr>
        <w:numId w:val="1"/>
      </w:numPr>
      <w:tabs>
        <w:tab w:val="left" w:pos="1134"/>
      </w:tabs>
      <w:spacing w:before="40" w:after="40"/>
      <w:ind w:left="1134" w:firstLine="0"/>
      <w:jc w:val="both"/>
    </w:pPr>
    <w:rPr>
      <w:sz w:val="24"/>
      <w:szCs w:val="24"/>
      <w:lang w:eastAsia="en-US"/>
    </w:rPr>
  </w:style>
  <w:style w:type="paragraph" w:customStyle="1" w:styleId="Text1">
    <w:name w:val="Text 1"/>
    <w:basedOn w:val="Parasts"/>
    <w:uiPriority w:val="99"/>
    <w:qFormat/>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10"/>
    <w:qFormat/>
    <w:locked/>
    <w:rsid w:val="00CC1A10"/>
    <w:pPr>
      <w:jc w:val="center"/>
    </w:pPr>
    <w:rPr>
      <w:b/>
      <w:bCs/>
      <w:sz w:val="28"/>
      <w:szCs w:val="28"/>
      <w:lang w:eastAsia="en-US"/>
    </w:rPr>
  </w:style>
  <w:style w:type="paragraph" w:customStyle="1" w:styleId="Style1">
    <w:name w:val="Style1"/>
    <w:autoRedefine/>
    <w:qFormat/>
    <w:rsid w:val="00CC1A10"/>
    <w:pPr>
      <w:tabs>
        <w:tab w:val="left" w:pos="1134"/>
      </w:tabs>
      <w:ind w:left="1134" w:hanging="567"/>
    </w:pPr>
    <w:rPr>
      <w:sz w:val="24"/>
      <w:szCs w:val="24"/>
      <w:lang w:eastAsia="en-US"/>
    </w:rPr>
  </w:style>
  <w:style w:type="paragraph" w:customStyle="1" w:styleId="NormalBoldAfter12pt">
    <w:name w:val="Normal + Bold After:  12 pt"/>
    <w:basedOn w:val="Parasts"/>
    <w:uiPriority w:val="99"/>
    <w:qFormat/>
    <w:rsid w:val="00CC1A10"/>
    <w:pPr>
      <w:numPr>
        <w:numId w:val="2"/>
      </w:numPr>
      <w:spacing w:after="240"/>
    </w:pPr>
    <w:rPr>
      <w:b/>
      <w:bCs/>
      <w:sz w:val="24"/>
      <w:szCs w:val="24"/>
    </w:rPr>
  </w:style>
  <w:style w:type="paragraph" w:customStyle="1" w:styleId="Style10">
    <w:name w:val="Style 1"/>
    <w:basedOn w:val="Parasts"/>
    <w:uiPriority w:val="99"/>
    <w:qFormat/>
    <w:rsid w:val="00CC1A10"/>
    <w:pPr>
      <w:widowControl w:val="0"/>
    </w:pPr>
    <w:rPr>
      <w:sz w:val="24"/>
      <w:szCs w:val="24"/>
    </w:rPr>
  </w:style>
  <w:style w:type="paragraph" w:styleId="Vienkrsteksts">
    <w:name w:val="Plain Text"/>
    <w:basedOn w:val="Parasts"/>
    <w:link w:val="VienkrstekstsRakstz"/>
    <w:uiPriority w:val="99"/>
    <w:qFormat/>
    <w:rsid w:val="00CC1A10"/>
    <w:pPr>
      <w:jc w:val="both"/>
    </w:pPr>
    <w:rPr>
      <w:rFonts w:ascii="Courier New" w:hAnsi="Courier New" w:cs="Courier New"/>
      <w:sz w:val="20"/>
      <w:szCs w:val="20"/>
      <w:lang w:val="en-GB" w:eastAsia="en-US"/>
    </w:rPr>
  </w:style>
  <w:style w:type="paragraph" w:customStyle="1" w:styleId="CharChar1">
    <w:name w:val="Char Char1"/>
    <w:basedOn w:val="Parasts"/>
    <w:uiPriority w:val="99"/>
    <w:qFormat/>
    <w:rsid w:val="00CC1A10"/>
    <w:pPr>
      <w:spacing w:before="40"/>
    </w:pPr>
    <w:rPr>
      <w:sz w:val="24"/>
      <w:szCs w:val="24"/>
      <w:lang w:val="pl-PL" w:eastAsia="pl-PL"/>
    </w:rPr>
  </w:style>
  <w:style w:type="paragraph" w:customStyle="1" w:styleId="CharChar11">
    <w:name w:val="Char Char11"/>
    <w:basedOn w:val="Parasts"/>
    <w:uiPriority w:val="99"/>
    <w:qFormat/>
    <w:rsid w:val="00CC1A10"/>
    <w:pPr>
      <w:spacing w:before="40"/>
    </w:pPr>
    <w:rPr>
      <w:sz w:val="24"/>
      <w:szCs w:val="24"/>
      <w:lang w:val="pl-PL" w:eastAsia="pl-PL"/>
    </w:rPr>
  </w:style>
  <w:style w:type="paragraph" w:customStyle="1" w:styleId="WW-BodyTextIndent21">
    <w:name w:val="WW-Body Text Indent 21"/>
    <w:basedOn w:val="Parasts"/>
    <w:uiPriority w:val="99"/>
    <w:qFormat/>
    <w:rsid w:val="00CC1A10"/>
    <w:pPr>
      <w:tabs>
        <w:tab w:val="left" w:pos="1712"/>
      </w:tab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paragraph" w:styleId="Tekstabloks">
    <w:name w:val="Block Text"/>
    <w:basedOn w:val="Parasts"/>
    <w:uiPriority w:val="99"/>
    <w:qFormat/>
    <w:rsid w:val="00CC1A10"/>
    <w:pPr>
      <w:spacing w:after="120"/>
      <w:ind w:left="1440" w:right="1440"/>
    </w:pPr>
    <w:rPr>
      <w:sz w:val="20"/>
      <w:szCs w:val="20"/>
      <w:lang w:eastAsia="en-US"/>
    </w:rPr>
  </w:style>
  <w:style w:type="paragraph" w:styleId="Prskatjums">
    <w:name w:val="Revision"/>
    <w:uiPriority w:val="99"/>
    <w:semiHidden/>
    <w:qFormat/>
    <w:rsid w:val="00CC1A10"/>
    <w:rPr>
      <w:sz w:val="24"/>
      <w:szCs w:val="24"/>
      <w:lang w:val="en-GB" w:eastAsia="en-US"/>
    </w:rPr>
  </w:style>
  <w:style w:type="paragraph" w:customStyle="1" w:styleId="tv213">
    <w:name w:val="tv213"/>
    <w:basedOn w:val="Parasts"/>
    <w:qFormat/>
    <w:rsid w:val="00CA54CD"/>
    <w:pPr>
      <w:spacing w:beforeAutospacing="1" w:afterAutospacing="1"/>
    </w:pPr>
    <w:rPr>
      <w:sz w:val="24"/>
      <w:szCs w:val="24"/>
    </w:rPr>
  </w:style>
  <w:style w:type="paragraph" w:customStyle="1" w:styleId="Apakpunkts">
    <w:name w:val="Apakšpunkts"/>
    <w:basedOn w:val="Parasts"/>
    <w:link w:val="ApakpunktsChar"/>
    <w:qFormat/>
    <w:rsid w:val="008017A7"/>
    <w:pPr>
      <w:numPr>
        <w:ilvl w:val="1"/>
        <w:numId w:val="3"/>
      </w:numPr>
    </w:pPr>
    <w:rPr>
      <w:rFonts w:ascii="Arial" w:hAnsi="Arial"/>
      <w:b/>
      <w:sz w:val="20"/>
      <w:szCs w:val="24"/>
      <w:lang w:val="x-none" w:eastAsia="x-none"/>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paragraph" w:styleId="Paraststmeklis">
    <w:name w:val="Normal (Web)"/>
    <w:basedOn w:val="Parasts"/>
    <w:uiPriority w:val="99"/>
    <w:unhideWhenUsed/>
    <w:qFormat/>
    <w:rsid w:val="008916C9"/>
    <w:pPr>
      <w:spacing w:beforeAutospacing="1" w:afterAutospacing="1"/>
    </w:pPr>
    <w:rPr>
      <w:sz w:val="24"/>
      <w:szCs w:val="24"/>
    </w:rPr>
  </w:style>
  <w:style w:type="paragraph" w:customStyle="1" w:styleId="paragraph">
    <w:name w:val="paragraph"/>
    <w:basedOn w:val="Parasts"/>
    <w:qFormat/>
    <w:rsid w:val="00D238FB"/>
    <w:pPr>
      <w:jc w:val="both"/>
    </w:pPr>
    <w:rPr>
      <w:sz w:val="24"/>
      <w:szCs w:val="24"/>
    </w:rPr>
  </w:style>
  <w:style w:type="paragraph" w:customStyle="1" w:styleId="1Lgumam">
    <w:name w:val="1. Līgumam"/>
    <w:basedOn w:val="Parasts"/>
    <w:qFormat/>
    <w:rsid w:val="00D238FB"/>
    <w:pPr>
      <w:keepNext/>
      <w:numPr>
        <w:numId w:val="4"/>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4"/>
      </w:numPr>
      <w:jc w:val="both"/>
    </w:pPr>
    <w:rPr>
      <w:rFonts w:eastAsia="Calibri"/>
      <w:sz w:val="24"/>
      <w:szCs w:val="24"/>
      <w:lang w:val="x-none" w:eastAsia="x-none"/>
    </w:rPr>
  </w:style>
  <w:style w:type="paragraph" w:customStyle="1" w:styleId="111Lgumam">
    <w:name w:val="1.1.1. Līgumam"/>
    <w:basedOn w:val="11Lgumam"/>
    <w:link w:val="111LgumamChar"/>
    <w:qFormat/>
    <w:rsid w:val="00D238FB"/>
    <w:rPr>
      <w:lang w:val="lv-LV"/>
    </w:rPr>
  </w:style>
  <w:style w:type="paragraph" w:customStyle="1" w:styleId="1111lgumam">
    <w:name w:val="1.1.1.1. līgumam"/>
    <w:basedOn w:val="111Lgumam"/>
    <w:qFormat/>
    <w:rsid w:val="00D238FB"/>
    <w:pPr>
      <w:tabs>
        <w:tab w:val="left" w:pos="360"/>
        <w:tab w:val="left" w:pos="1800"/>
      </w:tabs>
      <w:ind w:left="2880" w:hanging="360"/>
    </w:pPr>
    <w:rPr>
      <w:color w:val="000000"/>
      <w:lang w:val="x-none"/>
    </w:rPr>
  </w:style>
  <w:style w:type="paragraph" w:styleId="Beiguvresteksts">
    <w:name w:val="endnote text"/>
    <w:basedOn w:val="Parasts"/>
    <w:link w:val="BeiguvrestekstsRakstz"/>
    <w:uiPriority w:val="99"/>
    <w:semiHidden/>
    <w:unhideWhenUsed/>
    <w:rsid w:val="0055155F"/>
    <w:rPr>
      <w:sz w:val="20"/>
      <w:szCs w:val="20"/>
    </w:rPr>
  </w:style>
  <w:style w:type="paragraph" w:customStyle="1" w:styleId="Numeracija">
    <w:name w:val="Numeracija"/>
    <w:basedOn w:val="Parasts"/>
    <w:qFormat/>
    <w:rsid w:val="00505CE1"/>
    <w:pPr>
      <w:tabs>
        <w:tab w:val="left" w:pos="1080"/>
      </w:tabs>
      <w:ind w:left="1080" w:hanging="360"/>
      <w:jc w:val="both"/>
    </w:pPr>
    <w:rPr>
      <w:szCs w:val="24"/>
      <w:lang w:eastAsia="en-US"/>
    </w:rPr>
  </w:style>
  <w:style w:type="paragraph" w:customStyle="1" w:styleId="TableText">
    <w:name w:val="Table Text"/>
    <w:basedOn w:val="Parasts"/>
    <w:uiPriority w:val="1"/>
    <w:qFormat/>
    <w:rsid w:val="002B1C4A"/>
    <w:pPr>
      <w:spacing w:after="120" w:line="252" w:lineRule="auto"/>
    </w:pPr>
    <w:rPr>
      <w:rFonts w:ascii="Segoe UI" w:eastAsia="MS Gothic" w:hAnsi="Segoe UI" w:cs="Tahoma"/>
      <w:bCs/>
      <w:kern w:val="2"/>
      <w:sz w:val="20"/>
      <w:szCs w:val="22"/>
      <w:lang w:eastAsia="ja-JP"/>
    </w:rPr>
  </w:style>
  <w:style w:type="paragraph" w:customStyle="1" w:styleId="Char2">
    <w:name w:val="Char2"/>
    <w:basedOn w:val="Parasts"/>
    <w:next w:val="Parasts"/>
    <w:link w:val="FootnoteCharacters"/>
    <w:uiPriority w:val="99"/>
    <w:qFormat/>
    <w:rsid w:val="002B1C4A"/>
    <w:pPr>
      <w:spacing w:line="252" w:lineRule="auto"/>
      <w:ind w:firstLine="567"/>
      <w:jc w:val="both"/>
    </w:pPr>
    <w:rPr>
      <w:sz w:val="20"/>
      <w:szCs w:val="20"/>
      <w:vertAlign w:val="superscript"/>
    </w:rPr>
  </w:style>
  <w:style w:type="paragraph" w:customStyle="1" w:styleId="Bullet1">
    <w:name w:val="Bullet 1"/>
    <w:basedOn w:val="Parasts"/>
    <w:link w:val="Bullet1Char"/>
    <w:uiPriority w:val="1"/>
    <w:qFormat/>
    <w:rsid w:val="00041D1B"/>
    <w:pPr>
      <w:numPr>
        <w:numId w:val="5"/>
      </w:numPr>
      <w:spacing w:after="120" w:line="252" w:lineRule="auto"/>
      <w:jc w:val="both"/>
    </w:pPr>
    <w:rPr>
      <w:rFonts w:ascii="Segoe UI" w:eastAsia="MS Gothic" w:hAnsi="Segoe UI" w:cs="Tahoma"/>
      <w:kern w:val="2"/>
      <w:sz w:val="22"/>
      <w:szCs w:val="22"/>
      <w:lang w:eastAsia="en-US"/>
    </w:rPr>
  </w:style>
  <w:style w:type="paragraph" w:styleId="Bezatstarpm">
    <w:name w:val="No Spacing"/>
    <w:uiPriority w:val="1"/>
    <w:qFormat/>
    <w:rsid w:val="00C91201"/>
    <w:rPr>
      <w:sz w:val="26"/>
      <w:szCs w:val="26"/>
    </w:rPr>
  </w:style>
  <w:style w:type="paragraph" w:customStyle="1" w:styleId="pf0">
    <w:name w:val="pf0"/>
    <w:basedOn w:val="Parasts"/>
    <w:qFormat/>
    <w:rsid w:val="009F356E"/>
    <w:pPr>
      <w:spacing w:beforeAutospacing="1" w:afterAutospacing="1"/>
    </w:pPr>
    <w:rPr>
      <w:sz w:val="24"/>
      <w:szCs w:val="24"/>
    </w:rPr>
  </w:style>
  <w:style w:type="paragraph" w:customStyle="1" w:styleId="FrameContents">
    <w:name w:val="Frame Contents"/>
    <w:basedOn w:val="Parasts"/>
    <w:qFormat/>
  </w:style>
  <w:style w:type="numbering" w:customStyle="1" w:styleId="Pareizjaissaraksts1">
    <w:name w:val="Pašreizējais saraksts1"/>
    <w:uiPriority w:val="99"/>
    <w:qFormat/>
    <w:rsid w:val="003F7200"/>
  </w:style>
  <w:style w:type="table" w:styleId="Reatabula">
    <w:name w:val="Table Grid"/>
    <w:basedOn w:val="Parastatabula"/>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7">
    <w:name w:val="Režģa tabula7"/>
    <w:basedOn w:val="Parast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rsid w:val="00AC02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CD6A21"/>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table" w:customStyle="1" w:styleId="Reatabula3">
    <w:name w:val="Režģa tabula3"/>
    <w:basedOn w:val="Parastatabula"/>
    <w:uiPriority w:val="39"/>
    <w:rsid w:val="00EC27D8"/>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1gaia-izclums5">
    <w:name w:val="Grid Table 1 Light Accent 5"/>
    <w:basedOn w:val="Parastatabula"/>
    <w:uiPriority w:val="46"/>
    <w:rsid w:val="009F19FF"/>
    <w:rPr>
      <w:rFonts w:asciiTheme="minorHAnsi" w:eastAsiaTheme="minorHAnsi" w:hAnsiTheme="minorHAnsi" w:cstheme="minorBidi"/>
      <w:sz w:val="22"/>
      <w:szCs w:val="22"/>
      <w:lang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4BACC6" w:themeColor="accent5"/>
        </w:tcBorders>
      </w:tcPr>
    </w:tblStylePr>
    <w:tblStylePr w:type="lastRow">
      <w:rPr>
        <w:b/>
        <w:bCs/>
      </w:rPr>
      <w:tblPr/>
      <w:tcPr>
        <w:tcBorders>
          <w:top w:val="double" w:sz="2" w:space="0" w:color="4BACC6" w:themeColor="accent5"/>
        </w:tcBorders>
      </w:tcPr>
    </w:tblStylePr>
    <w:tblStylePr w:type="firstCol">
      <w:rPr>
        <w:b/>
        <w:bCs/>
      </w:rPr>
    </w:tblStylePr>
    <w:tblStylePr w:type="lastCol">
      <w:rPr>
        <w:b/>
        <w:bCs/>
      </w:rPr>
    </w:tblStylePr>
  </w:style>
  <w:style w:type="table" w:customStyle="1" w:styleId="Reatabula4">
    <w:name w:val="Režģa tabula4"/>
    <w:basedOn w:val="Parastatabula"/>
    <w:uiPriority w:val="39"/>
    <w:rsid w:val="00171AE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uiPriority w:val="39"/>
    <w:rsid w:val="00171AE0"/>
    <w:rPr>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2">
    <w:name w:val="Režģa tabula12"/>
    <w:basedOn w:val="Parastatabula"/>
    <w:uiPriority w:val="39"/>
    <w:rsid w:val="00EE1FFE"/>
    <w:pPr>
      <w:jc w:val="both"/>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Parastatabula"/>
    <w:uiPriority w:val="39"/>
    <w:rsid w:val="00EE1F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6">
    <w:name w:val="Režģa tabula6"/>
    <w:basedOn w:val="Parastatabula"/>
    <w:uiPriority w:val="39"/>
    <w:rsid w:val="00BD7D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2">
    <w:name w:val="Režģa tabula22"/>
    <w:basedOn w:val="Parastatabula"/>
    <w:uiPriority w:val="39"/>
    <w:rsid w:val="00BD7D5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riga.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64F15934FC8A46B53D3367A2ABEC15" ma:contentTypeVersion="19" ma:contentTypeDescription="Create a new document." ma:contentTypeScope="" ma:versionID="eea05413d0d5641bfdc7cd09903bfdbf">
  <xsd:schema xmlns:xsd="http://www.w3.org/2001/XMLSchema" xmlns:xs="http://www.w3.org/2001/XMLSchema" xmlns:p="http://schemas.microsoft.com/office/2006/metadata/properties" xmlns:ns2="3a8a731f-ff1d-4d4c-980f-8a8ac6866b68" xmlns:ns3="193e5d7a-15dc-4cdb-8c8d-58761cae7b65" targetNamespace="http://schemas.microsoft.com/office/2006/metadata/properties" ma:root="true" ma:fieldsID="b13fa63032a8512d9c948c11442a2118" ns2:_="" ns3:_="">
    <xsd:import namespace="3a8a731f-ff1d-4d4c-980f-8a8ac6866b68"/>
    <xsd:import namespace="193e5d7a-15dc-4cdb-8c8d-58761cae7b6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Datums"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8a731f-ff1d-4d4c-980f-8a8ac6866b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Datums" ma:index="23" nillable="true" ma:displayName="Datums" ma:format="DateOnly" ma:internalName="Datums">
      <xsd:simpleType>
        <xsd:restriction base="dms:DateTime"/>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3e5d7a-15dc-4cdb-8c8d-58761cae7b6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dc90e40-7ca0-4c94-81fd-104f84de06af}" ma:internalName="TaxCatchAll" ma:showField="CatchAllData" ma:web="193e5d7a-15dc-4cdb-8c8d-58761cae7b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193e5d7a-15dc-4cdb-8c8d-58761cae7b65" xsi:nil="true"/>
    <lcf76f155ced4ddcb4097134ff3c332f xmlns="3a8a731f-ff1d-4d4c-980f-8a8ac6866b68">
      <Terms xmlns="http://schemas.microsoft.com/office/infopath/2007/PartnerControls"/>
    </lcf76f155ced4ddcb4097134ff3c332f>
    <Datums xmlns="3a8a731f-ff1d-4d4c-980f-8a8ac6866b68" xsi:nil="true"/>
  </documentManagement>
</p:properties>
</file>

<file path=customXml/itemProps1.xml><?xml version="1.0" encoding="utf-8"?>
<ds:datastoreItem xmlns:ds="http://schemas.openxmlformats.org/officeDocument/2006/customXml" ds:itemID="{AADDA199-940F-4AC4-8BBF-FD1067A8B5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8a731f-ff1d-4d4c-980f-8a8ac6866b68"/>
    <ds:schemaRef ds:uri="193e5d7a-15dc-4cdb-8c8d-58761cae7b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8934B4-2B60-4AB2-91EE-E0E002128F42}">
  <ds:schemaRefs>
    <ds:schemaRef ds:uri="http://schemas.microsoft.com/sharepoint/v3/contenttype/forms"/>
  </ds:schemaRefs>
</ds:datastoreItem>
</file>

<file path=customXml/itemProps3.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customXml/itemProps4.xml><?xml version="1.0" encoding="utf-8"?>
<ds:datastoreItem xmlns:ds="http://schemas.openxmlformats.org/officeDocument/2006/customXml" ds:itemID="{2B01A6E8-B5F6-4E97-9995-F4B00127B16B}">
  <ds:schemaRefs>
    <ds:schemaRef ds:uri="http://schemas.microsoft.com/office/2006/metadata/properties"/>
    <ds:schemaRef ds:uri="http://schemas.microsoft.com/office/infopath/2007/PartnerControls"/>
    <ds:schemaRef ds:uri="193e5d7a-15dc-4cdb-8c8d-58761cae7b65"/>
    <ds:schemaRef ds:uri="3a8a731f-ff1d-4d4c-980f-8a8ac6866b68"/>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Pages>
  <Words>15418</Words>
  <Characters>8789</Characters>
  <Application>Microsoft Office Word</Application>
  <DocSecurity>0</DocSecurity>
  <Lines>73</Lines>
  <Paragraphs>48</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24159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Jānis Rozenbergs</dc:creator>
  <cp:lastModifiedBy>Dārta Buliņa</cp:lastModifiedBy>
  <cp:revision>4</cp:revision>
  <cp:lastPrinted>2024-04-25T12:18:00Z</cp:lastPrinted>
  <dcterms:created xsi:type="dcterms:W3CDTF">2024-07-24T10:44:00Z</dcterms:created>
  <dcterms:modified xsi:type="dcterms:W3CDTF">2024-08-16T16:08:00Z</dcterms:modified>
  <dc:language>lv-LV</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0x010100AA64F15934FC8A46B53D3367A2ABEC15</vt:lpwstr>
  </property>
  <property fmtid="{D5CDD505-2E9C-101B-9397-08002B2CF9AE}" pid="3" name="MediaServiceImageTags">
    <vt:lpwstr/>
  </property>
  <property fmtid="{D5CDD505-2E9C-101B-9397-08002B2CF9AE}" pid="4" name="_dlc_DocIdItemGuid">
    <vt:lpwstr>d1e4d55d-33f7-4418-ab05-d0418a5d50cc</vt:lpwstr>
  </property>
</Properties>
</file>