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Vilces pakalpojumi manevru darbu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2023/205-AK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„1.reģions: Rīgas mezgls (Šķirotavas, Zemitānu, Mangaļu, Bolderājas un Krievu salas dzelzceļa stacijas)”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 par konkursa priekšmeta 1.daļu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"LDZ CARGO"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26.01.2024 plkst. 12:06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„2.reģions: Jelgavas dzelzceļa stacija”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 par konkursa priekšmeta 2.daļu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"LDZ CARGO"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26.01.2024 plkst. 12:06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"Baltijas Ekspresis"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24.01.2024 plkst. 06:58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„3.reģions: Daugavpils dzelzceļa stacija”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 par konkursa priekšmeta 3.daļu_1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 par konkursa priekšmeta 3.daļu_2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"LDZ CARGO"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26.01.2024 plkst. 12:06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"Baltijas Ekspresis"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24.01.2024 plkst. 06:58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„4.reģions: Rēzeknes mezgls (Rēzekne-II, Rēzekne-I dzelzceļa stacijas)”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 par konkursa priekšmeta 4.daļu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"LDZ CARGO"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26.01.2024 plkst. 12:06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„5.reģions: Liepājas dzelzceļa stacija”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 par konkursa priekšmeta 5.daļu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"LDZ CARGO"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26.01.2024 plkst. 12:06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„6.reģions: Ventspils dzelzceļa stacija”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 par konkursa priekšmeta 6.daļu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"LDZ CARGO"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26.01.2024 plkst. 12:06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"Baltijas Ekspresis"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24.01.2024 plkst. 06:58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