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"Rīgas satiksme" RP SIA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40003619950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Būvniecības ieceres “Elektroautobusu uzlādes infrastruktūra, Rīgā” projektēšana un autoruzraudzība.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RS 2023/82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Rīga</w:t>
      </w:r>
      <w:r w:rsidRPr="0003154A">
        <w:t xml:space="preserve">, </w:t>
      </w:r>
      <w:r w:rsidR="006E0A33">
        <w:t>2024.gada 15.janvāris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15.01.2024 plkst. 15:00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Rīga, Kleistu iela 28 (LATVIJA), LV-1067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Inta Novika</w:t>
      </w:r>
      <w:r w:rsidR="00EB01A6">
        <w:t xml:space="preserve">, </w:t>
      </w:r>
      <w:r w:rsidR="00EB01A6">
        <w:t>Māra Volkova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Māra Volkova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Būvniecības ieceres “Elektroautobusu uzlādes infrastruktūra, Rīgā” projektēšana un autoruzraudzība.</w:t>
      </w:r>
      <w:r w:rsidRPr="000A04E5">
        <w:t>”</w:t>
      </w:r>
      <w:r>
        <w:t xml:space="preserve"> (</w:t>
      </w:r>
      <w:r>
        <w:t>Atklāts konkurss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RS 2023/82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2024.gada 15.janvāris plkst. 10:00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Sabiedrība ar ierobežotu atbildību "Reck"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15.01.2024 plkst. 09:32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VPS un epu2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  <w:r w:rsidRPr="009930F0">
              <w:rPr>
                <w:bCs/>
                <w:szCs w:val="26"/>
              </w:rPr>
              <w:t>(Personu apvienība)</w:t>
            </w:r>
          </w:p>
          <w:p w:rsidR="009F36C8" w:rsidRPr="009F36C8" w:rsidP="00787B39" w14:paraId="61F705A6" w14:textId="404ADC64">
            <w:pPr>
              <w:rPr>
                <w:bCs/>
                <w:i/>
                <w:szCs w:val="26"/>
              </w:rPr>
            </w:pPr>
            <w:r w:rsidRPr="009F36C8">
              <w:rPr>
                <w:bCs/>
                <w:i/>
                <w:szCs w:val="26"/>
              </w:rPr>
              <w:t>"Vides projektu studija" SIA</w:t>
            </w:r>
          </w:p>
          <w:p w:rsidR="009F36C8" w:rsidRPr="001B3A8E" w:rsidP="0050608A" w14:paraId="5CA09841" w14:textId="76387F0B">
            <w:pPr>
              <w:rPr>
                <w:bCs/>
                <w:i/>
                <w:szCs w:val="26"/>
              </w:rPr>
            </w:pPr>
          </w:p>
          <w:p w:rsidR="009F36C8" w:rsidRPr="009F36C8" w:rsidP="00787B39" w14:textId="404ADC64">
            <w:pPr>
              <w:rPr>
                <w:bCs/>
                <w:i/>
                <w:szCs w:val="26"/>
              </w:rPr>
            </w:pPr>
            <w:r w:rsidRPr="009F36C8">
              <w:rPr>
                <w:bCs/>
                <w:i/>
                <w:szCs w:val="26"/>
              </w:rPr>
              <w:t>SIA "epu2"</w:t>
            </w:r>
          </w:p>
          <w:p w:rsidR="009F36C8" w:rsidRPr="001B3A8E" w:rsidP="0050608A" w14:textId="76387F0B">
            <w:pPr>
              <w:rPr>
                <w:bCs/>
                <w:i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14.01.2024 plkst. 21:58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15:00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Inta Novika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Māra Volkova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Kopējā līgumcena (bez PVN).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Sabiedrība ar ierobežotu atbildību "Reck"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15.01.2024 plkst. 09:32</w:t>
            </w:r>
          </w:p>
        </w:tc>
        <w:tc>
          <w:tcPr>
            <w:tcW w:w="2652" w:type="pct"/>
          </w:tcPr>
          <w:p w:rsidR="00170440" w:rsidRPr="00FE6B7C" w:rsidP="00170440" w14:paraId="59C5E517" w14:textId="77777777">
            <w:r w:rsidR="006E0A33">
              <w:t>EUR 269872.0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  <w:r w:rsidRPr="00FE6B7C">
              <w:rPr>
                <w:i/>
                <w:sz w:val="16"/>
                <w:szCs w:val="16"/>
              </w:rPr>
              <w:t>001_Darbu_daudzumu_un_izmaksu_saraksts.docx; 002_Finanšu_piedāvājums.docx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VPS un epu2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14.01.2024 plkst. 21:58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106500.0</w:t>
            </w:r>
          </w:p>
          <w:p w:rsidR="007720F0" w:rsidRPr="00FE6B7C" w:rsidP="00884C96" w14:textId="77777777">
            <w:pPr>
              <w:rPr>
                <w:bCs/>
              </w:rPr>
            </w:pPr>
            <w:r w:rsidRPr="00FE6B7C">
              <w:rPr>
                <w:i/>
                <w:sz w:val="16"/>
                <w:szCs w:val="16"/>
              </w:rPr>
              <w:t>003_Finanšu piedāvājums (7) (1).edoc; 004_Darbu daudzums un izmaksu saraksts_RS.edoc</w:t>
            </w:r>
          </w:p>
        </w:tc>
      </w:tr>
    </w:tbl>
    <w:p w:rsidR="00AF0AE0" w:rsidRPr="00AF0AE0" w:rsidP="00AF0AE0" w14:paraId="705B6161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15.01.2024; 15:10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