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AB922" w14:textId="67F49D05" w:rsidR="00877200" w:rsidRPr="00877200" w:rsidRDefault="00877200" w:rsidP="00877200">
      <w:pPr>
        <w:suppressAutoHyphens w:val="0"/>
        <w:spacing w:after="0" w:line="240" w:lineRule="auto"/>
        <w:ind w:left="-112" w:right="-39"/>
        <w:jc w:val="center"/>
        <w:rPr>
          <w:rFonts w:ascii="Times New Roman" w:eastAsia="Times New Roman" w:hAnsi="Times New Roman" w:cs="Times New Roman"/>
          <w:b/>
          <w:sz w:val="28"/>
          <w:szCs w:val="28"/>
        </w:rPr>
      </w:pPr>
      <w:r w:rsidRPr="00877200">
        <w:rPr>
          <w:rFonts w:ascii="Times New Roman" w:eastAsia="Times New Roman" w:hAnsi="Times New Roman" w:cs="Times New Roman"/>
          <w:b/>
          <w:sz w:val="28"/>
          <w:szCs w:val="28"/>
        </w:rPr>
        <w:t xml:space="preserve">Atbildes uz ieinteresēto piegādātāju jautājumiem par atklāta konkursa </w:t>
      </w:r>
      <w:r w:rsidR="001035C2" w:rsidRPr="001035C2">
        <w:rPr>
          <w:rFonts w:ascii="Times New Roman" w:eastAsia="Times New Roman" w:hAnsi="Times New Roman" w:cs="Times New Roman"/>
          <w:b/>
          <w:sz w:val="28"/>
          <w:szCs w:val="28"/>
        </w:rPr>
        <w:t>“Budžeta plānošanas un finanšu vadības risinājuma izstrāde un uzturēšana”</w:t>
      </w:r>
    </w:p>
    <w:p w14:paraId="1CBD46BD" w14:textId="011EDEAE" w:rsidR="00877200" w:rsidRPr="00877200" w:rsidRDefault="00877200" w:rsidP="00877200">
      <w:pPr>
        <w:suppressAutoHyphens w:val="0"/>
        <w:spacing w:after="0" w:line="240" w:lineRule="auto"/>
        <w:ind w:left="-112" w:right="-39"/>
        <w:jc w:val="center"/>
        <w:rPr>
          <w:rFonts w:ascii="Times New Roman" w:eastAsia="Times New Roman" w:hAnsi="Times New Roman" w:cs="Times New Roman"/>
          <w:b/>
          <w:sz w:val="28"/>
          <w:szCs w:val="28"/>
        </w:rPr>
      </w:pPr>
      <w:r w:rsidRPr="00877200">
        <w:rPr>
          <w:rFonts w:ascii="Times New Roman" w:eastAsia="Times New Roman" w:hAnsi="Times New Roman" w:cs="Times New Roman"/>
          <w:b/>
          <w:sz w:val="28"/>
          <w:szCs w:val="28"/>
        </w:rPr>
        <w:t>(iepirkuma identifikācijas</w:t>
      </w:r>
      <w:r w:rsidR="005C323E">
        <w:rPr>
          <w:rFonts w:ascii="Times New Roman" w:eastAsia="Times New Roman" w:hAnsi="Times New Roman" w:cs="Times New Roman"/>
          <w:b/>
          <w:sz w:val="28"/>
          <w:szCs w:val="28"/>
        </w:rPr>
        <w:t xml:space="preserve"> Nr. VK 2023/03</w:t>
      </w:r>
      <w:r w:rsidRPr="00877200">
        <w:rPr>
          <w:rFonts w:ascii="Times New Roman" w:eastAsia="Times New Roman" w:hAnsi="Times New Roman" w:cs="Times New Roman"/>
          <w:b/>
          <w:sz w:val="28"/>
          <w:szCs w:val="28"/>
        </w:rPr>
        <w:t>/ANM) nolikumu</w:t>
      </w:r>
    </w:p>
    <w:p w14:paraId="244F7E07" w14:textId="77777777" w:rsidR="00877200" w:rsidRPr="00877200" w:rsidRDefault="00877200" w:rsidP="00877200">
      <w:pPr>
        <w:suppressAutoHyphens w:val="0"/>
        <w:spacing w:after="0" w:line="240" w:lineRule="auto"/>
        <w:ind w:left="-112" w:right="-39"/>
        <w:jc w:val="center"/>
        <w:rPr>
          <w:rFonts w:ascii="Times New Roman" w:eastAsia="Times New Roman" w:hAnsi="Times New Roman" w:cs="Times New Roman"/>
          <w:b/>
          <w:sz w:val="28"/>
          <w:szCs w:val="28"/>
        </w:rPr>
      </w:pPr>
    </w:p>
    <w:p w14:paraId="18A2A352" w14:textId="77777777" w:rsidR="00877200" w:rsidRPr="00877200" w:rsidRDefault="00877200" w:rsidP="00877200">
      <w:pPr>
        <w:suppressAutoHyphens w:val="0"/>
        <w:spacing w:after="0" w:line="240" w:lineRule="auto"/>
        <w:ind w:left="-112" w:right="-39"/>
        <w:jc w:val="center"/>
        <w:rPr>
          <w:rFonts w:ascii="Times New Roman" w:eastAsia="Times New Roman" w:hAnsi="Times New Roman" w:cs="Times New Roman"/>
          <w:b/>
          <w:sz w:val="28"/>
          <w:szCs w:val="28"/>
        </w:rPr>
      </w:pPr>
    </w:p>
    <w:p w14:paraId="32602CEC" w14:textId="415AC725" w:rsidR="00877200" w:rsidRPr="00877200" w:rsidRDefault="00877200" w:rsidP="00877200">
      <w:pPr>
        <w:suppressAutoHyphens w:val="0"/>
        <w:spacing w:after="0" w:line="240" w:lineRule="auto"/>
        <w:ind w:firstLine="426"/>
        <w:jc w:val="both"/>
        <w:rPr>
          <w:rFonts w:ascii="Times New Roman" w:eastAsia="Times New Roman" w:hAnsi="Times New Roman" w:cs="Times New Roman"/>
          <w:sz w:val="24"/>
          <w:szCs w:val="24"/>
        </w:rPr>
      </w:pPr>
      <w:r w:rsidRPr="00877200">
        <w:rPr>
          <w:rFonts w:ascii="Times New Roman" w:eastAsia="Times New Roman" w:hAnsi="Times New Roman" w:cs="Times New Roman"/>
          <w:sz w:val="24"/>
          <w:szCs w:val="24"/>
        </w:rPr>
        <w:t xml:space="preserve">Iepirkuma komisija 2024. gada </w:t>
      </w:r>
      <w:r w:rsidR="00F05ACD">
        <w:rPr>
          <w:rFonts w:ascii="Times New Roman" w:eastAsia="Times New Roman" w:hAnsi="Times New Roman" w:cs="Times New Roman"/>
          <w:sz w:val="24"/>
          <w:szCs w:val="24"/>
        </w:rPr>
        <w:t>9. maijā</w:t>
      </w:r>
      <w:r w:rsidRPr="00877200">
        <w:rPr>
          <w:rFonts w:ascii="Times New Roman" w:eastAsia="Times New Roman" w:hAnsi="Times New Roman" w:cs="Times New Roman"/>
          <w:sz w:val="24"/>
          <w:szCs w:val="24"/>
        </w:rPr>
        <w:t xml:space="preserve"> ir saņēmusi ieinteresēt</w:t>
      </w:r>
      <w:r w:rsidR="00F05ACD">
        <w:rPr>
          <w:rFonts w:ascii="Times New Roman" w:eastAsia="Times New Roman" w:hAnsi="Times New Roman" w:cs="Times New Roman"/>
          <w:sz w:val="24"/>
          <w:szCs w:val="24"/>
        </w:rPr>
        <w:t>ā</w:t>
      </w:r>
      <w:r w:rsidRPr="00877200">
        <w:rPr>
          <w:rFonts w:ascii="Times New Roman" w:eastAsia="Times New Roman" w:hAnsi="Times New Roman" w:cs="Times New Roman"/>
          <w:sz w:val="24"/>
          <w:szCs w:val="24"/>
        </w:rPr>
        <w:t xml:space="preserve"> piegādātāj</w:t>
      </w:r>
      <w:r w:rsidR="00F05ACD">
        <w:rPr>
          <w:rFonts w:ascii="Times New Roman" w:eastAsia="Times New Roman" w:hAnsi="Times New Roman" w:cs="Times New Roman"/>
          <w:sz w:val="24"/>
          <w:szCs w:val="24"/>
        </w:rPr>
        <w:t>a</w:t>
      </w:r>
      <w:r w:rsidRPr="00877200">
        <w:rPr>
          <w:rFonts w:ascii="Times New Roman" w:eastAsia="Times New Roman" w:hAnsi="Times New Roman" w:cs="Times New Roman"/>
          <w:sz w:val="24"/>
          <w:szCs w:val="24"/>
        </w:rPr>
        <w:t xml:space="preserve"> papildu informācijas (skaidrojuma) pieprasījumu par atklāta konkursa </w:t>
      </w:r>
      <w:r w:rsidR="001035C2" w:rsidRPr="001035C2">
        <w:rPr>
          <w:rFonts w:ascii="Times New Roman" w:eastAsia="Calibri" w:hAnsi="Times New Roman" w:cs="Times New Roman"/>
          <w:sz w:val="24"/>
          <w:szCs w:val="24"/>
        </w:rPr>
        <w:t>“Budžeta plānošanas un finanšu vadības risinājuma izstrāde un uzturēšana”</w:t>
      </w:r>
      <w:r w:rsidR="001035C2" w:rsidRPr="00877200">
        <w:rPr>
          <w:rFonts w:ascii="Times New Roman" w:eastAsia="Times New Roman" w:hAnsi="Times New Roman" w:cs="Times New Roman"/>
          <w:sz w:val="24"/>
          <w:szCs w:val="24"/>
        </w:rPr>
        <w:t xml:space="preserve"> </w:t>
      </w:r>
      <w:r w:rsidRPr="00877200">
        <w:rPr>
          <w:rFonts w:ascii="Times New Roman" w:eastAsia="Times New Roman" w:hAnsi="Times New Roman" w:cs="Times New Roman"/>
          <w:sz w:val="24"/>
          <w:szCs w:val="24"/>
        </w:rPr>
        <w:t>(iepirkuma identifikācijas</w:t>
      </w:r>
      <w:r w:rsidR="005C323E">
        <w:rPr>
          <w:rFonts w:ascii="Times New Roman" w:eastAsia="Times New Roman" w:hAnsi="Times New Roman" w:cs="Times New Roman"/>
          <w:sz w:val="24"/>
          <w:szCs w:val="24"/>
        </w:rPr>
        <w:t xml:space="preserve"> Nr. VK 2023/03</w:t>
      </w:r>
      <w:r w:rsidRPr="00877200">
        <w:rPr>
          <w:rFonts w:ascii="Times New Roman" w:eastAsia="Times New Roman" w:hAnsi="Times New Roman" w:cs="Times New Roman"/>
          <w:sz w:val="24"/>
          <w:szCs w:val="24"/>
        </w:rPr>
        <w:t>/ANM) nolikumu un paskaidro turpmāko.</w:t>
      </w:r>
    </w:p>
    <w:p w14:paraId="1D5A62A8" w14:textId="77777777" w:rsidR="003233AA" w:rsidRPr="00D315C0" w:rsidRDefault="003233AA" w:rsidP="00583D23">
      <w:pPr>
        <w:spacing w:after="0" w:line="240" w:lineRule="auto"/>
        <w:jc w:val="both"/>
        <w:rPr>
          <w:rFonts w:ascii="Times New Roman" w:eastAsiaTheme="minorEastAsia" w:hAnsi="Times New Roman" w:cs="Times New Roman"/>
          <w:b/>
          <w:bCs/>
          <w:sz w:val="24"/>
          <w:szCs w:val="24"/>
          <w:lang w:eastAsia="lv-LV"/>
        </w:rPr>
      </w:pPr>
    </w:p>
    <w:p w14:paraId="7163A980" w14:textId="77777777" w:rsidR="00E136EF" w:rsidRPr="00D315C0" w:rsidRDefault="00E136EF" w:rsidP="00583D23">
      <w:pPr>
        <w:spacing w:after="0" w:line="240" w:lineRule="auto"/>
        <w:jc w:val="both"/>
        <w:rPr>
          <w:rFonts w:ascii="Times New Roman" w:eastAsiaTheme="minorEastAsia" w:hAnsi="Times New Roman" w:cs="Times New Roman"/>
          <w:sz w:val="24"/>
          <w:szCs w:val="24"/>
          <w:lang w:eastAsia="lv-LV"/>
        </w:rPr>
      </w:pPr>
    </w:p>
    <w:p w14:paraId="58697B11" w14:textId="008AB1ED" w:rsidR="00F05ACD" w:rsidRPr="00DE51B3" w:rsidRDefault="00F05ACD" w:rsidP="00F05ACD">
      <w:pPr>
        <w:numPr>
          <w:ilvl w:val="0"/>
          <w:numId w:val="21"/>
        </w:numPr>
        <w:spacing w:after="0" w:line="240" w:lineRule="auto"/>
        <w:jc w:val="both"/>
        <w:textAlignment w:val="baseline"/>
        <w:rPr>
          <w:rFonts w:ascii="Times New Roman" w:hAnsi="Times New Roman"/>
          <w:b/>
          <w:bCs/>
          <w:sz w:val="24"/>
          <w:szCs w:val="24"/>
          <w:lang w:eastAsia="lv-LV"/>
        </w:rPr>
      </w:pPr>
      <w:r w:rsidRPr="00DE51B3">
        <w:rPr>
          <w:rFonts w:ascii="Times New Roman" w:hAnsi="Times New Roman"/>
          <w:b/>
          <w:bCs/>
          <w:sz w:val="24"/>
          <w:szCs w:val="24"/>
          <w:lang w:eastAsia="lv-LV"/>
        </w:rPr>
        <w:t>Jaut</w:t>
      </w:r>
      <w:r>
        <w:rPr>
          <w:rFonts w:ascii="Times New Roman" w:hAnsi="Times New Roman"/>
          <w:b/>
          <w:bCs/>
          <w:sz w:val="24"/>
          <w:szCs w:val="24"/>
          <w:lang w:eastAsia="lv-LV"/>
        </w:rPr>
        <w:t>ājums. Par Līguma 10.7 punktu.</w:t>
      </w:r>
    </w:p>
    <w:p w14:paraId="61A319CF"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Šā brīža Līguma projekta (nolikuma 4. pielikums) 10.7. punkts noteic, ka:</w:t>
      </w:r>
    </w:p>
    <w:p w14:paraId="492203D9"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w:t>
      </w:r>
      <w:r w:rsidRPr="00DE51B3">
        <w:rPr>
          <w:rFonts w:ascii="Times New Roman" w:eastAsia="Times New Roman" w:hAnsi="Times New Roman"/>
          <w:i/>
          <w:iCs/>
          <w:sz w:val="24"/>
          <w:szCs w:val="24"/>
          <w:lang w:eastAsia="lv-LV"/>
        </w:rPr>
        <w:t xml:space="preserve">Uzturēšanas pakalpojumus Pasūtītājs apmaksā reizi ceturksnī, saskaņā ar darbu nodošanas – pieņemšanas aktiem, konsultācijas, kļūdu, uz kurām neattiecas garantijas saistības novēršanu un </w:t>
      </w:r>
      <w:proofErr w:type="spellStart"/>
      <w:r w:rsidRPr="00DE51B3">
        <w:rPr>
          <w:rFonts w:ascii="Times New Roman" w:eastAsia="Times New Roman" w:hAnsi="Times New Roman"/>
          <w:i/>
          <w:iCs/>
          <w:sz w:val="24"/>
          <w:szCs w:val="24"/>
          <w:lang w:eastAsia="lv-LV"/>
        </w:rPr>
        <w:t>sadarbspējas</w:t>
      </w:r>
      <w:proofErr w:type="spellEnd"/>
      <w:r w:rsidRPr="00DE51B3">
        <w:rPr>
          <w:rFonts w:ascii="Times New Roman" w:eastAsia="Times New Roman" w:hAnsi="Times New Roman"/>
          <w:i/>
          <w:iCs/>
          <w:sz w:val="24"/>
          <w:szCs w:val="24"/>
          <w:lang w:eastAsia="lv-LV"/>
        </w:rPr>
        <w:t xml:space="preserve"> nodrošināšanu ar jaunākajiem tīmekļa pārlūkiem apmaksājot atbilstoši Finanšu piedāvājumā norādītajai uzturēšanas mēneša maksai, kura reizināta ar mēnešu skaitu. Ja uzturēšanas pakalpojums nav sniegts pilnu mēnesi, finanšu piedāvājumā norādītā uzturēšanas mēneša maksa tiek dalīta ar 30 un reizināta ar dienu, kurā faktiski sniegts pakalpojums, skaitu.”</w:t>
      </w:r>
      <w:r w:rsidRPr="00DE51B3">
        <w:rPr>
          <w:rFonts w:ascii="Times New Roman" w:eastAsia="Times New Roman" w:hAnsi="Times New Roman"/>
          <w:sz w:val="24"/>
          <w:szCs w:val="24"/>
          <w:lang w:eastAsia="lv-LV"/>
        </w:rPr>
        <w:t> </w:t>
      </w:r>
    </w:p>
    <w:p w14:paraId="38FA7A05"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Tātad minētais punkts būtībā paredz, ka ir noteikta fiksēta maksa par sistēmas uzturēšanas pakalpojumu. Šajā sakarā ir norādāmi divi būtiski apsvērumi. </w:t>
      </w:r>
    </w:p>
    <w:p w14:paraId="7C27D1A7"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Pirmkārt, Pretendenta ieskatā, fiksētas maksas noteikšana sistēmas uzturēšanas pakalpojumam pasūtītājam nenodrošina pietiekamu kontroli pār tā līdzekļu izlietojumu. Tieši pretēji – šādās situācijās pasūtītājam pat pastāv būtisks risks pārmaksāt, ja uzturēšanas pakalpojumi netiek sniegti par tieši tādu apmēru, kāds piedāvāts. Tas būtu pretēji PIL 2. pantā nostiprinātajam mērķim – efektīvi izmantot pasūtītāja līdzekļus, maksimāli samazinot tā risku. Ja pasūtītājs fiksētas maksas vietā maksā par faktiski izdarīto, tad pasūtītājam ir tikai lielāka kontrole par viņu finanšu izlietojumu. Tādējādi arī tiek maksimāli samazināts risks, ka netiek efektīvi izmantoti pasūtītāja līdzekļi. Respektīvi, maksājot par faktisko izdarīto, tas ir pasūtītājam finansiāli izdevīgi, jo tādējādi var kontrolēt darba apjomu, kas pilnīgi noteikti var nebūt regulārs. </w:t>
      </w:r>
    </w:p>
    <w:p w14:paraId="1EA2EA95"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 xml:space="preserve">Otrkārt, pretendenti šādā situācijā, kurā nevar novērtēt iespējamo darba apjomu, objektīvi nevar iesniegt izsvērtu un atbilstošu finanšu piedāvājumu. Secīgi rodas nepamatoti lētu piedāvājumu iesniegšanas risks. Arī Latvijas Informācijas un komunikācijas tehnoloģijas asociācija ir norādījusi, ka sistēmas uzturēšanas iepirkumos </w:t>
      </w:r>
      <w:r w:rsidRPr="00DE51B3">
        <w:rPr>
          <w:rFonts w:ascii="Times New Roman" w:eastAsia="Times New Roman" w:hAnsi="Times New Roman"/>
          <w:i/>
          <w:iCs/>
          <w:sz w:val="24"/>
          <w:szCs w:val="24"/>
          <w:lang w:eastAsia="lv-LV"/>
        </w:rPr>
        <w:t xml:space="preserve">nedrīkst </w:t>
      </w:r>
      <w:r w:rsidRPr="00DE51B3">
        <w:rPr>
          <w:rFonts w:ascii="Times New Roman" w:eastAsia="Times New Roman" w:hAnsi="Times New Roman"/>
          <w:sz w:val="24"/>
          <w:szCs w:val="24"/>
          <w:lang w:eastAsia="lv-LV"/>
        </w:rPr>
        <w:t xml:space="preserve">pieprasīt iesniegt finanšu piedāvājumu ar fiksētu cenu, jo darbu apjoms </w:t>
      </w:r>
      <w:r w:rsidRPr="00DE51B3">
        <w:rPr>
          <w:rFonts w:ascii="Times New Roman" w:eastAsia="Times New Roman" w:hAnsi="Times New Roman"/>
          <w:i/>
          <w:iCs/>
          <w:sz w:val="24"/>
          <w:szCs w:val="24"/>
          <w:lang w:eastAsia="lv-LV"/>
        </w:rPr>
        <w:t>nav</w:t>
      </w:r>
      <w:r w:rsidRPr="00DE51B3">
        <w:rPr>
          <w:rFonts w:ascii="Times New Roman" w:eastAsia="Times New Roman" w:hAnsi="Times New Roman"/>
          <w:sz w:val="24"/>
          <w:szCs w:val="24"/>
          <w:lang w:eastAsia="lv-LV"/>
        </w:rPr>
        <w:t xml:space="preserve"> objektīvi nosakāms.</w:t>
      </w:r>
      <w:r w:rsidRPr="00DE51B3">
        <w:rPr>
          <w:rFonts w:ascii="Times New Roman" w:eastAsia="Times New Roman" w:hAnsi="Times New Roman"/>
          <w:sz w:val="24"/>
          <w:szCs w:val="24"/>
          <w:vertAlign w:val="superscript"/>
          <w:lang w:eastAsia="lv-LV"/>
        </w:rPr>
        <w:footnoteReference w:id="2"/>
      </w:r>
      <w:r w:rsidRPr="00DE51B3">
        <w:rPr>
          <w:rFonts w:ascii="Times New Roman" w:eastAsia="Times New Roman" w:hAnsi="Times New Roman"/>
          <w:sz w:val="24"/>
          <w:szCs w:val="24"/>
          <w:lang w:eastAsia="lv-LV"/>
        </w:rPr>
        <w:t>  </w:t>
      </w:r>
    </w:p>
    <w:p w14:paraId="6B0E13CB"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Secīgi, ievērojot iepriekš minēto, ierosinām: </w:t>
      </w:r>
    </w:p>
    <w:p w14:paraId="161A3F65" w14:textId="77777777" w:rsidR="00F05ACD" w:rsidRPr="00DE51B3" w:rsidRDefault="00F05ACD" w:rsidP="00F05ACD">
      <w:pPr>
        <w:numPr>
          <w:ilvl w:val="0"/>
          <w:numId w:val="22"/>
        </w:num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lastRenderedPageBreak/>
        <w:t>papildināt Līguma 10.sadaļu ar jaunu punktu šādā redakcijā:  </w:t>
      </w:r>
    </w:p>
    <w:p w14:paraId="07FEC7DB"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4D2089C4">
        <w:rPr>
          <w:rFonts w:ascii="Times New Roman" w:eastAsia="Times New Roman" w:hAnsi="Times New Roman"/>
          <w:sz w:val="24"/>
          <w:szCs w:val="24"/>
          <w:lang w:eastAsia="lv-LV"/>
        </w:rPr>
        <w:t>“</w:t>
      </w:r>
      <w:r w:rsidRPr="4D2089C4">
        <w:rPr>
          <w:rFonts w:ascii="Times New Roman" w:eastAsia="Times New Roman" w:hAnsi="Times New Roman"/>
          <w:i/>
          <w:iCs/>
          <w:sz w:val="24"/>
          <w:szCs w:val="24"/>
          <w:lang w:eastAsia="lv-LV"/>
        </w:rPr>
        <w:t>Konsultācijas un kļūdu, uz kurām neattiecas garantijas saistības, novēršanu Pasūtītājs apmaksā reizi ceturksnī, saskaņā ar darbu nodošanas – pieņemšanas aktiem atbilstoši REDMINE sistēmā fiksētajam faktiskajam laikam, kas pavadīts sniedzot šo pakalpojumu, tajā skaitā pakalpojuma sagatavošanas laiku (atbilstoši ORG.60 prasībām)</w:t>
      </w:r>
      <w:r w:rsidRPr="4D2089C4">
        <w:rPr>
          <w:rFonts w:ascii="Times New Roman" w:eastAsia="Times New Roman" w:hAnsi="Times New Roman"/>
          <w:sz w:val="24"/>
          <w:szCs w:val="24"/>
          <w:lang w:eastAsia="lv-LV"/>
        </w:rPr>
        <w:t>”; </w:t>
      </w:r>
    </w:p>
    <w:p w14:paraId="5445DEF2" w14:textId="77777777" w:rsidR="00F05ACD" w:rsidRPr="00DE51B3" w:rsidRDefault="00F05ACD" w:rsidP="00F05ACD">
      <w:pPr>
        <w:numPr>
          <w:ilvl w:val="0"/>
          <w:numId w:val="22"/>
        </w:num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izteikt Līguma 10.7.punktu šādā redakcijā: </w:t>
      </w:r>
    </w:p>
    <w:p w14:paraId="1786C135" w14:textId="77777777" w:rsidR="00F05ACD" w:rsidRPr="00DE51B3" w:rsidRDefault="00F05ACD" w:rsidP="00F05ACD">
      <w:pPr>
        <w:spacing w:after="240" w:line="288" w:lineRule="auto"/>
        <w:ind w:left="142"/>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w:t>
      </w:r>
      <w:r w:rsidRPr="00DE51B3">
        <w:rPr>
          <w:rFonts w:ascii="Times New Roman" w:eastAsia="Times New Roman" w:hAnsi="Times New Roman"/>
          <w:i/>
          <w:iCs/>
          <w:sz w:val="24"/>
          <w:szCs w:val="24"/>
          <w:lang w:eastAsia="lv-LV"/>
        </w:rPr>
        <w:t xml:space="preserve">Uzturēšanas pakalpojumu, kas ietver izstrādes un testa vides uzturēšanu (atbilstoši ORG.51 prasībām), Piegādātāja ekspertu pieejamību sistēmas uzturēšanas darbiem (atbilstoši ORG.50 prasībām) un sistēmas </w:t>
      </w:r>
      <w:proofErr w:type="spellStart"/>
      <w:r w:rsidRPr="00DE51B3">
        <w:rPr>
          <w:rFonts w:ascii="Times New Roman" w:eastAsia="Times New Roman" w:hAnsi="Times New Roman"/>
          <w:i/>
          <w:iCs/>
          <w:sz w:val="24"/>
          <w:szCs w:val="24"/>
          <w:lang w:eastAsia="lv-LV"/>
        </w:rPr>
        <w:t>sadarbspējas</w:t>
      </w:r>
      <w:proofErr w:type="spellEnd"/>
      <w:r w:rsidRPr="00DE51B3">
        <w:rPr>
          <w:rFonts w:ascii="Times New Roman" w:eastAsia="Times New Roman" w:hAnsi="Times New Roman"/>
          <w:i/>
          <w:iCs/>
          <w:sz w:val="24"/>
          <w:szCs w:val="24"/>
          <w:lang w:eastAsia="lv-LV"/>
        </w:rPr>
        <w:t xml:space="preserve"> nodrošināšanu ar tīmekļa pārlūkprogrammu vienu jaunāko stabilo Major versiju (atbilstoši NP.7 prasībām), Pasūtītājs apmaksā reizi ceturksnī, saskaņā ar darbu nodošanas – pieņemšanas aktiem atbilstoši Finanšu piedāvājumā norādītajai uzturēšanas mēneša maksai, kura reizināta ar mēnešu skaitu. Ja uzturēšanas pakalpojums nav sniegts pilnu mēnesi, finanšu piedāvājumā norādītā uzturēšanas mēneša maksa tiek dalīta ar 30 un reizināta ar dienu, kurā faktiski sniegts pakalpojums, skaitu</w:t>
      </w:r>
      <w:r w:rsidRPr="00DE51B3">
        <w:rPr>
          <w:rFonts w:ascii="Times New Roman" w:eastAsia="Times New Roman" w:hAnsi="Times New Roman"/>
          <w:sz w:val="24"/>
          <w:szCs w:val="24"/>
          <w:lang w:eastAsia="lv-LV"/>
        </w:rPr>
        <w:t>”. </w:t>
      </w:r>
    </w:p>
    <w:p w14:paraId="27AED92F" w14:textId="77777777" w:rsidR="00F05ACD" w:rsidRPr="00DE51B3" w:rsidRDefault="00F05ACD" w:rsidP="00F05ACD">
      <w:pPr>
        <w:shd w:val="clear" w:color="auto" w:fill="FFFFFF"/>
        <w:spacing w:after="0" w:line="240" w:lineRule="auto"/>
        <w:jc w:val="both"/>
        <w:rPr>
          <w:rFonts w:ascii="Times New Roman" w:eastAsia="Times New Roman" w:hAnsi="Times New Roman"/>
          <w:b/>
          <w:color w:val="222222"/>
          <w:sz w:val="24"/>
          <w:szCs w:val="24"/>
          <w:u w:val="single"/>
        </w:rPr>
      </w:pPr>
      <w:r w:rsidRPr="00DE51B3">
        <w:rPr>
          <w:rFonts w:ascii="Times New Roman" w:eastAsia="Times New Roman" w:hAnsi="Times New Roman"/>
          <w:b/>
          <w:color w:val="222222"/>
          <w:sz w:val="24"/>
          <w:szCs w:val="24"/>
          <w:u w:val="single"/>
        </w:rPr>
        <w:t>Atbilde.</w:t>
      </w:r>
    </w:p>
    <w:p w14:paraId="79CEAC20" w14:textId="77777777" w:rsidR="00F05ACD" w:rsidRPr="00DE51B3" w:rsidRDefault="00F05ACD" w:rsidP="00F05ACD">
      <w:pPr>
        <w:shd w:val="clear" w:color="auto" w:fill="FFFFFF"/>
        <w:spacing w:after="0" w:line="240" w:lineRule="auto"/>
        <w:jc w:val="both"/>
        <w:rPr>
          <w:rFonts w:ascii="Times New Roman" w:eastAsia="Times New Roman" w:hAnsi="Times New Roman"/>
          <w:color w:val="222222"/>
          <w:sz w:val="24"/>
          <w:szCs w:val="24"/>
        </w:rPr>
      </w:pPr>
      <w:r w:rsidRPr="00DE51B3">
        <w:rPr>
          <w:rFonts w:ascii="Times New Roman" w:eastAsia="Times New Roman" w:hAnsi="Times New Roman"/>
          <w:bCs/>
          <w:color w:val="222222"/>
          <w:sz w:val="24"/>
          <w:szCs w:val="24"/>
        </w:rPr>
        <w:t>Līguma projekta redakcija netiks grozīta. Pasūtītājs skaidro, ka konsultācijas un kļūdu, uz kurām neattiecas garantijas saistības, novēršana attiecas tikai uz potenciālā piegādātāja piegādāto risinājumu. Līguma projekta redakcija pilnībā atbilst Pasūtītāja vajadzībām un interesēm, tāpēc aicinām potenciālo pretendentu iesniegt piedāvājumu atbilstoši konkursa nolikumam.</w:t>
      </w:r>
    </w:p>
    <w:p w14:paraId="08AE2F7B" w14:textId="77777777" w:rsidR="00F05ACD" w:rsidRPr="00DE51B3" w:rsidRDefault="00F05ACD" w:rsidP="00F05ACD">
      <w:pPr>
        <w:shd w:val="clear" w:color="auto" w:fill="FFFFFF"/>
        <w:spacing w:after="0" w:line="240" w:lineRule="auto"/>
        <w:jc w:val="both"/>
        <w:rPr>
          <w:rFonts w:ascii="Times New Roman" w:eastAsia="Times New Roman" w:hAnsi="Times New Roman"/>
          <w:color w:val="222222"/>
          <w:sz w:val="24"/>
          <w:szCs w:val="24"/>
        </w:rPr>
      </w:pPr>
    </w:p>
    <w:p w14:paraId="1D602BDF" w14:textId="77777777" w:rsidR="00F05ACD" w:rsidRPr="00DE51B3" w:rsidRDefault="00F05ACD" w:rsidP="00F05ACD">
      <w:pPr>
        <w:numPr>
          <w:ilvl w:val="0"/>
          <w:numId w:val="21"/>
        </w:numPr>
        <w:spacing w:after="240" w:line="288" w:lineRule="auto"/>
        <w:contextualSpacing/>
        <w:textAlignment w:val="baseline"/>
        <w:rPr>
          <w:rFonts w:ascii="Times New Roman" w:eastAsia="Times New Roman" w:hAnsi="Times New Roman"/>
          <w:sz w:val="24"/>
          <w:szCs w:val="24"/>
          <w:lang w:eastAsia="lv-LV"/>
        </w:rPr>
      </w:pPr>
      <w:r w:rsidRPr="00DE51B3">
        <w:rPr>
          <w:rFonts w:ascii="Times New Roman" w:eastAsia="Times New Roman" w:hAnsi="Times New Roman"/>
          <w:b/>
          <w:bCs/>
          <w:sz w:val="24"/>
          <w:szCs w:val="24"/>
          <w:lang w:eastAsia="lv-LV"/>
        </w:rPr>
        <w:t>Jautājums. Par tehniskās specifikācijas punktu ORG.3.</w:t>
      </w:r>
      <w:r w:rsidRPr="00DE51B3">
        <w:rPr>
          <w:rFonts w:ascii="Times New Roman" w:eastAsia="Times New Roman" w:hAnsi="Times New Roman"/>
          <w:sz w:val="24"/>
          <w:szCs w:val="24"/>
          <w:lang w:eastAsia="lv-LV"/>
        </w:rPr>
        <w:t> </w:t>
      </w:r>
    </w:p>
    <w:p w14:paraId="0D7FC79B" w14:textId="77777777" w:rsidR="00F05ACD" w:rsidRPr="00DE51B3" w:rsidRDefault="00F05ACD" w:rsidP="00F05ACD">
      <w:pPr>
        <w:spacing w:after="240" w:line="288" w:lineRule="auto"/>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Sakarā ar to, ka piedāvājuma iesniegšanas termiņš jau divas reizes ir pagarināts, kas secīgi ietekmē projekta sākuma laiku, kā arī ņemot vērā, ka tehniskās specifikācijas 1. kārtas funkcionalitātē iekļauto prasību apjomu, aicinām Pasūtītāju pārskatīt 1. kārtas nodošanas termiņu to pagarinot vai samazinot 1. kārtas funkcionālo apjomu (piemēram, vienu vai divus funkcionālos blokus pārceļot uz 2. kārtu). Situācijā, ja 1. kārtas nodošanas termiņš nepagarinās vai netiek samazināta 1. kārtas funkcionalitāte, ir augsts risks, ka projekta apjoma dēļ tik saspringtos termiņos projekta komanda (gan Pasūtītāja pārstāvji, gan Pretendents) var nespēt kvalitatīvi realizēt nepieciešamo funkcionalitāti.  </w:t>
      </w:r>
    </w:p>
    <w:p w14:paraId="7A19449F" w14:textId="77777777" w:rsidR="00F05ACD" w:rsidRPr="00DE51B3" w:rsidRDefault="00F05ACD" w:rsidP="00F05ACD">
      <w:pPr>
        <w:spacing w:after="240" w:line="288" w:lineRule="auto"/>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Piedāvājam ORG.3 noteikt:</w:t>
      </w:r>
    </w:p>
    <w:p w14:paraId="366A7442" w14:textId="77777777" w:rsidR="00F05ACD" w:rsidRPr="00DE51B3" w:rsidRDefault="00F05ACD" w:rsidP="00F05ACD">
      <w:pPr>
        <w:spacing w:after="240" w:line="288" w:lineRule="auto"/>
        <w:textAlignment w:val="baseline"/>
        <w:rPr>
          <w:rFonts w:ascii="Times New Roman" w:eastAsia="Times New Roman" w:hAnsi="Times New Roman"/>
          <w:i/>
          <w:iCs/>
          <w:sz w:val="24"/>
          <w:szCs w:val="24"/>
          <w:lang w:eastAsia="lv-LV"/>
        </w:rPr>
      </w:pPr>
      <w:r w:rsidRPr="00DE51B3">
        <w:rPr>
          <w:rFonts w:ascii="Times New Roman" w:eastAsia="Times New Roman" w:hAnsi="Times New Roman"/>
          <w:sz w:val="24"/>
          <w:szCs w:val="24"/>
          <w:lang w:eastAsia="lv-LV"/>
        </w:rPr>
        <w:t xml:space="preserve">ka </w:t>
      </w:r>
      <w:r w:rsidRPr="00DE51B3">
        <w:rPr>
          <w:rFonts w:ascii="Times New Roman" w:eastAsia="Times New Roman" w:hAnsi="Times New Roman"/>
          <w:i/>
          <w:iCs/>
          <w:sz w:val="24"/>
          <w:szCs w:val="24"/>
          <w:lang w:eastAsia="lv-LV"/>
        </w:rPr>
        <w:t>1. kārta realizējama līdz 2026. gada 30. jūnijam  </w:t>
      </w:r>
    </w:p>
    <w:p w14:paraId="2CFAE26B" w14:textId="77777777" w:rsidR="00F05ACD" w:rsidRPr="00DE51B3" w:rsidRDefault="00F05ACD" w:rsidP="00F05ACD">
      <w:pPr>
        <w:spacing w:after="240" w:line="288" w:lineRule="auto"/>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 xml:space="preserve">vai </w:t>
      </w:r>
      <w:r w:rsidRPr="00DE51B3" w:rsidDel="00E30030">
        <w:rPr>
          <w:rFonts w:ascii="Times New Roman" w:eastAsia="Times New Roman" w:hAnsi="Times New Roman"/>
          <w:sz w:val="24"/>
          <w:szCs w:val="24"/>
          <w:lang w:eastAsia="lv-LV"/>
        </w:rPr>
        <w:t>alternatīvi,</w:t>
      </w:r>
    </w:p>
    <w:p w14:paraId="2FCCDF90" w14:textId="77777777" w:rsidR="00F05ACD" w:rsidRPr="00DE51B3" w:rsidRDefault="00F05ACD" w:rsidP="00F05ACD">
      <w:pPr>
        <w:spacing w:after="240" w:line="288" w:lineRule="auto"/>
        <w:textAlignment w:val="baseline"/>
        <w:rPr>
          <w:rFonts w:ascii="Times New Roman" w:eastAsia="Times New Roman" w:hAnsi="Times New Roman"/>
          <w:i/>
          <w:iCs/>
          <w:sz w:val="24"/>
          <w:szCs w:val="24"/>
          <w:lang w:eastAsia="lv-LV"/>
        </w:rPr>
      </w:pPr>
      <w:r w:rsidRPr="00DE51B3">
        <w:rPr>
          <w:rFonts w:ascii="Times New Roman" w:eastAsia="Times New Roman" w:hAnsi="Times New Roman"/>
          <w:sz w:val="24"/>
          <w:szCs w:val="24"/>
          <w:lang w:eastAsia="lv-LV"/>
        </w:rPr>
        <w:t xml:space="preserve">ka </w:t>
      </w:r>
      <w:r w:rsidRPr="00DE51B3">
        <w:rPr>
          <w:rFonts w:ascii="Times New Roman" w:eastAsia="Times New Roman" w:hAnsi="Times New Roman"/>
          <w:i/>
          <w:iCs/>
          <w:sz w:val="24"/>
          <w:szCs w:val="24"/>
          <w:lang w:eastAsia="lv-LV"/>
        </w:rPr>
        <w:t>1. kārta ietver: </w:t>
      </w:r>
    </w:p>
    <w:p w14:paraId="61A97618" w14:textId="77777777" w:rsidR="00F05ACD" w:rsidRPr="00DE51B3" w:rsidRDefault="00F05ACD" w:rsidP="00F05ACD">
      <w:pPr>
        <w:spacing w:after="240" w:line="288" w:lineRule="auto"/>
        <w:textAlignment w:val="baseline"/>
        <w:rPr>
          <w:rFonts w:ascii="Times New Roman" w:eastAsia="Times New Roman" w:hAnsi="Times New Roman"/>
          <w:i/>
          <w:iCs/>
          <w:sz w:val="24"/>
          <w:szCs w:val="24"/>
          <w:lang w:eastAsia="lv-LV"/>
        </w:rPr>
      </w:pPr>
      <w:r w:rsidRPr="00DE51B3">
        <w:rPr>
          <w:rFonts w:ascii="Times New Roman" w:eastAsia="Times New Roman" w:hAnsi="Times New Roman"/>
          <w:i/>
          <w:iCs/>
          <w:sz w:val="24"/>
          <w:szCs w:val="24"/>
          <w:lang w:eastAsia="lv-LV"/>
        </w:rPr>
        <w:t>·</w:t>
      </w:r>
      <w:r w:rsidRPr="00DE51B3">
        <w:rPr>
          <w:rFonts w:ascii="Times New Roman" w:eastAsia="Times New Roman" w:hAnsi="Times New Roman"/>
          <w:i/>
          <w:iCs/>
          <w:sz w:val="24"/>
          <w:szCs w:val="24"/>
          <w:lang w:eastAsia="lv-LV"/>
        </w:rPr>
        <w:tab/>
        <w:t>Sistēmas izstrādes uzsākšanas posmu; </w:t>
      </w:r>
    </w:p>
    <w:p w14:paraId="3D246E4E" w14:textId="77777777" w:rsidR="00F05ACD" w:rsidRPr="00DE51B3" w:rsidRDefault="00F05ACD" w:rsidP="00F05ACD">
      <w:pPr>
        <w:spacing w:after="240" w:line="288" w:lineRule="auto"/>
        <w:textAlignment w:val="baseline"/>
        <w:rPr>
          <w:rFonts w:ascii="Times New Roman" w:eastAsia="Times New Roman" w:hAnsi="Times New Roman"/>
          <w:i/>
          <w:iCs/>
          <w:sz w:val="24"/>
          <w:szCs w:val="24"/>
          <w:lang w:eastAsia="lv-LV"/>
        </w:rPr>
      </w:pPr>
      <w:r w:rsidRPr="00DE51B3">
        <w:rPr>
          <w:rFonts w:ascii="Times New Roman" w:eastAsia="Times New Roman" w:hAnsi="Times New Roman"/>
          <w:i/>
          <w:iCs/>
          <w:sz w:val="24"/>
          <w:szCs w:val="24"/>
          <w:lang w:eastAsia="lv-LV"/>
        </w:rPr>
        <w:t>·</w:t>
      </w:r>
      <w:r w:rsidRPr="00DE51B3">
        <w:rPr>
          <w:rFonts w:ascii="Times New Roman" w:eastAsia="Times New Roman" w:hAnsi="Times New Roman"/>
          <w:i/>
          <w:iCs/>
          <w:sz w:val="24"/>
          <w:szCs w:val="24"/>
          <w:lang w:eastAsia="lv-LV"/>
        </w:rPr>
        <w:tab/>
        <w:t xml:space="preserve">Sistēmas </w:t>
      </w:r>
      <w:proofErr w:type="spellStart"/>
      <w:r w:rsidRPr="00DE51B3">
        <w:rPr>
          <w:rFonts w:ascii="Times New Roman" w:eastAsia="Times New Roman" w:hAnsi="Times New Roman"/>
          <w:i/>
          <w:iCs/>
          <w:sz w:val="24"/>
          <w:szCs w:val="24"/>
          <w:lang w:eastAsia="lv-LV"/>
        </w:rPr>
        <w:t>pamatfunkcionalitāti</w:t>
      </w:r>
      <w:proofErr w:type="spellEnd"/>
      <w:r w:rsidRPr="00DE51B3">
        <w:rPr>
          <w:rFonts w:ascii="Times New Roman" w:eastAsia="Times New Roman" w:hAnsi="Times New Roman"/>
          <w:i/>
          <w:iCs/>
          <w:sz w:val="24"/>
          <w:szCs w:val="24"/>
          <w:lang w:eastAsia="lv-LV"/>
        </w:rPr>
        <w:t xml:space="preserve"> (lietotāju lomas, klasifikatoru pārvaldība, dimensiju pārvaldība, paziņojumi un brīdinājumi, darbplūsmu pārvaldība); </w:t>
      </w:r>
    </w:p>
    <w:p w14:paraId="39A87C48" w14:textId="77777777" w:rsidR="00F05ACD" w:rsidRPr="00DE51B3" w:rsidRDefault="00F05ACD" w:rsidP="00F05ACD">
      <w:pPr>
        <w:spacing w:after="240" w:line="288" w:lineRule="auto"/>
        <w:textAlignment w:val="baseline"/>
        <w:rPr>
          <w:rFonts w:ascii="Times New Roman" w:eastAsia="Times New Roman" w:hAnsi="Times New Roman"/>
          <w:i/>
          <w:iCs/>
          <w:sz w:val="24"/>
          <w:szCs w:val="24"/>
          <w:lang w:eastAsia="lv-LV"/>
        </w:rPr>
      </w:pPr>
      <w:r w:rsidRPr="00DE51B3">
        <w:rPr>
          <w:rFonts w:ascii="Times New Roman" w:eastAsia="Times New Roman" w:hAnsi="Times New Roman"/>
          <w:i/>
          <w:iCs/>
          <w:sz w:val="24"/>
          <w:szCs w:val="24"/>
          <w:lang w:eastAsia="lv-LV"/>
        </w:rPr>
        <w:lastRenderedPageBreak/>
        <w:t>·</w:t>
      </w:r>
      <w:r w:rsidRPr="00DE51B3">
        <w:rPr>
          <w:rFonts w:ascii="Times New Roman" w:eastAsia="Times New Roman" w:hAnsi="Times New Roman"/>
          <w:i/>
          <w:iCs/>
          <w:sz w:val="24"/>
          <w:szCs w:val="24"/>
          <w:lang w:eastAsia="lv-LV"/>
        </w:rPr>
        <w:tab/>
        <w:t>Vienu vai divus funkcionālos blokus (piemēram, Vidējā termiņa budžeta plānošana un ilgtermiņa saistību uzskaites funkcionalitāte un Gadskārtējā budžeta ietvaros veicamo  izmaiņu (finansēšanas plānu un apropriācijas izmaiņu) funkcionalitāte). </w:t>
      </w:r>
    </w:p>
    <w:p w14:paraId="0FB496BF" w14:textId="77777777" w:rsidR="00F05ACD" w:rsidRPr="00DE51B3" w:rsidRDefault="00F05ACD" w:rsidP="00F05ACD">
      <w:pPr>
        <w:spacing w:after="240" w:line="288" w:lineRule="auto"/>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Par iespējamo risku 1. kārtas realizēšanas termiņam ar iekļauto apjomu minējām pirms iepirkuma izsludināšanas piegādātāju apspriedes laikā šī gada janvārī, kur norādījām, ka projekta realizācijas termiņu var ietekmēt projekta sākuma laiks. </w:t>
      </w:r>
    </w:p>
    <w:p w14:paraId="1E07E6E5" w14:textId="77777777" w:rsidR="00F05ACD" w:rsidRPr="00DE51B3" w:rsidRDefault="00F05ACD" w:rsidP="00F05ACD">
      <w:pPr>
        <w:shd w:val="clear" w:color="auto" w:fill="FFFFFF"/>
        <w:spacing w:after="0" w:line="240" w:lineRule="auto"/>
        <w:jc w:val="both"/>
        <w:rPr>
          <w:rFonts w:ascii="Times New Roman" w:eastAsia="Times New Roman" w:hAnsi="Times New Roman"/>
          <w:b/>
          <w:color w:val="222222"/>
          <w:sz w:val="24"/>
          <w:szCs w:val="24"/>
          <w:u w:val="single"/>
        </w:rPr>
      </w:pPr>
      <w:r w:rsidRPr="00DE51B3">
        <w:rPr>
          <w:rFonts w:ascii="Times New Roman" w:eastAsia="Times New Roman" w:hAnsi="Times New Roman"/>
          <w:b/>
          <w:color w:val="222222"/>
          <w:sz w:val="24"/>
          <w:szCs w:val="24"/>
          <w:u w:val="single"/>
        </w:rPr>
        <w:t>Atbilde.</w:t>
      </w:r>
    </w:p>
    <w:p w14:paraId="303199F0" w14:textId="77777777" w:rsidR="00F05ACD" w:rsidRPr="00DE51B3" w:rsidRDefault="00F05ACD" w:rsidP="00F05ACD">
      <w:pPr>
        <w:shd w:val="clear" w:color="auto" w:fill="FFFFFF"/>
        <w:spacing w:after="0" w:line="240" w:lineRule="auto"/>
        <w:jc w:val="both"/>
        <w:rPr>
          <w:rFonts w:ascii="Times New Roman" w:eastAsia="Times New Roman" w:hAnsi="Times New Roman"/>
          <w:color w:val="222222"/>
          <w:sz w:val="24"/>
          <w:szCs w:val="24"/>
        </w:rPr>
      </w:pPr>
      <w:r w:rsidRPr="00DE51B3">
        <w:rPr>
          <w:rFonts w:ascii="Times New Roman" w:eastAsia="Times New Roman" w:hAnsi="Times New Roman"/>
          <w:color w:val="222222"/>
          <w:sz w:val="24"/>
          <w:szCs w:val="24"/>
        </w:rPr>
        <w:t>Tehniskās specifikācijas punkts ORG.3 netiks grozīts. Pasūtītājs skaidro, ka, ievērojot augstos projekta realizācijas riskus, projekts jau ir sadalīts ieviešanas kārtās, kā arī, ņemot vērā piegādātāju apspriedes laikā sniegto informāciju un sniegtos skaidrojumus uz uzdotajiem jautājumiem, aicinām potenciālo pretendentu iesniegt piedāvājumu atbilstoši konkursa nolikumam.</w:t>
      </w:r>
    </w:p>
    <w:p w14:paraId="79EB4F3F" w14:textId="77777777" w:rsidR="00F05ACD" w:rsidRPr="00DE51B3" w:rsidRDefault="00F05ACD" w:rsidP="00F05ACD">
      <w:pPr>
        <w:shd w:val="clear" w:color="auto" w:fill="FFFFFF"/>
        <w:spacing w:after="0" w:line="240" w:lineRule="auto"/>
        <w:jc w:val="both"/>
        <w:rPr>
          <w:rFonts w:ascii="Times New Roman" w:eastAsia="Times New Roman" w:hAnsi="Times New Roman"/>
          <w:color w:val="222222"/>
          <w:sz w:val="24"/>
          <w:szCs w:val="24"/>
        </w:rPr>
      </w:pPr>
    </w:p>
    <w:p w14:paraId="534C1387" w14:textId="334F1C11" w:rsidR="00F05ACD" w:rsidRPr="00DE51B3" w:rsidRDefault="00F05ACD" w:rsidP="00F05ACD">
      <w:pPr>
        <w:numPr>
          <w:ilvl w:val="0"/>
          <w:numId w:val="21"/>
        </w:numPr>
        <w:spacing w:after="240" w:line="288" w:lineRule="auto"/>
        <w:contextualSpacing/>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b/>
          <w:bCs/>
          <w:sz w:val="24"/>
          <w:szCs w:val="24"/>
          <w:lang w:eastAsia="lv-LV"/>
        </w:rPr>
        <w:t>Jautājums</w:t>
      </w:r>
      <w:r w:rsidR="00AC08D5">
        <w:rPr>
          <w:rFonts w:ascii="Times New Roman" w:eastAsia="Times New Roman" w:hAnsi="Times New Roman"/>
          <w:b/>
          <w:bCs/>
          <w:sz w:val="24"/>
          <w:szCs w:val="24"/>
          <w:lang w:eastAsia="lv-LV"/>
        </w:rPr>
        <w:t>. P</w:t>
      </w:r>
      <w:r w:rsidRPr="00DE51B3">
        <w:rPr>
          <w:rFonts w:ascii="Times New Roman" w:eastAsia="Times New Roman" w:hAnsi="Times New Roman"/>
          <w:b/>
          <w:bCs/>
          <w:sz w:val="24"/>
          <w:szCs w:val="24"/>
          <w:lang w:eastAsia="lv-LV"/>
        </w:rPr>
        <w:t>ar tehniskās specifikācijas F.10 punktu</w:t>
      </w:r>
      <w:r w:rsidR="00AC08D5">
        <w:rPr>
          <w:rFonts w:ascii="Times New Roman" w:eastAsia="Times New Roman" w:hAnsi="Times New Roman"/>
          <w:b/>
          <w:bCs/>
          <w:sz w:val="24"/>
          <w:szCs w:val="24"/>
          <w:lang w:eastAsia="lv-LV"/>
        </w:rPr>
        <w:t>.</w:t>
      </w:r>
    </w:p>
    <w:p w14:paraId="289614C3"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 xml:space="preserve">Ņemot vērā, ka pēdējie Pasūtītāja papildinājumi F.10 prasībā (no 9.05.2024), ne tikai ļoti būtiski paplašina izstrādes apjomu, bet arī pēc būtības nav savietojams ar specializētas, pēc klienta Pasūtījuma veidotas </w:t>
      </w:r>
      <w:r w:rsidRPr="00DE51B3">
        <w:rPr>
          <w:rFonts w:ascii="Times New Roman" w:eastAsia="Times New Roman" w:hAnsi="Times New Roman"/>
          <w:i/>
          <w:iCs/>
          <w:sz w:val="24"/>
          <w:szCs w:val="24"/>
          <w:lang w:eastAsia="lv-LV"/>
        </w:rPr>
        <w:t>“</w:t>
      </w:r>
      <w:proofErr w:type="spellStart"/>
      <w:r w:rsidRPr="00DE51B3">
        <w:rPr>
          <w:rFonts w:ascii="Times New Roman" w:eastAsia="Times New Roman" w:hAnsi="Times New Roman"/>
          <w:i/>
          <w:iCs/>
          <w:sz w:val="24"/>
          <w:szCs w:val="24"/>
          <w:lang w:eastAsia="lv-LV"/>
        </w:rPr>
        <w:t>custom</w:t>
      </w:r>
      <w:proofErr w:type="spellEnd"/>
      <w:r w:rsidRPr="00DE51B3">
        <w:rPr>
          <w:rFonts w:ascii="Times New Roman" w:eastAsia="Times New Roman" w:hAnsi="Times New Roman"/>
          <w:i/>
          <w:iCs/>
          <w:sz w:val="24"/>
          <w:szCs w:val="24"/>
          <w:lang w:eastAsia="lv-LV"/>
        </w:rPr>
        <w:t>”</w:t>
      </w:r>
      <w:r w:rsidRPr="00DE51B3">
        <w:rPr>
          <w:rFonts w:ascii="Times New Roman" w:eastAsia="Times New Roman" w:hAnsi="Times New Roman"/>
          <w:sz w:val="24"/>
          <w:szCs w:val="24"/>
          <w:lang w:eastAsia="lv-LV"/>
        </w:rPr>
        <w:t xml:space="preserve"> tipa Sistēmas mērķi, jo jauno formu veidošana ir tipisks programmēšanas darbs, kas visbiežāk šādās sistēmās ir to izstrādes objekts, lūdzam pārskatīt F.10 punkta prasības. Vēršam uzmanību, ka nepārskatot šo prasību sistēmas izstrāde tiek būtiski sadārdzināta un šāda sistēmas funkcionalitāte, iespējams, nav pamatojama ar sistēmas izveides mērķi. </w:t>
      </w:r>
    </w:p>
    <w:p w14:paraId="20A733D7"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Ierosinām F.10 prasībā noteikt, šādi:</w:t>
      </w:r>
    </w:p>
    <w:p w14:paraId="497C7F05" w14:textId="77777777" w:rsidR="00F05ACD" w:rsidRPr="00DE51B3" w:rsidRDefault="00F05ACD" w:rsidP="00F05ACD">
      <w:pPr>
        <w:spacing w:after="240" w:line="288" w:lineRule="auto"/>
        <w:jc w:val="both"/>
        <w:textAlignment w:val="baseline"/>
        <w:rPr>
          <w:rFonts w:ascii="Times New Roman" w:eastAsia="Times New Roman" w:hAnsi="Times New Roman"/>
          <w:i/>
          <w:iCs/>
          <w:sz w:val="24"/>
          <w:szCs w:val="24"/>
          <w:lang w:eastAsia="lv-LV"/>
        </w:rPr>
      </w:pPr>
      <w:r w:rsidRPr="00DE51B3">
        <w:rPr>
          <w:rFonts w:ascii="Times New Roman" w:eastAsia="Times New Roman" w:hAnsi="Times New Roman"/>
          <w:i/>
          <w:iCs/>
          <w:sz w:val="24"/>
          <w:szCs w:val="24"/>
          <w:lang w:eastAsia="lv-LV"/>
        </w:rPr>
        <w:t xml:space="preserve">“Katrā biznesa funkcionalitātē, izstrādes laikā veidojot nepieciešamās formas, Pasūtītājs kopā ar izstrādātāju definē, kuri no šīs formas </w:t>
      </w:r>
      <w:proofErr w:type="spellStart"/>
      <w:r w:rsidRPr="00DE51B3">
        <w:rPr>
          <w:rFonts w:ascii="Times New Roman" w:eastAsia="Times New Roman" w:hAnsi="Times New Roman"/>
          <w:i/>
          <w:iCs/>
          <w:sz w:val="24"/>
          <w:szCs w:val="24"/>
          <w:lang w:eastAsia="lv-LV"/>
        </w:rPr>
        <w:t>formas</w:t>
      </w:r>
      <w:proofErr w:type="spellEnd"/>
      <w:r w:rsidRPr="00DE51B3">
        <w:rPr>
          <w:rFonts w:ascii="Times New Roman" w:eastAsia="Times New Roman" w:hAnsi="Times New Roman"/>
          <w:i/>
          <w:iCs/>
          <w:sz w:val="24"/>
          <w:szCs w:val="24"/>
          <w:lang w:eastAsia="lv-LV"/>
        </w:rPr>
        <w:t xml:space="preserve"> elementiem, parametriem, biznesa loģikas soļiem, utt. var administratoru līmenī tikt konfigurēti Sistēmas ekspluatācijas laikā – piem. ieslēgti/izslēgti, mainīts darbības periods utt. kā arī kādi papildus formas elementi var būt nepieciešami prognozējamā nākotnē un attiecīgi var tikt pievienoti formai vēlāk." </w:t>
      </w:r>
    </w:p>
    <w:p w14:paraId="4821BA55" w14:textId="77777777" w:rsidR="00F05ACD" w:rsidRPr="00DE51B3" w:rsidRDefault="00F05ACD" w:rsidP="00F05ACD">
      <w:pPr>
        <w:spacing w:after="240" w:line="288" w:lineRule="auto"/>
        <w:jc w:val="both"/>
        <w:textAlignment w:val="baseline"/>
        <w:rPr>
          <w:rFonts w:ascii="Times New Roman" w:eastAsia="Times New Roman" w:hAnsi="Times New Roman"/>
          <w:sz w:val="24"/>
          <w:szCs w:val="24"/>
          <w:lang w:eastAsia="lv-LV"/>
        </w:rPr>
      </w:pPr>
      <w:r w:rsidRPr="00DE51B3">
        <w:rPr>
          <w:rFonts w:ascii="Times New Roman" w:eastAsia="Times New Roman" w:hAnsi="Times New Roman"/>
          <w:sz w:val="24"/>
          <w:szCs w:val="24"/>
          <w:lang w:eastAsia="lv-LV"/>
        </w:rPr>
        <w:t>Tādējādi izstrādes laikā ar izstrādes rīkiem tiktu izveidotas ievadformas ar to maksimālo funkcionalitāti, kas vēlāk atļauj sistēmas administratoriem, kas nav programmētāji, drošā un prognozējamā veidā pielāgot ievadformu prognozējamām procesu izmaiņām. Uzskatām, ka papildus šādai F.10 definīcijai, saglabājot FP.11 un FP.12 noteiktās prasības par formu vizuālām izmaiņām lietotāju līmenī, Pasūtītājs iegūst sev nepieciešamo sistēmas izmantošanas elastību. </w:t>
      </w:r>
    </w:p>
    <w:p w14:paraId="50F62EB6" w14:textId="77777777" w:rsidR="00F05ACD" w:rsidRPr="00DE51B3" w:rsidRDefault="00F05ACD" w:rsidP="00F05ACD">
      <w:pPr>
        <w:shd w:val="clear" w:color="auto" w:fill="FFFFFF"/>
        <w:spacing w:after="0" w:line="240" w:lineRule="auto"/>
        <w:jc w:val="both"/>
        <w:rPr>
          <w:rFonts w:ascii="Times New Roman" w:eastAsia="Times New Roman" w:hAnsi="Times New Roman"/>
          <w:b/>
          <w:color w:val="222222"/>
          <w:sz w:val="24"/>
          <w:szCs w:val="24"/>
          <w:u w:val="single"/>
        </w:rPr>
      </w:pPr>
      <w:r w:rsidRPr="00DE51B3">
        <w:rPr>
          <w:rFonts w:ascii="Times New Roman" w:eastAsia="Times New Roman" w:hAnsi="Times New Roman"/>
          <w:b/>
          <w:color w:val="222222"/>
          <w:sz w:val="24"/>
          <w:szCs w:val="24"/>
          <w:u w:val="single"/>
        </w:rPr>
        <w:t>Atbilde.</w:t>
      </w:r>
    </w:p>
    <w:p w14:paraId="0F6AE22C" w14:textId="77777777" w:rsidR="00F05ACD" w:rsidRPr="00DE51B3" w:rsidRDefault="00F05ACD" w:rsidP="00F05ACD">
      <w:pPr>
        <w:shd w:val="clear" w:color="auto" w:fill="FFFFFF"/>
        <w:spacing w:after="0" w:line="240" w:lineRule="auto"/>
        <w:jc w:val="both"/>
        <w:rPr>
          <w:rFonts w:ascii="Times New Roman" w:eastAsia="Times New Roman" w:hAnsi="Times New Roman"/>
          <w:color w:val="222222"/>
          <w:sz w:val="24"/>
          <w:szCs w:val="24"/>
        </w:rPr>
      </w:pPr>
      <w:r w:rsidRPr="00DE51B3">
        <w:rPr>
          <w:rFonts w:ascii="Times New Roman" w:eastAsia="Times New Roman" w:hAnsi="Times New Roman"/>
          <w:color w:val="222222"/>
          <w:sz w:val="24"/>
          <w:szCs w:val="24"/>
        </w:rPr>
        <w:t>Tehniskās specifikācijas F.10 punkts netiks grozīts. Pasūtītājs skaidro, ka tehnikās specifikācijas punkts atbilst tā vajadzībām un interesēm, un tā saglabāšana ir būtiska, lai nodrošinātu sistēmas izstrādi un ekspluatāciju saskaņā ar izvirzītajiem mērķiem un vajadzībām.</w:t>
      </w:r>
    </w:p>
    <w:p w14:paraId="18B5220E" w14:textId="0DBA8276" w:rsidR="00D328E6" w:rsidRPr="00D315C0" w:rsidRDefault="00D328E6" w:rsidP="00D328E6">
      <w:pPr>
        <w:tabs>
          <w:tab w:val="left" w:pos="1230"/>
        </w:tabs>
        <w:rPr>
          <w:rFonts w:ascii="Times New Roman" w:eastAsiaTheme="minorEastAsia" w:hAnsi="Times New Roman" w:cs="Times New Roman"/>
          <w:sz w:val="24"/>
          <w:szCs w:val="24"/>
          <w:lang w:eastAsia="lv-LV"/>
        </w:rPr>
      </w:pPr>
    </w:p>
    <w:sectPr w:rsidR="00D328E6" w:rsidRPr="00D315C0" w:rsidSect="006923B8">
      <w:footerReference w:type="default" r:id="rId11"/>
      <w:pgSz w:w="11906" w:h="16838"/>
      <w:pgMar w:top="1440" w:right="849" w:bottom="1438" w:left="1701" w:header="708" w:footer="508" w:gutter="0"/>
      <w:pgNumType w:start="1"/>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C21CF" w14:textId="77777777" w:rsidR="006923B8" w:rsidRDefault="006923B8">
      <w:pPr>
        <w:spacing w:after="0" w:line="240" w:lineRule="auto"/>
      </w:pPr>
      <w:r>
        <w:separator/>
      </w:r>
    </w:p>
  </w:endnote>
  <w:endnote w:type="continuationSeparator" w:id="0">
    <w:p w14:paraId="45404AC1" w14:textId="77777777" w:rsidR="006923B8" w:rsidRDefault="006923B8">
      <w:pPr>
        <w:spacing w:after="0" w:line="240" w:lineRule="auto"/>
      </w:pPr>
      <w:r>
        <w:continuationSeparator/>
      </w:r>
    </w:p>
  </w:endnote>
  <w:endnote w:type="continuationNotice" w:id="1">
    <w:p w14:paraId="39A3C2B5" w14:textId="77777777" w:rsidR="006923B8" w:rsidRDefault="006923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Liberation Sans">
    <w:altName w:val="Arial"/>
    <w:panose1 w:val="00000000000000000000"/>
    <w:charset w:val="BA"/>
    <w:family w:val="swiss"/>
    <w:notTrueType/>
    <w:pitch w:val="variable"/>
    <w:sig w:usb0="00000005" w:usb1="00000000" w:usb2="00000000" w:usb3="00000000" w:csb0="00000080"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LV">
    <w:altName w:val="Times New Roman"/>
    <w:charset w:val="00"/>
    <w:family w:val="auto"/>
    <w:pitch w:val="variable"/>
    <w:sig w:usb0="00000007" w:usb1="00000000" w:usb2="00000000" w:usb3="00000000" w:csb0="0000008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514358"/>
      <w:docPartObj>
        <w:docPartGallery w:val="Page Numbers (Bottom of Page)"/>
        <w:docPartUnique/>
      </w:docPartObj>
    </w:sdtPr>
    <w:sdtEndPr>
      <w:rPr>
        <w:noProof/>
      </w:rPr>
    </w:sdtEndPr>
    <w:sdtContent>
      <w:p w14:paraId="1C4D0587" w14:textId="6C7E3263" w:rsidR="00D4567A" w:rsidRDefault="00D4567A">
        <w:pPr>
          <w:pStyle w:val="Footer"/>
          <w:jc w:val="center"/>
        </w:pPr>
        <w:r>
          <w:fldChar w:fldCharType="begin"/>
        </w:r>
        <w:r>
          <w:instrText xml:space="preserve"> PAGE   \* MERGEFORMAT </w:instrText>
        </w:r>
        <w:r>
          <w:fldChar w:fldCharType="separate"/>
        </w:r>
        <w:r w:rsidR="00990AD6">
          <w:rPr>
            <w:noProof/>
          </w:rPr>
          <w:t>3</w:t>
        </w:r>
        <w:r>
          <w:rPr>
            <w:noProof/>
          </w:rPr>
          <w:fldChar w:fldCharType="end"/>
        </w:r>
      </w:p>
    </w:sdtContent>
  </w:sdt>
  <w:p w14:paraId="6A268A7F" w14:textId="77777777" w:rsidR="00D4567A" w:rsidRDefault="00D45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32B249" w14:textId="77777777" w:rsidR="006923B8" w:rsidRDefault="006923B8">
      <w:pPr>
        <w:spacing w:after="0" w:line="240" w:lineRule="auto"/>
      </w:pPr>
      <w:r>
        <w:separator/>
      </w:r>
    </w:p>
  </w:footnote>
  <w:footnote w:type="continuationSeparator" w:id="0">
    <w:p w14:paraId="7902F954" w14:textId="77777777" w:rsidR="006923B8" w:rsidRDefault="006923B8">
      <w:pPr>
        <w:spacing w:after="0" w:line="240" w:lineRule="auto"/>
      </w:pPr>
      <w:r>
        <w:continuationSeparator/>
      </w:r>
    </w:p>
  </w:footnote>
  <w:footnote w:type="continuationNotice" w:id="1">
    <w:p w14:paraId="3CD0F8EF" w14:textId="77777777" w:rsidR="006923B8" w:rsidRDefault="006923B8">
      <w:pPr>
        <w:spacing w:after="0" w:line="240" w:lineRule="auto"/>
      </w:pPr>
    </w:p>
  </w:footnote>
  <w:footnote w:id="2">
    <w:p w14:paraId="12737499" w14:textId="77777777" w:rsidR="00F05ACD" w:rsidRPr="00824864" w:rsidRDefault="00F05ACD" w:rsidP="00F05ACD">
      <w:pPr>
        <w:pStyle w:val="FootnoteText"/>
        <w:rPr>
          <w:rFonts w:ascii="Arial" w:hAnsi="Arial" w:cs="Arial"/>
        </w:rPr>
      </w:pPr>
      <w:r w:rsidRPr="00824864">
        <w:rPr>
          <w:rStyle w:val="FootnoteReference"/>
          <w:rFonts w:ascii="Arial" w:hAnsi="Arial" w:cs="Arial"/>
          <w:color w:val="000244"/>
          <w:sz w:val="18"/>
          <w:szCs w:val="18"/>
        </w:rPr>
        <w:footnoteRef/>
      </w:r>
      <w:r w:rsidRPr="00824864">
        <w:rPr>
          <w:rFonts w:ascii="Arial" w:hAnsi="Arial" w:cs="Arial"/>
          <w:color w:val="000244"/>
          <w:sz w:val="18"/>
          <w:szCs w:val="18"/>
        </w:rPr>
        <w:t xml:space="preserve"> </w:t>
      </w:r>
      <w:r w:rsidRPr="00824864">
        <w:rPr>
          <w:rStyle w:val="normaltextrun"/>
          <w:rFonts w:ascii="Arial" w:hAnsi="Arial" w:cs="Arial"/>
          <w:color w:val="000244"/>
          <w:sz w:val="18"/>
          <w:szCs w:val="18"/>
          <w:shd w:val="clear" w:color="auto" w:fill="FFFFFF"/>
        </w:rPr>
        <w:t>LIKTA</w:t>
      </w:r>
      <w:r w:rsidRPr="00990AD6">
        <w:rPr>
          <w:rStyle w:val="normaltextrun"/>
          <w:rFonts w:ascii="Arial" w:hAnsi="Arial" w:cs="Arial"/>
          <w:color w:val="000244"/>
          <w:sz w:val="18"/>
          <w:szCs w:val="18"/>
          <w:shd w:val="clear" w:color="auto" w:fill="FFFFFF"/>
          <w:lang w:val="lv-LV"/>
        </w:rPr>
        <w:t>. Labās prakses vadlīnijas iepirkumiem IT jomā. Papildinātā versija,</w:t>
      </w:r>
      <w:r w:rsidRPr="00824864">
        <w:rPr>
          <w:rStyle w:val="normaltextrun"/>
          <w:rFonts w:ascii="Arial" w:hAnsi="Arial" w:cs="Arial"/>
          <w:color w:val="000244"/>
          <w:sz w:val="18"/>
          <w:szCs w:val="18"/>
          <w:shd w:val="clear" w:color="auto" w:fill="FFFFFF"/>
        </w:rPr>
        <w:t xml:space="preserve"> 2014, 33.lpp. </w:t>
      </w:r>
      <w:bookmarkStart w:id="0" w:name="_GoBack"/>
      <w:bookmarkEnd w:id="0"/>
      <w:r w:rsidRPr="00824864">
        <w:rPr>
          <w:rStyle w:val="normaltextrun"/>
          <w:rFonts w:ascii="Arial" w:hAnsi="Arial" w:cs="Arial"/>
          <w:color w:val="000244"/>
          <w:sz w:val="18"/>
          <w:szCs w:val="18"/>
          <w:shd w:val="clear" w:color="auto" w:fill="FFFFFF"/>
        </w:rPr>
        <w:t>Pieejams: </w:t>
      </w:r>
      <w:hyperlink r:id="rId1" w:tgtFrame="_blank" w:history="1">
        <w:r w:rsidRPr="009B3B10">
          <w:rPr>
            <w:rStyle w:val="normaltextrun"/>
            <w:rFonts w:ascii="Arial" w:hAnsi="Arial" w:cs="Arial"/>
            <w:color w:val="4472C4"/>
            <w:sz w:val="18"/>
            <w:szCs w:val="18"/>
            <w:shd w:val="clear" w:color="auto" w:fill="FFFFFF"/>
          </w:rPr>
          <w:t>https://www.iub.gov.lv/sites/iub/files/data_content/labas-prakses-vadlinijas-iepirkumiem-it-joma_2014.pdf</w:t>
        </w:r>
      </w:hyperlink>
      <w:r w:rsidRPr="009B3B10">
        <w:rPr>
          <w:rStyle w:val="normaltextrun"/>
          <w:rFonts w:ascii="Arial" w:hAnsi="Arial" w:cs="Arial"/>
          <w:color w:val="4472C4"/>
          <w:sz w:val="18"/>
          <w:szCs w:val="18"/>
          <w:shd w:val="clear" w:color="auto" w:fill="FFFFFF"/>
        </w:rPr>
        <w:t xml:space="preserve">. </w:t>
      </w:r>
      <w:r w:rsidRPr="009B3B10">
        <w:rPr>
          <w:rStyle w:val="eop"/>
          <w:rFonts w:ascii="Arial" w:hAnsi="Arial" w:cs="Arial"/>
          <w:color w:val="4472C4"/>
          <w:sz w:val="18"/>
          <w:szCs w:val="18"/>
          <w:shd w:val="clear" w:color="auto" w:fill="FFFFFF"/>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54403"/>
    <w:multiLevelType w:val="hybridMultilevel"/>
    <w:tmpl w:val="D3FE78D6"/>
    <w:lvl w:ilvl="0" w:tplc="D4AC5816">
      <w:start w:val="1"/>
      <w:numFmt w:val="decimal"/>
      <w:lvlText w:val="%1)"/>
      <w:lvlJc w:val="left"/>
      <w:pPr>
        <w:ind w:left="486" w:hanging="456"/>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1" w15:restartNumberingAfterBreak="0">
    <w:nsid w:val="1AC412D6"/>
    <w:multiLevelType w:val="hybridMultilevel"/>
    <w:tmpl w:val="EF8453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F1F0E6E"/>
    <w:multiLevelType w:val="hybridMultilevel"/>
    <w:tmpl w:val="7890883E"/>
    <w:lvl w:ilvl="0" w:tplc="D4AC5816">
      <w:start w:val="1"/>
      <w:numFmt w:val="decimal"/>
      <w:lvlText w:val="%1)"/>
      <w:lvlJc w:val="left"/>
      <w:pPr>
        <w:ind w:left="750" w:hanging="36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3" w15:restartNumberingAfterBreak="0">
    <w:nsid w:val="28E16F32"/>
    <w:multiLevelType w:val="hybridMultilevel"/>
    <w:tmpl w:val="6F324F8C"/>
    <w:lvl w:ilvl="0" w:tplc="E7B22950">
      <w:start w:val="1"/>
      <w:numFmt w:val="decimal"/>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4" w15:restartNumberingAfterBreak="0">
    <w:nsid w:val="2ACC1055"/>
    <w:multiLevelType w:val="hybridMultilevel"/>
    <w:tmpl w:val="875A24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47113FC"/>
    <w:multiLevelType w:val="hybridMultilevel"/>
    <w:tmpl w:val="B15A3F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BC5336D"/>
    <w:multiLevelType w:val="hybridMultilevel"/>
    <w:tmpl w:val="16F62E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E5328D6"/>
    <w:multiLevelType w:val="hybridMultilevel"/>
    <w:tmpl w:val="B8C4D6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F3C26AD"/>
    <w:multiLevelType w:val="multilevel"/>
    <w:tmpl w:val="090C56FE"/>
    <w:lvl w:ilvl="0">
      <w:start w:val="4"/>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900" w:hanging="900"/>
      </w:pPr>
      <w:rPr>
        <w:rFonts w:hint="default"/>
      </w:rPr>
    </w:lvl>
    <w:lvl w:ilvl="3">
      <w:start w:val="3"/>
      <w:numFmt w:val="decimal"/>
      <w:lvlText w:val="%1.%2.%3.%4."/>
      <w:lvlJc w:val="left"/>
      <w:pPr>
        <w:ind w:left="900" w:hanging="900"/>
      </w:pPr>
      <w:rPr>
        <w:rFonts w:hint="default"/>
      </w:rPr>
    </w:lvl>
    <w:lvl w:ilvl="4">
      <w:start w:val="2"/>
      <w:numFmt w:val="decimal"/>
      <w:lvlText w:val="%1.%2.%3.%4.%5."/>
      <w:lvlJc w:val="left"/>
      <w:pPr>
        <w:ind w:left="1080" w:hanging="108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061C88"/>
    <w:multiLevelType w:val="multilevel"/>
    <w:tmpl w:val="8F1832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rPr>
    </w:lvl>
    <w:lvl w:ilvl="3">
      <w:start w:val="1"/>
      <w:numFmt w:val="decimal"/>
      <w:pStyle w:val="Heading4"/>
      <w:lvlText w:val="%1.%2.%3.%4"/>
      <w:lvlJc w:val="left"/>
      <w:pPr>
        <w:ind w:left="864" w:hanging="864"/>
      </w:pPr>
      <w:rPr>
        <w:b w:val="0"/>
        <w:bCs/>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517A01DB"/>
    <w:multiLevelType w:val="hybridMultilevel"/>
    <w:tmpl w:val="572A599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6D57F4E"/>
    <w:multiLevelType w:val="hybridMultilevel"/>
    <w:tmpl w:val="61847872"/>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FC6C6E"/>
    <w:multiLevelType w:val="hybridMultilevel"/>
    <w:tmpl w:val="2474F9F0"/>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D13641"/>
    <w:multiLevelType w:val="hybridMultilevel"/>
    <w:tmpl w:val="DFEACD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CB54537"/>
    <w:multiLevelType w:val="hybridMultilevel"/>
    <w:tmpl w:val="CBF06F5A"/>
    <w:lvl w:ilvl="0" w:tplc="8E7E09F8">
      <w:start w:val="1"/>
      <w:numFmt w:val="decimal"/>
      <w:lvlText w:val="%1."/>
      <w:lvlJc w:val="left"/>
      <w:pPr>
        <w:ind w:left="720" w:hanging="360"/>
      </w:pPr>
      <w:rPr>
        <w:rFonts w:ascii="Aptos" w:hAnsi="Aptos"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204088D"/>
    <w:multiLevelType w:val="hybridMultilevel"/>
    <w:tmpl w:val="75D29CA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6" w15:restartNumberingAfterBreak="0">
    <w:nsid w:val="66BE6266"/>
    <w:multiLevelType w:val="hybridMultilevel"/>
    <w:tmpl w:val="81C6F9F8"/>
    <w:lvl w:ilvl="0" w:tplc="D4AC5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BE3754"/>
    <w:multiLevelType w:val="hybridMultilevel"/>
    <w:tmpl w:val="DFEACD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FD04F9F"/>
    <w:multiLevelType w:val="hybridMultilevel"/>
    <w:tmpl w:val="E7FC37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15:restartNumberingAfterBreak="0">
    <w:nsid w:val="7B6F2658"/>
    <w:multiLevelType w:val="hybridMultilevel"/>
    <w:tmpl w:val="B15A3F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3"/>
  </w:num>
  <w:num w:numId="5">
    <w:abstractNumId w:val="12"/>
  </w:num>
  <w:num w:numId="6">
    <w:abstractNumId w:val="2"/>
  </w:num>
  <w:num w:numId="7">
    <w:abstractNumId w:val="11"/>
  </w:num>
  <w:num w:numId="8">
    <w:abstractNumId w:val="16"/>
  </w:num>
  <w:num w:numId="9">
    <w:abstractNumId w:val="1"/>
  </w:num>
  <w:num w:numId="10">
    <w:abstractNumId w:val="4"/>
  </w:num>
  <w:num w:numId="11">
    <w:abstractNumId w:val="7"/>
  </w:num>
  <w:num w:numId="12">
    <w:abstractNumId w:val="18"/>
  </w:num>
  <w:num w:numId="13">
    <w:abstractNumId w:val="5"/>
  </w:num>
  <w:num w:numId="14">
    <w:abstractNumId w:val="20"/>
  </w:num>
  <w:num w:numId="15">
    <w:abstractNumId w:val="9"/>
  </w:num>
  <w:num w:numId="16">
    <w:abstractNumId w:val="17"/>
  </w:num>
  <w:num w:numId="17">
    <w:abstractNumId w:val="13"/>
  </w:num>
  <w:num w:numId="18">
    <w:abstractNumId w:val="15"/>
  </w:num>
  <w:num w:numId="19">
    <w:abstractNumId w:val="8"/>
  </w:num>
  <w:num w:numId="20">
    <w:abstractNumId w:val="19"/>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BBC"/>
    <w:rsid w:val="00000FFF"/>
    <w:rsid w:val="00005676"/>
    <w:rsid w:val="0001100C"/>
    <w:rsid w:val="00015673"/>
    <w:rsid w:val="00015BB3"/>
    <w:rsid w:val="00022F24"/>
    <w:rsid w:val="000240D7"/>
    <w:rsid w:val="00030009"/>
    <w:rsid w:val="000308C9"/>
    <w:rsid w:val="000346C6"/>
    <w:rsid w:val="000358B4"/>
    <w:rsid w:val="00041E10"/>
    <w:rsid w:val="00046CEC"/>
    <w:rsid w:val="00047AD8"/>
    <w:rsid w:val="00054793"/>
    <w:rsid w:val="00057DD7"/>
    <w:rsid w:val="00062D54"/>
    <w:rsid w:val="00070758"/>
    <w:rsid w:val="00070F3B"/>
    <w:rsid w:val="00075768"/>
    <w:rsid w:val="00075B5D"/>
    <w:rsid w:val="00077A08"/>
    <w:rsid w:val="0008318B"/>
    <w:rsid w:val="00084292"/>
    <w:rsid w:val="0009254C"/>
    <w:rsid w:val="00093B1C"/>
    <w:rsid w:val="0009495B"/>
    <w:rsid w:val="00094A5D"/>
    <w:rsid w:val="000A1DF9"/>
    <w:rsid w:val="000A2872"/>
    <w:rsid w:val="000A760A"/>
    <w:rsid w:val="000B01A3"/>
    <w:rsid w:val="000B0270"/>
    <w:rsid w:val="000B2D1C"/>
    <w:rsid w:val="000B6616"/>
    <w:rsid w:val="000B700B"/>
    <w:rsid w:val="000C0894"/>
    <w:rsid w:val="000C2AD3"/>
    <w:rsid w:val="000D37DF"/>
    <w:rsid w:val="000E48CE"/>
    <w:rsid w:val="000E546B"/>
    <w:rsid w:val="000E659A"/>
    <w:rsid w:val="000F00C1"/>
    <w:rsid w:val="000F07C9"/>
    <w:rsid w:val="000F28A4"/>
    <w:rsid w:val="000F35C3"/>
    <w:rsid w:val="000F46ED"/>
    <w:rsid w:val="00100708"/>
    <w:rsid w:val="00100A1C"/>
    <w:rsid w:val="00103248"/>
    <w:rsid w:val="001035C2"/>
    <w:rsid w:val="00103F7A"/>
    <w:rsid w:val="00105B9C"/>
    <w:rsid w:val="001077BE"/>
    <w:rsid w:val="00134378"/>
    <w:rsid w:val="0013446B"/>
    <w:rsid w:val="00135229"/>
    <w:rsid w:val="00140603"/>
    <w:rsid w:val="00141566"/>
    <w:rsid w:val="00141799"/>
    <w:rsid w:val="00143197"/>
    <w:rsid w:val="00147876"/>
    <w:rsid w:val="00147B67"/>
    <w:rsid w:val="00150636"/>
    <w:rsid w:val="001517B4"/>
    <w:rsid w:val="001576AB"/>
    <w:rsid w:val="00162AED"/>
    <w:rsid w:val="00165D60"/>
    <w:rsid w:val="00182B18"/>
    <w:rsid w:val="00183866"/>
    <w:rsid w:val="00186157"/>
    <w:rsid w:val="00187BD9"/>
    <w:rsid w:val="00187CDC"/>
    <w:rsid w:val="00190BEE"/>
    <w:rsid w:val="001914BA"/>
    <w:rsid w:val="00191BBB"/>
    <w:rsid w:val="00193DC8"/>
    <w:rsid w:val="00197A58"/>
    <w:rsid w:val="001A1106"/>
    <w:rsid w:val="001A1CA3"/>
    <w:rsid w:val="001A233E"/>
    <w:rsid w:val="001A29C9"/>
    <w:rsid w:val="001A6D5D"/>
    <w:rsid w:val="001B2BF5"/>
    <w:rsid w:val="001B58A5"/>
    <w:rsid w:val="001B6135"/>
    <w:rsid w:val="001C108D"/>
    <w:rsid w:val="001C2056"/>
    <w:rsid w:val="001C57B2"/>
    <w:rsid w:val="001C6D58"/>
    <w:rsid w:val="001D0EF4"/>
    <w:rsid w:val="001D243A"/>
    <w:rsid w:val="001D7756"/>
    <w:rsid w:val="001E14F3"/>
    <w:rsid w:val="001E21B5"/>
    <w:rsid w:val="001E3DD0"/>
    <w:rsid w:val="001E6B87"/>
    <w:rsid w:val="001E7CE6"/>
    <w:rsid w:val="001F1CED"/>
    <w:rsid w:val="001F6F30"/>
    <w:rsid w:val="00203207"/>
    <w:rsid w:val="00204352"/>
    <w:rsid w:val="002053D9"/>
    <w:rsid w:val="002079F3"/>
    <w:rsid w:val="00212D45"/>
    <w:rsid w:val="002159F8"/>
    <w:rsid w:val="00220433"/>
    <w:rsid w:val="002340FB"/>
    <w:rsid w:val="002345B4"/>
    <w:rsid w:val="00235141"/>
    <w:rsid w:val="002359DB"/>
    <w:rsid w:val="00236951"/>
    <w:rsid w:val="002371DE"/>
    <w:rsid w:val="00241469"/>
    <w:rsid w:val="00245FCC"/>
    <w:rsid w:val="00246FF6"/>
    <w:rsid w:val="002543AE"/>
    <w:rsid w:val="00254B46"/>
    <w:rsid w:val="00254F64"/>
    <w:rsid w:val="002577C0"/>
    <w:rsid w:val="0026474C"/>
    <w:rsid w:val="00265BF1"/>
    <w:rsid w:val="002738D2"/>
    <w:rsid w:val="00282FD3"/>
    <w:rsid w:val="00286A39"/>
    <w:rsid w:val="00287F51"/>
    <w:rsid w:val="00290FFA"/>
    <w:rsid w:val="00291305"/>
    <w:rsid w:val="00291DA8"/>
    <w:rsid w:val="002933AE"/>
    <w:rsid w:val="00295071"/>
    <w:rsid w:val="00295A61"/>
    <w:rsid w:val="002A44A3"/>
    <w:rsid w:val="002A4973"/>
    <w:rsid w:val="002A4FD4"/>
    <w:rsid w:val="002B2637"/>
    <w:rsid w:val="002B454C"/>
    <w:rsid w:val="002B49E0"/>
    <w:rsid w:val="002C18D2"/>
    <w:rsid w:val="002C22D1"/>
    <w:rsid w:val="002C34F2"/>
    <w:rsid w:val="002C60F1"/>
    <w:rsid w:val="002C6A62"/>
    <w:rsid w:val="002D369D"/>
    <w:rsid w:val="002E00B1"/>
    <w:rsid w:val="002E5260"/>
    <w:rsid w:val="002E64BA"/>
    <w:rsid w:val="002E72F7"/>
    <w:rsid w:val="002F0BDA"/>
    <w:rsid w:val="002F2369"/>
    <w:rsid w:val="002F58C7"/>
    <w:rsid w:val="002F5C95"/>
    <w:rsid w:val="002F67CC"/>
    <w:rsid w:val="002F7398"/>
    <w:rsid w:val="003044F1"/>
    <w:rsid w:val="00304F36"/>
    <w:rsid w:val="00306015"/>
    <w:rsid w:val="003066F7"/>
    <w:rsid w:val="00306FD7"/>
    <w:rsid w:val="00307196"/>
    <w:rsid w:val="003109DD"/>
    <w:rsid w:val="003140CD"/>
    <w:rsid w:val="003233AA"/>
    <w:rsid w:val="00330D28"/>
    <w:rsid w:val="00331CFC"/>
    <w:rsid w:val="00333FE7"/>
    <w:rsid w:val="00334BFA"/>
    <w:rsid w:val="00341BFD"/>
    <w:rsid w:val="00341F45"/>
    <w:rsid w:val="00343BBC"/>
    <w:rsid w:val="0036560C"/>
    <w:rsid w:val="003671F8"/>
    <w:rsid w:val="003675DE"/>
    <w:rsid w:val="0036783D"/>
    <w:rsid w:val="00370E2A"/>
    <w:rsid w:val="00381C29"/>
    <w:rsid w:val="003837FC"/>
    <w:rsid w:val="003838EB"/>
    <w:rsid w:val="003854DD"/>
    <w:rsid w:val="00385DFD"/>
    <w:rsid w:val="00393C1A"/>
    <w:rsid w:val="003A1599"/>
    <w:rsid w:val="003A73C4"/>
    <w:rsid w:val="003A7966"/>
    <w:rsid w:val="003B0C1D"/>
    <w:rsid w:val="003B7839"/>
    <w:rsid w:val="003C2ECA"/>
    <w:rsid w:val="003C4AA0"/>
    <w:rsid w:val="003C5DC8"/>
    <w:rsid w:val="003F135F"/>
    <w:rsid w:val="003F2867"/>
    <w:rsid w:val="003F287D"/>
    <w:rsid w:val="003F3101"/>
    <w:rsid w:val="003F4EFC"/>
    <w:rsid w:val="003F5DAC"/>
    <w:rsid w:val="0040286D"/>
    <w:rsid w:val="0040434A"/>
    <w:rsid w:val="00405DCA"/>
    <w:rsid w:val="00417E77"/>
    <w:rsid w:val="00421FD7"/>
    <w:rsid w:val="00423765"/>
    <w:rsid w:val="00423DBB"/>
    <w:rsid w:val="0042418E"/>
    <w:rsid w:val="004314CB"/>
    <w:rsid w:val="004317BB"/>
    <w:rsid w:val="004378E9"/>
    <w:rsid w:val="0044076D"/>
    <w:rsid w:val="00450EFD"/>
    <w:rsid w:val="00451C6C"/>
    <w:rsid w:val="00457140"/>
    <w:rsid w:val="0046097E"/>
    <w:rsid w:val="00461BFD"/>
    <w:rsid w:val="0046424E"/>
    <w:rsid w:val="004649A5"/>
    <w:rsid w:val="00465386"/>
    <w:rsid w:val="004659A1"/>
    <w:rsid w:val="00467B0F"/>
    <w:rsid w:val="0047259B"/>
    <w:rsid w:val="0048102B"/>
    <w:rsid w:val="00484ED1"/>
    <w:rsid w:val="00491AD8"/>
    <w:rsid w:val="004920CD"/>
    <w:rsid w:val="00492ED9"/>
    <w:rsid w:val="00495919"/>
    <w:rsid w:val="00496EC9"/>
    <w:rsid w:val="004A0C96"/>
    <w:rsid w:val="004A11BD"/>
    <w:rsid w:val="004A34BF"/>
    <w:rsid w:val="004A3584"/>
    <w:rsid w:val="004A4929"/>
    <w:rsid w:val="004A51EB"/>
    <w:rsid w:val="004A55A1"/>
    <w:rsid w:val="004A5F42"/>
    <w:rsid w:val="004A730D"/>
    <w:rsid w:val="004B1813"/>
    <w:rsid w:val="004B40C1"/>
    <w:rsid w:val="004B434D"/>
    <w:rsid w:val="004B7296"/>
    <w:rsid w:val="004B7708"/>
    <w:rsid w:val="004C2E65"/>
    <w:rsid w:val="004C5E7B"/>
    <w:rsid w:val="004D1943"/>
    <w:rsid w:val="004D4C18"/>
    <w:rsid w:val="004E32A9"/>
    <w:rsid w:val="004F7399"/>
    <w:rsid w:val="00501435"/>
    <w:rsid w:val="00501CF2"/>
    <w:rsid w:val="005026B0"/>
    <w:rsid w:val="00503AF3"/>
    <w:rsid w:val="00512650"/>
    <w:rsid w:val="005127D6"/>
    <w:rsid w:val="0051724E"/>
    <w:rsid w:val="005222E7"/>
    <w:rsid w:val="00522747"/>
    <w:rsid w:val="00524EBF"/>
    <w:rsid w:val="00524FE5"/>
    <w:rsid w:val="0053059A"/>
    <w:rsid w:val="00530C7F"/>
    <w:rsid w:val="005331DA"/>
    <w:rsid w:val="00534AEC"/>
    <w:rsid w:val="00541126"/>
    <w:rsid w:val="00542032"/>
    <w:rsid w:val="00543A47"/>
    <w:rsid w:val="0054468A"/>
    <w:rsid w:val="0055361B"/>
    <w:rsid w:val="00563385"/>
    <w:rsid w:val="0056525F"/>
    <w:rsid w:val="0057034B"/>
    <w:rsid w:val="005711CC"/>
    <w:rsid w:val="00572F45"/>
    <w:rsid w:val="005771B6"/>
    <w:rsid w:val="00580F31"/>
    <w:rsid w:val="00581C83"/>
    <w:rsid w:val="00583D23"/>
    <w:rsid w:val="00590D5B"/>
    <w:rsid w:val="00593B6A"/>
    <w:rsid w:val="00596071"/>
    <w:rsid w:val="005A27B6"/>
    <w:rsid w:val="005A3072"/>
    <w:rsid w:val="005B2D79"/>
    <w:rsid w:val="005C07E7"/>
    <w:rsid w:val="005C0F4F"/>
    <w:rsid w:val="005C20F6"/>
    <w:rsid w:val="005C323E"/>
    <w:rsid w:val="005C4428"/>
    <w:rsid w:val="005D6B8D"/>
    <w:rsid w:val="005E4D1A"/>
    <w:rsid w:val="005E6B4D"/>
    <w:rsid w:val="005E738B"/>
    <w:rsid w:val="005F0221"/>
    <w:rsid w:val="005F1418"/>
    <w:rsid w:val="005F40F9"/>
    <w:rsid w:val="00600850"/>
    <w:rsid w:val="00614181"/>
    <w:rsid w:val="00614678"/>
    <w:rsid w:val="00617239"/>
    <w:rsid w:val="006222FA"/>
    <w:rsid w:val="00632A00"/>
    <w:rsid w:val="00635D3A"/>
    <w:rsid w:val="00636101"/>
    <w:rsid w:val="00636473"/>
    <w:rsid w:val="00636FB5"/>
    <w:rsid w:val="00642D3E"/>
    <w:rsid w:val="006447A2"/>
    <w:rsid w:val="0065133D"/>
    <w:rsid w:val="00651E88"/>
    <w:rsid w:val="00662D64"/>
    <w:rsid w:val="00663E1B"/>
    <w:rsid w:val="006707EC"/>
    <w:rsid w:val="006726DC"/>
    <w:rsid w:val="006737B9"/>
    <w:rsid w:val="0067528A"/>
    <w:rsid w:val="006919F7"/>
    <w:rsid w:val="006923B8"/>
    <w:rsid w:val="006A197B"/>
    <w:rsid w:val="006A411C"/>
    <w:rsid w:val="006A42AC"/>
    <w:rsid w:val="006A4510"/>
    <w:rsid w:val="006B00FF"/>
    <w:rsid w:val="006B495C"/>
    <w:rsid w:val="006B621D"/>
    <w:rsid w:val="006B7DDF"/>
    <w:rsid w:val="006C47B6"/>
    <w:rsid w:val="006C4EDD"/>
    <w:rsid w:val="006D63D7"/>
    <w:rsid w:val="006D7579"/>
    <w:rsid w:val="006E22C2"/>
    <w:rsid w:val="006E5A5B"/>
    <w:rsid w:val="006E76EA"/>
    <w:rsid w:val="006F33FB"/>
    <w:rsid w:val="006F6205"/>
    <w:rsid w:val="00705A58"/>
    <w:rsid w:val="00705E12"/>
    <w:rsid w:val="007066ED"/>
    <w:rsid w:val="0071088B"/>
    <w:rsid w:val="00711EF4"/>
    <w:rsid w:val="007159FF"/>
    <w:rsid w:val="00716436"/>
    <w:rsid w:val="007255A1"/>
    <w:rsid w:val="00726927"/>
    <w:rsid w:val="007312F8"/>
    <w:rsid w:val="00731E98"/>
    <w:rsid w:val="00732F0D"/>
    <w:rsid w:val="00733C22"/>
    <w:rsid w:val="007342BF"/>
    <w:rsid w:val="00734EE2"/>
    <w:rsid w:val="0073670F"/>
    <w:rsid w:val="007369D9"/>
    <w:rsid w:val="00737617"/>
    <w:rsid w:val="00737E22"/>
    <w:rsid w:val="00741AFA"/>
    <w:rsid w:val="00742FE5"/>
    <w:rsid w:val="00747981"/>
    <w:rsid w:val="00756586"/>
    <w:rsid w:val="0075778B"/>
    <w:rsid w:val="00763D52"/>
    <w:rsid w:val="00766A92"/>
    <w:rsid w:val="00767EF7"/>
    <w:rsid w:val="007775D5"/>
    <w:rsid w:val="007802DD"/>
    <w:rsid w:val="00781449"/>
    <w:rsid w:val="00781DB4"/>
    <w:rsid w:val="00782617"/>
    <w:rsid w:val="00785329"/>
    <w:rsid w:val="007877C0"/>
    <w:rsid w:val="00792AFF"/>
    <w:rsid w:val="00792CE3"/>
    <w:rsid w:val="007943B9"/>
    <w:rsid w:val="007948DB"/>
    <w:rsid w:val="00796EB6"/>
    <w:rsid w:val="007A0EF5"/>
    <w:rsid w:val="007A4033"/>
    <w:rsid w:val="007A7BA8"/>
    <w:rsid w:val="007B0ADF"/>
    <w:rsid w:val="007B6C23"/>
    <w:rsid w:val="007C067F"/>
    <w:rsid w:val="007C476D"/>
    <w:rsid w:val="007C6416"/>
    <w:rsid w:val="007D77F2"/>
    <w:rsid w:val="007E01A0"/>
    <w:rsid w:val="007E0E53"/>
    <w:rsid w:val="007E1634"/>
    <w:rsid w:val="007E1EC8"/>
    <w:rsid w:val="007E1EEF"/>
    <w:rsid w:val="007F091F"/>
    <w:rsid w:val="007F46B8"/>
    <w:rsid w:val="007F72F1"/>
    <w:rsid w:val="007F7EAC"/>
    <w:rsid w:val="008028BE"/>
    <w:rsid w:val="008071B9"/>
    <w:rsid w:val="008164BE"/>
    <w:rsid w:val="00816FE8"/>
    <w:rsid w:val="00820A2B"/>
    <w:rsid w:val="00823582"/>
    <w:rsid w:val="008258A1"/>
    <w:rsid w:val="00825900"/>
    <w:rsid w:val="00831D73"/>
    <w:rsid w:val="00836608"/>
    <w:rsid w:val="00840A31"/>
    <w:rsid w:val="00843101"/>
    <w:rsid w:val="0084346E"/>
    <w:rsid w:val="00847246"/>
    <w:rsid w:val="00855915"/>
    <w:rsid w:val="00856D31"/>
    <w:rsid w:val="00865536"/>
    <w:rsid w:val="00877200"/>
    <w:rsid w:val="00877814"/>
    <w:rsid w:val="00881544"/>
    <w:rsid w:val="00881EF2"/>
    <w:rsid w:val="00884BA8"/>
    <w:rsid w:val="00884BD8"/>
    <w:rsid w:val="00885223"/>
    <w:rsid w:val="00891F79"/>
    <w:rsid w:val="00893B8E"/>
    <w:rsid w:val="008A1F98"/>
    <w:rsid w:val="008A5997"/>
    <w:rsid w:val="008B186A"/>
    <w:rsid w:val="008B553D"/>
    <w:rsid w:val="008C1712"/>
    <w:rsid w:val="008C29EF"/>
    <w:rsid w:val="008C2C6F"/>
    <w:rsid w:val="008C43EB"/>
    <w:rsid w:val="008C4875"/>
    <w:rsid w:val="008C558C"/>
    <w:rsid w:val="008D20BE"/>
    <w:rsid w:val="008D3C63"/>
    <w:rsid w:val="008E4501"/>
    <w:rsid w:val="008E512E"/>
    <w:rsid w:val="008E72EB"/>
    <w:rsid w:val="008E7372"/>
    <w:rsid w:val="008F6D9B"/>
    <w:rsid w:val="0090003E"/>
    <w:rsid w:val="0090095A"/>
    <w:rsid w:val="00907CBE"/>
    <w:rsid w:val="00908E28"/>
    <w:rsid w:val="00910090"/>
    <w:rsid w:val="00910829"/>
    <w:rsid w:val="0091339F"/>
    <w:rsid w:val="009150F0"/>
    <w:rsid w:val="00916FD3"/>
    <w:rsid w:val="009315A3"/>
    <w:rsid w:val="00932855"/>
    <w:rsid w:val="00933E43"/>
    <w:rsid w:val="00934861"/>
    <w:rsid w:val="0094277F"/>
    <w:rsid w:val="00942CE7"/>
    <w:rsid w:val="00943A59"/>
    <w:rsid w:val="009457F6"/>
    <w:rsid w:val="0094639F"/>
    <w:rsid w:val="009514DD"/>
    <w:rsid w:val="00951A54"/>
    <w:rsid w:val="009520D3"/>
    <w:rsid w:val="00953EB5"/>
    <w:rsid w:val="00961D3B"/>
    <w:rsid w:val="0096219C"/>
    <w:rsid w:val="00967CA4"/>
    <w:rsid w:val="00970219"/>
    <w:rsid w:val="0097031C"/>
    <w:rsid w:val="009710C0"/>
    <w:rsid w:val="00981D0E"/>
    <w:rsid w:val="009826C6"/>
    <w:rsid w:val="0098342B"/>
    <w:rsid w:val="00990AD6"/>
    <w:rsid w:val="00992A2B"/>
    <w:rsid w:val="00992BCD"/>
    <w:rsid w:val="00994F2C"/>
    <w:rsid w:val="009973A7"/>
    <w:rsid w:val="009A3743"/>
    <w:rsid w:val="009A4A25"/>
    <w:rsid w:val="009B031B"/>
    <w:rsid w:val="009B5A9C"/>
    <w:rsid w:val="009B7F88"/>
    <w:rsid w:val="009C16ED"/>
    <w:rsid w:val="009C3E08"/>
    <w:rsid w:val="009C5998"/>
    <w:rsid w:val="009C5D9B"/>
    <w:rsid w:val="009D1E93"/>
    <w:rsid w:val="009D20F3"/>
    <w:rsid w:val="009E19B5"/>
    <w:rsid w:val="009E2198"/>
    <w:rsid w:val="009E3308"/>
    <w:rsid w:val="009E55AC"/>
    <w:rsid w:val="009E6DDC"/>
    <w:rsid w:val="009F084C"/>
    <w:rsid w:val="009F0D26"/>
    <w:rsid w:val="009F2105"/>
    <w:rsid w:val="009F3C54"/>
    <w:rsid w:val="009F3F2E"/>
    <w:rsid w:val="009F60DC"/>
    <w:rsid w:val="00A02982"/>
    <w:rsid w:val="00A10F8C"/>
    <w:rsid w:val="00A22739"/>
    <w:rsid w:val="00A258FB"/>
    <w:rsid w:val="00A32C08"/>
    <w:rsid w:val="00A337AB"/>
    <w:rsid w:val="00A36D5B"/>
    <w:rsid w:val="00A37725"/>
    <w:rsid w:val="00A40F81"/>
    <w:rsid w:val="00A427BA"/>
    <w:rsid w:val="00A42C99"/>
    <w:rsid w:val="00A442D5"/>
    <w:rsid w:val="00A545EF"/>
    <w:rsid w:val="00A56F6B"/>
    <w:rsid w:val="00A57D32"/>
    <w:rsid w:val="00A6063B"/>
    <w:rsid w:val="00A60D54"/>
    <w:rsid w:val="00A66270"/>
    <w:rsid w:val="00A71143"/>
    <w:rsid w:val="00A72571"/>
    <w:rsid w:val="00A82C11"/>
    <w:rsid w:val="00A90D43"/>
    <w:rsid w:val="00A91B54"/>
    <w:rsid w:val="00A9784C"/>
    <w:rsid w:val="00AA29E2"/>
    <w:rsid w:val="00AA2FCD"/>
    <w:rsid w:val="00AA32F3"/>
    <w:rsid w:val="00AA5AB8"/>
    <w:rsid w:val="00AA6B1C"/>
    <w:rsid w:val="00AB25D5"/>
    <w:rsid w:val="00AB3313"/>
    <w:rsid w:val="00AB4226"/>
    <w:rsid w:val="00AC08D5"/>
    <w:rsid w:val="00AC213F"/>
    <w:rsid w:val="00AC4024"/>
    <w:rsid w:val="00AC5C5E"/>
    <w:rsid w:val="00AC7FF7"/>
    <w:rsid w:val="00AE3012"/>
    <w:rsid w:val="00AF0388"/>
    <w:rsid w:val="00AF34A6"/>
    <w:rsid w:val="00AF67DC"/>
    <w:rsid w:val="00B166C5"/>
    <w:rsid w:val="00B170C4"/>
    <w:rsid w:val="00B21EED"/>
    <w:rsid w:val="00B273B6"/>
    <w:rsid w:val="00B339D4"/>
    <w:rsid w:val="00B35A03"/>
    <w:rsid w:val="00B4297E"/>
    <w:rsid w:val="00B47190"/>
    <w:rsid w:val="00B50CCB"/>
    <w:rsid w:val="00B55350"/>
    <w:rsid w:val="00B60BBC"/>
    <w:rsid w:val="00B647B7"/>
    <w:rsid w:val="00B6481A"/>
    <w:rsid w:val="00B663B4"/>
    <w:rsid w:val="00B6644C"/>
    <w:rsid w:val="00B704FB"/>
    <w:rsid w:val="00B71107"/>
    <w:rsid w:val="00B7409F"/>
    <w:rsid w:val="00B74648"/>
    <w:rsid w:val="00B749E3"/>
    <w:rsid w:val="00B7656D"/>
    <w:rsid w:val="00B91F38"/>
    <w:rsid w:val="00B95A5A"/>
    <w:rsid w:val="00B96988"/>
    <w:rsid w:val="00BA2165"/>
    <w:rsid w:val="00BA5C27"/>
    <w:rsid w:val="00BC003E"/>
    <w:rsid w:val="00BD0403"/>
    <w:rsid w:val="00BD3FA2"/>
    <w:rsid w:val="00BE01FA"/>
    <w:rsid w:val="00BE1081"/>
    <w:rsid w:val="00BE5879"/>
    <w:rsid w:val="00BE715F"/>
    <w:rsid w:val="00BF1163"/>
    <w:rsid w:val="00BF116A"/>
    <w:rsid w:val="00BF19CE"/>
    <w:rsid w:val="00C10550"/>
    <w:rsid w:val="00C12768"/>
    <w:rsid w:val="00C13311"/>
    <w:rsid w:val="00C17DC1"/>
    <w:rsid w:val="00C23FCF"/>
    <w:rsid w:val="00C252D2"/>
    <w:rsid w:val="00C3281B"/>
    <w:rsid w:val="00C34ACD"/>
    <w:rsid w:val="00C3582B"/>
    <w:rsid w:val="00C369F9"/>
    <w:rsid w:val="00C404E7"/>
    <w:rsid w:val="00C4236D"/>
    <w:rsid w:val="00C423A9"/>
    <w:rsid w:val="00C43AAA"/>
    <w:rsid w:val="00C52FDB"/>
    <w:rsid w:val="00C66350"/>
    <w:rsid w:val="00C707A2"/>
    <w:rsid w:val="00C72B62"/>
    <w:rsid w:val="00C74462"/>
    <w:rsid w:val="00C770FD"/>
    <w:rsid w:val="00C77B7A"/>
    <w:rsid w:val="00C804BB"/>
    <w:rsid w:val="00C871AA"/>
    <w:rsid w:val="00C93423"/>
    <w:rsid w:val="00C95E27"/>
    <w:rsid w:val="00C96A16"/>
    <w:rsid w:val="00CA109A"/>
    <w:rsid w:val="00CA2FA8"/>
    <w:rsid w:val="00CA4016"/>
    <w:rsid w:val="00CA5AAC"/>
    <w:rsid w:val="00CA62BF"/>
    <w:rsid w:val="00CB04B8"/>
    <w:rsid w:val="00CB5A4C"/>
    <w:rsid w:val="00CC323C"/>
    <w:rsid w:val="00CC48BF"/>
    <w:rsid w:val="00CC5BF8"/>
    <w:rsid w:val="00CD00B5"/>
    <w:rsid w:val="00CD57BE"/>
    <w:rsid w:val="00CD61A8"/>
    <w:rsid w:val="00CD77E3"/>
    <w:rsid w:val="00CE1EBD"/>
    <w:rsid w:val="00CE2FC6"/>
    <w:rsid w:val="00CE686F"/>
    <w:rsid w:val="00CF0E7F"/>
    <w:rsid w:val="00CF1D0D"/>
    <w:rsid w:val="00CF6D7A"/>
    <w:rsid w:val="00D10E5C"/>
    <w:rsid w:val="00D1648D"/>
    <w:rsid w:val="00D178A2"/>
    <w:rsid w:val="00D207EB"/>
    <w:rsid w:val="00D234E5"/>
    <w:rsid w:val="00D25869"/>
    <w:rsid w:val="00D25D58"/>
    <w:rsid w:val="00D3085B"/>
    <w:rsid w:val="00D30D2D"/>
    <w:rsid w:val="00D315C0"/>
    <w:rsid w:val="00D328E6"/>
    <w:rsid w:val="00D32C30"/>
    <w:rsid w:val="00D429C5"/>
    <w:rsid w:val="00D43B5F"/>
    <w:rsid w:val="00D44B1B"/>
    <w:rsid w:val="00D4567A"/>
    <w:rsid w:val="00D46669"/>
    <w:rsid w:val="00D476D1"/>
    <w:rsid w:val="00D5225D"/>
    <w:rsid w:val="00D540C9"/>
    <w:rsid w:val="00D542DE"/>
    <w:rsid w:val="00D60B8D"/>
    <w:rsid w:val="00D61A21"/>
    <w:rsid w:val="00D61B8F"/>
    <w:rsid w:val="00D642C3"/>
    <w:rsid w:val="00D752C0"/>
    <w:rsid w:val="00D757BE"/>
    <w:rsid w:val="00D75CEA"/>
    <w:rsid w:val="00D76D33"/>
    <w:rsid w:val="00D8516D"/>
    <w:rsid w:val="00D92D16"/>
    <w:rsid w:val="00D945A4"/>
    <w:rsid w:val="00D96785"/>
    <w:rsid w:val="00D9710C"/>
    <w:rsid w:val="00D9746F"/>
    <w:rsid w:val="00D977DC"/>
    <w:rsid w:val="00DA0483"/>
    <w:rsid w:val="00DA53A1"/>
    <w:rsid w:val="00DA682B"/>
    <w:rsid w:val="00DB24B3"/>
    <w:rsid w:val="00DB7176"/>
    <w:rsid w:val="00DB7736"/>
    <w:rsid w:val="00DB7DBF"/>
    <w:rsid w:val="00DC1268"/>
    <w:rsid w:val="00DC12D7"/>
    <w:rsid w:val="00DC1EC5"/>
    <w:rsid w:val="00DC3ABA"/>
    <w:rsid w:val="00DD1B8B"/>
    <w:rsid w:val="00DE132D"/>
    <w:rsid w:val="00DE179A"/>
    <w:rsid w:val="00DE1CDB"/>
    <w:rsid w:val="00DE658B"/>
    <w:rsid w:val="00DF2BB9"/>
    <w:rsid w:val="00DF33E9"/>
    <w:rsid w:val="00DF5BEA"/>
    <w:rsid w:val="00E0079E"/>
    <w:rsid w:val="00E00C0D"/>
    <w:rsid w:val="00E136EF"/>
    <w:rsid w:val="00E22A47"/>
    <w:rsid w:val="00E27E5E"/>
    <w:rsid w:val="00E335FF"/>
    <w:rsid w:val="00E3392A"/>
    <w:rsid w:val="00E42EEC"/>
    <w:rsid w:val="00E45ECC"/>
    <w:rsid w:val="00E46F3E"/>
    <w:rsid w:val="00E47AD3"/>
    <w:rsid w:val="00E502F1"/>
    <w:rsid w:val="00E511B5"/>
    <w:rsid w:val="00E52B62"/>
    <w:rsid w:val="00E60F9D"/>
    <w:rsid w:val="00E610C5"/>
    <w:rsid w:val="00E630B9"/>
    <w:rsid w:val="00E64076"/>
    <w:rsid w:val="00E65F89"/>
    <w:rsid w:val="00E678F4"/>
    <w:rsid w:val="00E6792F"/>
    <w:rsid w:val="00E77657"/>
    <w:rsid w:val="00E90CB2"/>
    <w:rsid w:val="00E90CD2"/>
    <w:rsid w:val="00EA7163"/>
    <w:rsid w:val="00EA74D4"/>
    <w:rsid w:val="00EB0723"/>
    <w:rsid w:val="00EB1989"/>
    <w:rsid w:val="00EB3448"/>
    <w:rsid w:val="00EC3C23"/>
    <w:rsid w:val="00EC494C"/>
    <w:rsid w:val="00ED7215"/>
    <w:rsid w:val="00EE4F7F"/>
    <w:rsid w:val="00EE4FF6"/>
    <w:rsid w:val="00EE780F"/>
    <w:rsid w:val="00EF021D"/>
    <w:rsid w:val="00EF212B"/>
    <w:rsid w:val="00F00B40"/>
    <w:rsid w:val="00F043E9"/>
    <w:rsid w:val="00F05ACD"/>
    <w:rsid w:val="00F06699"/>
    <w:rsid w:val="00F10F11"/>
    <w:rsid w:val="00F1445A"/>
    <w:rsid w:val="00F144DD"/>
    <w:rsid w:val="00F14CF9"/>
    <w:rsid w:val="00F16C09"/>
    <w:rsid w:val="00F214EC"/>
    <w:rsid w:val="00F24AEC"/>
    <w:rsid w:val="00F24B47"/>
    <w:rsid w:val="00F24E5D"/>
    <w:rsid w:val="00F273D8"/>
    <w:rsid w:val="00F40987"/>
    <w:rsid w:val="00F4229B"/>
    <w:rsid w:val="00F429D8"/>
    <w:rsid w:val="00F4368C"/>
    <w:rsid w:val="00F44835"/>
    <w:rsid w:val="00F52D58"/>
    <w:rsid w:val="00F56E38"/>
    <w:rsid w:val="00F6236A"/>
    <w:rsid w:val="00F63C91"/>
    <w:rsid w:val="00F652ED"/>
    <w:rsid w:val="00F76B01"/>
    <w:rsid w:val="00F76DCE"/>
    <w:rsid w:val="00F81C03"/>
    <w:rsid w:val="00F83BC3"/>
    <w:rsid w:val="00F87ACD"/>
    <w:rsid w:val="00F92CB0"/>
    <w:rsid w:val="00F9330C"/>
    <w:rsid w:val="00F93528"/>
    <w:rsid w:val="00F95B58"/>
    <w:rsid w:val="00FA0FC3"/>
    <w:rsid w:val="00FA4795"/>
    <w:rsid w:val="00FB0AF5"/>
    <w:rsid w:val="00FB211C"/>
    <w:rsid w:val="00FB288C"/>
    <w:rsid w:val="00FB5BB7"/>
    <w:rsid w:val="00FC024F"/>
    <w:rsid w:val="00FC7EB5"/>
    <w:rsid w:val="00FD779E"/>
    <w:rsid w:val="00FE0203"/>
    <w:rsid w:val="00FE3B57"/>
    <w:rsid w:val="00FE41D2"/>
    <w:rsid w:val="00FE44BC"/>
    <w:rsid w:val="00FF20CE"/>
    <w:rsid w:val="00FF42A7"/>
    <w:rsid w:val="0105801E"/>
    <w:rsid w:val="043D20E0"/>
    <w:rsid w:val="05D8F141"/>
    <w:rsid w:val="0729BC05"/>
    <w:rsid w:val="0875BFD1"/>
    <w:rsid w:val="0A10DAA7"/>
    <w:rsid w:val="0AC73BE7"/>
    <w:rsid w:val="0B33F262"/>
    <w:rsid w:val="0F818551"/>
    <w:rsid w:val="10FB2678"/>
    <w:rsid w:val="14A22412"/>
    <w:rsid w:val="18658002"/>
    <w:rsid w:val="18986DB4"/>
    <w:rsid w:val="191EE0B7"/>
    <w:rsid w:val="1E0EE140"/>
    <w:rsid w:val="1F07AF38"/>
    <w:rsid w:val="208A573C"/>
    <w:rsid w:val="212FE275"/>
    <w:rsid w:val="2269CA10"/>
    <w:rsid w:val="235D2D0C"/>
    <w:rsid w:val="26A77B1F"/>
    <w:rsid w:val="2B9A1C31"/>
    <w:rsid w:val="2BC497D5"/>
    <w:rsid w:val="2C4F7BDD"/>
    <w:rsid w:val="2FAC338B"/>
    <w:rsid w:val="325C8C40"/>
    <w:rsid w:val="356C47DE"/>
    <w:rsid w:val="35947536"/>
    <w:rsid w:val="39EA7FE0"/>
    <w:rsid w:val="3E0F74E6"/>
    <w:rsid w:val="42276F05"/>
    <w:rsid w:val="449ED2E9"/>
    <w:rsid w:val="45C4051E"/>
    <w:rsid w:val="478DF9AF"/>
    <w:rsid w:val="482190CD"/>
    <w:rsid w:val="498A737C"/>
    <w:rsid w:val="4A43D431"/>
    <w:rsid w:val="4B59318F"/>
    <w:rsid w:val="54D79E4F"/>
    <w:rsid w:val="5C0938DA"/>
    <w:rsid w:val="61618AED"/>
    <w:rsid w:val="62B93173"/>
    <w:rsid w:val="654C6050"/>
    <w:rsid w:val="6FC9BC20"/>
    <w:rsid w:val="71500E0A"/>
    <w:rsid w:val="76E19095"/>
    <w:rsid w:val="786389A6"/>
    <w:rsid w:val="7D562668"/>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FBE173"/>
  <w15:docId w15:val="{E6D86C04-0F1D-428E-8F67-16CC8B35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Heading1">
    <w:name w:val="heading 1"/>
    <w:aliases w:val="H1,Section Heading,heading1,Antraste 1,h1,Section Heading Char,heading1 Char,Antraste 1 Char,h1 Char"/>
    <w:basedOn w:val="Normal"/>
    <w:next w:val="Normal"/>
    <w:link w:val="Heading1Char"/>
    <w:uiPriority w:val="99"/>
    <w:qFormat/>
    <w:rsid w:val="009F3C54"/>
    <w:pPr>
      <w:keepNext/>
      <w:numPr>
        <w:numId w:val="15"/>
      </w:numPr>
      <w:tabs>
        <w:tab w:val="left" w:pos="567"/>
      </w:tabs>
      <w:suppressAutoHyphens w:val="0"/>
      <w:spacing w:after="0" w:line="240" w:lineRule="auto"/>
      <w:ind w:right="-284"/>
      <w:jc w:val="both"/>
      <w:outlineLvl w:val="0"/>
    </w:pPr>
    <w:rPr>
      <w:rFonts w:ascii="Times New Roman" w:eastAsia="Times New Roman" w:hAnsi="Times New Roman" w:cs="Times New Roman"/>
      <w:b/>
      <w:sz w:val="32"/>
      <w:szCs w:val="24"/>
    </w:rPr>
  </w:style>
  <w:style w:type="paragraph" w:styleId="Heading2">
    <w:name w:val="heading 2"/>
    <w:aliases w:val="Antraste 2,Reset numbering,B_Kapittel,HD2"/>
    <w:basedOn w:val="Normal"/>
    <w:next w:val="Normal"/>
    <w:link w:val="Heading2Char"/>
    <w:uiPriority w:val="99"/>
    <w:qFormat/>
    <w:rsid w:val="009F3C54"/>
    <w:pPr>
      <w:keepNext/>
      <w:numPr>
        <w:ilvl w:val="1"/>
        <w:numId w:val="15"/>
      </w:numPr>
      <w:tabs>
        <w:tab w:val="left" w:pos="567"/>
      </w:tabs>
      <w:suppressAutoHyphens w:val="0"/>
      <w:spacing w:after="0" w:line="240" w:lineRule="auto"/>
      <w:ind w:right="-284"/>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9"/>
    <w:qFormat/>
    <w:rsid w:val="009F3C54"/>
    <w:pPr>
      <w:keepNext/>
      <w:numPr>
        <w:ilvl w:val="2"/>
        <w:numId w:val="15"/>
      </w:numPr>
      <w:suppressAutoHyphens w:val="0"/>
      <w:spacing w:after="0" w:line="240" w:lineRule="auto"/>
      <w:ind w:right="-284"/>
      <w:jc w:val="both"/>
      <w:outlineLvl w:val="2"/>
    </w:pPr>
    <w:rPr>
      <w:rFonts w:ascii="Times New Roman" w:eastAsia="Times New Roman" w:hAnsi="Times New Roman" w:cs="Times New Roman"/>
      <w:sz w:val="24"/>
      <w:szCs w:val="24"/>
    </w:rPr>
  </w:style>
  <w:style w:type="paragraph" w:styleId="Heading4">
    <w:name w:val="heading 4"/>
    <w:basedOn w:val="Normal"/>
    <w:next w:val="Normal"/>
    <w:link w:val="Heading4Char"/>
    <w:uiPriority w:val="99"/>
    <w:qFormat/>
    <w:rsid w:val="009F3C54"/>
    <w:pPr>
      <w:keepNext/>
      <w:numPr>
        <w:ilvl w:val="3"/>
        <w:numId w:val="15"/>
      </w:numPr>
      <w:suppressAutoHyphens w:val="0"/>
      <w:spacing w:after="0" w:line="240" w:lineRule="auto"/>
      <w:ind w:right="-284"/>
      <w:outlineLvl w:val="3"/>
    </w:pPr>
    <w:rPr>
      <w:rFonts w:ascii="Times New Roman" w:eastAsia="Times New Roman" w:hAnsi="Times New Roman" w:cs="Times New Roman"/>
      <w:iCs/>
      <w:sz w:val="24"/>
      <w:szCs w:val="24"/>
    </w:rPr>
  </w:style>
  <w:style w:type="paragraph" w:styleId="Heading5">
    <w:name w:val="heading 5"/>
    <w:basedOn w:val="Normal"/>
    <w:next w:val="Normal"/>
    <w:link w:val="Heading5Char"/>
    <w:uiPriority w:val="99"/>
    <w:qFormat/>
    <w:rsid w:val="009F3C54"/>
    <w:pPr>
      <w:keepNext/>
      <w:numPr>
        <w:ilvl w:val="4"/>
        <w:numId w:val="15"/>
      </w:numPr>
      <w:suppressAutoHyphens w:val="0"/>
      <w:spacing w:after="0" w:line="240" w:lineRule="auto"/>
      <w:ind w:right="-284"/>
      <w:jc w:val="both"/>
      <w:outlineLvl w:val="4"/>
    </w:pPr>
    <w:rPr>
      <w:rFonts w:ascii="Times New Roman" w:eastAsia="Times New Roman" w:hAnsi="Times New Roman" w:cs="Times New Roman"/>
      <w:bCs/>
      <w:iCs/>
      <w:sz w:val="24"/>
      <w:szCs w:val="24"/>
    </w:rPr>
  </w:style>
  <w:style w:type="paragraph" w:styleId="Heading6">
    <w:name w:val="heading 6"/>
    <w:basedOn w:val="Normal"/>
    <w:next w:val="Normal"/>
    <w:link w:val="Heading6Char"/>
    <w:uiPriority w:val="99"/>
    <w:qFormat/>
    <w:rsid w:val="009F3C54"/>
    <w:pPr>
      <w:keepNext/>
      <w:numPr>
        <w:ilvl w:val="5"/>
        <w:numId w:val="15"/>
      </w:numPr>
      <w:suppressAutoHyphens w:val="0"/>
      <w:spacing w:after="0" w:line="240" w:lineRule="auto"/>
      <w:ind w:right="-284"/>
      <w:outlineLvl w:val="5"/>
    </w:pPr>
    <w:rPr>
      <w:rFonts w:ascii="Times New Roman" w:eastAsia="Times New Roman" w:hAnsi="Times New Roman" w:cs="Times New Roman"/>
      <w:b/>
      <w:bCs/>
      <w:i/>
      <w:iCs/>
      <w:sz w:val="28"/>
      <w:szCs w:val="24"/>
    </w:rPr>
  </w:style>
  <w:style w:type="paragraph" w:styleId="Heading7">
    <w:name w:val="heading 7"/>
    <w:basedOn w:val="Normal"/>
    <w:next w:val="Normal"/>
    <w:link w:val="Heading7Char"/>
    <w:uiPriority w:val="99"/>
    <w:qFormat/>
    <w:rsid w:val="009F3C54"/>
    <w:pPr>
      <w:keepNext/>
      <w:numPr>
        <w:ilvl w:val="6"/>
        <w:numId w:val="15"/>
      </w:numPr>
      <w:suppressAutoHyphens w:val="0"/>
      <w:spacing w:after="0" w:line="240" w:lineRule="auto"/>
      <w:ind w:right="-284"/>
      <w:jc w:val="both"/>
      <w:outlineLvl w:val="6"/>
    </w:pPr>
    <w:rPr>
      <w:rFonts w:ascii="Times New Roman" w:eastAsia="Times New Roman" w:hAnsi="Times New Roman" w:cs="Times New Roman"/>
      <w:sz w:val="28"/>
      <w:szCs w:val="24"/>
    </w:rPr>
  </w:style>
  <w:style w:type="paragraph" w:styleId="Heading8">
    <w:name w:val="heading 8"/>
    <w:basedOn w:val="Normal"/>
    <w:next w:val="Normal"/>
    <w:link w:val="Heading8Char"/>
    <w:uiPriority w:val="99"/>
    <w:qFormat/>
    <w:rsid w:val="009F3C54"/>
    <w:pPr>
      <w:keepNext/>
      <w:numPr>
        <w:ilvl w:val="7"/>
        <w:numId w:val="15"/>
      </w:numPr>
      <w:suppressAutoHyphens w:val="0"/>
      <w:spacing w:after="0" w:line="240" w:lineRule="auto"/>
      <w:ind w:right="-284"/>
      <w:jc w:val="both"/>
      <w:outlineLvl w:val="7"/>
    </w:pPr>
    <w:rPr>
      <w:rFonts w:ascii="Times New Roman" w:eastAsia="Times New Roman" w:hAnsi="Times New Roman" w:cs="Times New Roman"/>
      <w:sz w:val="28"/>
      <w:szCs w:val="24"/>
    </w:rPr>
  </w:style>
  <w:style w:type="paragraph" w:styleId="Heading9">
    <w:name w:val="heading 9"/>
    <w:basedOn w:val="Normal"/>
    <w:next w:val="Normal"/>
    <w:link w:val="Heading9Char"/>
    <w:uiPriority w:val="9"/>
    <w:semiHidden/>
    <w:unhideWhenUsed/>
    <w:qFormat/>
    <w:rsid w:val="009F3C54"/>
    <w:pPr>
      <w:keepNext/>
      <w:keepLines/>
      <w:numPr>
        <w:ilvl w:val="8"/>
        <w:numId w:val="15"/>
      </w:numPr>
      <w:suppressAutoHyphens w:val="0"/>
      <w:spacing w:before="40" w:after="0" w:line="240" w:lineRule="auto"/>
      <w:ind w:right="-2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AB6641"/>
  </w:style>
  <w:style w:type="character" w:customStyle="1" w:styleId="FooterChar">
    <w:name w:val="Footer Char"/>
    <w:basedOn w:val="DefaultParagraphFont"/>
    <w:link w:val="Footer"/>
    <w:uiPriority w:val="99"/>
    <w:qFormat/>
    <w:rsid w:val="00AB6641"/>
  </w:style>
  <w:style w:type="character" w:styleId="Hyperlink">
    <w:name w:val="Hyperlink"/>
    <w:basedOn w:val="DefaultParagraphFont"/>
    <w:uiPriority w:val="99"/>
    <w:unhideWhenUsed/>
    <w:rsid w:val="00AB6641"/>
    <w:rPr>
      <w:color w:val="0563C1"/>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76"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customStyle="1" w:styleId="HeaderandFooter">
    <w:name w:val="Header and Footer"/>
    <w:basedOn w:val="Normal"/>
    <w:qFormat/>
  </w:style>
  <w:style w:type="paragraph" w:styleId="Header">
    <w:name w:val="header"/>
    <w:basedOn w:val="Normal"/>
    <w:link w:val="HeaderChar"/>
    <w:uiPriority w:val="99"/>
    <w:unhideWhenUsed/>
    <w:rsid w:val="00AB6641"/>
    <w:pPr>
      <w:tabs>
        <w:tab w:val="center" w:pos="4153"/>
        <w:tab w:val="right" w:pos="8306"/>
      </w:tabs>
      <w:spacing w:after="0" w:line="240" w:lineRule="auto"/>
    </w:pPr>
  </w:style>
  <w:style w:type="paragraph" w:styleId="Footer">
    <w:name w:val="footer"/>
    <w:basedOn w:val="Normal"/>
    <w:link w:val="FooterChar"/>
    <w:uiPriority w:val="99"/>
    <w:unhideWhenUsed/>
    <w:rsid w:val="00AB6641"/>
    <w:pPr>
      <w:tabs>
        <w:tab w:val="center" w:pos="4153"/>
        <w:tab w:val="right" w:pos="8306"/>
      </w:tabs>
      <w:spacing w:after="0" w:line="240" w:lineRule="auto"/>
    </w:pPr>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
    <w:basedOn w:val="Normal"/>
    <w:link w:val="ListParagraphChar"/>
    <w:uiPriority w:val="34"/>
    <w:qFormat/>
    <w:rsid w:val="00AB6641"/>
    <w:pPr>
      <w:spacing w:after="0" w:line="240" w:lineRule="auto"/>
      <w:ind w:left="720"/>
    </w:pPr>
    <w:rPr>
      <w:rFonts w:ascii="Times New Roman" w:eastAsia="Times New Roman" w:hAnsi="Times New Roman" w:cs="Times New Roman"/>
      <w:sz w:val="24"/>
      <w:szCs w:val="24"/>
      <w:lang w:val="en-GB"/>
    </w:rPr>
  </w:style>
  <w:style w:type="paragraph" w:customStyle="1" w:styleId="Default">
    <w:name w:val="Default"/>
    <w:rsid w:val="00C72B62"/>
    <w:pPr>
      <w:suppressAutoHyphens w:val="0"/>
      <w:autoSpaceDE w:val="0"/>
      <w:autoSpaceDN w:val="0"/>
      <w:adjustRightInd w:val="0"/>
    </w:pPr>
    <w:rPr>
      <w:rFonts w:ascii="Arial" w:hAnsi="Arial" w:cs="Arial"/>
      <w:color w:val="000000"/>
      <w:sz w:val="24"/>
      <w:szCs w:val="24"/>
    </w:rPr>
  </w:style>
  <w:style w:type="paragraph" w:styleId="Title">
    <w:name w:val="Title"/>
    <w:basedOn w:val="Normal"/>
    <w:link w:val="TitleChar"/>
    <w:qFormat/>
    <w:rsid w:val="00C72B62"/>
    <w:pPr>
      <w:tabs>
        <w:tab w:val="left" w:pos="2440"/>
        <w:tab w:val="left" w:pos="4647"/>
        <w:tab w:val="left" w:pos="6854"/>
      </w:tabs>
      <w:suppressAutoHyphens w:val="0"/>
      <w:spacing w:after="0" w:line="240" w:lineRule="auto"/>
      <w:jc w:val="center"/>
    </w:pPr>
    <w:rPr>
      <w:rFonts w:ascii="Helvetica LV" w:eastAsia="Times New Roman" w:hAnsi="Helvetica LV" w:cs="Times New Roman"/>
      <w:b/>
      <w:smallCaps/>
      <w:color w:val="000000"/>
      <w:sz w:val="32"/>
      <w:szCs w:val="20"/>
    </w:rPr>
  </w:style>
  <w:style w:type="character" w:customStyle="1" w:styleId="TitleChar">
    <w:name w:val="Title Char"/>
    <w:basedOn w:val="DefaultParagraphFont"/>
    <w:link w:val="Title"/>
    <w:rsid w:val="00C72B62"/>
    <w:rPr>
      <w:rFonts w:ascii="Helvetica LV" w:eastAsia="Times New Roman" w:hAnsi="Helvetica LV" w:cs="Times New Roman"/>
      <w:b/>
      <w:smallCaps/>
      <w:color w:val="000000"/>
      <w:sz w:val="32"/>
      <w:szCs w:val="20"/>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rsid w:val="007342BF"/>
    <w:rPr>
      <w:rFonts w:ascii="Times New Roman" w:eastAsia="Times New Roman" w:hAnsi="Times New Roman" w:cs="Times New Roman"/>
      <w:sz w:val="24"/>
      <w:szCs w:val="24"/>
      <w:lang w:val="en-GB"/>
    </w:rPr>
  </w:style>
  <w:style w:type="table" w:styleId="TableGrid">
    <w:name w:val="Table Grid"/>
    <w:basedOn w:val="TableNormal"/>
    <w:uiPriority w:val="39"/>
    <w:rsid w:val="007C067F"/>
    <w:pPr>
      <w:suppressAutoHyphens w:val="0"/>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F4368C"/>
  </w:style>
  <w:style w:type="paragraph" w:customStyle="1" w:styleId="A3">
    <w:name w:val="A3"/>
    <w:basedOn w:val="Normal"/>
    <w:link w:val="A3Char"/>
    <w:qFormat/>
    <w:rsid w:val="006222FA"/>
    <w:pPr>
      <w:suppressAutoHyphens w:val="0"/>
      <w:spacing w:after="100" w:afterAutospacing="1" w:line="240" w:lineRule="auto"/>
      <w:ind w:left="1004" w:hanging="720"/>
      <w:jc w:val="both"/>
    </w:pPr>
    <w:rPr>
      <w:rFonts w:ascii="Times New Roman" w:eastAsia="Times New Roman" w:hAnsi="Times New Roman" w:cs="Times New Roman"/>
      <w:bCs/>
      <w:iCs/>
      <w:kern w:val="28"/>
      <w:sz w:val="24"/>
      <w:szCs w:val="28"/>
      <w:lang w:val="en-US" w:eastAsia="lv-LV"/>
    </w:rPr>
  </w:style>
  <w:style w:type="character" w:customStyle="1" w:styleId="A3Char">
    <w:name w:val="A3 Char"/>
    <w:link w:val="A3"/>
    <w:locked/>
    <w:rsid w:val="006222FA"/>
    <w:rPr>
      <w:rFonts w:ascii="Times New Roman" w:eastAsia="Times New Roman" w:hAnsi="Times New Roman" w:cs="Times New Roman"/>
      <w:bCs/>
      <w:iCs/>
      <w:kern w:val="28"/>
      <w:sz w:val="24"/>
      <w:szCs w:val="28"/>
      <w:lang w:val="en-US" w:eastAsia="lv-LV"/>
    </w:rPr>
  </w:style>
  <w:style w:type="paragraph" w:customStyle="1" w:styleId="pf0">
    <w:name w:val="pf0"/>
    <w:basedOn w:val="Normal"/>
    <w:rsid w:val="00C369F9"/>
    <w:pPr>
      <w:suppressAutoHyphens w:val="0"/>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i-provider">
    <w:name w:val="ui-provider"/>
    <w:basedOn w:val="DefaultParagraphFont"/>
    <w:rsid w:val="00D4567A"/>
  </w:style>
  <w:style w:type="character" w:customStyle="1" w:styleId="findhit">
    <w:name w:val="findhit"/>
    <w:basedOn w:val="DefaultParagraphFont"/>
    <w:rsid w:val="008D20BE"/>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9"/>
    <w:rsid w:val="009F3C54"/>
    <w:rPr>
      <w:rFonts w:ascii="Times New Roman" w:eastAsia="Times New Roman" w:hAnsi="Times New Roman" w:cs="Times New Roman"/>
      <w:b/>
      <w:sz w:val="32"/>
      <w:szCs w:val="24"/>
    </w:rPr>
  </w:style>
  <w:style w:type="character" w:customStyle="1" w:styleId="Heading2Char">
    <w:name w:val="Heading 2 Char"/>
    <w:aliases w:val="Antraste 2 Char,Reset numbering Char,B_Kapittel Char,HD2 Char"/>
    <w:basedOn w:val="DefaultParagraphFont"/>
    <w:link w:val="Heading2"/>
    <w:uiPriority w:val="99"/>
    <w:rsid w:val="009F3C54"/>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9F3C54"/>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9"/>
    <w:rsid w:val="009F3C54"/>
    <w:rPr>
      <w:rFonts w:ascii="Times New Roman" w:eastAsia="Times New Roman" w:hAnsi="Times New Roman" w:cs="Times New Roman"/>
      <w:iCs/>
      <w:sz w:val="24"/>
      <w:szCs w:val="24"/>
    </w:rPr>
  </w:style>
  <w:style w:type="character" w:customStyle="1" w:styleId="Heading5Char">
    <w:name w:val="Heading 5 Char"/>
    <w:basedOn w:val="DefaultParagraphFont"/>
    <w:link w:val="Heading5"/>
    <w:uiPriority w:val="99"/>
    <w:rsid w:val="009F3C54"/>
    <w:rPr>
      <w:rFonts w:ascii="Times New Roman" w:eastAsia="Times New Roman" w:hAnsi="Times New Roman" w:cs="Times New Roman"/>
      <w:bCs/>
      <w:iCs/>
      <w:sz w:val="24"/>
      <w:szCs w:val="24"/>
    </w:rPr>
  </w:style>
  <w:style w:type="character" w:customStyle="1" w:styleId="Heading6Char">
    <w:name w:val="Heading 6 Char"/>
    <w:basedOn w:val="DefaultParagraphFont"/>
    <w:link w:val="Heading6"/>
    <w:uiPriority w:val="99"/>
    <w:rsid w:val="009F3C54"/>
    <w:rPr>
      <w:rFonts w:ascii="Times New Roman" w:eastAsia="Times New Roman" w:hAnsi="Times New Roman" w:cs="Times New Roman"/>
      <w:b/>
      <w:bCs/>
      <w:i/>
      <w:iCs/>
      <w:sz w:val="28"/>
      <w:szCs w:val="24"/>
    </w:rPr>
  </w:style>
  <w:style w:type="character" w:customStyle="1" w:styleId="Heading7Char">
    <w:name w:val="Heading 7 Char"/>
    <w:basedOn w:val="DefaultParagraphFont"/>
    <w:link w:val="Heading7"/>
    <w:uiPriority w:val="99"/>
    <w:rsid w:val="009F3C54"/>
    <w:rPr>
      <w:rFonts w:ascii="Times New Roman" w:eastAsia="Times New Roman" w:hAnsi="Times New Roman" w:cs="Times New Roman"/>
      <w:sz w:val="28"/>
      <w:szCs w:val="24"/>
    </w:rPr>
  </w:style>
  <w:style w:type="character" w:customStyle="1" w:styleId="Heading8Char">
    <w:name w:val="Heading 8 Char"/>
    <w:basedOn w:val="DefaultParagraphFont"/>
    <w:link w:val="Heading8"/>
    <w:uiPriority w:val="99"/>
    <w:rsid w:val="009F3C54"/>
    <w:rPr>
      <w:rFonts w:ascii="Times New Roman" w:eastAsia="Times New Roman" w:hAnsi="Times New Roman" w:cs="Times New Roman"/>
      <w:sz w:val="28"/>
      <w:szCs w:val="24"/>
    </w:rPr>
  </w:style>
  <w:style w:type="character" w:customStyle="1" w:styleId="Heading9Char">
    <w:name w:val="Heading 9 Char"/>
    <w:basedOn w:val="DefaultParagraphFont"/>
    <w:link w:val="Heading9"/>
    <w:uiPriority w:val="9"/>
    <w:semiHidden/>
    <w:rsid w:val="009F3C54"/>
    <w:rPr>
      <w:rFonts w:asciiTheme="majorHAnsi" w:eastAsiaTheme="majorEastAsia" w:hAnsiTheme="majorHAnsi" w:cstheme="majorBidi"/>
      <w:i/>
      <w:iCs/>
      <w:color w:val="272727" w:themeColor="text1" w:themeTint="D8"/>
      <w:sz w:val="21"/>
      <w:szCs w:val="21"/>
    </w:rPr>
  </w:style>
  <w:style w:type="paragraph" w:styleId="Revision">
    <w:name w:val="Revision"/>
    <w:hidden/>
    <w:uiPriority w:val="99"/>
    <w:semiHidden/>
    <w:rsid w:val="00541126"/>
    <w:pPr>
      <w:suppressAutoHyphens w:val="0"/>
    </w:pPr>
  </w:style>
  <w:style w:type="character" w:styleId="CommentReference">
    <w:name w:val="annotation reference"/>
    <w:basedOn w:val="DefaultParagraphFont"/>
    <w:uiPriority w:val="99"/>
    <w:semiHidden/>
    <w:unhideWhenUsed/>
    <w:rsid w:val="00BA5C27"/>
    <w:rPr>
      <w:sz w:val="16"/>
      <w:szCs w:val="16"/>
    </w:rPr>
  </w:style>
  <w:style w:type="paragraph" w:styleId="CommentText">
    <w:name w:val="annotation text"/>
    <w:basedOn w:val="Normal"/>
    <w:link w:val="CommentTextChar"/>
    <w:uiPriority w:val="99"/>
    <w:unhideWhenUsed/>
    <w:rsid w:val="00BA5C27"/>
    <w:pPr>
      <w:spacing w:line="240" w:lineRule="auto"/>
    </w:pPr>
    <w:rPr>
      <w:sz w:val="20"/>
      <w:szCs w:val="20"/>
    </w:rPr>
  </w:style>
  <w:style w:type="character" w:customStyle="1" w:styleId="CommentTextChar">
    <w:name w:val="Comment Text Char"/>
    <w:basedOn w:val="DefaultParagraphFont"/>
    <w:link w:val="CommentText"/>
    <w:uiPriority w:val="99"/>
    <w:rsid w:val="00BA5C27"/>
    <w:rPr>
      <w:sz w:val="20"/>
      <w:szCs w:val="20"/>
    </w:rPr>
  </w:style>
  <w:style w:type="paragraph" w:styleId="CommentSubject">
    <w:name w:val="annotation subject"/>
    <w:basedOn w:val="CommentText"/>
    <w:next w:val="CommentText"/>
    <w:link w:val="CommentSubjectChar"/>
    <w:uiPriority w:val="99"/>
    <w:semiHidden/>
    <w:unhideWhenUsed/>
    <w:rsid w:val="00BA5C27"/>
    <w:rPr>
      <w:b/>
      <w:bCs/>
    </w:rPr>
  </w:style>
  <w:style w:type="character" w:customStyle="1" w:styleId="CommentSubjectChar">
    <w:name w:val="Comment Subject Char"/>
    <w:basedOn w:val="CommentTextChar"/>
    <w:link w:val="CommentSubject"/>
    <w:uiPriority w:val="99"/>
    <w:semiHidden/>
    <w:rsid w:val="00BA5C27"/>
    <w:rPr>
      <w:b/>
      <w:bCs/>
      <w:sz w:val="20"/>
      <w:szCs w:val="20"/>
    </w:rPr>
  </w:style>
  <w:style w:type="paragraph" w:styleId="BalloonText">
    <w:name w:val="Balloon Text"/>
    <w:basedOn w:val="Normal"/>
    <w:link w:val="BalloonTextChar"/>
    <w:uiPriority w:val="99"/>
    <w:semiHidden/>
    <w:unhideWhenUsed/>
    <w:rsid w:val="00FA47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795"/>
    <w:rPr>
      <w:rFonts w:ascii="Segoe UI" w:hAnsi="Segoe UI" w:cs="Segoe UI"/>
      <w:sz w:val="18"/>
      <w:szCs w:val="18"/>
    </w:rPr>
  </w:style>
  <w:style w:type="character" w:customStyle="1" w:styleId="UnresolvedMention1">
    <w:name w:val="Unresolved Mention1"/>
    <w:basedOn w:val="DefaultParagraphFont"/>
    <w:uiPriority w:val="99"/>
    <w:semiHidden/>
    <w:unhideWhenUsed/>
    <w:qFormat/>
    <w:rsid w:val="00542032"/>
    <w:rPr>
      <w:color w:val="605E5C"/>
      <w:shd w:val="clear" w:color="auto" w:fill="E1DFDD"/>
    </w:rPr>
  </w:style>
  <w:style w:type="paragraph" w:styleId="FootnoteText">
    <w:name w:val="footnote text"/>
    <w:basedOn w:val="Normal"/>
    <w:link w:val="FootnoteTextChar"/>
    <w:uiPriority w:val="99"/>
    <w:semiHidden/>
    <w:unhideWhenUsed/>
    <w:rsid w:val="00F05ACD"/>
    <w:pPr>
      <w:widowControl w:val="0"/>
      <w:suppressAutoHyphens w:val="0"/>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F05ACD"/>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F05ACD"/>
    <w:rPr>
      <w:vertAlign w:val="superscript"/>
    </w:rPr>
  </w:style>
  <w:style w:type="character" w:customStyle="1" w:styleId="eop">
    <w:name w:val="eop"/>
    <w:basedOn w:val="DefaultParagraphFont"/>
    <w:rsid w:val="00F05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07140">
      <w:bodyDiv w:val="1"/>
      <w:marLeft w:val="0"/>
      <w:marRight w:val="0"/>
      <w:marTop w:val="0"/>
      <w:marBottom w:val="0"/>
      <w:divBdr>
        <w:top w:val="none" w:sz="0" w:space="0" w:color="auto"/>
        <w:left w:val="none" w:sz="0" w:space="0" w:color="auto"/>
        <w:bottom w:val="none" w:sz="0" w:space="0" w:color="auto"/>
        <w:right w:val="none" w:sz="0" w:space="0" w:color="auto"/>
      </w:divBdr>
    </w:div>
    <w:div w:id="1484158190">
      <w:bodyDiv w:val="1"/>
      <w:marLeft w:val="0"/>
      <w:marRight w:val="0"/>
      <w:marTop w:val="0"/>
      <w:marBottom w:val="0"/>
      <w:divBdr>
        <w:top w:val="none" w:sz="0" w:space="0" w:color="auto"/>
        <w:left w:val="none" w:sz="0" w:space="0" w:color="auto"/>
        <w:bottom w:val="none" w:sz="0" w:space="0" w:color="auto"/>
        <w:right w:val="none" w:sz="0" w:space="0" w:color="auto"/>
      </w:divBdr>
    </w:div>
    <w:div w:id="1533373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eur02.safelinks.protection.outlook.com/?url=https%3A%2F%2Fwww.iub.gov.lv%2Fsites%2Fiub%2Ffiles%2Fdata_content%2Flabas-prakses-vadlinijas-iepirkumiem-it-joma_2014.pdf&amp;data=05%7C02%7Cagnese.pilsuma%40helmes.com%7Cf4e781906e534995fbee08dc700cf259%7C43ef9df5e7b8484eb45147c8867b6219%7C0%7C0%7C638508448698366963%7CUnknown%7CTWFpbGZsb3d8eyJWIjoiMC4wLjAwMDAiLCJQIjoiV2luMzIiLCJBTiI6Ik1haWwiLCJXVCI6Mn0%3D%7C0%7C%7C%7C&amp;sdata=9wkorGiLRhh%2BZezD4YJHe726HM9JHX89%2BlYEwJXUm1w%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0C101-471B-4EAF-B9D4-D4EF1DE88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08106A-8932-4F85-99A9-E11DC5262D5C}">
  <ds:schemaRefs>
    <ds:schemaRef ds:uri="http://schemas.microsoft.com/sharepoint/v3/contenttype/forms"/>
  </ds:schemaRefs>
</ds:datastoreItem>
</file>

<file path=customXml/itemProps3.xml><?xml version="1.0" encoding="utf-8"?>
<ds:datastoreItem xmlns:ds="http://schemas.openxmlformats.org/officeDocument/2006/customXml" ds:itemID="{2C19E5C9-7E60-46EF-9562-C22F4F8DC0C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a757da49-aba2-42c6-a902-d122c8d3824e"/>
    <ds:schemaRef ds:uri="http://schemas.microsoft.com/office/infopath/2007/PartnerControls"/>
    <ds:schemaRef ds:uri="6b7278df-2d6d-451e-82f0-bc54f772072c"/>
    <ds:schemaRef ds:uri="http://www.w3.org/XML/1998/namespace"/>
  </ds:schemaRefs>
</ds:datastoreItem>
</file>

<file path=customXml/itemProps4.xml><?xml version="1.0" encoding="utf-8"?>
<ds:datastoreItem xmlns:ds="http://schemas.openxmlformats.org/officeDocument/2006/customXml" ds:itemID="{F78862D0-2115-4889-8369-074B0280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976</Words>
  <Characters>6988</Characters>
  <Application>Microsoft Office Word</Application>
  <DocSecurity>0</DocSecurity>
  <Lines>58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Inguna Priekune - T2T Helmes Group</dc:creator>
  <cp:keywords/>
  <dc:description/>
  <cp:lastModifiedBy>Dace Klints</cp:lastModifiedBy>
  <cp:revision>7</cp:revision>
  <cp:lastPrinted>2021-01-06T19:13:00Z</cp:lastPrinted>
  <dcterms:created xsi:type="dcterms:W3CDTF">2024-05-16T07:44:00Z</dcterms:created>
  <dcterms:modified xsi:type="dcterms:W3CDTF">2024-05-16T08:22:00Z</dcterms:modified>
  <dc:language>et-EE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0x010100AA421CA0E98E3E469DD66DC4D3CD4903</vt:lpwstr>
  </property>
  <property fmtid="{D5CDD505-2E9C-101B-9397-08002B2CF9AE}" pid="9" name="MediaServiceImageTags">
    <vt:lpwstr/>
  </property>
  <property fmtid="{D5CDD505-2E9C-101B-9397-08002B2CF9AE}" pid="10" name="GrammarlyDocumentId">
    <vt:lpwstr>d5c6603fb8fae70a03648377a5a0c96926a493afb6aa4eeb4b6a36f2aaaba97f</vt:lpwstr>
  </property>
</Properties>
</file>