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567" w:rsidRPr="006C6567" w:rsidRDefault="006C6567" w:rsidP="006C6567">
      <w:pPr>
        <w:tabs>
          <w:tab w:val="center" w:pos="4153"/>
          <w:tab w:val="right" w:pos="8306"/>
        </w:tabs>
        <w:spacing w:after="0" w:line="240" w:lineRule="auto"/>
        <w:jc w:val="right"/>
        <w:rPr>
          <w:rFonts w:ascii="Times New Roman" w:eastAsia="Times New Roman" w:hAnsi="Times New Roman" w:cs="Times New Roman"/>
          <w:sz w:val="24"/>
          <w:szCs w:val="24"/>
          <w:lang w:eastAsia="lv-LV"/>
        </w:rPr>
      </w:pPr>
      <w:r w:rsidRPr="006C6567">
        <w:rPr>
          <w:rFonts w:ascii="Times New Roman" w:eastAsia="Times New Roman" w:hAnsi="Times New Roman" w:cs="Times New Roman"/>
          <w:sz w:val="24"/>
          <w:szCs w:val="24"/>
          <w:lang w:eastAsia="lv-LV"/>
        </w:rPr>
        <w:t>Valsts sociālās aprūpes centrs “Rīga”</w:t>
      </w:r>
    </w:p>
    <w:p w:rsidR="006C6567" w:rsidRPr="006C6567" w:rsidRDefault="006C6567" w:rsidP="006C6567">
      <w:pPr>
        <w:spacing w:after="0" w:line="240" w:lineRule="auto"/>
        <w:jc w:val="right"/>
        <w:rPr>
          <w:rFonts w:ascii="Times New Roman" w:eastAsia="Times New Roman" w:hAnsi="Times New Roman" w:cs="Times New Roman"/>
          <w:sz w:val="24"/>
          <w:szCs w:val="24"/>
          <w:lang w:eastAsia="lv-LV"/>
        </w:rPr>
      </w:pPr>
      <w:r w:rsidRPr="006C6567">
        <w:rPr>
          <w:rFonts w:ascii="Times New Roman" w:eastAsia="Times New Roman" w:hAnsi="Times New Roman" w:cs="Times New Roman"/>
          <w:sz w:val="24"/>
          <w:szCs w:val="24"/>
          <w:lang w:eastAsia="lv-LV"/>
        </w:rPr>
        <w:t>Iepirkumu komisija</w:t>
      </w:r>
    </w:p>
    <w:p w:rsidR="006C6567" w:rsidRPr="006C6567" w:rsidRDefault="006C6567" w:rsidP="006C6567">
      <w:pPr>
        <w:spacing w:after="0" w:line="240" w:lineRule="auto"/>
        <w:jc w:val="center"/>
        <w:rPr>
          <w:rFonts w:ascii="Times New Roman" w:eastAsia="Times New Roman" w:hAnsi="Times New Roman" w:cs="Times New Roman"/>
          <w:b/>
          <w:i/>
          <w:sz w:val="24"/>
          <w:szCs w:val="24"/>
          <w:lang w:eastAsia="lv-LV"/>
        </w:rPr>
      </w:pPr>
    </w:p>
    <w:p w:rsidR="006C6567" w:rsidRPr="00643586" w:rsidRDefault="006C6567" w:rsidP="006C6567">
      <w:pPr>
        <w:rPr>
          <w:rFonts w:ascii="Times New Roman" w:hAnsi="Times New Roman" w:cs="Times New Roman"/>
          <w:sz w:val="24"/>
          <w:szCs w:val="24"/>
          <w:u w:val="single"/>
        </w:rPr>
      </w:pPr>
      <w:r w:rsidRPr="00643586">
        <w:rPr>
          <w:rFonts w:ascii="Times New Roman" w:hAnsi="Times New Roman" w:cs="Times New Roman"/>
          <w:sz w:val="24"/>
          <w:szCs w:val="24"/>
          <w:u w:val="single"/>
        </w:rPr>
        <w:t>Labdien!</w:t>
      </w:r>
    </w:p>
    <w:p w:rsidR="006C6567" w:rsidRPr="00643586" w:rsidRDefault="006C6567" w:rsidP="006C6567">
      <w:pPr>
        <w:rPr>
          <w:rFonts w:ascii="Times New Roman" w:hAnsi="Times New Roman" w:cs="Times New Roman"/>
          <w:sz w:val="24"/>
          <w:szCs w:val="24"/>
          <w:u w:val="single"/>
        </w:rPr>
      </w:pPr>
      <w:r w:rsidRPr="00643586">
        <w:rPr>
          <w:rFonts w:ascii="Times New Roman" w:hAnsi="Times New Roman" w:cs="Times New Roman"/>
          <w:sz w:val="24"/>
          <w:szCs w:val="24"/>
          <w:u w:val="single"/>
        </w:rPr>
        <w:t>Sniedzam atbildi uz Jūsu jautājumu:</w:t>
      </w:r>
    </w:p>
    <w:p w:rsidR="003C713E" w:rsidRPr="003C713E" w:rsidRDefault="006C6567" w:rsidP="003C713E">
      <w:pPr>
        <w:spacing w:after="0" w:line="240" w:lineRule="auto"/>
        <w:ind w:firstLine="720"/>
        <w:jc w:val="both"/>
        <w:rPr>
          <w:rFonts w:ascii="Times New Roman" w:eastAsia="Times New Roman" w:hAnsi="Times New Roman" w:cs="Times New Roman"/>
          <w:bCs/>
          <w:kern w:val="8"/>
          <w:sz w:val="24"/>
          <w:szCs w:val="24"/>
          <w:lang w:eastAsia="de-DE"/>
        </w:rPr>
      </w:pPr>
      <w:r w:rsidRPr="006C6567">
        <w:rPr>
          <w:rFonts w:ascii="Times New Roman" w:eastAsia="Times New Roman" w:hAnsi="Times New Roman" w:cs="Times New Roman"/>
          <w:bCs/>
          <w:kern w:val="8"/>
          <w:sz w:val="24"/>
          <w:szCs w:val="24"/>
          <w:lang w:eastAsia="de-DE"/>
        </w:rPr>
        <w:t xml:space="preserve">“Atklāta konkursa “Četru vieglo </w:t>
      </w:r>
      <w:proofErr w:type="spellStart"/>
      <w:r w:rsidRPr="006C6567">
        <w:rPr>
          <w:rFonts w:ascii="Times New Roman" w:eastAsia="Times New Roman" w:hAnsi="Times New Roman" w:cs="Times New Roman"/>
          <w:bCs/>
          <w:kern w:val="8"/>
          <w:sz w:val="24"/>
          <w:szCs w:val="24"/>
          <w:lang w:eastAsia="de-DE"/>
        </w:rPr>
        <w:t>plašlietojuma</w:t>
      </w:r>
      <w:proofErr w:type="spellEnd"/>
      <w:r w:rsidRPr="006C6567">
        <w:rPr>
          <w:rFonts w:ascii="Times New Roman" w:eastAsia="Times New Roman" w:hAnsi="Times New Roman" w:cs="Times New Roman"/>
          <w:bCs/>
          <w:kern w:val="8"/>
          <w:sz w:val="24"/>
          <w:szCs w:val="24"/>
          <w:lang w:eastAsia="de-DE"/>
        </w:rPr>
        <w:t xml:space="preserve"> transportlīdzekļu ar speciālo aprīkojumu (9 </w:t>
      </w:r>
      <w:proofErr w:type="spellStart"/>
      <w:r w:rsidRPr="006C6567">
        <w:rPr>
          <w:rFonts w:ascii="Times New Roman" w:eastAsia="Times New Roman" w:hAnsi="Times New Roman" w:cs="Times New Roman"/>
          <w:bCs/>
          <w:kern w:val="8"/>
          <w:sz w:val="24"/>
          <w:szCs w:val="24"/>
          <w:lang w:eastAsia="de-DE"/>
        </w:rPr>
        <w:t>vietīgu</w:t>
      </w:r>
      <w:proofErr w:type="spellEnd"/>
      <w:r w:rsidRPr="006C6567">
        <w:rPr>
          <w:rFonts w:ascii="Times New Roman" w:eastAsia="Times New Roman" w:hAnsi="Times New Roman" w:cs="Times New Roman"/>
          <w:bCs/>
          <w:kern w:val="8"/>
          <w:sz w:val="24"/>
          <w:szCs w:val="24"/>
          <w:lang w:eastAsia="de-DE"/>
        </w:rPr>
        <w:t xml:space="preserve">) noma (pilna servisa līzings) VSAC “Rīga” vajadzībām”, Iepirkuma identifikācijas Nr. VSAC “Rīga” 2023/14 </w:t>
      </w:r>
      <w:r w:rsidR="009E5B1B">
        <w:rPr>
          <w:rFonts w:ascii="Times New Roman" w:eastAsia="Times New Roman" w:hAnsi="Times New Roman" w:cs="Times New Roman"/>
          <w:bCs/>
          <w:kern w:val="8"/>
          <w:sz w:val="24"/>
          <w:szCs w:val="24"/>
          <w:lang w:eastAsia="de-DE"/>
        </w:rPr>
        <w:t>p</w:t>
      </w:r>
      <w:r w:rsidR="00AA31E8" w:rsidRPr="006F4958">
        <w:rPr>
          <w:rFonts w:ascii="Times New Roman" w:eastAsia="Times New Roman" w:hAnsi="Times New Roman" w:cs="Times New Roman"/>
          <w:bCs/>
          <w:kern w:val="8"/>
          <w:sz w:val="24"/>
          <w:szCs w:val="24"/>
          <w:lang w:eastAsia="de-DE"/>
        </w:rPr>
        <w:t xml:space="preserve">retendenta </w:t>
      </w:r>
      <w:r w:rsidR="003C713E" w:rsidRPr="003C713E">
        <w:rPr>
          <w:rFonts w:ascii="Times New Roman" w:eastAsia="Calibri" w:hAnsi="Times New Roman" w:cs="Times New Roman"/>
          <w:color w:val="000001"/>
          <w:sz w:val="24"/>
          <w:szCs w:val="24"/>
          <w:lang w:eastAsia="lv-LV"/>
        </w:rPr>
        <w:t>SIA "Adam Auto"</w:t>
      </w:r>
      <w:r w:rsidR="003C713E" w:rsidRPr="003C713E">
        <w:rPr>
          <w:rFonts w:ascii="Times New Roman" w:eastAsia="Times New Roman" w:hAnsi="Times New Roman" w:cs="Times New Roman"/>
          <w:bCs/>
          <w:kern w:val="8"/>
          <w:sz w:val="24"/>
          <w:szCs w:val="24"/>
          <w:lang w:eastAsia="de-DE"/>
        </w:rPr>
        <w:t xml:space="preserve"> Krasta iela 66, Rīga, LV – 1019</w:t>
      </w:r>
      <w:r w:rsidR="00DE6B9A">
        <w:rPr>
          <w:rFonts w:ascii="Times New Roman" w:eastAsia="Times New Roman" w:hAnsi="Times New Roman" w:cs="Times New Roman"/>
          <w:bCs/>
          <w:kern w:val="8"/>
          <w:sz w:val="24"/>
          <w:szCs w:val="24"/>
          <w:lang w:eastAsia="de-DE"/>
        </w:rPr>
        <w:t xml:space="preserve">, </w:t>
      </w:r>
      <w:bookmarkStart w:id="0" w:name="_GoBack"/>
      <w:bookmarkEnd w:id="0"/>
      <w:r w:rsidR="00DE6B9A">
        <w:rPr>
          <w:rFonts w:ascii="Times New Roman" w:eastAsia="Times New Roman" w:hAnsi="Times New Roman" w:cs="Times New Roman"/>
          <w:bCs/>
          <w:kern w:val="8"/>
          <w:sz w:val="24"/>
          <w:szCs w:val="24"/>
          <w:lang w:eastAsia="de-DE"/>
        </w:rPr>
        <w:t xml:space="preserve">2023.gada 28.novembrī iesūtītais </w:t>
      </w:r>
      <w:r w:rsidR="00DE6B9A" w:rsidRPr="00D81808">
        <w:rPr>
          <w:rFonts w:ascii="Times New Roman" w:eastAsia="Times New Roman" w:hAnsi="Times New Roman" w:cs="Times New Roman"/>
          <w:bCs/>
          <w:kern w:val="8"/>
          <w:sz w:val="24"/>
          <w:szCs w:val="24"/>
          <w:u w:val="single"/>
          <w:lang w:eastAsia="de-DE"/>
        </w:rPr>
        <w:t>jautājums</w:t>
      </w:r>
      <w:r w:rsidR="00DE6B9A">
        <w:rPr>
          <w:rFonts w:ascii="Times New Roman" w:eastAsia="Times New Roman" w:hAnsi="Times New Roman" w:cs="Times New Roman"/>
          <w:bCs/>
          <w:kern w:val="8"/>
          <w:sz w:val="24"/>
          <w:szCs w:val="24"/>
          <w:u w:val="single"/>
          <w:lang w:eastAsia="de-DE"/>
        </w:rPr>
        <w:t xml:space="preserve"> </w:t>
      </w:r>
      <w:r w:rsidR="00DE6B9A" w:rsidRPr="009B2011">
        <w:rPr>
          <w:rFonts w:ascii="Times New Roman" w:hAnsi="Times New Roman" w:cs="Times New Roman"/>
          <w:sz w:val="24"/>
          <w:szCs w:val="24"/>
          <w:lang w:bidi="en-US"/>
        </w:rPr>
        <w:t>(iesūtīts e-pastā)</w:t>
      </w:r>
      <w:r w:rsidR="00DE6B9A" w:rsidRPr="009B2011">
        <w:rPr>
          <w:rFonts w:ascii="Times New Roman" w:eastAsia="Times New Roman" w:hAnsi="Times New Roman" w:cs="Times New Roman"/>
          <w:bCs/>
          <w:kern w:val="8"/>
          <w:sz w:val="24"/>
          <w:szCs w:val="24"/>
          <w:lang w:eastAsia="de-DE"/>
        </w:rPr>
        <w:t>:</w:t>
      </w:r>
    </w:p>
    <w:p w:rsidR="003C713E" w:rsidRPr="003C713E" w:rsidRDefault="003C713E" w:rsidP="003C713E">
      <w:pPr>
        <w:spacing w:after="0" w:line="276" w:lineRule="auto"/>
        <w:ind w:left="426"/>
        <w:jc w:val="both"/>
        <w:rPr>
          <w:rFonts w:ascii="Times New Roman" w:eastAsia="Times New Roman" w:hAnsi="Times New Roman" w:cs="Times New Roman"/>
          <w:sz w:val="24"/>
          <w:szCs w:val="24"/>
          <w:u w:val="single"/>
          <w:lang w:eastAsia="lv-LV" w:bidi="en-US"/>
        </w:rPr>
      </w:pPr>
      <w:r w:rsidRPr="003C713E">
        <w:rPr>
          <w:rFonts w:ascii="Times New Roman" w:eastAsia="Times New Roman" w:hAnsi="Times New Roman" w:cs="Times New Roman"/>
          <w:sz w:val="24"/>
          <w:szCs w:val="24"/>
          <w:u w:val="single"/>
          <w:lang w:eastAsia="lv-LV" w:bidi="en-US"/>
        </w:rPr>
        <w:t>Jautājums:</w:t>
      </w:r>
    </w:p>
    <w:p w:rsidR="003C713E" w:rsidRPr="003C713E" w:rsidRDefault="003C713E" w:rsidP="003C713E">
      <w:pPr>
        <w:numPr>
          <w:ilvl w:val="0"/>
          <w:numId w:val="4"/>
        </w:numPr>
        <w:spacing w:after="0" w:line="240" w:lineRule="auto"/>
        <w:contextualSpacing/>
        <w:jc w:val="both"/>
        <w:rPr>
          <w:rFonts w:ascii="Times New Roman" w:eastAsia="Calibri" w:hAnsi="Times New Roman" w:cs="Times New Roman"/>
          <w:i/>
          <w:sz w:val="24"/>
        </w:rPr>
      </w:pPr>
      <w:r w:rsidRPr="003C713E">
        <w:rPr>
          <w:rFonts w:ascii="Times New Roman" w:eastAsia="Calibri" w:hAnsi="Times New Roman" w:cs="Times New Roman"/>
          <w:i/>
          <w:sz w:val="24"/>
        </w:rPr>
        <w:t>“</w:t>
      </w:r>
      <w:proofErr w:type="spellStart"/>
      <w:r w:rsidRPr="003C713E">
        <w:rPr>
          <w:rFonts w:ascii="Times New Roman" w:eastAsia="Calibri" w:hAnsi="Times New Roman" w:cs="Times New Roman"/>
          <w:i/>
          <w:sz w:val="24"/>
        </w:rPr>
        <w:t>Cien.Dāmas</w:t>
      </w:r>
      <w:proofErr w:type="spellEnd"/>
      <w:r w:rsidRPr="003C713E">
        <w:rPr>
          <w:rFonts w:ascii="Times New Roman" w:eastAsia="Calibri" w:hAnsi="Times New Roman" w:cs="Times New Roman"/>
          <w:i/>
          <w:sz w:val="24"/>
        </w:rPr>
        <w:t xml:space="preserve"> un kungi,</w:t>
      </w:r>
    </w:p>
    <w:p w:rsidR="003C713E" w:rsidRPr="003C713E" w:rsidRDefault="003C713E" w:rsidP="003C713E">
      <w:pPr>
        <w:autoSpaceDN w:val="0"/>
        <w:spacing w:after="0" w:line="240" w:lineRule="auto"/>
        <w:ind w:left="851" w:hanging="142"/>
        <w:jc w:val="both"/>
        <w:rPr>
          <w:rFonts w:ascii="Times New Roman" w:eastAsia="Calibri" w:hAnsi="Times New Roman" w:cs="Times New Roman"/>
          <w:i/>
          <w:sz w:val="24"/>
        </w:rPr>
      </w:pPr>
      <w:r w:rsidRPr="003C713E">
        <w:rPr>
          <w:rFonts w:ascii="Times New Roman" w:eastAsia="Calibri" w:hAnsi="Times New Roman" w:cs="Times New Roman"/>
          <w:i/>
          <w:sz w:val="24"/>
        </w:rPr>
        <w:t xml:space="preserve">ņemot vērā, ka 90 dienu (3 mēnešu) laikā jāpiegādā 4 transportlīdzekļi, </w:t>
      </w:r>
    </w:p>
    <w:p w:rsidR="003C713E" w:rsidRPr="003C713E" w:rsidRDefault="003C713E" w:rsidP="003C713E">
      <w:pPr>
        <w:autoSpaceDN w:val="0"/>
        <w:spacing w:after="0" w:line="240" w:lineRule="auto"/>
        <w:ind w:left="851" w:hanging="142"/>
        <w:jc w:val="both"/>
        <w:rPr>
          <w:rFonts w:ascii="Times New Roman" w:eastAsia="Calibri" w:hAnsi="Times New Roman" w:cs="Times New Roman"/>
          <w:i/>
          <w:sz w:val="24"/>
        </w:rPr>
      </w:pPr>
      <w:r w:rsidRPr="003C713E">
        <w:rPr>
          <w:rFonts w:ascii="Times New Roman" w:eastAsia="Calibri" w:hAnsi="Times New Roman" w:cs="Times New Roman"/>
          <w:i/>
          <w:sz w:val="24"/>
        </w:rPr>
        <w:t xml:space="preserve">kas jāpārbūvē par 9- sēdvietu autobusos ar speciālo aprīkojumu, </w:t>
      </w:r>
    </w:p>
    <w:p w:rsidR="003C713E" w:rsidRPr="003C713E" w:rsidRDefault="003C713E" w:rsidP="003C713E">
      <w:pPr>
        <w:autoSpaceDN w:val="0"/>
        <w:spacing w:after="0" w:line="240" w:lineRule="auto"/>
        <w:ind w:left="851" w:hanging="142"/>
        <w:jc w:val="both"/>
        <w:rPr>
          <w:rFonts w:ascii="Times New Roman" w:eastAsia="Calibri" w:hAnsi="Times New Roman" w:cs="Times New Roman"/>
          <w:i/>
          <w:sz w:val="24"/>
        </w:rPr>
      </w:pPr>
      <w:r w:rsidRPr="003C713E">
        <w:rPr>
          <w:rFonts w:ascii="Times New Roman" w:eastAsia="Calibri" w:hAnsi="Times New Roman" w:cs="Times New Roman"/>
          <w:i/>
          <w:sz w:val="24"/>
        </w:rPr>
        <w:t>mēs varētu piedalīties konkursā, ja specifikācijā tiks paredzētas šādas izmaiņas:</w:t>
      </w:r>
    </w:p>
    <w:p w:rsidR="003C713E" w:rsidRPr="003C713E" w:rsidRDefault="003C713E" w:rsidP="003C713E">
      <w:pPr>
        <w:numPr>
          <w:ilvl w:val="0"/>
          <w:numId w:val="3"/>
        </w:numPr>
        <w:autoSpaceDN w:val="0"/>
        <w:spacing w:after="0" w:line="240" w:lineRule="auto"/>
        <w:ind w:left="851" w:hanging="142"/>
        <w:jc w:val="both"/>
        <w:rPr>
          <w:rFonts w:ascii="Times New Roman" w:eastAsia="Calibri" w:hAnsi="Times New Roman" w:cs="Times New Roman"/>
          <w:i/>
          <w:sz w:val="24"/>
        </w:rPr>
      </w:pPr>
      <w:r w:rsidRPr="003C713E">
        <w:rPr>
          <w:rFonts w:ascii="Times New Roman" w:eastAsia="Times New Roman" w:hAnsi="Times New Roman" w:cs="Times New Roman"/>
          <w:i/>
          <w:sz w:val="24"/>
        </w:rPr>
        <w:t xml:space="preserve">Izdzēst  p.33.  </w:t>
      </w:r>
      <w:proofErr w:type="spellStart"/>
      <w:r w:rsidRPr="003C713E">
        <w:rPr>
          <w:rFonts w:ascii="Times New Roman" w:eastAsia="Times New Roman" w:hAnsi="Times New Roman" w:cs="Times New Roman"/>
          <w:i/>
          <w:sz w:val="24"/>
        </w:rPr>
        <w:t>Pirmssadursmes</w:t>
      </w:r>
      <w:proofErr w:type="spellEnd"/>
      <w:r w:rsidRPr="003C713E">
        <w:rPr>
          <w:rFonts w:ascii="Times New Roman" w:eastAsia="Times New Roman" w:hAnsi="Times New Roman" w:cs="Times New Roman"/>
          <w:i/>
          <w:sz w:val="24"/>
        </w:rPr>
        <w:t xml:space="preserve"> drošības </w:t>
      </w:r>
      <w:proofErr w:type="spellStart"/>
      <w:r w:rsidRPr="003C713E">
        <w:rPr>
          <w:rFonts w:ascii="Times New Roman" w:eastAsia="Times New Roman" w:hAnsi="Times New Roman" w:cs="Times New Roman"/>
          <w:i/>
          <w:sz w:val="24"/>
        </w:rPr>
        <w:t>palīgsistēma</w:t>
      </w:r>
      <w:proofErr w:type="spellEnd"/>
    </w:p>
    <w:p w:rsidR="003C713E" w:rsidRPr="003C713E" w:rsidRDefault="003C713E" w:rsidP="003C713E">
      <w:pPr>
        <w:numPr>
          <w:ilvl w:val="0"/>
          <w:numId w:val="3"/>
        </w:numPr>
        <w:autoSpaceDN w:val="0"/>
        <w:spacing w:after="0" w:line="240" w:lineRule="auto"/>
        <w:ind w:left="851" w:hanging="142"/>
        <w:jc w:val="both"/>
        <w:rPr>
          <w:rFonts w:ascii="Times New Roman" w:eastAsia="Calibri" w:hAnsi="Times New Roman" w:cs="Times New Roman"/>
          <w:i/>
          <w:sz w:val="24"/>
        </w:rPr>
      </w:pPr>
      <w:r w:rsidRPr="003C713E">
        <w:rPr>
          <w:rFonts w:ascii="Times New Roman" w:eastAsia="Times New Roman" w:hAnsi="Times New Roman" w:cs="Times New Roman"/>
          <w:i/>
          <w:sz w:val="24"/>
        </w:rPr>
        <w:t>Izdzēst p. 42. Dzinēja strāvas ģenerators minimālais 250 A</w:t>
      </w:r>
    </w:p>
    <w:p w:rsidR="003C713E" w:rsidRPr="003C713E" w:rsidRDefault="003C713E" w:rsidP="003C713E">
      <w:pPr>
        <w:numPr>
          <w:ilvl w:val="0"/>
          <w:numId w:val="3"/>
        </w:numPr>
        <w:autoSpaceDN w:val="0"/>
        <w:spacing w:after="0" w:line="240" w:lineRule="auto"/>
        <w:ind w:left="851" w:hanging="142"/>
        <w:jc w:val="both"/>
        <w:rPr>
          <w:rFonts w:ascii="Times New Roman" w:eastAsia="Calibri" w:hAnsi="Times New Roman" w:cs="Times New Roman"/>
          <w:i/>
          <w:sz w:val="24"/>
        </w:rPr>
      </w:pPr>
      <w:r w:rsidRPr="003C713E">
        <w:rPr>
          <w:rFonts w:ascii="Times New Roman" w:eastAsia="Times New Roman" w:hAnsi="Times New Roman" w:cs="Times New Roman"/>
          <w:i/>
          <w:sz w:val="24"/>
        </w:rPr>
        <w:t>Nomainīt p. 26  Autovadītāja drošības spilvens.”</w:t>
      </w:r>
    </w:p>
    <w:p w:rsidR="003C713E" w:rsidRPr="003C713E" w:rsidRDefault="003C713E" w:rsidP="003C713E">
      <w:pPr>
        <w:autoSpaceDN w:val="0"/>
        <w:jc w:val="both"/>
        <w:rPr>
          <w:rFonts w:ascii="Times New Roman" w:eastAsia="Calibri" w:hAnsi="Times New Roman" w:cs="Times New Roman"/>
          <w:sz w:val="24"/>
          <w:u w:val="single"/>
        </w:rPr>
      </w:pPr>
      <w:r w:rsidRPr="003C713E">
        <w:rPr>
          <w:rFonts w:ascii="Times New Roman" w:eastAsia="Calibri" w:hAnsi="Times New Roman" w:cs="Times New Roman"/>
          <w:sz w:val="24"/>
          <w:u w:val="single"/>
        </w:rPr>
        <w:t xml:space="preserve">Atbilde: </w:t>
      </w:r>
    </w:p>
    <w:p w:rsidR="003C713E" w:rsidRPr="003C713E" w:rsidRDefault="003C713E" w:rsidP="003C713E">
      <w:pPr>
        <w:autoSpaceDN w:val="0"/>
        <w:jc w:val="both"/>
        <w:rPr>
          <w:rFonts w:ascii="Times New Roman" w:eastAsia="Calibri" w:hAnsi="Times New Roman" w:cs="Times New Roman"/>
          <w:sz w:val="24"/>
        </w:rPr>
      </w:pPr>
      <w:r w:rsidRPr="003C713E">
        <w:rPr>
          <w:rFonts w:ascii="Times New Roman" w:eastAsia="Calibri" w:hAnsi="Times New Roman" w:cs="Times New Roman"/>
          <w:sz w:val="24"/>
        </w:rPr>
        <w:t>-</w:t>
      </w:r>
      <w:r w:rsidRPr="003C713E">
        <w:rPr>
          <w:rFonts w:ascii="Times New Roman" w:eastAsia="Calibri" w:hAnsi="Times New Roman" w:cs="Times New Roman"/>
          <w:sz w:val="24"/>
        </w:rPr>
        <w:tab/>
        <w:t xml:space="preserve">iepirkuma Tehniskās specifikācijas 33. punktā norādītā </w:t>
      </w:r>
      <w:proofErr w:type="spellStart"/>
      <w:r w:rsidRPr="003C713E">
        <w:rPr>
          <w:rFonts w:ascii="Times New Roman" w:eastAsia="Calibri" w:hAnsi="Times New Roman" w:cs="Times New Roman"/>
          <w:sz w:val="24"/>
        </w:rPr>
        <w:t>pretsadursmes</w:t>
      </w:r>
      <w:proofErr w:type="spellEnd"/>
      <w:r w:rsidRPr="003C713E">
        <w:rPr>
          <w:rFonts w:ascii="Times New Roman" w:eastAsia="Calibri" w:hAnsi="Times New Roman" w:cs="Times New Roman"/>
          <w:sz w:val="24"/>
        </w:rPr>
        <w:t xml:space="preserve"> drošības </w:t>
      </w:r>
      <w:proofErr w:type="spellStart"/>
      <w:r w:rsidRPr="003C713E">
        <w:rPr>
          <w:rFonts w:ascii="Times New Roman" w:eastAsia="Calibri" w:hAnsi="Times New Roman" w:cs="Times New Roman"/>
          <w:sz w:val="24"/>
        </w:rPr>
        <w:t>palīgsistēma</w:t>
      </w:r>
      <w:proofErr w:type="spellEnd"/>
      <w:r w:rsidRPr="003C713E">
        <w:rPr>
          <w:rFonts w:ascii="Times New Roman" w:eastAsia="Calibri" w:hAnsi="Times New Roman" w:cs="Times New Roman"/>
          <w:sz w:val="24"/>
        </w:rPr>
        <w:t xml:space="preserve"> ir būtisks tehniskais parametrs VSAC “Rīga” klientu un darbinieku drošībai. Ņemot vērā to, ka automobiļu gabarīti ir pietiekoši lieli, bet klientu pārvadāšana galvenokārt paredzēta Rīgas teritorijā, tad minētā drošības sistēma palīdz izvairīties no negadījumiem vai vismaz mazināt to sekas.</w:t>
      </w:r>
    </w:p>
    <w:p w:rsidR="003C713E" w:rsidRPr="003C713E" w:rsidRDefault="003C713E" w:rsidP="003C713E">
      <w:pPr>
        <w:autoSpaceDN w:val="0"/>
        <w:jc w:val="both"/>
        <w:rPr>
          <w:rFonts w:ascii="Times New Roman" w:eastAsia="Calibri" w:hAnsi="Times New Roman" w:cs="Times New Roman"/>
          <w:sz w:val="24"/>
        </w:rPr>
      </w:pPr>
      <w:r w:rsidRPr="003C713E">
        <w:rPr>
          <w:rFonts w:ascii="Times New Roman" w:eastAsia="Calibri" w:hAnsi="Times New Roman" w:cs="Times New Roman"/>
          <w:sz w:val="24"/>
        </w:rPr>
        <w:t>-</w:t>
      </w:r>
      <w:r w:rsidRPr="003C713E">
        <w:rPr>
          <w:rFonts w:ascii="Times New Roman" w:eastAsia="Calibri" w:hAnsi="Times New Roman" w:cs="Times New Roman"/>
          <w:sz w:val="24"/>
        </w:rPr>
        <w:tab/>
        <w:t xml:space="preserve">42. punktā norādītais parametrs ir tehniskais parametrs automobiļu paredzētajai slodzei. Sevišķi ņemot vērā, automobiļu gabarītus, izmantojamo slodzi (paredzēts pārvadāt klientus </w:t>
      </w:r>
      <w:proofErr w:type="spellStart"/>
      <w:r w:rsidRPr="003C713E">
        <w:rPr>
          <w:rFonts w:ascii="Times New Roman" w:eastAsia="Calibri" w:hAnsi="Times New Roman" w:cs="Times New Roman"/>
          <w:sz w:val="24"/>
        </w:rPr>
        <w:t>ratiņkrēslos</w:t>
      </w:r>
      <w:proofErr w:type="spellEnd"/>
      <w:r w:rsidRPr="003C713E">
        <w:rPr>
          <w:rFonts w:ascii="Times New Roman" w:eastAsia="Calibri" w:hAnsi="Times New Roman" w:cs="Times New Roman"/>
          <w:sz w:val="24"/>
        </w:rPr>
        <w:t>), kā arī mūsu klimatiskos apstākļus un ziemas perioda garumu.</w:t>
      </w:r>
    </w:p>
    <w:p w:rsidR="003C713E" w:rsidRPr="003C713E" w:rsidRDefault="003C713E" w:rsidP="003C713E">
      <w:pPr>
        <w:autoSpaceDN w:val="0"/>
        <w:jc w:val="both"/>
        <w:rPr>
          <w:rFonts w:ascii="Times New Roman" w:eastAsia="Calibri" w:hAnsi="Times New Roman" w:cs="Times New Roman"/>
          <w:sz w:val="24"/>
        </w:rPr>
      </w:pPr>
      <w:r w:rsidRPr="003C713E">
        <w:rPr>
          <w:rFonts w:ascii="Times New Roman" w:eastAsia="Calibri" w:hAnsi="Times New Roman" w:cs="Times New Roman"/>
          <w:sz w:val="24"/>
        </w:rPr>
        <w:t>-</w:t>
      </w:r>
      <w:r w:rsidRPr="003C713E">
        <w:rPr>
          <w:rFonts w:ascii="Times New Roman" w:eastAsia="Calibri" w:hAnsi="Times New Roman" w:cs="Times New Roman"/>
          <w:sz w:val="24"/>
        </w:rPr>
        <w:tab/>
        <w:t>26. punktā norādītais par autovadītāja drošības spilvenu ir būtisks tehniskais parametrs, kas ir pasīvās drošības sistēmas sastāvdaļa, kura mīkstina sadursmes iedarbību. Tā ir vitāli svarīga sistēma, kas nepārprotami glābj autovadītāja dzīvību sadursmes laikā. VSAC “Rīga” ir būtiski rūpēties par savu darbinieku - autovadītāju drošību uz ceļa un izmantot iespējamos tehniskos risinājumus, kas to nodrošina.</w:t>
      </w:r>
    </w:p>
    <w:p w:rsidR="00AA31E8" w:rsidRPr="006D1959" w:rsidRDefault="00AA31E8" w:rsidP="00AA31E8">
      <w:pPr>
        <w:spacing w:after="0" w:line="276" w:lineRule="auto"/>
        <w:ind w:firstLine="720"/>
        <w:jc w:val="both"/>
        <w:outlineLvl w:val="6"/>
        <w:rPr>
          <w:rFonts w:ascii="Times New Roman" w:eastAsia="Times New Roman" w:hAnsi="Times New Roman" w:cs="Times New Roman"/>
          <w:sz w:val="24"/>
          <w:szCs w:val="24"/>
          <w:lang w:eastAsia="lv-LV"/>
        </w:rPr>
      </w:pPr>
    </w:p>
    <w:p w:rsidR="00AA31E8" w:rsidRDefault="00AA31E8" w:rsidP="00AA31E8">
      <w:pPr>
        <w:jc w:val="both"/>
        <w:rPr>
          <w:rFonts w:ascii="Times New Roman" w:eastAsia="Calibri" w:hAnsi="Times New Roman" w:cs="Times New Roman"/>
          <w:b/>
          <w:bCs/>
          <w:sz w:val="24"/>
          <w:szCs w:val="24"/>
        </w:rPr>
      </w:pPr>
      <w:r w:rsidRPr="006D1959">
        <w:rPr>
          <w:rFonts w:ascii="Times New Roman" w:eastAsia="Calibri" w:hAnsi="Times New Roman" w:cs="Times New Roman"/>
          <w:b/>
          <w:bCs/>
          <w:sz w:val="24"/>
          <w:szCs w:val="24"/>
        </w:rPr>
        <w:t>Iepirkuma nolikumā un tā pielikumos grozījumi netiks veikti.</w:t>
      </w:r>
    </w:p>
    <w:p w:rsidR="000277E4" w:rsidRPr="00643586" w:rsidRDefault="000277E4" w:rsidP="00AA31E8">
      <w:pPr>
        <w:spacing w:after="0" w:line="240" w:lineRule="auto"/>
        <w:ind w:firstLine="720"/>
        <w:jc w:val="both"/>
        <w:rPr>
          <w:rFonts w:ascii="Times New Roman" w:hAnsi="Times New Roman" w:cs="Times New Roman"/>
          <w:sz w:val="24"/>
          <w:szCs w:val="24"/>
        </w:rPr>
      </w:pPr>
    </w:p>
    <w:sectPr w:rsidR="000277E4" w:rsidRPr="006435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B23C1"/>
    <w:multiLevelType w:val="hybridMultilevel"/>
    <w:tmpl w:val="856E3F0A"/>
    <w:lvl w:ilvl="0" w:tplc="334C683E">
      <w:start w:val="2"/>
      <w:numFmt w:val="bullet"/>
      <w:lvlText w:val="-"/>
      <w:lvlJc w:val="left"/>
      <w:pPr>
        <w:ind w:left="644" w:hanging="360"/>
      </w:pPr>
      <w:rPr>
        <w:rFonts w:ascii="Times New Roman" w:eastAsia="Times New Roman" w:hAnsi="Times New Roman" w:cs="Times New Roman" w:hint="default"/>
        <w:i/>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1A9C198C"/>
    <w:multiLevelType w:val="hybridMultilevel"/>
    <w:tmpl w:val="D63C7DF4"/>
    <w:lvl w:ilvl="0" w:tplc="87A09EA6">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30B37472"/>
    <w:multiLevelType w:val="multilevel"/>
    <w:tmpl w:val="1F020662"/>
    <w:lvl w:ilvl="0">
      <w:start w:val="1"/>
      <w:numFmt w:val="decimal"/>
      <w:lvlText w:val="%1."/>
      <w:lvlJc w:val="left"/>
      <w:pPr>
        <w:ind w:left="720" w:hanging="360"/>
      </w:pPr>
      <w:rPr>
        <w:rFonts w:hint="default"/>
        <w:i w:val="0"/>
        <w:sz w:val="24"/>
        <w:u w:val="single"/>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6D9B2FB4"/>
    <w:multiLevelType w:val="hybridMultilevel"/>
    <w:tmpl w:val="F2DA1C24"/>
    <w:lvl w:ilvl="0" w:tplc="A50A1612">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567"/>
    <w:rsid w:val="000277E4"/>
    <w:rsid w:val="003C713E"/>
    <w:rsid w:val="00643586"/>
    <w:rsid w:val="006C6567"/>
    <w:rsid w:val="009B2011"/>
    <w:rsid w:val="009E5B1B"/>
    <w:rsid w:val="00AA31E8"/>
    <w:rsid w:val="00DE6B9A"/>
    <w:rsid w:val="00F53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9883"/>
  <w15:chartTrackingRefBased/>
  <w15:docId w15:val="{4C9554C3-0470-4716-9D1E-EAB5BEE1D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C6567"/>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AA31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508471">
      <w:bodyDiv w:val="1"/>
      <w:marLeft w:val="0"/>
      <w:marRight w:val="0"/>
      <w:marTop w:val="0"/>
      <w:marBottom w:val="0"/>
      <w:divBdr>
        <w:top w:val="none" w:sz="0" w:space="0" w:color="auto"/>
        <w:left w:val="none" w:sz="0" w:space="0" w:color="auto"/>
        <w:bottom w:val="none" w:sz="0" w:space="0" w:color="auto"/>
        <w:right w:val="none" w:sz="0" w:space="0" w:color="auto"/>
      </w:divBdr>
    </w:div>
    <w:div w:id="154293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293</Words>
  <Characters>1674</Characters>
  <Application>Microsoft Office Word</Application>
  <DocSecurity>0</DocSecurity>
  <Lines>13</Lines>
  <Paragraphs>3</Paragraphs>
  <ScaleCrop>false</ScaleCrop>
  <HeadingPairs>
    <vt:vector size="2" baseType="variant">
      <vt:variant>
        <vt:lpstr>Nosaukums</vt:lpstr>
      </vt:variant>
      <vt:variant>
        <vt:i4>1</vt:i4>
      </vt:variant>
    </vt:vector>
  </HeadingPairs>
  <TitlesOfParts>
    <vt:vector size="1" baseType="lpstr">
      <vt:lpstr/>
    </vt:vector>
  </TitlesOfParts>
  <Company>VSAC Rīga</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Skoliņa</dc:creator>
  <cp:keywords/>
  <dc:description/>
  <cp:lastModifiedBy>Anna Skoliņa</cp:lastModifiedBy>
  <cp:revision>8</cp:revision>
  <dcterms:created xsi:type="dcterms:W3CDTF">2023-12-05T16:53:00Z</dcterms:created>
  <dcterms:modified xsi:type="dcterms:W3CDTF">2023-12-05T17:14:00Z</dcterms:modified>
</cp:coreProperties>
</file>