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3746" w14:textId="5827AC05" w:rsidR="00A3301C" w:rsidRDefault="00A3301C" w:rsidP="00A3301C">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6F5DD3">
        <w:rPr>
          <w:rFonts w:ascii="Times New Roman" w:eastAsia="Calibri" w:hAnsi="Times New Roman" w:cs="Times New Roman"/>
          <w:b/>
          <w:sz w:val="24"/>
          <w:szCs w:val="24"/>
        </w:rPr>
        <w:t>SIA “Rīgas namu pārvaldnieks”</w:t>
      </w:r>
    </w:p>
    <w:p w14:paraId="0DF45173" w14:textId="77777777" w:rsidR="00A3301C" w:rsidRPr="006F5DD3" w:rsidRDefault="00A3301C" w:rsidP="00A3301C">
      <w:pPr>
        <w:spacing w:after="0" w:line="240" w:lineRule="auto"/>
        <w:jc w:val="center"/>
        <w:rPr>
          <w:rFonts w:ascii="Times New Roman" w:eastAsia="Calibri" w:hAnsi="Times New Roman" w:cs="Times New Roman"/>
          <w:b/>
          <w:sz w:val="24"/>
          <w:szCs w:val="24"/>
        </w:rPr>
      </w:pPr>
    </w:p>
    <w:p w14:paraId="70E55428" w14:textId="027B799A"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Iepirkuma komisijas 202</w:t>
      </w:r>
      <w:r w:rsidR="002F535A">
        <w:rPr>
          <w:rFonts w:ascii="Times New Roman" w:eastAsia="Calibri" w:hAnsi="Times New Roman" w:cs="Times New Roman"/>
          <w:bCs/>
          <w:sz w:val="24"/>
          <w:szCs w:val="24"/>
        </w:rPr>
        <w:t>4</w:t>
      </w:r>
      <w:r w:rsidR="00236ABD">
        <w:rPr>
          <w:rFonts w:ascii="Times New Roman" w:eastAsia="Calibri" w:hAnsi="Times New Roman" w:cs="Times New Roman"/>
          <w:bCs/>
          <w:sz w:val="24"/>
          <w:szCs w:val="24"/>
        </w:rPr>
        <w:t>.</w:t>
      </w:r>
      <w:r w:rsidRPr="002D169B">
        <w:rPr>
          <w:rFonts w:ascii="Times New Roman" w:eastAsia="Calibri" w:hAnsi="Times New Roman" w:cs="Times New Roman"/>
          <w:bCs/>
          <w:sz w:val="24"/>
          <w:szCs w:val="24"/>
        </w:rPr>
        <w:t xml:space="preserve">gada </w:t>
      </w:r>
      <w:r w:rsidR="00D159AE">
        <w:rPr>
          <w:rFonts w:ascii="Times New Roman" w:eastAsia="Calibri" w:hAnsi="Times New Roman" w:cs="Times New Roman"/>
          <w:bCs/>
          <w:sz w:val="24"/>
          <w:szCs w:val="24"/>
        </w:rPr>
        <w:t>26</w:t>
      </w:r>
      <w:r w:rsidR="00236ABD" w:rsidRPr="002D169B">
        <w:rPr>
          <w:rFonts w:ascii="Times New Roman" w:eastAsia="Calibri" w:hAnsi="Times New Roman" w:cs="Times New Roman"/>
          <w:bCs/>
          <w:sz w:val="24"/>
          <w:szCs w:val="24"/>
        </w:rPr>
        <w:t>.</w:t>
      </w:r>
      <w:r w:rsidR="007610E5">
        <w:rPr>
          <w:rFonts w:ascii="Times New Roman" w:eastAsia="Calibri" w:hAnsi="Times New Roman" w:cs="Times New Roman"/>
          <w:bCs/>
          <w:sz w:val="24"/>
          <w:szCs w:val="24"/>
        </w:rPr>
        <w:t>f</w:t>
      </w:r>
      <w:r w:rsidR="004D17D2">
        <w:rPr>
          <w:rFonts w:ascii="Times New Roman" w:eastAsia="Calibri" w:hAnsi="Times New Roman" w:cs="Times New Roman"/>
          <w:bCs/>
          <w:sz w:val="24"/>
          <w:szCs w:val="24"/>
        </w:rPr>
        <w:t>ebruāra</w:t>
      </w:r>
      <w:r w:rsidRPr="006F5DD3">
        <w:rPr>
          <w:rFonts w:ascii="Times New Roman" w:eastAsia="Calibri" w:hAnsi="Times New Roman" w:cs="Times New Roman"/>
          <w:bCs/>
          <w:sz w:val="24"/>
          <w:szCs w:val="24"/>
        </w:rPr>
        <w:t xml:space="preserve"> sēdē</w:t>
      </w:r>
    </w:p>
    <w:p w14:paraId="28DA8941" w14:textId="464F6A6F"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sagatavotā</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atbilde</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uz ieinteresēt</w:t>
      </w:r>
      <w:r w:rsidR="004D17D2">
        <w:rPr>
          <w:rFonts w:ascii="Times New Roman" w:eastAsia="Calibri" w:hAnsi="Times New Roman" w:cs="Times New Roman"/>
          <w:bCs/>
          <w:sz w:val="24"/>
          <w:szCs w:val="24"/>
        </w:rPr>
        <w:t>ā</w:t>
      </w:r>
      <w:r w:rsidRPr="006F5DD3">
        <w:rPr>
          <w:rFonts w:ascii="Times New Roman" w:eastAsia="Calibri" w:hAnsi="Times New Roman" w:cs="Times New Roman"/>
          <w:bCs/>
          <w:sz w:val="24"/>
          <w:szCs w:val="24"/>
        </w:rPr>
        <w:t xml:space="preserve"> piegādātāj</w:t>
      </w:r>
      <w:r w:rsidR="004D17D2">
        <w:rPr>
          <w:rFonts w:ascii="Times New Roman" w:eastAsia="Calibri" w:hAnsi="Times New Roman" w:cs="Times New Roman"/>
          <w:bCs/>
          <w:sz w:val="24"/>
          <w:szCs w:val="24"/>
        </w:rPr>
        <w:t>a</w:t>
      </w:r>
      <w:r w:rsidRPr="006F5DD3">
        <w:rPr>
          <w:rFonts w:ascii="Times New Roman" w:eastAsia="Calibri" w:hAnsi="Times New Roman" w:cs="Times New Roman"/>
          <w:bCs/>
          <w:sz w:val="24"/>
          <w:szCs w:val="24"/>
        </w:rPr>
        <w:t xml:space="preserve"> uzdo</w:t>
      </w:r>
      <w:r w:rsidR="00FB19A1">
        <w:rPr>
          <w:rFonts w:ascii="Times New Roman" w:eastAsia="Calibri" w:hAnsi="Times New Roman" w:cs="Times New Roman"/>
          <w:bCs/>
          <w:sz w:val="24"/>
          <w:szCs w:val="24"/>
        </w:rPr>
        <w:t>tajiem</w:t>
      </w:r>
      <w:r w:rsidRPr="006F5DD3">
        <w:rPr>
          <w:rFonts w:ascii="Times New Roman" w:eastAsia="Calibri" w:hAnsi="Times New Roman" w:cs="Times New Roman"/>
          <w:bCs/>
          <w:sz w:val="24"/>
          <w:szCs w:val="24"/>
        </w:rPr>
        <w:t xml:space="preserve"> jautājum</w:t>
      </w:r>
      <w:r w:rsidR="00FB19A1">
        <w:rPr>
          <w:rFonts w:ascii="Times New Roman" w:eastAsia="Calibri" w:hAnsi="Times New Roman" w:cs="Times New Roman"/>
          <w:bCs/>
          <w:sz w:val="24"/>
          <w:szCs w:val="24"/>
        </w:rPr>
        <w:t>iem</w:t>
      </w:r>
    </w:p>
    <w:p w14:paraId="21A86F0F" w14:textId="049959BD"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par atklāta konkursa</w:t>
      </w:r>
      <w:r w:rsidR="005D233C">
        <w:rPr>
          <w:rFonts w:ascii="Times New Roman" w:eastAsia="Calibri" w:hAnsi="Times New Roman" w:cs="Times New Roman"/>
          <w:b/>
          <w:sz w:val="24"/>
          <w:szCs w:val="24"/>
        </w:rPr>
        <w:t xml:space="preserve"> </w:t>
      </w:r>
      <w:r w:rsidR="00516ABF" w:rsidRPr="005D233C">
        <w:rPr>
          <w:rFonts w:ascii="Times New Roman" w:eastAsia="Calibri" w:hAnsi="Times New Roman" w:cs="Times New Roman"/>
          <w:b/>
          <w:sz w:val="24"/>
          <w:szCs w:val="24"/>
        </w:rPr>
        <w:t>“</w:t>
      </w:r>
      <w:r w:rsidR="00F155E7" w:rsidRPr="00F155E7">
        <w:rPr>
          <w:rFonts w:ascii="Times New Roman" w:eastAsia="Times New Roman" w:hAnsi="Times New Roman"/>
          <w:b/>
          <w:iCs/>
          <w:noProof/>
          <w:sz w:val="24"/>
          <w:szCs w:val="24"/>
        </w:rPr>
        <w:t>Auto pacēlāju noma</w:t>
      </w:r>
      <w:r w:rsidR="00516ABF" w:rsidRPr="006F5DD3">
        <w:rPr>
          <w:rFonts w:ascii="Times New Roman" w:eastAsia="Calibri" w:hAnsi="Times New Roman" w:cs="Times New Roman"/>
          <w:b/>
          <w:sz w:val="24"/>
          <w:szCs w:val="24"/>
        </w:rPr>
        <w:t>”</w:t>
      </w:r>
      <w:r w:rsidRPr="006F5DD3">
        <w:rPr>
          <w:rFonts w:ascii="Times New Roman" w:eastAsia="Calibri" w:hAnsi="Times New Roman" w:cs="Times New Roman"/>
          <w:b/>
          <w:sz w:val="24"/>
          <w:szCs w:val="24"/>
        </w:rPr>
        <w:t xml:space="preserve">, </w:t>
      </w:r>
    </w:p>
    <w:p w14:paraId="40466090" w14:textId="7C876216"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identifikācijas Nr. SIA RNP 202</w:t>
      </w:r>
      <w:r w:rsidR="009D1866">
        <w:rPr>
          <w:rFonts w:ascii="Times New Roman" w:eastAsia="Calibri" w:hAnsi="Times New Roman" w:cs="Times New Roman"/>
          <w:b/>
          <w:sz w:val="24"/>
          <w:szCs w:val="24"/>
        </w:rPr>
        <w:t>3</w:t>
      </w:r>
      <w:r w:rsidRPr="006F5DD3">
        <w:rPr>
          <w:rFonts w:ascii="Times New Roman" w:eastAsia="Calibri" w:hAnsi="Times New Roman" w:cs="Times New Roman"/>
          <w:b/>
          <w:sz w:val="24"/>
          <w:szCs w:val="24"/>
        </w:rPr>
        <w:t>/</w:t>
      </w:r>
      <w:r w:rsidR="00F155E7">
        <w:rPr>
          <w:rFonts w:ascii="Times New Roman" w:eastAsia="Calibri" w:hAnsi="Times New Roman" w:cs="Times New Roman"/>
          <w:b/>
          <w:sz w:val="24"/>
          <w:szCs w:val="24"/>
        </w:rPr>
        <w:t>66</w:t>
      </w:r>
      <w:r w:rsidR="00244EEE">
        <w:rPr>
          <w:rFonts w:ascii="Times New Roman" w:eastAsia="Calibri" w:hAnsi="Times New Roman" w:cs="Times New Roman"/>
          <w:b/>
          <w:sz w:val="24"/>
          <w:szCs w:val="24"/>
        </w:rPr>
        <w:t xml:space="preserve"> (turpmāk – </w:t>
      </w:r>
      <w:r w:rsidR="009D1866">
        <w:rPr>
          <w:rFonts w:ascii="Times New Roman" w:eastAsia="Calibri" w:hAnsi="Times New Roman" w:cs="Times New Roman"/>
          <w:b/>
          <w:sz w:val="24"/>
          <w:szCs w:val="24"/>
        </w:rPr>
        <w:t>Iepirkums</w:t>
      </w:r>
      <w:r w:rsidR="00244EEE">
        <w:rPr>
          <w:rFonts w:ascii="Times New Roman" w:eastAsia="Calibri" w:hAnsi="Times New Roman" w:cs="Times New Roman"/>
          <w:b/>
          <w:sz w:val="24"/>
          <w:szCs w:val="24"/>
        </w:rPr>
        <w:t>)</w:t>
      </w:r>
      <w:r w:rsidRPr="006F5DD3">
        <w:rPr>
          <w:rFonts w:ascii="Times New Roman" w:eastAsia="Calibri" w:hAnsi="Times New Roman" w:cs="Times New Roman"/>
          <w:bCs/>
          <w:sz w:val="24"/>
          <w:szCs w:val="24"/>
        </w:rPr>
        <w:t>,</w:t>
      </w:r>
      <w:r w:rsidRPr="006F5DD3">
        <w:rPr>
          <w:rFonts w:ascii="Times New Roman" w:eastAsia="Calibri" w:hAnsi="Times New Roman" w:cs="Times New Roman"/>
          <w:b/>
          <w:sz w:val="24"/>
          <w:szCs w:val="24"/>
        </w:rPr>
        <w:t xml:space="preserve"> </w:t>
      </w:r>
    </w:p>
    <w:p w14:paraId="6504BEB1" w14:textId="55B94985" w:rsidR="00A3301C" w:rsidRPr="006F5DD3"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nolikum</w:t>
      </w:r>
      <w:r w:rsidR="00244EEE">
        <w:rPr>
          <w:rFonts w:ascii="Times New Roman" w:eastAsia="Calibri" w:hAnsi="Times New Roman" w:cs="Times New Roman"/>
          <w:b/>
          <w:sz w:val="24"/>
          <w:szCs w:val="24"/>
        </w:rPr>
        <w:t>u</w:t>
      </w:r>
    </w:p>
    <w:p w14:paraId="1372D930" w14:textId="77777777" w:rsidR="00A3301C" w:rsidRPr="006F5DD3" w:rsidRDefault="00A3301C" w:rsidP="00FA1D25">
      <w:pPr>
        <w:spacing w:after="0" w:line="240" w:lineRule="auto"/>
        <w:jc w:val="center"/>
        <w:rPr>
          <w:rFonts w:ascii="Times New Roman" w:eastAsia="Calibri" w:hAnsi="Times New Roman" w:cs="Times New Roman"/>
          <w:b/>
          <w:sz w:val="24"/>
          <w:szCs w:val="24"/>
        </w:rPr>
      </w:pPr>
    </w:p>
    <w:tbl>
      <w:tblPr>
        <w:tblStyle w:val="TableGrid1"/>
        <w:tblW w:w="9634" w:type="dxa"/>
        <w:tblInd w:w="0" w:type="dxa"/>
        <w:tblLook w:val="04A0" w:firstRow="1" w:lastRow="0" w:firstColumn="1" w:lastColumn="0" w:noHBand="0" w:noVBand="1"/>
      </w:tblPr>
      <w:tblGrid>
        <w:gridCol w:w="5098"/>
        <w:gridCol w:w="4536"/>
      </w:tblGrid>
      <w:tr w:rsidR="009117BA" w:rsidRPr="007E7B83" w14:paraId="44A39CD2" w14:textId="77777777" w:rsidTr="001F712D">
        <w:tc>
          <w:tcPr>
            <w:tcW w:w="5098" w:type="dxa"/>
            <w:tcBorders>
              <w:top w:val="single" w:sz="4" w:space="0" w:color="auto"/>
              <w:left w:val="single" w:sz="4" w:space="0" w:color="auto"/>
              <w:bottom w:val="single" w:sz="4" w:space="0" w:color="auto"/>
              <w:right w:val="single" w:sz="4" w:space="0" w:color="auto"/>
            </w:tcBorders>
            <w:hideMark/>
          </w:tcPr>
          <w:p w14:paraId="576BA3BB" w14:textId="572BB95F" w:rsidR="00F43D5F" w:rsidRPr="00A10FE6" w:rsidRDefault="00F43D5F" w:rsidP="00AD123D">
            <w:pPr>
              <w:jc w:val="center"/>
              <w:rPr>
                <w:rFonts w:ascii="Times New Roman" w:hAnsi="Times New Roman" w:cs="Times New Roman"/>
                <w:sz w:val="24"/>
                <w:szCs w:val="24"/>
              </w:rPr>
            </w:pPr>
            <w:bookmarkStart w:id="2" w:name="_Hlk57708615"/>
            <w:bookmarkStart w:id="3" w:name="_Hlk51858080"/>
            <w:bookmarkEnd w:id="0"/>
            <w:r w:rsidRPr="00A10FE6">
              <w:rPr>
                <w:rFonts w:ascii="Times New Roman" w:hAnsi="Times New Roman" w:cs="Times New Roman"/>
                <w:b/>
                <w:bCs/>
                <w:sz w:val="24"/>
                <w:szCs w:val="24"/>
              </w:rPr>
              <w:t>Jautājum</w:t>
            </w:r>
            <w:r w:rsidR="000D66D8" w:rsidRPr="00A10FE6">
              <w:rPr>
                <w:rFonts w:ascii="Times New Roman" w:hAnsi="Times New Roman" w:cs="Times New Roman"/>
                <w:b/>
                <w:bCs/>
                <w:sz w:val="24"/>
                <w:szCs w:val="24"/>
              </w:rPr>
              <w:t>s</w:t>
            </w:r>
          </w:p>
        </w:tc>
        <w:tc>
          <w:tcPr>
            <w:tcW w:w="4536" w:type="dxa"/>
            <w:tcBorders>
              <w:top w:val="single" w:sz="4" w:space="0" w:color="auto"/>
              <w:left w:val="single" w:sz="4" w:space="0" w:color="auto"/>
              <w:bottom w:val="single" w:sz="4" w:space="0" w:color="auto"/>
              <w:right w:val="single" w:sz="4" w:space="0" w:color="auto"/>
            </w:tcBorders>
            <w:hideMark/>
          </w:tcPr>
          <w:p w14:paraId="5775289B" w14:textId="4373655A" w:rsidR="00F43D5F" w:rsidRPr="00A10FE6" w:rsidRDefault="00F43D5F" w:rsidP="00AD123D">
            <w:pPr>
              <w:jc w:val="center"/>
              <w:rPr>
                <w:rFonts w:ascii="Times New Roman" w:eastAsia="Times New Roman" w:hAnsi="Times New Roman" w:cs="Times New Roman"/>
                <w:sz w:val="24"/>
                <w:szCs w:val="24"/>
              </w:rPr>
            </w:pPr>
            <w:r w:rsidRPr="00A10FE6">
              <w:rPr>
                <w:rFonts w:ascii="Times New Roman" w:eastAsia="Times New Roman" w:hAnsi="Times New Roman" w:cs="Times New Roman"/>
                <w:b/>
                <w:bCs/>
                <w:sz w:val="24"/>
                <w:szCs w:val="24"/>
              </w:rPr>
              <w:t>Atbilde</w:t>
            </w:r>
          </w:p>
        </w:tc>
      </w:tr>
      <w:tr w:rsidR="009117BA" w:rsidRPr="007E7B83" w14:paraId="54827C68" w14:textId="77777777" w:rsidTr="001F712D">
        <w:tc>
          <w:tcPr>
            <w:tcW w:w="5098" w:type="dxa"/>
            <w:tcBorders>
              <w:top w:val="single" w:sz="4" w:space="0" w:color="auto"/>
              <w:left w:val="single" w:sz="4" w:space="0" w:color="auto"/>
              <w:bottom w:val="single" w:sz="4" w:space="0" w:color="auto"/>
              <w:right w:val="single" w:sz="4" w:space="0" w:color="auto"/>
            </w:tcBorders>
          </w:tcPr>
          <w:p w14:paraId="68DE081F" w14:textId="66808A4A" w:rsidR="00F155E7" w:rsidRPr="00F155E7" w:rsidRDefault="00F155E7" w:rsidP="00AD123D">
            <w:pPr>
              <w:pStyle w:val="11Lgumam"/>
              <w:numPr>
                <w:ilvl w:val="0"/>
                <w:numId w:val="27"/>
              </w:numPr>
              <w:spacing w:before="0" w:after="0"/>
              <w:ind w:left="457" w:right="-2"/>
              <w:rPr>
                <w:lang w:val="lv-LV"/>
              </w:rPr>
            </w:pPr>
            <w:r w:rsidRPr="00F155E7">
              <w:rPr>
                <w:lang w:val="lv-LV"/>
              </w:rPr>
              <w:t>Nolikumā 4.6.4 punktā minēts: Papildus pretendentam ir jāiesniedz katra piedāvātā autoceltņa celtspējas specifikācijas tabula, kur pārskatāms strēles garums un celtspēja.</w:t>
            </w:r>
          </w:p>
          <w:p w14:paraId="518ECCCA" w14:textId="77777777" w:rsidR="00F155E7" w:rsidRDefault="00F155E7" w:rsidP="00AD123D">
            <w:pPr>
              <w:jc w:val="both"/>
              <w:rPr>
                <w:rFonts w:ascii="Times New Roman" w:eastAsiaTheme="minorHAnsi" w:hAnsi="Times New Roman" w:cs="Times New Roman"/>
                <w:b/>
                <w:bCs/>
              </w:rPr>
            </w:pPr>
          </w:p>
          <w:p w14:paraId="43E6BD97" w14:textId="35DF460A" w:rsidR="00F155E7" w:rsidRPr="00F155E7" w:rsidRDefault="00F155E7" w:rsidP="00AD123D">
            <w:pPr>
              <w:jc w:val="both"/>
              <w:rPr>
                <w:rFonts w:ascii="Times New Roman" w:hAnsi="Times New Roman" w:cs="Times New Roman"/>
              </w:rPr>
            </w:pPr>
            <w:r w:rsidRPr="00F155E7">
              <w:rPr>
                <w:rFonts w:ascii="Times New Roman" w:hAnsi="Times New Roman" w:cs="Times New Roman"/>
                <w:b/>
                <w:bCs/>
              </w:rPr>
              <w:t>Jautājums:</w:t>
            </w:r>
            <w:r w:rsidRPr="00F155E7">
              <w:rPr>
                <w:rFonts w:ascii="Times New Roman" w:hAnsi="Times New Roman" w:cs="Times New Roman"/>
              </w:rPr>
              <w:t xml:space="preserve"> </w:t>
            </w:r>
            <w:r w:rsidRPr="00F155E7">
              <w:rPr>
                <w:rFonts w:ascii="Times New Roman" w:hAnsi="Times New Roman" w:cs="Times New Roman"/>
                <w:sz w:val="24"/>
                <w:szCs w:val="24"/>
              </w:rPr>
              <w:t>Vārds-autoceltnis visticamāk ir drukas vai neuzmanības kļūda, jo autoceltnis un autopacēlājs (par ko iet rūna šajā konkursā) ir divi dažādi tehnikas veidi.</w:t>
            </w:r>
          </w:p>
          <w:p w14:paraId="06042C77" w14:textId="77777777" w:rsidR="00F155E7" w:rsidRPr="00F155E7" w:rsidRDefault="00F155E7" w:rsidP="00AD123D">
            <w:pPr>
              <w:jc w:val="both"/>
              <w:rPr>
                <w:rFonts w:ascii="Times New Roman" w:hAnsi="Times New Roman" w:cs="Times New Roman"/>
                <w:sz w:val="24"/>
                <w:szCs w:val="24"/>
              </w:rPr>
            </w:pPr>
            <w:r w:rsidRPr="00F155E7">
              <w:rPr>
                <w:rFonts w:ascii="Times New Roman" w:hAnsi="Times New Roman" w:cs="Times New Roman"/>
                <w:sz w:val="24"/>
                <w:szCs w:val="24"/>
              </w:rPr>
              <w:t>Kādos normatīvajos aktos ir atrodama informācija par celtspējas specifikācijas tabulu?</w:t>
            </w:r>
          </w:p>
          <w:p w14:paraId="692A8634" w14:textId="77777777" w:rsidR="00F155E7" w:rsidRPr="00F155E7" w:rsidRDefault="00F155E7" w:rsidP="00AD123D">
            <w:pPr>
              <w:jc w:val="both"/>
              <w:rPr>
                <w:rFonts w:ascii="Times New Roman" w:hAnsi="Times New Roman" w:cs="Times New Roman"/>
                <w:sz w:val="24"/>
                <w:szCs w:val="24"/>
              </w:rPr>
            </w:pPr>
            <w:r w:rsidRPr="00F155E7">
              <w:rPr>
                <w:rFonts w:ascii="Times New Roman" w:hAnsi="Times New Roman" w:cs="Times New Roman"/>
                <w:sz w:val="24"/>
                <w:szCs w:val="24"/>
              </w:rPr>
              <w:t>kādai informācijai ir jābūt atspoguļotai tajā?</w:t>
            </w:r>
          </w:p>
          <w:p w14:paraId="1F6B62D7" w14:textId="77777777" w:rsidR="00F155E7" w:rsidRPr="00F155E7" w:rsidRDefault="00F155E7" w:rsidP="00AD123D">
            <w:pPr>
              <w:jc w:val="both"/>
              <w:rPr>
                <w:rFonts w:ascii="Times New Roman" w:hAnsi="Times New Roman" w:cs="Times New Roman"/>
                <w:sz w:val="24"/>
                <w:szCs w:val="24"/>
              </w:rPr>
            </w:pPr>
            <w:r w:rsidRPr="00F155E7">
              <w:rPr>
                <w:rFonts w:ascii="Times New Roman" w:hAnsi="Times New Roman" w:cs="Times New Roman"/>
                <w:sz w:val="24"/>
                <w:szCs w:val="24"/>
              </w:rPr>
              <w:t>kas ir izdevis šādu tabulu un kas apliecina šis tabulas ietvertās informācijas patiesīgumu?</w:t>
            </w:r>
          </w:p>
          <w:p w14:paraId="66C8121D" w14:textId="2E19FBD7" w:rsidR="00DE02F5" w:rsidRPr="00F155E7" w:rsidRDefault="00F155E7" w:rsidP="00AD123D">
            <w:pPr>
              <w:jc w:val="both"/>
              <w:rPr>
                <w:rFonts w:ascii="Times New Roman" w:eastAsiaTheme="minorHAnsi" w:hAnsi="Times New Roman" w:cs="Times New Roman"/>
                <w:sz w:val="24"/>
                <w:szCs w:val="24"/>
              </w:rPr>
            </w:pPr>
            <w:r w:rsidRPr="00F155E7">
              <w:rPr>
                <w:rFonts w:ascii="Times New Roman" w:hAnsi="Times New Roman" w:cs="Times New Roman"/>
                <w:sz w:val="24"/>
                <w:szCs w:val="24"/>
              </w:rPr>
              <w:t>Lūdzu izskaidrojiet terminu ,,strēles garums”.</w:t>
            </w:r>
          </w:p>
        </w:tc>
        <w:tc>
          <w:tcPr>
            <w:tcW w:w="4536" w:type="dxa"/>
            <w:tcBorders>
              <w:top w:val="single" w:sz="4" w:space="0" w:color="auto"/>
              <w:left w:val="single" w:sz="4" w:space="0" w:color="auto"/>
              <w:bottom w:val="single" w:sz="4" w:space="0" w:color="auto"/>
              <w:right w:val="single" w:sz="4" w:space="0" w:color="auto"/>
            </w:tcBorders>
          </w:tcPr>
          <w:p w14:paraId="430F1D45" w14:textId="25BBA442" w:rsidR="00F155E7" w:rsidRPr="0001044C" w:rsidRDefault="00D9579D" w:rsidP="00AD123D">
            <w:pPr>
              <w:pStyle w:val="Sarakstarindkopa"/>
              <w:ind w:left="0"/>
              <w:contextualSpacing w:val="0"/>
              <w:jc w:val="both"/>
              <w:rPr>
                <w:rFonts w:ascii="Times New Roman" w:hAnsi="Times New Roman" w:cs="Times New Roman"/>
                <w:sz w:val="24"/>
                <w:szCs w:val="24"/>
              </w:rPr>
            </w:pPr>
            <w:r w:rsidRPr="00A10FE6">
              <w:rPr>
                <w:rFonts w:ascii="Times New Roman" w:hAnsi="Times New Roman" w:cs="Times New Roman"/>
                <w:sz w:val="24"/>
                <w:szCs w:val="24"/>
              </w:rPr>
              <w:t xml:space="preserve">Iepirkuma komisija </w:t>
            </w:r>
            <w:r w:rsidR="0008471F">
              <w:rPr>
                <w:rFonts w:ascii="Times New Roman" w:hAnsi="Times New Roman" w:cs="Times New Roman"/>
                <w:sz w:val="24"/>
                <w:szCs w:val="24"/>
              </w:rPr>
              <w:t>informē</w:t>
            </w:r>
            <w:r w:rsidR="00E85E43">
              <w:rPr>
                <w:rFonts w:ascii="Times New Roman" w:hAnsi="Times New Roman" w:cs="Times New Roman"/>
                <w:sz w:val="24"/>
                <w:szCs w:val="24"/>
              </w:rPr>
              <w:t xml:space="preserve">, ka </w:t>
            </w:r>
            <w:r w:rsidR="0008471F">
              <w:rPr>
                <w:rFonts w:ascii="Times New Roman" w:hAnsi="Times New Roman" w:cs="Times New Roman"/>
                <w:sz w:val="24"/>
                <w:szCs w:val="24"/>
              </w:rPr>
              <w:t xml:space="preserve">iepirkuma nolikumā tiks veikti grozījumi un </w:t>
            </w:r>
            <w:r w:rsidR="0033315D">
              <w:rPr>
                <w:rFonts w:ascii="Times New Roman" w:hAnsi="Times New Roman" w:cs="Times New Roman"/>
                <w:sz w:val="24"/>
                <w:szCs w:val="24"/>
              </w:rPr>
              <w:t>Iepirkuma nolikuma 4.6.4.apakš</w:t>
            </w:r>
            <w:r w:rsidR="0008471F">
              <w:rPr>
                <w:rFonts w:ascii="Times New Roman" w:hAnsi="Times New Roman" w:cs="Times New Roman"/>
                <w:sz w:val="24"/>
                <w:szCs w:val="24"/>
              </w:rPr>
              <w:t xml:space="preserve">punkts </w:t>
            </w:r>
            <w:r w:rsidR="004C6B74">
              <w:rPr>
                <w:rFonts w:ascii="Times New Roman" w:hAnsi="Times New Roman" w:cs="Times New Roman"/>
                <w:sz w:val="24"/>
                <w:szCs w:val="24"/>
              </w:rPr>
              <w:t>dzēsts</w:t>
            </w:r>
            <w:r w:rsidR="0008471F">
              <w:rPr>
                <w:rFonts w:ascii="Times New Roman" w:hAnsi="Times New Roman" w:cs="Times New Roman"/>
                <w:sz w:val="24"/>
                <w:szCs w:val="24"/>
              </w:rPr>
              <w:t>.</w:t>
            </w:r>
          </w:p>
          <w:p w14:paraId="246BBEC6" w14:textId="231E6584" w:rsidR="0072637B" w:rsidRPr="0001044C" w:rsidRDefault="0072637B" w:rsidP="00AD123D">
            <w:pPr>
              <w:pStyle w:val="Sarakstarindkopa"/>
              <w:ind w:left="0"/>
              <w:contextualSpacing w:val="0"/>
              <w:jc w:val="both"/>
              <w:rPr>
                <w:rFonts w:ascii="Times New Roman" w:hAnsi="Times New Roman" w:cs="Times New Roman"/>
                <w:sz w:val="24"/>
                <w:szCs w:val="24"/>
              </w:rPr>
            </w:pPr>
          </w:p>
        </w:tc>
      </w:tr>
      <w:tr w:rsidR="008B3D81" w:rsidRPr="007E7B83" w14:paraId="01F782D2" w14:textId="77777777" w:rsidTr="001F712D">
        <w:tc>
          <w:tcPr>
            <w:tcW w:w="5098" w:type="dxa"/>
            <w:tcBorders>
              <w:top w:val="single" w:sz="4" w:space="0" w:color="auto"/>
              <w:left w:val="single" w:sz="4" w:space="0" w:color="auto"/>
              <w:bottom w:val="single" w:sz="4" w:space="0" w:color="auto"/>
              <w:right w:val="single" w:sz="4" w:space="0" w:color="auto"/>
            </w:tcBorders>
          </w:tcPr>
          <w:p w14:paraId="0820A66C" w14:textId="18DA7194" w:rsidR="00F155E7" w:rsidRPr="00F155E7" w:rsidRDefault="004D17D2" w:rsidP="00AD123D">
            <w:pPr>
              <w:pStyle w:val="Sarakstarindkopa"/>
              <w:numPr>
                <w:ilvl w:val="0"/>
                <w:numId w:val="27"/>
              </w:numPr>
              <w:ind w:left="457"/>
              <w:jc w:val="both"/>
              <w:rPr>
                <w:rFonts w:ascii="Times New Roman" w:hAnsi="Times New Roman" w:cs="Times New Roman"/>
                <w:kern w:val="2"/>
                <w:sz w:val="24"/>
                <w:szCs w:val="24"/>
                <w14:ligatures w14:val="standardContextual"/>
              </w:rPr>
            </w:pPr>
            <w:r w:rsidRPr="00F155E7">
              <w:rPr>
                <w:rFonts w:ascii="Times New Roman" w:hAnsi="Times New Roman" w:cs="Times New Roman"/>
                <w:sz w:val="24"/>
                <w:szCs w:val="24"/>
              </w:rPr>
              <w:t xml:space="preserve"> </w:t>
            </w:r>
            <w:r w:rsidR="00F155E7" w:rsidRPr="00F155E7">
              <w:rPr>
                <w:rFonts w:ascii="Times New Roman" w:hAnsi="Times New Roman" w:cs="Times New Roman"/>
                <w:kern w:val="2"/>
                <w:sz w:val="24"/>
                <w:szCs w:val="24"/>
                <w14:ligatures w14:val="standardContextual"/>
              </w:rPr>
              <w:t>Tehniskā specifikācijā 2 punktā minēts: Tehnikai jābūt reģistrētai attiecīgajā reģistrā, ar derīgu tehnisko apskati. Tehnikai jābūt pārbaudītai un derīgai darbam atbilstoši normatīvo aktu prasībām.</w:t>
            </w:r>
          </w:p>
          <w:p w14:paraId="138DD15D" w14:textId="77777777" w:rsidR="00F155E7" w:rsidRPr="00F155E7" w:rsidRDefault="00F155E7" w:rsidP="00AD123D">
            <w:pPr>
              <w:jc w:val="both"/>
              <w:rPr>
                <w:rFonts w:ascii="Times New Roman" w:hAnsi="Times New Roman" w:cs="Times New Roman"/>
                <w:kern w:val="2"/>
                <w:sz w:val="24"/>
                <w:szCs w:val="24"/>
                <w14:ligatures w14:val="standardContextual"/>
              </w:rPr>
            </w:pPr>
            <w:r w:rsidRPr="00F155E7">
              <w:rPr>
                <w:rFonts w:ascii="Times New Roman" w:hAnsi="Times New Roman" w:cs="Times New Roman"/>
                <w:b/>
                <w:bCs/>
                <w:kern w:val="2"/>
                <w:sz w:val="24"/>
                <w:szCs w:val="24"/>
                <w14:ligatures w14:val="standardContextual"/>
              </w:rPr>
              <w:t>Jautājums:</w:t>
            </w:r>
            <w:r w:rsidRPr="00F155E7">
              <w:rPr>
                <w:rFonts w:ascii="Times New Roman" w:hAnsi="Times New Roman" w:cs="Times New Roman"/>
                <w:kern w:val="2"/>
                <w:sz w:val="24"/>
                <w:szCs w:val="24"/>
                <w14:ligatures w14:val="standardContextual"/>
              </w:rPr>
              <w:t xml:space="preserve"> kādā reģistrā ir jābūt reģistrētai tehnikai? Termins tehniska apskate attiecas uz automašīnu vai iekārtu? Jo lasot Tehniskā specifikācijā 3 punktā minēto: ,,Līguma darbības laikā tehnikai jānodrošina ikgadējo tehnisko apskati ar „0” vai „1” vērtējumu atbilstoši Ministru kabineta 2017. gada 30. maija noteikumiem Nr.295 „Noteikumi par transportlīdzekļu valsts tehnisko apskati un tehnisko kontroli uz ceļiem” vai citas Eiropas Savienības valsts normatīvajiem aktiem, kas regulē transportlīdzekļu ikgadējo tehnisko apskati un tehnisko kontroli” skaidri saprotams kad šī informācija attiecas uz automašīnu!</w:t>
            </w:r>
          </w:p>
          <w:p w14:paraId="42A58DDD" w14:textId="77777777" w:rsidR="00F155E7" w:rsidRPr="00F155E7" w:rsidRDefault="00F155E7" w:rsidP="00AD123D">
            <w:pPr>
              <w:jc w:val="both"/>
              <w:rPr>
                <w:rFonts w:ascii="Times New Roman" w:hAnsi="Times New Roman" w:cs="Times New Roman"/>
                <w:kern w:val="2"/>
                <w:sz w:val="24"/>
                <w:szCs w:val="24"/>
                <w14:ligatures w14:val="standardContextual"/>
              </w:rPr>
            </w:pPr>
            <w:r w:rsidRPr="00F155E7">
              <w:rPr>
                <w:rFonts w:ascii="Times New Roman" w:hAnsi="Times New Roman" w:cs="Times New Roman"/>
                <w:kern w:val="2"/>
                <w:sz w:val="24"/>
                <w:szCs w:val="24"/>
                <w14:ligatures w14:val="standardContextual"/>
              </w:rPr>
              <w:t>Kādiem normatīvo aktu prasībām ir jābūt tehnikai pārbaudītai un derīgai pārbaudei?</w:t>
            </w:r>
          </w:p>
          <w:p w14:paraId="6066AAC6" w14:textId="54FB4C23" w:rsidR="00F155E7" w:rsidRPr="00F155E7" w:rsidRDefault="00F155E7" w:rsidP="00AD123D">
            <w:pPr>
              <w:pStyle w:val="Sarakstarindkopa"/>
              <w:numPr>
                <w:ilvl w:val="0"/>
                <w:numId w:val="27"/>
              </w:numPr>
              <w:ind w:left="316"/>
              <w:jc w:val="both"/>
              <w:rPr>
                <w:rFonts w:ascii="Times New Roman" w:hAnsi="Times New Roman" w:cs="Times New Roman"/>
                <w:sz w:val="24"/>
                <w:szCs w:val="24"/>
              </w:rPr>
            </w:pPr>
            <w:r w:rsidRPr="00F155E7">
              <w:rPr>
                <w:rFonts w:ascii="Times New Roman" w:hAnsi="Times New Roman" w:cs="Times New Roman"/>
                <w:sz w:val="24"/>
                <w:szCs w:val="24"/>
              </w:rPr>
              <w:t>Tehniskā specifikācijā 4.1 punktā noradīts: Piedāvātā tehnika atbilst normatīvajos aktos noteiktajām prasībām un tai ir kompetentas institūcijas izsniegti atbilstību apliecinoši dokumenti;</w:t>
            </w:r>
          </w:p>
          <w:p w14:paraId="1E902255" w14:textId="677AA078" w:rsidR="008B3D81" w:rsidRPr="00F155E7" w:rsidRDefault="00F155E7" w:rsidP="00AD123D">
            <w:pPr>
              <w:jc w:val="both"/>
              <w:rPr>
                <w:rFonts w:ascii="Times New Roman" w:eastAsiaTheme="minorHAnsi" w:hAnsi="Times New Roman" w:cs="Times New Roman"/>
                <w:sz w:val="24"/>
                <w:szCs w:val="24"/>
              </w:rPr>
            </w:pPr>
            <w:r w:rsidRPr="00F155E7">
              <w:rPr>
                <w:rFonts w:ascii="Times New Roman" w:hAnsi="Times New Roman" w:cs="Times New Roman"/>
                <w:b/>
                <w:bCs/>
                <w:sz w:val="24"/>
                <w:szCs w:val="24"/>
              </w:rPr>
              <w:t>Jautājums:</w:t>
            </w:r>
            <w:r w:rsidRPr="00F155E7">
              <w:rPr>
                <w:rFonts w:ascii="Times New Roman" w:hAnsi="Times New Roman" w:cs="Times New Roman"/>
                <w:sz w:val="24"/>
                <w:szCs w:val="24"/>
              </w:rPr>
              <w:t xml:space="preserve"> kādos normatīvajos aktos un kādam prasībām jāatbilst tehnikai? Kādas institūcijas un kādi apliecinošie dokumenti?</w:t>
            </w:r>
          </w:p>
        </w:tc>
        <w:tc>
          <w:tcPr>
            <w:tcW w:w="4536" w:type="dxa"/>
            <w:tcBorders>
              <w:top w:val="single" w:sz="4" w:space="0" w:color="auto"/>
              <w:left w:val="single" w:sz="4" w:space="0" w:color="auto"/>
              <w:bottom w:val="single" w:sz="4" w:space="0" w:color="auto"/>
              <w:right w:val="single" w:sz="4" w:space="0" w:color="auto"/>
            </w:tcBorders>
          </w:tcPr>
          <w:p w14:paraId="1A81D5E5" w14:textId="2A9931AC" w:rsidR="00E30065" w:rsidRPr="00A10FE6" w:rsidRDefault="00ED12FA" w:rsidP="00AD123D">
            <w:pPr>
              <w:pStyle w:val="Sarakstarindkopa"/>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Iepirkuma komisija informē, ka</w:t>
            </w:r>
            <w:r w:rsidR="00A0374F">
              <w:rPr>
                <w:rFonts w:ascii="Times New Roman" w:hAnsi="Times New Roman" w:cs="Times New Roman"/>
                <w:sz w:val="24"/>
                <w:szCs w:val="24"/>
              </w:rPr>
              <w:t xml:space="preserve"> atbilstoši</w:t>
            </w:r>
            <w:r w:rsidRPr="00ED12FA">
              <w:rPr>
                <w:rFonts w:ascii="Times New Roman" w:hAnsi="Times New Roman" w:cs="Times New Roman"/>
                <w:sz w:val="24"/>
                <w:szCs w:val="24"/>
              </w:rPr>
              <w:t xml:space="preserve"> </w:t>
            </w:r>
            <w:r w:rsidR="00A0374F">
              <w:rPr>
                <w:rFonts w:ascii="Times New Roman" w:hAnsi="Times New Roman" w:cs="Times New Roman"/>
                <w:sz w:val="24"/>
                <w:szCs w:val="24"/>
              </w:rPr>
              <w:t>Iepirkuma nolikuma 8.pielikuma “Tehniskā specifikācija” 3.</w:t>
            </w:r>
            <w:r w:rsidR="00963523">
              <w:rPr>
                <w:rFonts w:ascii="Times New Roman" w:hAnsi="Times New Roman" w:cs="Times New Roman"/>
                <w:sz w:val="24"/>
                <w:szCs w:val="24"/>
              </w:rPr>
              <w:t xml:space="preserve">punktam </w:t>
            </w:r>
            <w:r w:rsidR="00A0374F">
              <w:rPr>
                <w:rFonts w:ascii="Times New Roman" w:hAnsi="Times New Roman" w:cs="Times New Roman"/>
                <w:sz w:val="24"/>
                <w:szCs w:val="24"/>
              </w:rPr>
              <w:t>un 4.1.</w:t>
            </w:r>
            <w:r w:rsidR="00963523">
              <w:rPr>
                <w:rFonts w:ascii="Times New Roman" w:hAnsi="Times New Roman" w:cs="Times New Roman"/>
                <w:sz w:val="24"/>
                <w:szCs w:val="24"/>
              </w:rPr>
              <w:t>apakš</w:t>
            </w:r>
            <w:r w:rsidR="00A0374F">
              <w:rPr>
                <w:rFonts w:ascii="Times New Roman" w:hAnsi="Times New Roman" w:cs="Times New Roman"/>
                <w:sz w:val="24"/>
                <w:szCs w:val="24"/>
              </w:rPr>
              <w:t>punkta</w:t>
            </w:r>
            <w:r w:rsidR="00963523">
              <w:rPr>
                <w:rFonts w:ascii="Times New Roman" w:hAnsi="Times New Roman" w:cs="Times New Roman"/>
                <w:sz w:val="24"/>
                <w:szCs w:val="24"/>
              </w:rPr>
              <w:t>m</w:t>
            </w:r>
            <w:r w:rsidR="00A0374F">
              <w:rPr>
                <w:rFonts w:ascii="Times New Roman" w:hAnsi="Times New Roman" w:cs="Times New Roman"/>
                <w:sz w:val="24"/>
                <w:szCs w:val="24"/>
              </w:rPr>
              <w:t xml:space="preserve"> automašīnai ir jābūt derīgai tehniskai apskatei atbilstoši normatīvo aktu prasībām un iekārtai jābūt </w:t>
            </w:r>
            <w:r w:rsidR="00E30065">
              <w:rPr>
                <w:rFonts w:ascii="Times New Roman" w:hAnsi="Times New Roman" w:cs="Times New Roman"/>
                <w:sz w:val="24"/>
                <w:szCs w:val="24"/>
              </w:rPr>
              <w:t>derīg</w:t>
            </w:r>
            <w:r w:rsidR="00A0374F">
              <w:rPr>
                <w:rFonts w:ascii="Times New Roman" w:hAnsi="Times New Roman" w:cs="Times New Roman"/>
                <w:sz w:val="24"/>
                <w:szCs w:val="24"/>
              </w:rPr>
              <w:t>a</w:t>
            </w:r>
            <w:r w:rsidR="00A51552">
              <w:rPr>
                <w:rFonts w:ascii="Times New Roman" w:hAnsi="Times New Roman" w:cs="Times New Roman"/>
                <w:sz w:val="24"/>
                <w:szCs w:val="24"/>
              </w:rPr>
              <w:t>i</w:t>
            </w:r>
            <w:r w:rsidR="00E30065">
              <w:rPr>
                <w:rFonts w:ascii="Times New Roman" w:hAnsi="Times New Roman" w:cs="Times New Roman"/>
                <w:sz w:val="24"/>
                <w:szCs w:val="24"/>
              </w:rPr>
              <w:t xml:space="preserve"> cilvēku celšanai paredzēto pacēlāju tehniskās pārbaudes protokol</w:t>
            </w:r>
            <w:r w:rsidR="00A0374F">
              <w:rPr>
                <w:rFonts w:ascii="Times New Roman" w:hAnsi="Times New Roman" w:cs="Times New Roman"/>
                <w:sz w:val="24"/>
                <w:szCs w:val="24"/>
              </w:rPr>
              <w:t>am</w:t>
            </w:r>
            <w:r w:rsidR="00E30065">
              <w:rPr>
                <w:rFonts w:ascii="Times New Roman" w:hAnsi="Times New Roman" w:cs="Times New Roman"/>
                <w:sz w:val="24"/>
                <w:szCs w:val="24"/>
              </w:rPr>
              <w:t>, kas reģistrēts bīstamo iekārtu reģistrā.</w:t>
            </w:r>
          </w:p>
        </w:tc>
      </w:tr>
      <w:tr w:rsidR="00ED12FA" w:rsidRPr="007E7B83" w14:paraId="1D48BD0E" w14:textId="77777777" w:rsidTr="001F712D">
        <w:tc>
          <w:tcPr>
            <w:tcW w:w="5098" w:type="dxa"/>
            <w:tcBorders>
              <w:top w:val="single" w:sz="4" w:space="0" w:color="auto"/>
              <w:left w:val="single" w:sz="4" w:space="0" w:color="auto"/>
              <w:bottom w:val="single" w:sz="4" w:space="0" w:color="auto"/>
              <w:right w:val="single" w:sz="4" w:space="0" w:color="auto"/>
            </w:tcBorders>
          </w:tcPr>
          <w:p w14:paraId="71C56DBA" w14:textId="487B12E4" w:rsidR="00F155E7" w:rsidRPr="00F155E7" w:rsidRDefault="00F155E7" w:rsidP="00AD123D">
            <w:pPr>
              <w:pStyle w:val="Sarakstarindkopa"/>
              <w:numPr>
                <w:ilvl w:val="0"/>
                <w:numId w:val="27"/>
              </w:numPr>
              <w:ind w:left="316"/>
              <w:jc w:val="both"/>
              <w:rPr>
                <w:rFonts w:ascii="Times New Roman" w:hAnsi="Times New Roman" w:cs="Times New Roman"/>
                <w:sz w:val="24"/>
                <w:szCs w:val="24"/>
              </w:rPr>
            </w:pPr>
            <w:r w:rsidRPr="00F155E7">
              <w:rPr>
                <w:rFonts w:ascii="Times New Roman" w:hAnsi="Times New Roman" w:cs="Times New Roman"/>
                <w:sz w:val="24"/>
                <w:szCs w:val="24"/>
              </w:rPr>
              <w:lastRenderedPageBreak/>
              <w:t>Tehniskā specifikācijā 5 punktā minēts: Izpildītājs nodrošina visas Tehnikas vienības ar operatoru (šoferi). Pacēlāju lieto un vada speciālists (pacēlāja operators), kas attiecīgi apmācīts un apguvis attiecīgās konstrukcijas pacēlāju drošu lietošanu, ievērojot arī konkrētā pacēlāja ražotāja norādījumus, un attiecīgā apmācība ir dokumentāri apliecināta.</w:t>
            </w:r>
          </w:p>
          <w:p w14:paraId="26F327CC" w14:textId="0745927F" w:rsidR="00ED12FA" w:rsidRPr="00F155E7" w:rsidRDefault="00F155E7" w:rsidP="00AD123D">
            <w:pPr>
              <w:jc w:val="both"/>
              <w:rPr>
                <w:rFonts w:ascii="Times New Roman" w:eastAsiaTheme="minorHAnsi" w:hAnsi="Times New Roman" w:cs="Times New Roman"/>
                <w:sz w:val="24"/>
                <w:szCs w:val="24"/>
              </w:rPr>
            </w:pPr>
            <w:r w:rsidRPr="00F155E7">
              <w:rPr>
                <w:rFonts w:ascii="Times New Roman" w:hAnsi="Times New Roman" w:cs="Times New Roman"/>
                <w:b/>
                <w:bCs/>
                <w:sz w:val="24"/>
                <w:szCs w:val="24"/>
              </w:rPr>
              <w:t>Jautājums:</w:t>
            </w:r>
            <w:r w:rsidRPr="00F155E7">
              <w:rPr>
                <w:rFonts w:ascii="Times New Roman" w:hAnsi="Times New Roman" w:cs="Times New Roman"/>
                <w:sz w:val="24"/>
                <w:szCs w:val="24"/>
              </w:rPr>
              <w:t xml:space="preserve"> Kādā veidā Pasūtītājs grasās pārbaudīt vai pretendentam ir šādi operatori ar attiecīgo apmācību un apliecību? Cik viņi ir daudz uzņēmumā un vai Pretendents spēs nodrošināt visas Tehniskā specifikācijā noradītas tehnikas vienības ar operatoru vienlaicīgi</w:t>
            </w:r>
          </w:p>
        </w:tc>
        <w:tc>
          <w:tcPr>
            <w:tcW w:w="4536" w:type="dxa"/>
            <w:tcBorders>
              <w:top w:val="single" w:sz="4" w:space="0" w:color="auto"/>
              <w:left w:val="single" w:sz="4" w:space="0" w:color="auto"/>
              <w:bottom w:val="single" w:sz="4" w:space="0" w:color="auto"/>
              <w:right w:val="single" w:sz="4" w:space="0" w:color="auto"/>
            </w:tcBorders>
          </w:tcPr>
          <w:p w14:paraId="594A9526" w14:textId="36824807" w:rsidR="00E30065" w:rsidRDefault="00ED12FA" w:rsidP="00AD123D">
            <w:pPr>
              <w:pStyle w:val="Sarakstarindkopa"/>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 xml:space="preserve">Iepirkuma komisija informē, ka </w:t>
            </w:r>
            <w:r w:rsidR="00A0374F">
              <w:rPr>
                <w:rFonts w:ascii="Times New Roman" w:hAnsi="Times New Roman" w:cs="Times New Roman"/>
                <w:sz w:val="24"/>
                <w:szCs w:val="24"/>
              </w:rPr>
              <w:t>Pretendents</w:t>
            </w:r>
            <w:r w:rsidR="000B44FB">
              <w:rPr>
                <w:rFonts w:ascii="Times New Roman" w:hAnsi="Times New Roman" w:cs="Times New Roman"/>
                <w:sz w:val="24"/>
                <w:szCs w:val="24"/>
              </w:rPr>
              <w:t>,</w:t>
            </w:r>
            <w:r w:rsidR="00A0374F">
              <w:rPr>
                <w:rFonts w:ascii="Times New Roman" w:hAnsi="Times New Roman" w:cs="Times New Roman"/>
                <w:sz w:val="24"/>
                <w:szCs w:val="24"/>
              </w:rPr>
              <w:t xml:space="preserve"> iesniedzot </w:t>
            </w:r>
            <w:r w:rsidR="00A0374F" w:rsidRPr="00CC3B02">
              <w:rPr>
                <w:rFonts w:ascii="Times New Roman" w:hAnsi="Times New Roman" w:cs="Times New Roman"/>
                <w:sz w:val="24"/>
                <w:szCs w:val="24"/>
              </w:rPr>
              <w:t>piedāvājumu</w:t>
            </w:r>
            <w:r w:rsidR="000B44FB" w:rsidRPr="00CC3B02">
              <w:rPr>
                <w:rFonts w:ascii="Times New Roman" w:hAnsi="Times New Roman" w:cs="Times New Roman"/>
                <w:sz w:val="24"/>
                <w:szCs w:val="24"/>
              </w:rPr>
              <w:t xml:space="preserve">, </w:t>
            </w:r>
            <w:r w:rsidR="00090164" w:rsidRPr="00CC3B02">
              <w:rPr>
                <w:rFonts w:ascii="Times New Roman" w:hAnsi="Times New Roman" w:cs="Times New Roman"/>
                <w:sz w:val="24"/>
                <w:szCs w:val="24"/>
              </w:rPr>
              <w:t xml:space="preserve">apliecina, ka tā </w:t>
            </w:r>
            <w:r w:rsidR="00090164" w:rsidRPr="00D159AE">
              <w:rPr>
                <w:rFonts w:ascii="Times New Roman" w:hAnsi="Times New Roman" w:cs="Times New Roman"/>
                <w:sz w:val="24"/>
                <w:szCs w:val="24"/>
                <w:lang w:eastAsia="lv-LV"/>
              </w:rPr>
              <w:t xml:space="preserve">rīcībā ir visi nepieciešamie resursi savlaicīgai un kvalitatīvai līguma izpildei atbilstoši Tehniskajai specifikācijai, līdz ar to Pretendents pats </w:t>
            </w:r>
            <w:r w:rsidR="00E30065" w:rsidRPr="00CC3B02">
              <w:rPr>
                <w:rFonts w:ascii="Times New Roman" w:hAnsi="Times New Roman" w:cs="Times New Roman"/>
                <w:sz w:val="24"/>
                <w:szCs w:val="24"/>
              </w:rPr>
              <w:t xml:space="preserve">uzņemas atbildību un nodrošina </w:t>
            </w:r>
            <w:r w:rsidR="008F0CC3" w:rsidRPr="00CC3B02">
              <w:rPr>
                <w:rFonts w:ascii="Times New Roman" w:hAnsi="Times New Roman" w:cs="Times New Roman"/>
                <w:sz w:val="24"/>
                <w:szCs w:val="24"/>
              </w:rPr>
              <w:t>to, ka operator</w:t>
            </w:r>
            <w:r w:rsidR="00347BD5" w:rsidRPr="00CC3B02">
              <w:rPr>
                <w:rFonts w:ascii="Times New Roman" w:hAnsi="Times New Roman" w:cs="Times New Roman"/>
                <w:sz w:val="24"/>
                <w:szCs w:val="24"/>
              </w:rPr>
              <w:t>i</w:t>
            </w:r>
            <w:r w:rsidR="008F0CC3" w:rsidRPr="00CC3B02">
              <w:rPr>
                <w:rFonts w:ascii="Times New Roman" w:hAnsi="Times New Roman" w:cs="Times New Roman"/>
                <w:sz w:val="24"/>
                <w:szCs w:val="24"/>
              </w:rPr>
              <w:t xml:space="preserve"> ir </w:t>
            </w:r>
            <w:r w:rsidR="00347BD5" w:rsidRPr="00CC3B02">
              <w:rPr>
                <w:rFonts w:ascii="Times New Roman" w:hAnsi="Times New Roman" w:cs="Times New Roman"/>
                <w:sz w:val="24"/>
                <w:szCs w:val="24"/>
              </w:rPr>
              <w:t>apguvuši attiecīgās apmācības un tās ir dokumentāri apliecinātas.</w:t>
            </w:r>
          </w:p>
        </w:tc>
      </w:tr>
      <w:tr w:rsidR="00F155E7" w:rsidRPr="007E7B83" w14:paraId="307D81DE" w14:textId="77777777" w:rsidTr="001F712D">
        <w:tc>
          <w:tcPr>
            <w:tcW w:w="5098" w:type="dxa"/>
            <w:tcBorders>
              <w:top w:val="single" w:sz="4" w:space="0" w:color="auto"/>
              <w:left w:val="single" w:sz="4" w:space="0" w:color="auto"/>
              <w:bottom w:val="single" w:sz="4" w:space="0" w:color="auto"/>
              <w:right w:val="single" w:sz="4" w:space="0" w:color="auto"/>
            </w:tcBorders>
          </w:tcPr>
          <w:p w14:paraId="75FCC095" w14:textId="0C13F10F" w:rsidR="00F155E7" w:rsidRPr="00F155E7" w:rsidRDefault="00F155E7" w:rsidP="00AD123D">
            <w:pPr>
              <w:pStyle w:val="Sarakstarindkopa"/>
              <w:numPr>
                <w:ilvl w:val="0"/>
                <w:numId w:val="27"/>
              </w:numPr>
              <w:ind w:left="457"/>
              <w:jc w:val="both"/>
              <w:rPr>
                <w:rFonts w:ascii="Times New Roman" w:eastAsiaTheme="minorHAnsi" w:hAnsi="Times New Roman" w:cs="Times New Roman"/>
                <w:sz w:val="24"/>
                <w:szCs w:val="24"/>
              </w:rPr>
            </w:pPr>
            <w:r w:rsidRPr="00F155E7">
              <w:rPr>
                <w:rFonts w:ascii="Times New Roman" w:hAnsi="Times New Roman" w:cs="Times New Roman"/>
                <w:sz w:val="24"/>
                <w:szCs w:val="24"/>
              </w:rPr>
              <w:t>Lūdzu precizēt, vai piedāvātai tehnikai drīkst būt pacēlāja vadības pults tikai grozā vai viņam (pultij) jābūt uz pacēlāja platformas? Respektīvi, operators kurš vadīs pacēlāju drīkst atrasties kopā ar Pasūtītāja darbinieku paceltajā grozā un no turienes vadīt pacēlāju vai grozā drīkst atrasties tikai Pasūtītāja darbinieki?</w:t>
            </w:r>
          </w:p>
        </w:tc>
        <w:tc>
          <w:tcPr>
            <w:tcW w:w="4536" w:type="dxa"/>
            <w:tcBorders>
              <w:top w:val="single" w:sz="4" w:space="0" w:color="auto"/>
              <w:left w:val="single" w:sz="4" w:space="0" w:color="auto"/>
              <w:bottom w:val="single" w:sz="4" w:space="0" w:color="auto"/>
              <w:right w:val="single" w:sz="4" w:space="0" w:color="auto"/>
            </w:tcBorders>
          </w:tcPr>
          <w:p w14:paraId="5D0F55C6" w14:textId="1F9AC72A" w:rsidR="00347BD5" w:rsidRDefault="00347BD5" w:rsidP="00AD123D">
            <w:pPr>
              <w:pStyle w:val="Sarakstarindkopa"/>
              <w:ind w:left="0"/>
              <w:contextualSpacing w:val="0"/>
              <w:jc w:val="both"/>
              <w:rPr>
                <w:rFonts w:ascii="Times New Roman" w:hAnsi="Times New Roman" w:cs="Times New Roman"/>
                <w:sz w:val="24"/>
                <w:szCs w:val="24"/>
              </w:rPr>
            </w:pPr>
            <w:r w:rsidRPr="00347BD5">
              <w:rPr>
                <w:rFonts w:ascii="Times New Roman" w:hAnsi="Times New Roman" w:cs="Times New Roman"/>
                <w:sz w:val="24"/>
                <w:szCs w:val="24"/>
              </w:rPr>
              <w:t xml:space="preserve">Iepirkuma komisija </w:t>
            </w:r>
            <w:r>
              <w:rPr>
                <w:rFonts w:ascii="Times New Roman" w:hAnsi="Times New Roman" w:cs="Times New Roman"/>
                <w:sz w:val="24"/>
                <w:szCs w:val="24"/>
              </w:rPr>
              <w:t>skaidro</w:t>
            </w:r>
            <w:r w:rsidRPr="00347BD5">
              <w:rPr>
                <w:rFonts w:ascii="Times New Roman" w:hAnsi="Times New Roman" w:cs="Times New Roman"/>
                <w:sz w:val="24"/>
                <w:szCs w:val="24"/>
              </w:rPr>
              <w:t xml:space="preserve">, ka </w:t>
            </w:r>
            <w:r>
              <w:rPr>
                <w:rFonts w:ascii="Times New Roman" w:hAnsi="Times New Roman" w:cs="Times New Roman"/>
                <w:sz w:val="24"/>
                <w:szCs w:val="24"/>
              </w:rPr>
              <w:t>Pasūtītājs nav noteicis konkrētu veidu, tādēļ Pretendents var piedāvāt savu variantu.</w:t>
            </w:r>
          </w:p>
          <w:p w14:paraId="64CBACA0" w14:textId="77777777" w:rsidR="00347BD5" w:rsidRDefault="00347BD5" w:rsidP="00AD123D">
            <w:pPr>
              <w:pStyle w:val="Sarakstarindkopa"/>
              <w:ind w:left="0"/>
              <w:contextualSpacing w:val="0"/>
              <w:jc w:val="both"/>
              <w:rPr>
                <w:rFonts w:ascii="Times New Roman" w:hAnsi="Times New Roman" w:cs="Times New Roman"/>
                <w:sz w:val="24"/>
                <w:szCs w:val="24"/>
              </w:rPr>
            </w:pPr>
          </w:p>
          <w:p w14:paraId="4FD32F35" w14:textId="412EFCC5" w:rsidR="00D159AE" w:rsidRPr="00ED12FA" w:rsidRDefault="00D159AE" w:rsidP="00D159AE">
            <w:pPr>
              <w:pStyle w:val="Sarakstarindkopa"/>
              <w:ind w:left="0"/>
              <w:contextualSpacing w:val="0"/>
              <w:jc w:val="both"/>
              <w:rPr>
                <w:rFonts w:ascii="Times New Roman" w:hAnsi="Times New Roman" w:cs="Times New Roman"/>
                <w:sz w:val="24"/>
                <w:szCs w:val="24"/>
              </w:rPr>
            </w:pPr>
          </w:p>
          <w:p w14:paraId="7C75063E" w14:textId="029A30CE" w:rsidR="008F0CC3" w:rsidRPr="00ED12FA" w:rsidRDefault="008F0CC3" w:rsidP="00AD123D">
            <w:pPr>
              <w:pStyle w:val="Sarakstarindkopa"/>
              <w:ind w:left="0"/>
              <w:contextualSpacing w:val="0"/>
              <w:jc w:val="both"/>
              <w:rPr>
                <w:rFonts w:ascii="Times New Roman" w:hAnsi="Times New Roman" w:cs="Times New Roman"/>
                <w:sz w:val="24"/>
                <w:szCs w:val="24"/>
              </w:rPr>
            </w:pPr>
          </w:p>
        </w:tc>
      </w:tr>
      <w:tr w:rsidR="00F155E7" w:rsidRPr="007E7B83" w14:paraId="35F60B28" w14:textId="77777777" w:rsidTr="001F712D">
        <w:tc>
          <w:tcPr>
            <w:tcW w:w="5098" w:type="dxa"/>
            <w:tcBorders>
              <w:top w:val="single" w:sz="4" w:space="0" w:color="auto"/>
              <w:left w:val="single" w:sz="4" w:space="0" w:color="auto"/>
              <w:bottom w:val="single" w:sz="4" w:space="0" w:color="auto"/>
              <w:right w:val="single" w:sz="4" w:space="0" w:color="auto"/>
            </w:tcBorders>
          </w:tcPr>
          <w:p w14:paraId="4CB8BE9C" w14:textId="4415A717" w:rsidR="00F155E7" w:rsidRPr="00F155E7" w:rsidRDefault="00F155E7" w:rsidP="00AD123D">
            <w:pPr>
              <w:pStyle w:val="Sarakstarindkopa"/>
              <w:numPr>
                <w:ilvl w:val="0"/>
                <w:numId w:val="27"/>
              </w:numPr>
              <w:ind w:left="316"/>
              <w:jc w:val="both"/>
              <w:rPr>
                <w:rFonts w:ascii="Times New Roman" w:hAnsi="Times New Roman" w:cs="Times New Roman"/>
                <w:sz w:val="24"/>
                <w:szCs w:val="24"/>
              </w:rPr>
            </w:pPr>
            <w:r w:rsidRPr="00F155E7">
              <w:rPr>
                <w:rFonts w:ascii="Times New Roman" w:hAnsi="Times New Roman" w:cs="Times New Roman"/>
                <w:sz w:val="24"/>
                <w:szCs w:val="24"/>
              </w:rPr>
              <w:t>Tehniskā specifikācijā tabulā pie Tehnikas nosaukums un nominālas noradīts: Hidrauliskais pacēlājs ar saliekamo vai teleskopisko strēli un grozu cilvēku pacelšanai uz automašīnas vai pašgājēja bāzes (ar operatoru un ar piegādi)* bet Tehniskais - finanšu piedāvājumā norādīts: Hidrauliskais pacēlājs ar saliekamo vai teleskopisko strēli un grozu cilvēku pacelšana uz automašīnas bāzes (ar operatoru un ar piegādi)</w:t>
            </w:r>
          </w:p>
          <w:p w14:paraId="08E489DD" w14:textId="54BE4340" w:rsidR="00F155E7" w:rsidRPr="00F155E7" w:rsidRDefault="00F155E7" w:rsidP="00AD123D">
            <w:pPr>
              <w:jc w:val="both"/>
              <w:rPr>
                <w:rFonts w:ascii="Times New Roman" w:eastAsiaTheme="minorHAnsi" w:hAnsi="Times New Roman" w:cs="Times New Roman"/>
                <w:sz w:val="24"/>
                <w:szCs w:val="24"/>
              </w:rPr>
            </w:pPr>
            <w:r w:rsidRPr="00F155E7">
              <w:rPr>
                <w:rFonts w:ascii="Times New Roman" w:hAnsi="Times New Roman" w:cs="Times New Roman"/>
                <w:b/>
                <w:bCs/>
                <w:sz w:val="24"/>
                <w:szCs w:val="24"/>
              </w:rPr>
              <w:t>Jautājums:</w:t>
            </w:r>
            <w:r w:rsidRPr="00F155E7">
              <w:rPr>
                <w:rFonts w:ascii="Times New Roman" w:hAnsi="Times New Roman" w:cs="Times New Roman"/>
                <w:sz w:val="24"/>
                <w:szCs w:val="24"/>
              </w:rPr>
              <w:t xml:space="preserve"> kāpēc atšķiras prasības, kuras prasības ir precīzas? Kas ir minēts ar vārdu pašgājējs? Vai mēs drīkstam piedāvāt tehniku, kas tiek paŗvādāta ar treileri no objekta līdz objektam?</w:t>
            </w:r>
          </w:p>
        </w:tc>
        <w:tc>
          <w:tcPr>
            <w:tcW w:w="4536" w:type="dxa"/>
            <w:tcBorders>
              <w:top w:val="single" w:sz="4" w:space="0" w:color="auto"/>
              <w:left w:val="single" w:sz="4" w:space="0" w:color="auto"/>
              <w:bottom w:val="single" w:sz="4" w:space="0" w:color="auto"/>
              <w:right w:val="single" w:sz="4" w:space="0" w:color="auto"/>
            </w:tcBorders>
          </w:tcPr>
          <w:p w14:paraId="4289A7C5" w14:textId="3F1210A1" w:rsidR="00F155E7" w:rsidRPr="00ED12FA" w:rsidRDefault="0008471F" w:rsidP="00AD123D">
            <w:pPr>
              <w:pStyle w:val="Sarakstarindkopa"/>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Iepirkuma komisija informē, ka </w:t>
            </w:r>
            <w:r w:rsidR="00030F33">
              <w:rPr>
                <w:rFonts w:ascii="Times New Roman" w:hAnsi="Times New Roman" w:cs="Times New Roman"/>
                <w:sz w:val="24"/>
                <w:szCs w:val="24"/>
              </w:rPr>
              <w:t xml:space="preserve">Iepirkuma nolikumā tiks veikti grozījumi un arī </w:t>
            </w:r>
            <w:r>
              <w:rPr>
                <w:rFonts w:ascii="Times New Roman" w:hAnsi="Times New Roman" w:cs="Times New Roman"/>
                <w:sz w:val="24"/>
                <w:szCs w:val="24"/>
              </w:rPr>
              <w:t>precizēta terminoloģija.</w:t>
            </w:r>
            <w:r w:rsidR="008F0CC3">
              <w:rPr>
                <w:rFonts w:ascii="Times New Roman" w:hAnsi="Times New Roman" w:cs="Times New Roman"/>
                <w:sz w:val="24"/>
                <w:szCs w:val="24"/>
              </w:rPr>
              <w:t xml:space="preserve"> </w:t>
            </w:r>
          </w:p>
        </w:tc>
      </w:tr>
      <w:tr w:rsidR="00F155E7" w:rsidRPr="007E7B83" w14:paraId="64649636" w14:textId="77777777" w:rsidTr="001F712D">
        <w:tc>
          <w:tcPr>
            <w:tcW w:w="5098" w:type="dxa"/>
            <w:tcBorders>
              <w:top w:val="single" w:sz="4" w:space="0" w:color="auto"/>
              <w:left w:val="single" w:sz="4" w:space="0" w:color="auto"/>
              <w:bottom w:val="single" w:sz="4" w:space="0" w:color="auto"/>
              <w:right w:val="single" w:sz="4" w:space="0" w:color="auto"/>
            </w:tcBorders>
          </w:tcPr>
          <w:p w14:paraId="1D408E16" w14:textId="0BFA13B5" w:rsidR="00F155E7" w:rsidRPr="00F155E7" w:rsidRDefault="00F155E7" w:rsidP="00AD123D">
            <w:pPr>
              <w:pStyle w:val="Sarakstarindkopa"/>
              <w:numPr>
                <w:ilvl w:val="0"/>
                <w:numId w:val="27"/>
              </w:numPr>
              <w:ind w:left="457"/>
              <w:jc w:val="both"/>
              <w:rPr>
                <w:rFonts w:ascii="Times New Roman" w:eastAsiaTheme="minorHAnsi" w:hAnsi="Times New Roman" w:cs="Times New Roman"/>
                <w:sz w:val="24"/>
                <w:szCs w:val="24"/>
              </w:rPr>
            </w:pPr>
            <w:r w:rsidRPr="00F155E7">
              <w:rPr>
                <w:rFonts w:ascii="Times New Roman" w:hAnsi="Times New Roman" w:cs="Times New Roman"/>
                <w:sz w:val="24"/>
                <w:szCs w:val="24"/>
              </w:rPr>
              <w:t>Lūdzu definējiet Tehniskā specifikācijā terminu ,,Celšanas augstums” vai šis augstums ir no zemes līdz platformas (groza grīdai) ka ir minēts Cilvēku celšanai paredzēto pacēlāju tehniskās uzraudzības kārtībā vai arī līdz groza margām (kas katram pacēlāju tipam var atšķirties), vai tas ir līdz vietai ko cilvēks var aizsniegt ar rokam, kas arī būtu mainīgs lielums ņemot vērā cilvēku auguma starpību.</w:t>
            </w:r>
          </w:p>
        </w:tc>
        <w:tc>
          <w:tcPr>
            <w:tcW w:w="4536" w:type="dxa"/>
            <w:tcBorders>
              <w:top w:val="single" w:sz="4" w:space="0" w:color="auto"/>
              <w:left w:val="single" w:sz="4" w:space="0" w:color="auto"/>
              <w:bottom w:val="single" w:sz="4" w:space="0" w:color="auto"/>
              <w:right w:val="single" w:sz="4" w:space="0" w:color="auto"/>
            </w:tcBorders>
          </w:tcPr>
          <w:p w14:paraId="5097A367" w14:textId="56EBC99E" w:rsidR="00F155E7" w:rsidRPr="00ED12FA" w:rsidRDefault="0008471F" w:rsidP="00AD123D">
            <w:pPr>
              <w:pStyle w:val="Sarakstarindkopa"/>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 xml:space="preserve">Iepirkuma komisija </w:t>
            </w:r>
            <w:r>
              <w:rPr>
                <w:rFonts w:ascii="Times New Roman" w:hAnsi="Times New Roman" w:cs="Times New Roman"/>
                <w:sz w:val="24"/>
                <w:szCs w:val="24"/>
              </w:rPr>
              <w:t>skaidro</w:t>
            </w:r>
            <w:r w:rsidRPr="00ED12FA">
              <w:rPr>
                <w:rFonts w:ascii="Times New Roman" w:hAnsi="Times New Roman" w:cs="Times New Roman"/>
                <w:sz w:val="24"/>
                <w:szCs w:val="24"/>
              </w:rPr>
              <w:t>, ka</w:t>
            </w:r>
            <w:r>
              <w:rPr>
                <w:rFonts w:ascii="Times New Roman" w:hAnsi="Times New Roman" w:cs="Times New Roman"/>
                <w:sz w:val="24"/>
                <w:szCs w:val="24"/>
              </w:rPr>
              <w:t xml:space="preserve"> </w:t>
            </w:r>
            <w:r w:rsidRPr="0008471F">
              <w:rPr>
                <w:rFonts w:ascii="Times New Roman" w:hAnsi="Times New Roman" w:cs="Times New Roman"/>
                <w:sz w:val="24"/>
                <w:szCs w:val="24"/>
              </w:rPr>
              <w:t>Iepirkuma nolikuma 8.pielikuma “Tehniskā specifikācija”</w:t>
            </w:r>
            <w:r>
              <w:rPr>
                <w:rFonts w:ascii="Times New Roman" w:hAnsi="Times New Roman" w:cs="Times New Roman"/>
                <w:sz w:val="24"/>
                <w:szCs w:val="24"/>
              </w:rPr>
              <w:t xml:space="preserve"> iepirkuma priekšmeta 1. un 2. daļā minētais termins </w:t>
            </w:r>
            <w:r w:rsidR="008F0CC3" w:rsidRPr="00F155E7">
              <w:rPr>
                <w:rFonts w:ascii="Times New Roman" w:hAnsi="Times New Roman" w:cs="Times New Roman"/>
                <w:sz w:val="24"/>
                <w:szCs w:val="24"/>
              </w:rPr>
              <w:t xml:space="preserve">,,Celšanas augstums” </w:t>
            </w:r>
            <w:r w:rsidR="008F0CC3">
              <w:rPr>
                <w:rFonts w:ascii="Times New Roman" w:hAnsi="Times New Roman" w:cs="Times New Roman"/>
                <w:sz w:val="24"/>
                <w:szCs w:val="24"/>
              </w:rPr>
              <w:t>ir</w:t>
            </w:r>
            <w:r w:rsidR="008F0CC3" w:rsidRPr="00F155E7">
              <w:rPr>
                <w:rFonts w:ascii="Times New Roman" w:hAnsi="Times New Roman" w:cs="Times New Roman"/>
                <w:sz w:val="24"/>
                <w:szCs w:val="24"/>
              </w:rPr>
              <w:t xml:space="preserve"> augstums no zemes līdz platformas (groza grīdai) k</w:t>
            </w:r>
            <w:r w:rsidR="008F0CC3">
              <w:rPr>
                <w:rFonts w:ascii="Times New Roman" w:hAnsi="Times New Roman" w:cs="Times New Roman"/>
                <w:sz w:val="24"/>
                <w:szCs w:val="24"/>
              </w:rPr>
              <w:t>ā tas</w:t>
            </w:r>
            <w:r w:rsidR="008F0CC3" w:rsidRPr="00F155E7">
              <w:rPr>
                <w:rFonts w:ascii="Times New Roman" w:hAnsi="Times New Roman" w:cs="Times New Roman"/>
                <w:sz w:val="24"/>
                <w:szCs w:val="24"/>
              </w:rPr>
              <w:t xml:space="preserve"> minēts Cilvēku celšanai paredzēto pacēlāju tehniskās uzraudzības kārtībā</w:t>
            </w:r>
            <w:r w:rsidR="008F0CC3">
              <w:rPr>
                <w:rFonts w:ascii="Times New Roman" w:hAnsi="Times New Roman" w:cs="Times New Roman"/>
                <w:sz w:val="24"/>
                <w:szCs w:val="24"/>
              </w:rPr>
              <w:t>.</w:t>
            </w:r>
          </w:p>
        </w:tc>
      </w:tr>
      <w:bookmarkEnd w:id="1"/>
      <w:bookmarkEnd w:id="2"/>
      <w:bookmarkEnd w:id="3"/>
    </w:tbl>
    <w:p w14:paraId="243CD69A" w14:textId="77777777" w:rsidR="008F6D06" w:rsidRDefault="008F6D06" w:rsidP="00A3301C">
      <w:pPr>
        <w:rPr>
          <w:rFonts w:ascii="Times New Roman" w:eastAsia="Calibri" w:hAnsi="Times New Roman" w:cs="Times New Roman"/>
          <w:b/>
          <w:bCs/>
          <w:i/>
          <w:iCs/>
          <w:caps/>
          <w:sz w:val="24"/>
          <w:szCs w:val="24"/>
        </w:rPr>
      </w:pPr>
    </w:p>
    <w:p w14:paraId="30575CF3" w14:textId="77777777" w:rsidR="00154B4B" w:rsidRPr="00154B4B" w:rsidRDefault="00154B4B" w:rsidP="00154B4B">
      <w:pPr>
        <w:rPr>
          <w:rFonts w:ascii="Times New Roman" w:eastAsia="Calibri" w:hAnsi="Times New Roman" w:cs="Times New Roman"/>
          <w:sz w:val="24"/>
          <w:szCs w:val="24"/>
        </w:rPr>
      </w:pPr>
    </w:p>
    <w:p w14:paraId="61D7947C" w14:textId="77777777" w:rsidR="00154B4B" w:rsidRPr="00154B4B" w:rsidRDefault="00154B4B" w:rsidP="00154B4B">
      <w:pPr>
        <w:jc w:val="center"/>
        <w:rPr>
          <w:rFonts w:ascii="Times New Roman" w:eastAsia="Calibri" w:hAnsi="Times New Roman" w:cs="Times New Roman"/>
          <w:sz w:val="24"/>
          <w:szCs w:val="24"/>
        </w:rPr>
      </w:pPr>
    </w:p>
    <w:sectPr w:rsidR="00154B4B" w:rsidRPr="00154B4B" w:rsidSect="00400DEE">
      <w:footerReference w:type="default" r:id="rId8"/>
      <w:pgSz w:w="11906" w:h="16838"/>
      <w:pgMar w:top="1134" w:right="127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E4240" w14:textId="77777777" w:rsidR="00400DEE" w:rsidRDefault="00400DEE" w:rsidP="00DC759B">
      <w:pPr>
        <w:spacing w:after="0" w:line="240" w:lineRule="auto"/>
      </w:pPr>
      <w:r>
        <w:separator/>
      </w:r>
    </w:p>
  </w:endnote>
  <w:endnote w:type="continuationSeparator" w:id="0">
    <w:p w14:paraId="62A0A8EC" w14:textId="77777777" w:rsidR="00400DEE" w:rsidRDefault="00400DEE" w:rsidP="00D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altName w:val="Calibr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257435"/>
      <w:docPartObj>
        <w:docPartGallery w:val="Page Numbers (Bottom of Page)"/>
        <w:docPartUnique/>
      </w:docPartObj>
    </w:sdtPr>
    <w:sdtEndPr>
      <w:rPr>
        <w:noProof/>
      </w:rPr>
    </w:sdtEndPr>
    <w:sdtContent>
      <w:p w14:paraId="30F42B6A" w14:textId="6854244D" w:rsidR="00DC759B" w:rsidRDefault="00DC759B">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2A654CF3" w14:textId="77777777" w:rsidR="00DC759B" w:rsidRDefault="00DC759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2BE85" w14:textId="77777777" w:rsidR="00400DEE" w:rsidRDefault="00400DEE" w:rsidP="00DC759B">
      <w:pPr>
        <w:spacing w:after="0" w:line="240" w:lineRule="auto"/>
      </w:pPr>
      <w:r>
        <w:separator/>
      </w:r>
    </w:p>
  </w:footnote>
  <w:footnote w:type="continuationSeparator" w:id="0">
    <w:p w14:paraId="4DE30DB8" w14:textId="77777777" w:rsidR="00400DEE" w:rsidRDefault="00400DEE" w:rsidP="00D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0A7D19FE"/>
    <w:multiLevelType w:val="multilevel"/>
    <w:tmpl w:val="FA04F7E2"/>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strike w:val="0"/>
      </w:rPr>
    </w:lvl>
    <w:lvl w:ilvl="3">
      <w:start w:val="1"/>
      <w:numFmt w:val="decimal"/>
      <w:lvlText w:val="%1.%2.%3.%4."/>
      <w:lvlJc w:val="left"/>
      <w:pPr>
        <w:ind w:left="1980" w:hanging="720"/>
      </w:pPr>
      <w:rPr>
        <w:rFonts w:hint="default"/>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0B377E97"/>
    <w:multiLevelType w:val="multilevel"/>
    <w:tmpl w:val="97EA61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3" w15:restartNumberingAfterBreak="0">
    <w:nsid w:val="0E534022"/>
    <w:multiLevelType w:val="hybridMultilevel"/>
    <w:tmpl w:val="69F8B1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C53A3A"/>
    <w:multiLevelType w:val="hybridMultilevel"/>
    <w:tmpl w:val="20A6EC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2665A8E"/>
    <w:multiLevelType w:val="multilevel"/>
    <w:tmpl w:val="9E3AB67E"/>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C463C3"/>
    <w:multiLevelType w:val="hybridMultilevel"/>
    <w:tmpl w:val="838281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3E539CF"/>
    <w:multiLevelType w:val="hybridMultilevel"/>
    <w:tmpl w:val="5F5234D0"/>
    <w:lvl w:ilvl="0" w:tplc="40D45E34">
      <w:start w:val="1"/>
      <w:numFmt w:val="decimal"/>
      <w:lvlText w:val="%1."/>
      <w:lvlJc w:val="left"/>
      <w:pPr>
        <w:ind w:left="388" w:hanging="360"/>
      </w:pPr>
      <w:rPr>
        <w:rFonts w:hint="default"/>
      </w:rPr>
    </w:lvl>
    <w:lvl w:ilvl="1" w:tplc="04260019" w:tentative="1">
      <w:start w:val="1"/>
      <w:numFmt w:val="lowerLetter"/>
      <w:lvlText w:val="%2."/>
      <w:lvlJc w:val="left"/>
      <w:pPr>
        <w:ind w:left="1108" w:hanging="360"/>
      </w:pPr>
    </w:lvl>
    <w:lvl w:ilvl="2" w:tplc="0426001B" w:tentative="1">
      <w:start w:val="1"/>
      <w:numFmt w:val="lowerRoman"/>
      <w:lvlText w:val="%3."/>
      <w:lvlJc w:val="right"/>
      <w:pPr>
        <w:ind w:left="1828" w:hanging="180"/>
      </w:pPr>
    </w:lvl>
    <w:lvl w:ilvl="3" w:tplc="0426000F" w:tentative="1">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9" w15:restartNumberingAfterBreak="0">
    <w:nsid w:val="26887B17"/>
    <w:multiLevelType w:val="hybridMultilevel"/>
    <w:tmpl w:val="C598F47A"/>
    <w:lvl w:ilvl="0" w:tplc="14A20A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7551BD7"/>
    <w:multiLevelType w:val="hybridMultilevel"/>
    <w:tmpl w:val="3E00F49E"/>
    <w:lvl w:ilvl="0" w:tplc="C2D4D9C0">
      <w:start w:val="2"/>
      <w:numFmt w:val="bullet"/>
      <w:lvlText w:val="-"/>
      <w:lvlJc w:val="left"/>
      <w:pPr>
        <w:ind w:left="748" w:hanging="360"/>
      </w:pPr>
      <w:rPr>
        <w:rFonts w:ascii="Times New Roman" w:eastAsia="Calibri" w:hAnsi="Times New Roman" w:cs="Times New Roman"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11" w15:restartNumberingAfterBreak="0">
    <w:nsid w:val="286E4BC7"/>
    <w:multiLevelType w:val="hybridMultilevel"/>
    <w:tmpl w:val="CA8E6886"/>
    <w:lvl w:ilvl="0" w:tplc="6EFAC7CE">
      <w:start w:val="1"/>
      <w:numFmt w:val="decimal"/>
      <w:lvlText w:val="%1)"/>
      <w:lvlJc w:val="left"/>
      <w:pPr>
        <w:ind w:left="785"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A121F62"/>
    <w:multiLevelType w:val="hybridMultilevel"/>
    <w:tmpl w:val="C652B7F0"/>
    <w:lvl w:ilvl="0" w:tplc="E27A074C">
      <w:start w:val="1"/>
      <w:numFmt w:val="decimal"/>
      <w:lvlText w:val="%1."/>
      <w:lvlJc w:val="left"/>
      <w:pPr>
        <w:ind w:left="360" w:hanging="360"/>
      </w:pPr>
      <w:rPr>
        <w:i w:val="0"/>
        <w:iCs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2F4B0C7D"/>
    <w:multiLevelType w:val="hybridMultilevel"/>
    <w:tmpl w:val="EC168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8452B5"/>
    <w:multiLevelType w:val="hybridMultilevel"/>
    <w:tmpl w:val="6C54440C"/>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5" w15:restartNumberingAfterBreak="0">
    <w:nsid w:val="351D4D2D"/>
    <w:multiLevelType w:val="hybridMultilevel"/>
    <w:tmpl w:val="B84E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5C746E5"/>
    <w:multiLevelType w:val="hybridMultilevel"/>
    <w:tmpl w:val="2A64B876"/>
    <w:lvl w:ilvl="0" w:tplc="3828B376">
      <w:numFmt w:val="bullet"/>
      <w:lvlText w:val="-"/>
      <w:lvlJc w:val="left"/>
      <w:pPr>
        <w:ind w:left="720" w:hanging="360"/>
      </w:pPr>
      <w:rPr>
        <w:rFonts w:ascii="Times New Roman" w:eastAsia="Calibri"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87F7A5C"/>
    <w:multiLevelType w:val="hybridMultilevel"/>
    <w:tmpl w:val="D6CAC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C3D775C"/>
    <w:multiLevelType w:val="multilevel"/>
    <w:tmpl w:val="968289C0"/>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CC1340"/>
    <w:multiLevelType w:val="hybridMultilevel"/>
    <w:tmpl w:val="4A46B4D4"/>
    <w:lvl w:ilvl="0" w:tplc="922C161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606303AD"/>
    <w:multiLevelType w:val="hybridMultilevel"/>
    <w:tmpl w:val="F2589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0FE3AF6"/>
    <w:multiLevelType w:val="hybridMultilevel"/>
    <w:tmpl w:val="A36E6612"/>
    <w:lvl w:ilvl="0" w:tplc="405A1D4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19049C"/>
    <w:multiLevelType w:val="hybridMultilevel"/>
    <w:tmpl w:val="48B009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00243CD"/>
    <w:multiLevelType w:val="hybridMultilevel"/>
    <w:tmpl w:val="5882E482"/>
    <w:lvl w:ilvl="0" w:tplc="1EB67582">
      <w:start w:val="1"/>
      <w:numFmt w:val="decimal"/>
      <w:lvlText w:val="%1."/>
      <w:lvlJc w:val="left"/>
      <w:pPr>
        <w:ind w:left="748" w:hanging="360"/>
      </w:pPr>
      <w:rPr>
        <w:rFonts w:hint="default"/>
      </w:rPr>
    </w:lvl>
    <w:lvl w:ilvl="1" w:tplc="04260019" w:tentative="1">
      <w:start w:val="1"/>
      <w:numFmt w:val="lowerLetter"/>
      <w:lvlText w:val="%2."/>
      <w:lvlJc w:val="left"/>
      <w:pPr>
        <w:ind w:left="1468" w:hanging="360"/>
      </w:pPr>
    </w:lvl>
    <w:lvl w:ilvl="2" w:tplc="0426001B" w:tentative="1">
      <w:start w:val="1"/>
      <w:numFmt w:val="lowerRoman"/>
      <w:lvlText w:val="%3."/>
      <w:lvlJc w:val="right"/>
      <w:pPr>
        <w:ind w:left="2188" w:hanging="180"/>
      </w:pPr>
    </w:lvl>
    <w:lvl w:ilvl="3" w:tplc="0426000F" w:tentative="1">
      <w:start w:val="1"/>
      <w:numFmt w:val="decimal"/>
      <w:lvlText w:val="%4."/>
      <w:lvlJc w:val="left"/>
      <w:pPr>
        <w:ind w:left="2908" w:hanging="360"/>
      </w:pPr>
    </w:lvl>
    <w:lvl w:ilvl="4" w:tplc="04260019" w:tentative="1">
      <w:start w:val="1"/>
      <w:numFmt w:val="lowerLetter"/>
      <w:lvlText w:val="%5."/>
      <w:lvlJc w:val="left"/>
      <w:pPr>
        <w:ind w:left="3628" w:hanging="360"/>
      </w:pPr>
    </w:lvl>
    <w:lvl w:ilvl="5" w:tplc="0426001B" w:tentative="1">
      <w:start w:val="1"/>
      <w:numFmt w:val="lowerRoman"/>
      <w:lvlText w:val="%6."/>
      <w:lvlJc w:val="right"/>
      <w:pPr>
        <w:ind w:left="4348" w:hanging="180"/>
      </w:pPr>
    </w:lvl>
    <w:lvl w:ilvl="6" w:tplc="0426000F" w:tentative="1">
      <w:start w:val="1"/>
      <w:numFmt w:val="decimal"/>
      <w:lvlText w:val="%7."/>
      <w:lvlJc w:val="left"/>
      <w:pPr>
        <w:ind w:left="5068" w:hanging="360"/>
      </w:pPr>
    </w:lvl>
    <w:lvl w:ilvl="7" w:tplc="04260019" w:tentative="1">
      <w:start w:val="1"/>
      <w:numFmt w:val="lowerLetter"/>
      <w:lvlText w:val="%8."/>
      <w:lvlJc w:val="left"/>
      <w:pPr>
        <w:ind w:left="5788" w:hanging="360"/>
      </w:pPr>
    </w:lvl>
    <w:lvl w:ilvl="8" w:tplc="0426001B" w:tentative="1">
      <w:start w:val="1"/>
      <w:numFmt w:val="lowerRoman"/>
      <w:lvlText w:val="%9."/>
      <w:lvlJc w:val="right"/>
      <w:pPr>
        <w:ind w:left="6508" w:hanging="180"/>
      </w:pPr>
    </w:lvl>
  </w:abstractNum>
  <w:abstractNum w:abstractNumId="24" w15:restartNumberingAfterBreak="0">
    <w:nsid w:val="71E362F5"/>
    <w:multiLevelType w:val="hybridMultilevel"/>
    <w:tmpl w:val="FFE21A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962704C"/>
    <w:multiLevelType w:val="hybridMultilevel"/>
    <w:tmpl w:val="5D2AAF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4053288">
    <w:abstractNumId w:val="0"/>
  </w:num>
  <w:num w:numId="2" w16cid:durableId="18293896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27404">
    <w:abstractNumId w:val="5"/>
  </w:num>
  <w:num w:numId="4" w16cid:durableId="11364836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5634430">
    <w:abstractNumId w:val="9"/>
  </w:num>
  <w:num w:numId="6" w16cid:durableId="856116316">
    <w:abstractNumId w:val="2"/>
  </w:num>
  <w:num w:numId="7" w16cid:durableId="1753618494">
    <w:abstractNumId w:val="14"/>
  </w:num>
  <w:num w:numId="8" w16cid:durableId="1689546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7263594">
    <w:abstractNumId w:val="20"/>
  </w:num>
  <w:num w:numId="10" w16cid:durableId="1247304028">
    <w:abstractNumId w:val="17"/>
  </w:num>
  <w:num w:numId="11" w16cid:durableId="793252504">
    <w:abstractNumId w:val="13"/>
  </w:num>
  <w:num w:numId="12" w16cid:durableId="93868543">
    <w:abstractNumId w:val="15"/>
  </w:num>
  <w:num w:numId="13" w16cid:durableId="1171027585">
    <w:abstractNumId w:val="21"/>
  </w:num>
  <w:num w:numId="14" w16cid:durableId="1477146042">
    <w:abstractNumId w:val="12"/>
  </w:num>
  <w:num w:numId="15" w16cid:durableId="527067629">
    <w:abstractNumId w:val="1"/>
  </w:num>
  <w:num w:numId="16" w16cid:durableId="954867677">
    <w:abstractNumId w:val="4"/>
  </w:num>
  <w:num w:numId="17" w16cid:durableId="344138337">
    <w:abstractNumId w:val="22"/>
  </w:num>
  <w:num w:numId="18" w16cid:durableId="1023822956">
    <w:abstractNumId w:val="18"/>
  </w:num>
  <w:num w:numId="19" w16cid:durableId="1287155510">
    <w:abstractNumId w:val="18"/>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0" w16cid:durableId="995230268">
    <w:abstractNumId w:val="6"/>
  </w:num>
  <w:num w:numId="21" w16cid:durableId="1549148418">
    <w:abstractNumId w:val="18"/>
  </w:num>
  <w:num w:numId="22" w16cid:durableId="1428233935">
    <w:abstractNumId w:val="3"/>
  </w:num>
  <w:num w:numId="23" w16cid:durableId="10182519">
    <w:abstractNumId w:val="18"/>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609748488">
    <w:abstractNumId w:val="8"/>
  </w:num>
  <w:num w:numId="25" w16cid:durableId="1660619700">
    <w:abstractNumId w:val="16"/>
  </w:num>
  <w:num w:numId="26" w16cid:durableId="1825314389">
    <w:abstractNumId w:val="10"/>
  </w:num>
  <w:num w:numId="27" w16cid:durableId="1197044149">
    <w:abstractNumId w:val="23"/>
  </w:num>
  <w:num w:numId="28" w16cid:durableId="643506208">
    <w:abstractNumId w:val="25"/>
  </w:num>
  <w:num w:numId="29" w16cid:durableId="375665018">
    <w:abstractNumId w:val="7"/>
  </w:num>
  <w:num w:numId="30" w16cid:durableId="16658620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107E"/>
    <w:rsid w:val="000041B9"/>
    <w:rsid w:val="0001044C"/>
    <w:rsid w:val="00023A16"/>
    <w:rsid w:val="00030F33"/>
    <w:rsid w:val="0006320A"/>
    <w:rsid w:val="0006370A"/>
    <w:rsid w:val="00063875"/>
    <w:rsid w:val="0006738C"/>
    <w:rsid w:val="000827DC"/>
    <w:rsid w:val="0008471F"/>
    <w:rsid w:val="00090164"/>
    <w:rsid w:val="00093DC1"/>
    <w:rsid w:val="0009499F"/>
    <w:rsid w:val="000B13D4"/>
    <w:rsid w:val="000B44FB"/>
    <w:rsid w:val="000D66D8"/>
    <w:rsid w:val="001060A0"/>
    <w:rsid w:val="0011663A"/>
    <w:rsid w:val="00123B1D"/>
    <w:rsid w:val="0013376C"/>
    <w:rsid w:val="00141A13"/>
    <w:rsid w:val="00144E3A"/>
    <w:rsid w:val="0014514D"/>
    <w:rsid w:val="00154B4B"/>
    <w:rsid w:val="00162376"/>
    <w:rsid w:val="00175444"/>
    <w:rsid w:val="00183BF0"/>
    <w:rsid w:val="00192A24"/>
    <w:rsid w:val="001A023C"/>
    <w:rsid w:val="001C0C87"/>
    <w:rsid w:val="001F1117"/>
    <w:rsid w:val="001F712D"/>
    <w:rsid w:val="00207332"/>
    <w:rsid w:val="002144EB"/>
    <w:rsid w:val="00225A57"/>
    <w:rsid w:val="00226CB6"/>
    <w:rsid w:val="00233C86"/>
    <w:rsid w:val="00236ABD"/>
    <w:rsid w:val="002410CF"/>
    <w:rsid w:val="00244EEE"/>
    <w:rsid w:val="00247984"/>
    <w:rsid w:val="00251DE1"/>
    <w:rsid w:val="00254E02"/>
    <w:rsid w:val="002810A5"/>
    <w:rsid w:val="002849D8"/>
    <w:rsid w:val="00286DF2"/>
    <w:rsid w:val="00295102"/>
    <w:rsid w:val="00295FE6"/>
    <w:rsid w:val="002A01CA"/>
    <w:rsid w:val="002A14B7"/>
    <w:rsid w:val="002C2A80"/>
    <w:rsid w:val="002C3888"/>
    <w:rsid w:val="002C3B70"/>
    <w:rsid w:val="002C68DD"/>
    <w:rsid w:val="002D169B"/>
    <w:rsid w:val="002D193F"/>
    <w:rsid w:val="002E4B71"/>
    <w:rsid w:val="002F535A"/>
    <w:rsid w:val="00332674"/>
    <w:rsid w:val="0033315D"/>
    <w:rsid w:val="00333307"/>
    <w:rsid w:val="003367CC"/>
    <w:rsid w:val="00347BD5"/>
    <w:rsid w:val="00350A69"/>
    <w:rsid w:val="00366051"/>
    <w:rsid w:val="00377FAD"/>
    <w:rsid w:val="003A3911"/>
    <w:rsid w:val="003B56D1"/>
    <w:rsid w:val="003C689E"/>
    <w:rsid w:val="003D5D04"/>
    <w:rsid w:val="003D5E94"/>
    <w:rsid w:val="003E5666"/>
    <w:rsid w:val="003E6883"/>
    <w:rsid w:val="003F5933"/>
    <w:rsid w:val="00400DEE"/>
    <w:rsid w:val="00403096"/>
    <w:rsid w:val="004076F6"/>
    <w:rsid w:val="004124E7"/>
    <w:rsid w:val="004271C7"/>
    <w:rsid w:val="004367C1"/>
    <w:rsid w:val="0045271E"/>
    <w:rsid w:val="00462AA5"/>
    <w:rsid w:val="00465A5D"/>
    <w:rsid w:val="00470FCC"/>
    <w:rsid w:val="0047653E"/>
    <w:rsid w:val="004852FA"/>
    <w:rsid w:val="004866D2"/>
    <w:rsid w:val="00497894"/>
    <w:rsid w:val="004B374B"/>
    <w:rsid w:val="004C091F"/>
    <w:rsid w:val="004C24B8"/>
    <w:rsid w:val="004C6B74"/>
    <w:rsid w:val="004D0FAC"/>
    <w:rsid w:val="004D17D2"/>
    <w:rsid w:val="004D4954"/>
    <w:rsid w:val="004F7F61"/>
    <w:rsid w:val="005061CE"/>
    <w:rsid w:val="005074A5"/>
    <w:rsid w:val="00516ABF"/>
    <w:rsid w:val="00540028"/>
    <w:rsid w:val="00555D0B"/>
    <w:rsid w:val="0056020E"/>
    <w:rsid w:val="00571236"/>
    <w:rsid w:val="005726B8"/>
    <w:rsid w:val="005736A2"/>
    <w:rsid w:val="00594AA7"/>
    <w:rsid w:val="005974B0"/>
    <w:rsid w:val="005B4C60"/>
    <w:rsid w:val="005C3FD7"/>
    <w:rsid w:val="005C57BF"/>
    <w:rsid w:val="005C6D00"/>
    <w:rsid w:val="005D233C"/>
    <w:rsid w:val="005D7ECE"/>
    <w:rsid w:val="006040EC"/>
    <w:rsid w:val="00610DC2"/>
    <w:rsid w:val="00672F90"/>
    <w:rsid w:val="00683DD0"/>
    <w:rsid w:val="006936E3"/>
    <w:rsid w:val="006A4F52"/>
    <w:rsid w:val="006B463E"/>
    <w:rsid w:val="006C2F6D"/>
    <w:rsid w:val="006C71CA"/>
    <w:rsid w:val="006D4D8B"/>
    <w:rsid w:val="006D608E"/>
    <w:rsid w:val="006E25D9"/>
    <w:rsid w:val="006F43DA"/>
    <w:rsid w:val="006F5DD3"/>
    <w:rsid w:val="00712C5B"/>
    <w:rsid w:val="00713853"/>
    <w:rsid w:val="00722922"/>
    <w:rsid w:val="0072637B"/>
    <w:rsid w:val="007610E5"/>
    <w:rsid w:val="00761CCA"/>
    <w:rsid w:val="00763DD9"/>
    <w:rsid w:val="00765C3E"/>
    <w:rsid w:val="00771742"/>
    <w:rsid w:val="007761AA"/>
    <w:rsid w:val="007842A5"/>
    <w:rsid w:val="007971A0"/>
    <w:rsid w:val="00797691"/>
    <w:rsid w:val="00797B04"/>
    <w:rsid w:val="007A0461"/>
    <w:rsid w:val="007A49E0"/>
    <w:rsid w:val="007A52BB"/>
    <w:rsid w:val="007E129A"/>
    <w:rsid w:val="007E7B83"/>
    <w:rsid w:val="007E7BAA"/>
    <w:rsid w:val="007F2FFF"/>
    <w:rsid w:val="008135EA"/>
    <w:rsid w:val="008214E8"/>
    <w:rsid w:val="00827EEF"/>
    <w:rsid w:val="00845134"/>
    <w:rsid w:val="00854CA5"/>
    <w:rsid w:val="00864B25"/>
    <w:rsid w:val="0088767C"/>
    <w:rsid w:val="008920BD"/>
    <w:rsid w:val="008978D4"/>
    <w:rsid w:val="008B3D81"/>
    <w:rsid w:val="008B42D8"/>
    <w:rsid w:val="008E3AEC"/>
    <w:rsid w:val="008E3CEB"/>
    <w:rsid w:val="008F0CC3"/>
    <w:rsid w:val="008F5C86"/>
    <w:rsid w:val="008F6D06"/>
    <w:rsid w:val="009117BA"/>
    <w:rsid w:val="009214EE"/>
    <w:rsid w:val="0093747D"/>
    <w:rsid w:val="00937F47"/>
    <w:rsid w:val="00946DA4"/>
    <w:rsid w:val="00963523"/>
    <w:rsid w:val="00983DEB"/>
    <w:rsid w:val="00984287"/>
    <w:rsid w:val="0099418C"/>
    <w:rsid w:val="009A554A"/>
    <w:rsid w:val="009B1077"/>
    <w:rsid w:val="009D1866"/>
    <w:rsid w:val="00A0374F"/>
    <w:rsid w:val="00A10FE6"/>
    <w:rsid w:val="00A16E50"/>
    <w:rsid w:val="00A21B67"/>
    <w:rsid w:val="00A3301C"/>
    <w:rsid w:val="00A34913"/>
    <w:rsid w:val="00A372E0"/>
    <w:rsid w:val="00A51552"/>
    <w:rsid w:val="00A6024D"/>
    <w:rsid w:val="00A61699"/>
    <w:rsid w:val="00A73242"/>
    <w:rsid w:val="00A92D62"/>
    <w:rsid w:val="00AA1B68"/>
    <w:rsid w:val="00AA4CA5"/>
    <w:rsid w:val="00AB1093"/>
    <w:rsid w:val="00AB6312"/>
    <w:rsid w:val="00AD123D"/>
    <w:rsid w:val="00AD2E70"/>
    <w:rsid w:val="00AD412A"/>
    <w:rsid w:val="00AE5587"/>
    <w:rsid w:val="00AE6867"/>
    <w:rsid w:val="00B107D0"/>
    <w:rsid w:val="00B145B7"/>
    <w:rsid w:val="00B235AD"/>
    <w:rsid w:val="00B47621"/>
    <w:rsid w:val="00B54A1A"/>
    <w:rsid w:val="00B55008"/>
    <w:rsid w:val="00B71D16"/>
    <w:rsid w:val="00BB2E23"/>
    <w:rsid w:val="00BB3AFC"/>
    <w:rsid w:val="00BB7BDA"/>
    <w:rsid w:val="00BB7E5F"/>
    <w:rsid w:val="00BD4074"/>
    <w:rsid w:val="00BE2979"/>
    <w:rsid w:val="00BE47C8"/>
    <w:rsid w:val="00C04D17"/>
    <w:rsid w:val="00C11A54"/>
    <w:rsid w:val="00C42FE5"/>
    <w:rsid w:val="00C57680"/>
    <w:rsid w:val="00C655FA"/>
    <w:rsid w:val="00C92A1C"/>
    <w:rsid w:val="00CA029D"/>
    <w:rsid w:val="00CB3B67"/>
    <w:rsid w:val="00CC1202"/>
    <w:rsid w:val="00CC3B02"/>
    <w:rsid w:val="00CD0630"/>
    <w:rsid w:val="00CE670F"/>
    <w:rsid w:val="00CF5F70"/>
    <w:rsid w:val="00D00DD0"/>
    <w:rsid w:val="00D03AC4"/>
    <w:rsid w:val="00D14E2C"/>
    <w:rsid w:val="00D159AE"/>
    <w:rsid w:val="00D16E82"/>
    <w:rsid w:val="00D46D9F"/>
    <w:rsid w:val="00D67AD5"/>
    <w:rsid w:val="00D67F53"/>
    <w:rsid w:val="00D87D62"/>
    <w:rsid w:val="00D9579D"/>
    <w:rsid w:val="00DA02D0"/>
    <w:rsid w:val="00DC02D2"/>
    <w:rsid w:val="00DC2280"/>
    <w:rsid w:val="00DC6684"/>
    <w:rsid w:val="00DC759B"/>
    <w:rsid w:val="00DD33B6"/>
    <w:rsid w:val="00DE02F5"/>
    <w:rsid w:val="00DE2EE2"/>
    <w:rsid w:val="00E14D8E"/>
    <w:rsid w:val="00E30065"/>
    <w:rsid w:val="00E3334D"/>
    <w:rsid w:val="00E45B11"/>
    <w:rsid w:val="00E56120"/>
    <w:rsid w:val="00E61F88"/>
    <w:rsid w:val="00E61F89"/>
    <w:rsid w:val="00E66E3F"/>
    <w:rsid w:val="00E7033D"/>
    <w:rsid w:val="00E85E43"/>
    <w:rsid w:val="00E9162D"/>
    <w:rsid w:val="00EA6194"/>
    <w:rsid w:val="00EB1BF5"/>
    <w:rsid w:val="00EB3886"/>
    <w:rsid w:val="00EC6F00"/>
    <w:rsid w:val="00ED12FA"/>
    <w:rsid w:val="00ED59F6"/>
    <w:rsid w:val="00ED7144"/>
    <w:rsid w:val="00EE5A12"/>
    <w:rsid w:val="00EF4AFB"/>
    <w:rsid w:val="00EF798A"/>
    <w:rsid w:val="00F049A7"/>
    <w:rsid w:val="00F12E0E"/>
    <w:rsid w:val="00F155E7"/>
    <w:rsid w:val="00F27CC0"/>
    <w:rsid w:val="00F43D5F"/>
    <w:rsid w:val="00F62347"/>
    <w:rsid w:val="00F65076"/>
    <w:rsid w:val="00F65387"/>
    <w:rsid w:val="00F7415A"/>
    <w:rsid w:val="00F83EE6"/>
    <w:rsid w:val="00FA1D25"/>
    <w:rsid w:val="00FA60D8"/>
    <w:rsid w:val="00FA6226"/>
    <w:rsid w:val="00FB19A1"/>
    <w:rsid w:val="00FE1554"/>
    <w:rsid w:val="00FE18BE"/>
    <w:rsid w:val="00FE1FE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A7B5"/>
  <w15:docId w15:val="{86BC526F-8042-431B-9E61-D9965DE2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2EE2"/>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DE2EE2"/>
    <w:pPr>
      <w:ind w:left="720"/>
      <w:contextualSpacing/>
    </w:pPr>
  </w:style>
  <w:style w:type="table" w:customStyle="1" w:styleId="TableGrid1">
    <w:name w:val="Table Grid1"/>
    <w:basedOn w:val="Parastatabula"/>
    <w:next w:val="Reatabula"/>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5736A2"/>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736A2"/>
    <w:rPr>
      <w:rFonts w:ascii="Tahoma" w:hAnsi="Tahoma" w:cs="Tahoma"/>
      <w:sz w:val="16"/>
      <w:szCs w:val="16"/>
    </w:rPr>
  </w:style>
  <w:style w:type="paragraph" w:styleId="Pamatteksts">
    <w:name w:val="Body Text"/>
    <w:basedOn w:val="Parasts"/>
    <w:link w:val="PamattekstsRakstz"/>
    <w:uiPriority w:val="99"/>
    <w:semiHidden/>
    <w:unhideWhenUsed/>
    <w:rsid w:val="00771742"/>
    <w:pPr>
      <w:spacing w:after="120"/>
    </w:pPr>
  </w:style>
  <w:style w:type="character" w:customStyle="1" w:styleId="PamattekstsRakstz">
    <w:name w:val="Pamatteksts Rakstz."/>
    <w:basedOn w:val="Noklusjumarindkopasfonts"/>
    <w:link w:val="Pamatteksts"/>
    <w:uiPriority w:val="99"/>
    <w:semiHidden/>
    <w:rsid w:val="00771742"/>
  </w:style>
  <w:style w:type="character" w:styleId="Komentraatsauce">
    <w:name w:val="annotation reference"/>
    <w:basedOn w:val="Noklusjumarindkopasfonts"/>
    <w:uiPriority w:val="99"/>
    <w:semiHidden/>
    <w:unhideWhenUsed/>
    <w:rsid w:val="00497894"/>
    <w:rPr>
      <w:sz w:val="16"/>
      <w:szCs w:val="16"/>
    </w:rPr>
  </w:style>
  <w:style w:type="paragraph" w:styleId="Komentrateksts">
    <w:name w:val="annotation text"/>
    <w:basedOn w:val="Parasts"/>
    <w:link w:val="KomentratekstsRakstz"/>
    <w:uiPriority w:val="99"/>
    <w:unhideWhenUsed/>
    <w:rsid w:val="00497894"/>
    <w:pPr>
      <w:spacing w:line="240" w:lineRule="auto"/>
    </w:pPr>
    <w:rPr>
      <w:sz w:val="20"/>
      <w:szCs w:val="20"/>
    </w:rPr>
  </w:style>
  <w:style w:type="character" w:customStyle="1" w:styleId="KomentratekstsRakstz">
    <w:name w:val="Komentāra teksts Rakstz."/>
    <w:basedOn w:val="Noklusjumarindkopasfonts"/>
    <w:link w:val="Komentrateksts"/>
    <w:uiPriority w:val="99"/>
    <w:rsid w:val="00497894"/>
    <w:rPr>
      <w:sz w:val="20"/>
      <w:szCs w:val="20"/>
    </w:rPr>
  </w:style>
  <w:style w:type="paragraph" w:styleId="Komentratma">
    <w:name w:val="annotation subject"/>
    <w:basedOn w:val="Komentrateksts"/>
    <w:next w:val="Komentrateksts"/>
    <w:link w:val="KomentratmaRakstz"/>
    <w:uiPriority w:val="99"/>
    <w:semiHidden/>
    <w:unhideWhenUsed/>
    <w:rsid w:val="00497894"/>
    <w:rPr>
      <w:b/>
      <w:bCs/>
    </w:rPr>
  </w:style>
  <w:style w:type="character" w:customStyle="1" w:styleId="KomentratmaRakstz">
    <w:name w:val="Komentāra tēma Rakstz."/>
    <w:basedOn w:val="KomentratekstsRakstz"/>
    <w:link w:val="Komentratma"/>
    <w:uiPriority w:val="99"/>
    <w:semiHidden/>
    <w:rsid w:val="00497894"/>
    <w:rPr>
      <w:b/>
      <w:bCs/>
      <w:sz w:val="20"/>
      <w:szCs w:val="20"/>
    </w:rPr>
  </w:style>
  <w:style w:type="paragraph" w:styleId="Galvene">
    <w:name w:val="header"/>
    <w:basedOn w:val="Parasts"/>
    <w:link w:val="GalveneRakstz"/>
    <w:uiPriority w:val="99"/>
    <w:unhideWhenUsed/>
    <w:rsid w:val="00DC759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C759B"/>
  </w:style>
  <w:style w:type="paragraph" w:styleId="Kjene">
    <w:name w:val="footer"/>
    <w:basedOn w:val="Parasts"/>
    <w:link w:val="KjeneRakstz"/>
    <w:uiPriority w:val="99"/>
    <w:unhideWhenUsed/>
    <w:rsid w:val="00DC759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C759B"/>
  </w:style>
  <w:style w:type="paragraph" w:customStyle="1" w:styleId="pf0">
    <w:name w:val="pf0"/>
    <w:basedOn w:val="Parasts"/>
    <w:rsid w:val="00CA029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CA029D"/>
    <w:rPr>
      <w:rFonts w:ascii="Segoe UI" w:hAnsi="Segoe UI" w:cs="Segoe UI" w:hint="default"/>
      <w:sz w:val="18"/>
      <w:szCs w:val="18"/>
    </w:rPr>
  </w:style>
  <w:style w:type="character" w:customStyle="1" w:styleId="cf11">
    <w:name w:val="cf11"/>
    <w:basedOn w:val="Noklusjumarindkopasfonts"/>
    <w:rsid w:val="00CA029D"/>
    <w:rPr>
      <w:rFonts w:ascii="Segoe UI" w:hAnsi="Segoe UI" w:cs="Segoe UI" w:hint="default"/>
      <w:sz w:val="18"/>
      <w:szCs w:val="18"/>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AA1B68"/>
  </w:style>
  <w:style w:type="character" w:styleId="Hipersaite">
    <w:name w:val="Hyperlink"/>
    <w:basedOn w:val="Noklusjumarindkopasfonts"/>
    <w:uiPriority w:val="99"/>
    <w:unhideWhenUsed/>
    <w:rsid w:val="00AA1B68"/>
    <w:rPr>
      <w:color w:val="0563C1" w:themeColor="hyperlink"/>
      <w:u w:val="single"/>
    </w:rPr>
  </w:style>
  <w:style w:type="character" w:styleId="Neatrisintapieminana">
    <w:name w:val="Unresolved Mention"/>
    <w:basedOn w:val="Noklusjumarindkopasfonts"/>
    <w:uiPriority w:val="99"/>
    <w:semiHidden/>
    <w:unhideWhenUsed/>
    <w:rsid w:val="00AA1B68"/>
    <w:rPr>
      <w:color w:val="605E5C"/>
      <w:shd w:val="clear" w:color="auto" w:fill="E1DFDD"/>
    </w:rPr>
  </w:style>
  <w:style w:type="character" w:styleId="Izclums">
    <w:name w:val="Emphasis"/>
    <w:basedOn w:val="Noklusjumarindkopasfonts"/>
    <w:qFormat/>
    <w:rsid w:val="003D5D04"/>
    <w:rPr>
      <w:i/>
      <w:iCs/>
    </w:rPr>
  </w:style>
  <w:style w:type="paragraph" w:styleId="Prskatjums">
    <w:name w:val="Revision"/>
    <w:hidden/>
    <w:uiPriority w:val="99"/>
    <w:semiHidden/>
    <w:rsid w:val="0013376C"/>
    <w:pPr>
      <w:spacing w:after="0" w:line="240" w:lineRule="auto"/>
    </w:pPr>
  </w:style>
  <w:style w:type="paragraph" w:customStyle="1" w:styleId="1Lgumam">
    <w:name w:val="1. Līgumam"/>
    <w:basedOn w:val="Parasts"/>
    <w:qFormat/>
    <w:rsid w:val="00154B4B"/>
    <w:pPr>
      <w:numPr>
        <w:numId w:val="18"/>
      </w:numPr>
      <w:suppressAutoHyphens/>
      <w:autoSpaceDN w:val="0"/>
      <w:spacing w:before="120" w:after="0" w:line="240" w:lineRule="auto"/>
      <w:jc w:val="center"/>
      <w:textAlignment w:val="baseline"/>
    </w:pPr>
    <w:rPr>
      <w:rFonts w:ascii="Times New Roman" w:eastAsia="Times New Roman" w:hAnsi="Times New Roman" w:cs="Times New Roman"/>
      <w:b/>
      <w:sz w:val="24"/>
      <w:szCs w:val="24"/>
      <w:lang w:val="en-US"/>
    </w:rPr>
  </w:style>
  <w:style w:type="paragraph" w:customStyle="1" w:styleId="11Lgumam">
    <w:name w:val="1.1. Līgumam"/>
    <w:basedOn w:val="Parasts"/>
    <w:link w:val="11LgumamChar"/>
    <w:qFormat/>
    <w:rsid w:val="00154B4B"/>
    <w:pPr>
      <w:numPr>
        <w:ilvl w:val="1"/>
        <w:numId w:val="18"/>
      </w:numPr>
      <w:spacing w:before="60" w:after="60" w:line="240" w:lineRule="auto"/>
      <w:contextualSpacing/>
      <w:jc w:val="both"/>
    </w:pPr>
    <w:rPr>
      <w:rFonts w:ascii="Times New Roman" w:eastAsia="Calibri" w:hAnsi="Times New Roman" w:cs="Times New Roman"/>
      <w:sz w:val="24"/>
      <w:szCs w:val="24"/>
      <w:lang w:val="en-US"/>
    </w:rPr>
  </w:style>
  <w:style w:type="character" w:customStyle="1" w:styleId="11LgumamChar">
    <w:name w:val="1.1. Līgumam Char"/>
    <w:link w:val="11Lgumam"/>
    <w:qFormat/>
    <w:rsid w:val="00154B4B"/>
    <w:rPr>
      <w:rFonts w:ascii="Times New Roman" w:eastAsia="Calibri" w:hAnsi="Times New Roman" w:cs="Times New Roman"/>
      <w:sz w:val="24"/>
      <w:szCs w:val="24"/>
      <w:lang w:val="en-US"/>
    </w:rPr>
  </w:style>
  <w:style w:type="paragraph" w:customStyle="1" w:styleId="111Lgumam">
    <w:name w:val="1.1.1. Līgumam"/>
    <w:basedOn w:val="Parasts"/>
    <w:qFormat/>
    <w:rsid w:val="00154B4B"/>
    <w:pPr>
      <w:numPr>
        <w:ilvl w:val="2"/>
        <w:numId w:val="18"/>
      </w:numPr>
      <w:spacing w:after="60" w:line="240" w:lineRule="auto"/>
      <w:ind w:left="993" w:hanging="709"/>
      <w:jc w:val="both"/>
    </w:pPr>
    <w:rPr>
      <w:rFonts w:ascii="Times New Roman" w:eastAsia="Calibri" w:hAnsi="Times New Roman" w:cs="Times New Roman"/>
      <w:sz w:val="24"/>
      <w:szCs w:val="24"/>
      <w:lang w:val="en-US"/>
    </w:rPr>
  </w:style>
  <w:style w:type="paragraph" w:customStyle="1" w:styleId="1111lgumam">
    <w:name w:val="1.1.1.1. līgumam"/>
    <w:basedOn w:val="Parasts"/>
    <w:qFormat/>
    <w:rsid w:val="00154B4B"/>
    <w:pPr>
      <w:numPr>
        <w:ilvl w:val="3"/>
        <w:numId w:val="18"/>
      </w:numPr>
      <w:spacing w:after="0" w:line="240" w:lineRule="auto"/>
      <w:ind w:left="1560" w:hanging="851"/>
      <w:jc w:val="both"/>
    </w:pPr>
    <w:rPr>
      <w:rFonts w:ascii="Times New Roman" w:eastAsia="Calibr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2077">
      <w:bodyDiv w:val="1"/>
      <w:marLeft w:val="0"/>
      <w:marRight w:val="0"/>
      <w:marTop w:val="0"/>
      <w:marBottom w:val="0"/>
      <w:divBdr>
        <w:top w:val="none" w:sz="0" w:space="0" w:color="auto"/>
        <w:left w:val="none" w:sz="0" w:space="0" w:color="auto"/>
        <w:bottom w:val="none" w:sz="0" w:space="0" w:color="auto"/>
        <w:right w:val="none" w:sz="0" w:space="0" w:color="auto"/>
      </w:divBdr>
    </w:div>
    <w:div w:id="658339958">
      <w:bodyDiv w:val="1"/>
      <w:marLeft w:val="0"/>
      <w:marRight w:val="0"/>
      <w:marTop w:val="0"/>
      <w:marBottom w:val="0"/>
      <w:divBdr>
        <w:top w:val="none" w:sz="0" w:space="0" w:color="auto"/>
        <w:left w:val="none" w:sz="0" w:space="0" w:color="auto"/>
        <w:bottom w:val="none" w:sz="0" w:space="0" w:color="auto"/>
        <w:right w:val="none" w:sz="0" w:space="0" w:color="auto"/>
      </w:divBdr>
    </w:div>
    <w:div w:id="1109935326">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604220704">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833326708">
      <w:bodyDiv w:val="1"/>
      <w:marLeft w:val="0"/>
      <w:marRight w:val="0"/>
      <w:marTop w:val="0"/>
      <w:marBottom w:val="0"/>
      <w:divBdr>
        <w:top w:val="none" w:sz="0" w:space="0" w:color="auto"/>
        <w:left w:val="none" w:sz="0" w:space="0" w:color="auto"/>
        <w:bottom w:val="none" w:sz="0" w:space="0" w:color="auto"/>
        <w:right w:val="none" w:sz="0" w:space="0" w:color="auto"/>
      </w:divBdr>
    </w:div>
    <w:div w:id="1860704251">
      <w:bodyDiv w:val="1"/>
      <w:marLeft w:val="0"/>
      <w:marRight w:val="0"/>
      <w:marTop w:val="0"/>
      <w:marBottom w:val="0"/>
      <w:divBdr>
        <w:top w:val="none" w:sz="0" w:space="0" w:color="auto"/>
        <w:left w:val="none" w:sz="0" w:space="0" w:color="auto"/>
        <w:bottom w:val="none" w:sz="0" w:space="0" w:color="auto"/>
        <w:right w:val="none" w:sz="0" w:space="0" w:color="auto"/>
      </w:divBdr>
    </w:div>
    <w:div w:id="1972634187">
      <w:bodyDiv w:val="1"/>
      <w:marLeft w:val="0"/>
      <w:marRight w:val="0"/>
      <w:marTop w:val="0"/>
      <w:marBottom w:val="0"/>
      <w:divBdr>
        <w:top w:val="none" w:sz="0" w:space="0" w:color="auto"/>
        <w:left w:val="none" w:sz="0" w:space="0" w:color="auto"/>
        <w:bottom w:val="none" w:sz="0" w:space="0" w:color="auto"/>
        <w:right w:val="none" w:sz="0" w:space="0" w:color="auto"/>
      </w:divBdr>
    </w:div>
    <w:div w:id="201229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3F51-0570-488B-8BB4-87F62757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3440</Words>
  <Characters>1961</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Liene Lotko</cp:lastModifiedBy>
  <cp:revision>3</cp:revision>
  <dcterms:created xsi:type="dcterms:W3CDTF">2024-02-26T13:38:00Z</dcterms:created>
  <dcterms:modified xsi:type="dcterms:W3CDTF">2024-02-26T13:39:00Z</dcterms:modified>
</cp:coreProperties>
</file>