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015365" w14:textId="77777777" w:rsidR="00DB194E" w:rsidRPr="009B7BFD" w:rsidRDefault="00DB194E" w:rsidP="00DB194E">
      <w:pPr>
        <w:widowControl w:val="0"/>
        <w:suppressAutoHyphens/>
        <w:adjustRightInd w:val="0"/>
        <w:spacing w:after="0" w:line="240" w:lineRule="auto"/>
        <w:contextualSpacing/>
        <w:jc w:val="right"/>
        <w:textAlignment w:val="baseline"/>
        <w:rPr>
          <w:rFonts w:eastAsia="Times New Roman" w:cs="Times New Roman"/>
          <w:sz w:val="22"/>
          <w:lang w:eastAsia="ar-SA"/>
        </w:rPr>
      </w:pPr>
      <w:bookmarkStart w:id="0" w:name="_Hlk132898796"/>
      <w:r>
        <w:rPr>
          <w:rFonts w:eastAsia="Times New Roman" w:cs="Times New Roman"/>
          <w:sz w:val="22"/>
          <w:lang w:eastAsia="ar-SA"/>
        </w:rPr>
        <w:t>9</w:t>
      </w:r>
      <w:r w:rsidRPr="009B7BFD">
        <w:rPr>
          <w:rFonts w:eastAsia="Times New Roman" w:cs="Times New Roman"/>
          <w:sz w:val="22"/>
          <w:lang w:eastAsia="ar-SA"/>
        </w:rPr>
        <w:t xml:space="preserve">.pielikums iepirkuma nolikumam </w:t>
      </w:r>
    </w:p>
    <w:p w14:paraId="77E912D1" w14:textId="77777777" w:rsidR="00DB194E" w:rsidRPr="0099540E" w:rsidRDefault="00DB194E" w:rsidP="00DB194E">
      <w:pPr>
        <w:suppressAutoHyphens/>
        <w:spacing w:after="0" w:line="240" w:lineRule="auto"/>
        <w:jc w:val="right"/>
        <w:rPr>
          <w:rFonts w:eastAsia="Times New Roman" w:cs="Times New Roman"/>
          <w:b/>
          <w:i/>
          <w:szCs w:val="24"/>
          <w:lang w:eastAsia="ar-SA"/>
        </w:rPr>
      </w:pPr>
      <w:r w:rsidRPr="0099540E">
        <w:rPr>
          <w:rFonts w:eastAsia="Times New Roman" w:cs="Times New Roman"/>
          <w:b/>
          <w:i/>
          <w:szCs w:val="24"/>
          <w:lang w:eastAsia="lv-LV"/>
        </w:rPr>
        <w:t>“</w:t>
      </w:r>
      <w:r w:rsidRPr="0099540E">
        <w:rPr>
          <w:rFonts w:eastAsia="Times New Roman" w:cs="Times New Roman"/>
          <w:b/>
          <w:i/>
          <w:szCs w:val="24"/>
          <w:lang w:eastAsia="ar-SA"/>
        </w:rPr>
        <w:t xml:space="preserve">Finanšu revīzijas pakalpojumi  Rēzeknes </w:t>
      </w:r>
      <w:proofErr w:type="spellStart"/>
      <w:r w:rsidRPr="0099540E">
        <w:rPr>
          <w:rFonts w:eastAsia="Times New Roman" w:cs="Times New Roman"/>
          <w:b/>
          <w:i/>
          <w:szCs w:val="24"/>
          <w:lang w:eastAsia="ar-SA"/>
        </w:rPr>
        <w:t>valstspilsētas</w:t>
      </w:r>
      <w:proofErr w:type="spellEnd"/>
      <w:r w:rsidRPr="0099540E">
        <w:rPr>
          <w:rFonts w:eastAsia="Times New Roman" w:cs="Times New Roman"/>
          <w:b/>
          <w:i/>
          <w:szCs w:val="24"/>
          <w:lang w:eastAsia="ar-SA"/>
        </w:rPr>
        <w:t xml:space="preserve"> pašvaldībai un Rēzeknes </w:t>
      </w:r>
      <w:proofErr w:type="spellStart"/>
      <w:r w:rsidRPr="0099540E">
        <w:rPr>
          <w:rFonts w:eastAsia="Times New Roman" w:cs="Times New Roman"/>
          <w:b/>
          <w:i/>
          <w:szCs w:val="24"/>
          <w:lang w:eastAsia="ar-SA"/>
        </w:rPr>
        <w:t>valstspilsētas</w:t>
      </w:r>
      <w:proofErr w:type="spellEnd"/>
      <w:r w:rsidRPr="0099540E">
        <w:rPr>
          <w:rFonts w:eastAsia="Times New Roman" w:cs="Times New Roman"/>
          <w:b/>
          <w:i/>
          <w:szCs w:val="24"/>
          <w:lang w:eastAsia="ar-SA"/>
        </w:rPr>
        <w:t xml:space="preserve"> pašvaldības aģentūras "Rēzeknes Kultūra</w:t>
      </w:r>
      <w:r>
        <w:rPr>
          <w:rFonts w:eastAsia="Times New Roman" w:cs="Times New Roman"/>
          <w:b/>
          <w:i/>
          <w:szCs w:val="24"/>
          <w:lang w:eastAsia="ar-SA"/>
        </w:rPr>
        <w:t>s</w:t>
      </w:r>
      <w:r w:rsidRPr="0099540E">
        <w:rPr>
          <w:rFonts w:eastAsia="Times New Roman" w:cs="Times New Roman"/>
          <w:b/>
          <w:i/>
          <w:szCs w:val="24"/>
          <w:lang w:eastAsia="ar-SA"/>
        </w:rPr>
        <w:t xml:space="preserve"> un tūrisma centrs”</w:t>
      </w:r>
    </w:p>
    <w:p w14:paraId="4383E6EB" w14:textId="77777777" w:rsidR="00DB194E" w:rsidRPr="009B7BFD" w:rsidRDefault="00DB194E" w:rsidP="00DB194E">
      <w:pPr>
        <w:widowControl w:val="0"/>
        <w:suppressAutoHyphens/>
        <w:adjustRightInd w:val="0"/>
        <w:spacing w:after="0" w:line="240" w:lineRule="auto"/>
        <w:ind w:left="714" w:hanging="357"/>
        <w:contextualSpacing/>
        <w:jc w:val="right"/>
        <w:textAlignment w:val="baseline"/>
        <w:rPr>
          <w:rFonts w:eastAsia="Times New Roman" w:cs="Times New Roman"/>
          <w:i/>
          <w:sz w:val="22"/>
          <w:lang w:eastAsia="ar-SA"/>
        </w:rPr>
      </w:pPr>
      <w:r w:rsidRPr="009B7BFD">
        <w:rPr>
          <w:rFonts w:eastAsia="Times New Roman" w:cs="Times New Roman"/>
          <w:i/>
          <w:sz w:val="22"/>
          <w:lang w:eastAsia="ar-SA"/>
        </w:rPr>
        <w:t xml:space="preserve"> (iepirkuma identifikācijas Nr. R</w:t>
      </w:r>
      <w:r>
        <w:rPr>
          <w:rFonts w:eastAsia="Times New Roman" w:cs="Times New Roman"/>
          <w:i/>
          <w:sz w:val="22"/>
          <w:lang w:eastAsia="ar-SA"/>
        </w:rPr>
        <w:t>VP</w:t>
      </w:r>
      <w:r w:rsidRPr="009B7BFD">
        <w:rPr>
          <w:rFonts w:eastAsia="Times New Roman" w:cs="Times New Roman"/>
          <w:i/>
          <w:sz w:val="22"/>
          <w:lang w:eastAsia="ar-SA"/>
        </w:rPr>
        <w:t xml:space="preserve"> </w:t>
      </w:r>
      <w:r w:rsidRPr="00CE07DC">
        <w:rPr>
          <w:rFonts w:eastAsia="Times New Roman" w:cs="Times New Roman"/>
          <w:i/>
          <w:sz w:val="22"/>
          <w:lang w:eastAsia="ar-SA"/>
        </w:rPr>
        <w:t>2023/</w:t>
      </w:r>
      <w:r>
        <w:rPr>
          <w:rFonts w:eastAsia="Times New Roman" w:cs="Times New Roman"/>
          <w:i/>
          <w:sz w:val="22"/>
          <w:lang w:eastAsia="ar-SA"/>
        </w:rPr>
        <w:t>96</w:t>
      </w:r>
      <w:r w:rsidRPr="009B7BFD">
        <w:rPr>
          <w:rFonts w:eastAsia="Times New Roman" w:cs="Times New Roman"/>
          <w:i/>
          <w:sz w:val="22"/>
          <w:lang w:eastAsia="ar-SA"/>
        </w:rPr>
        <w:t>)</w:t>
      </w:r>
    </w:p>
    <w:p w14:paraId="363E9D1D" w14:textId="77777777" w:rsidR="00DB194E" w:rsidRPr="0078594F" w:rsidRDefault="00DB194E" w:rsidP="00DB194E">
      <w:pPr>
        <w:widowControl w:val="0"/>
        <w:spacing w:after="0" w:line="240" w:lineRule="auto"/>
        <w:rPr>
          <w:rFonts w:eastAsia="Times New Roman" w:cs="Times New Roman"/>
          <w:b/>
          <w:caps/>
          <w:sz w:val="22"/>
          <w:highlight w:val="red"/>
          <w:lang w:eastAsia="lv-LV"/>
        </w:rPr>
      </w:pPr>
    </w:p>
    <w:p w14:paraId="1B1E2FEA" w14:textId="77777777" w:rsidR="00DB194E" w:rsidRPr="00641815" w:rsidRDefault="00DB194E" w:rsidP="00DB194E">
      <w:pPr>
        <w:keepNext/>
        <w:jc w:val="center"/>
        <w:outlineLvl w:val="0"/>
        <w:rPr>
          <w:rFonts w:cs="Times New Roman"/>
          <w:b/>
          <w:bCs/>
          <w:kern w:val="32"/>
        </w:rPr>
      </w:pPr>
      <w:bookmarkStart w:id="1" w:name="_Toc234036336"/>
      <w:bookmarkEnd w:id="0"/>
      <w:r w:rsidRPr="00641815">
        <w:rPr>
          <w:rFonts w:cs="Times New Roman"/>
          <w:b/>
          <w:bCs/>
          <w:kern w:val="32"/>
        </w:rPr>
        <w:t xml:space="preserve">TEHNISKĀ SPECIFIKĀCIJA  </w:t>
      </w:r>
    </w:p>
    <w:p w14:paraId="7020D755" w14:textId="77777777" w:rsidR="00DB194E" w:rsidRDefault="00DB194E" w:rsidP="00DB194E">
      <w:pPr>
        <w:jc w:val="center"/>
        <w:rPr>
          <w:rFonts w:eastAsia="Times New Roman" w:cs="Times New Roman"/>
          <w:sz w:val="22"/>
          <w:lang w:eastAsia="ar-SA"/>
        </w:rPr>
      </w:pPr>
      <w:r>
        <w:rPr>
          <w:rFonts w:eastAsia="Times New Roman" w:cs="Times New Roman"/>
          <w:sz w:val="22"/>
          <w:lang w:eastAsia="ar-SA"/>
        </w:rPr>
        <w:t>1.iepirkuma daļa</w:t>
      </w:r>
    </w:p>
    <w:p w14:paraId="36F1C1FA" w14:textId="77777777" w:rsidR="00DB194E" w:rsidRDefault="00DB194E" w:rsidP="00DB194E">
      <w:pPr>
        <w:jc w:val="center"/>
        <w:rPr>
          <w:rFonts w:cs="Times New Roman"/>
          <w:b/>
          <w:szCs w:val="24"/>
        </w:rPr>
      </w:pPr>
      <w:r w:rsidRPr="00011396">
        <w:rPr>
          <w:rFonts w:cs="Times New Roman"/>
          <w:b/>
          <w:szCs w:val="24"/>
        </w:rPr>
        <w:t>DARBA UZDEVUMS</w:t>
      </w:r>
    </w:p>
    <w:p w14:paraId="73AB7573" w14:textId="77777777" w:rsidR="00DB194E" w:rsidRPr="00011396" w:rsidRDefault="00DB194E" w:rsidP="00DB194E">
      <w:pPr>
        <w:jc w:val="center"/>
        <w:rPr>
          <w:rFonts w:cs="Times New Roman"/>
          <w:b/>
          <w:szCs w:val="24"/>
        </w:rPr>
      </w:pPr>
    </w:p>
    <w:p w14:paraId="13C5B09F" w14:textId="77777777" w:rsidR="00DB194E" w:rsidRPr="00011396" w:rsidRDefault="00DB194E" w:rsidP="00DB194E">
      <w:pPr>
        <w:pStyle w:val="ListParagraph"/>
        <w:numPr>
          <w:ilvl w:val="0"/>
          <w:numId w:val="1"/>
        </w:numPr>
        <w:spacing w:after="200" w:line="276" w:lineRule="auto"/>
        <w:ind w:left="284" w:hanging="284"/>
        <w:rPr>
          <w:b/>
          <w:szCs w:val="24"/>
        </w:rPr>
      </w:pPr>
      <w:r w:rsidRPr="00011396">
        <w:rPr>
          <w:b/>
          <w:szCs w:val="24"/>
        </w:rPr>
        <w:t>Vispārīgā informācija</w:t>
      </w:r>
    </w:p>
    <w:p w14:paraId="22157059" w14:textId="77777777" w:rsidR="00DB194E" w:rsidRPr="00C31344" w:rsidRDefault="00DB194E" w:rsidP="00DB194E">
      <w:pPr>
        <w:spacing w:after="0" w:line="240" w:lineRule="auto"/>
        <w:ind w:left="360"/>
        <w:jc w:val="both"/>
        <w:rPr>
          <w:rFonts w:eastAsia="Times New Roman" w:cs="Times New Roman"/>
          <w:szCs w:val="24"/>
          <w:lang w:eastAsia="lv-LV"/>
        </w:rPr>
      </w:pPr>
      <w:r w:rsidRPr="00C31344">
        <w:rPr>
          <w:rFonts w:eastAsia="Times New Roman" w:cs="Times New Roman"/>
          <w:szCs w:val="24"/>
          <w:lang w:eastAsia="lv-LV"/>
        </w:rPr>
        <w:t>Finanšu revīzijas veikšana Rēzeknes pilsētas pašvaldībā un pašvaldības struktūrā ietilpstošajās iestādēs</w:t>
      </w:r>
      <w:r>
        <w:rPr>
          <w:rFonts w:eastAsia="Times New Roman" w:cs="Times New Roman"/>
          <w:szCs w:val="24"/>
          <w:lang w:eastAsia="lv-LV"/>
        </w:rPr>
        <w:t xml:space="preserve">, </w:t>
      </w:r>
      <w:r w:rsidRPr="00C31344">
        <w:rPr>
          <w:rFonts w:eastAsia="Times New Roman" w:cs="Times New Roman"/>
          <w:szCs w:val="24"/>
          <w:lang w:eastAsia="lv-LV"/>
        </w:rPr>
        <w:t>kas kārto atsevišķu grāmatvedības uzskaiti</w:t>
      </w:r>
      <w:r>
        <w:rPr>
          <w:rFonts w:eastAsia="Times New Roman" w:cs="Times New Roman"/>
          <w:szCs w:val="24"/>
          <w:lang w:eastAsia="lv-LV"/>
        </w:rPr>
        <w:t xml:space="preserve"> </w:t>
      </w:r>
      <w:r w:rsidRPr="00C31344">
        <w:rPr>
          <w:rFonts w:eastAsia="Times New Roman" w:cs="Times New Roman"/>
          <w:szCs w:val="24"/>
          <w:lang w:eastAsia="lv-LV"/>
        </w:rPr>
        <w:t>(skat. iestāžu sarakstu)</w:t>
      </w:r>
      <w:r>
        <w:rPr>
          <w:rFonts w:eastAsia="Times New Roman" w:cs="Times New Roman"/>
          <w:szCs w:val="24"/>
          <w:lang w:eastAsia="lv-LV"/>
        </w:rPr>
        <w:t>.</w:t>
      </w:r>
    </w:p>
    <w:p w14:paraId="2B83BCBB" w14:textId="77777777" w:rsidR="00DB194E" w:rsidRPr="00C31344" w:rsidRDefault="00DB194E" w:rsidP="00DB194E">
      <w:pPr>
        <w:spacing w:after="0" w:line="240" w:lineRule="auto"/>
        <w:jc w:val="center"/>
        <w:rPr>
          <w:rFonts w:eastAsia="Times New Roman" w:cs="Times New Roman"/>
          <w:b/>
          <w:lang w:eastAsia="lv-LV"/>
        </w:rPr>
      </w:pPr>
    </w:p>
    <w:p w14:paraId="77EC26D3" w14:textId="77777777" w:rsidR="00DB194E" w:rsidRPr="009D4BF2" w:rsidRDefault="00DB194E" w:rsidP="00DB194E">
      <w:pPr>
        <w:spacing w:after="0" w:line="240" w:lineRule="auto"/>
        <w:jc w:val="center"/>
        <w:rPr>
          <w:rFonts w:eastAsia="Times New Roman" w:cs="Times New Roman"/>
          <w:b/>
          <w:sz w:val="20"/>
          <w:szCs w:val="20"/>
          <w:lang w:eastAsia="lv-LV"/>
        </w:rPr>
      </w:pPr>
      <w:r w:rsidRPr="009D4BF2">
        <w:rPr>
          <w:rFonts w:eastAsia="Times New Roman" w:cs="Times New Roman"/>
          <w:b/>
          <w:sz w:val="20"/>
          <w:szCs w:val="20"/>
          <w:lang w:eastAsia="lv-LV"/>
        </w:rPr>
        <w:t xml:space="preserve">Rēzeknes </w:t>
      </w:r>
      <w:proofErr w:type="spellStart"/>
      <w:r w:rsidRPr="009D4BF2">
        <w:rPr>
          <w:rFonts w:eastAsia="Times New Roman" w:cs="Times New Roman"/>
          <w:b/>
          <w:sz w:val="20"/>
          <w:szCs w:val="20"/>
          <w:lang w:eastAsia="lv-LV"/>
        </w:rPr>
        <w:t>valstspilsētas</w:t>
      </w:r>
      <w:proofErr w:type="spellEnd"/>
      <w:r w:rsidRPr="009D4BF2">
        <w:rPr>
          <w:rFonts w:eastAsia="Times New Roman" w:cs="Times New Roman"/>
          <w:b/>
          <w:sz w:val="20"/>
          <w:szCs w:val="20"/>
          <w:lang w:eastAsia="lv-LV"/>
        </w:rPr>
        <w:t xml:space="preserve"> pašvaldības iestāžu saraksts</w:t>
      </w:r>
    </w:p>
    <w:p w14:paraId="399A6523" w14:textId="77777777" w:rsidR="00DB194E" w:rsidRPr="009D4BF2" w:rsidRDefault="00DB194E" w:rsidP="00DB194E">
      <w:pPr>
        <w:spacing w:after="0" w:line="240" w:lineRule="auto"/>
        <w:jc w:val="center"/>
        <w:rPr>
          <w:rFonts w:eastAsia="Times New Roman" w:cs="Times New Roman"/>
          <w:b/>
          <w:sz w:val="20"/>
          <w:szCs w:val="20"/>
          <w:lang w:eastAsia="lv-LV"/>
        </w:rPr>
      </w:pPr>
    </w:p>
    <w:tbl>
      <w:tblPr>
        <w:tblpPr w:leftFromText="180" w:rightFromText="180" w:vertAnchor="text" w:horzAnchor="margin" w:tblpY="80"/>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
        <w:gridCol w:w="2772"/>
        <w:gridCol w:w="2527"/>
        <w:gridCol w:w="1608"/>
        <w:gridCol w:w="1552"/>
      </w:tblGrid>
      <w:tr w:rsidR="00DB194E" w:rsidRPr="009D4BF2" w14:paraId="575FEA21" w14:textId="77777777" w:rsidTr="005D3869">
        <w:trPr>
          <w:trHeight w:val="761"/>
        </w:trPr>
        <w:tc>
          <w:tcPr>
            <w:tcW w:w="863" w:type="dxa"/>
            <w:tcBorders>
              <w:top w:val="single" w:sz="4" w:space="0" w:color="auto"/>
              <w:left w:val="single" w:sz="4" w:space="0" w:color="auto"/>
              <w:bottom w:val="single" w:sz="4" w:space="0" w:color="auto"/>
              <w:right w:val="single" w:sz="4" w:space="0" w:color="auto"/>
            </w:tcBorders>
            <w:hideMark/>
          </w:tcPr>
          <w:p w14:paraId="7326CC8C" w14:textId="77777777" w:rsidR="00DB194E" w:rsidRPr="009D4BF2" w:rsidRDefault="00DB194E" w:rsidP="005D3869">
            <w:pPr>
              <w:spacing w:after="0" w:line="254" w:lineRule="exact"/>
              <w:jc w:val="both"/>
              <w:rPr>
                <w:rFonts w:eastAsia="Calibri" w:cs="Times New Roman"/>
                <w:spacing w:val="4"/>
                <w:sz w:val="20"/>
                <w:szCs w:val="20"/>
                <w:lang w:eastAsia="lv-LV"/>
              </w:rPr>
            </w:pPr>
            <w:proofErr w:type="spellStart"/>
            <w:r w:rsidRPr="009D4BF2">
              <w:rPr>
                <w:rFonts w:eastAsia="Calibri" w:cs="Times New Roman"/>
                <w:spacing w:val="4"/>
                <w:sz w:val="20"/>
                <w:szCs w:val="20"/>
                <w:lang w:eastAsia="lv-LV"/>
              </w:rPr>
              <w:t>Nr.p.k</w:t>
            </w:r>
            <w:proofErr w:type="spellEnd"/>
            <w:r w:rsidRPr="009D4BF2">
              <w:rPr>
                <w:rFonts w:eastAsia="Calibri" w:cs="Times New Roman"/>
                <w:spacing w:val="4"/>
                <w:sz w:val="20"/>
                <w:szCs w:val="20"/>
                <w:lang w:eastAsia="lv-LV"/>
              </w:rPr>
              <w:t>.</w:t>
            </w:r>
          </w:p>
        </w:tc>
        <w:tc>
          <w:tcPr>
            <w:tcW w:w="2772" w:type="dxa"/>
            <w:tcBorders>
              <w:top w:val="single" w:sz="4" w:space="0" w:color="auto"/>
              <w:left w:val="single" w:sz="4" w:space="0" w:color="auto"/>
              <w:bottom w:val="single" w:sz="4" w:space="0" w:color="auto"/>
              <w:right w:val="single" w:sz="4" w:space="0" w:color="auto"/>
            </w:tcBorders>
            <w:hideMark/>
          </w:tcPr>
          <w:p w14:paraId="32821916" w14:textId="77777777" w:rsidR="00DB194E" w:rsidRPr="009D4BF2" w:rsidRDefault="00DB194E" w:rsidP="005D3869">
            <w:pPr>
              <w:spacing w:after="0" w:line="254" w:lineRule="exact"/>
              <w:jc w:val="both"/>
              <w:rPr>
                <w:rFonts w:eastAsia="Calibri" w:cs="Times New Roman"/>
                <w:spacing w:val="4"/>
                <w:sz w:val="20"/>
                <w:szCs w:val="20"/>
                <w:lang w:eastAsia="lv-LV"/>
              </w:rPr>
            </w:pPr>
            <w:r w:rsidRPr="009D4BF2">
              <w:rPr>
                <w:rFonts w:eastAsia="Calibri" w:cs="Times New Roman"/>
                <w:spacing w:val="4"/>
                <w:sz w:val="20"/>
                <w:szCs w:val="20"/>
                <w:lang w:eastAsia="lv-LV"/>
              </w:rPr>
              <w:t>Iestādes nosaukums</w:t>
            </w:r>
          </w:p>
        </w:tc>
        <w:tc>
          <w:tcPr>
            <w:tcW w:w="2527" w:type="dxa"/>
            <w:tcBorders>
              <w:top w:val="single" w:sz="4" w:space="0" w:color="auto"/>
              <w:left w:val="single" w:sz="4" w:space="0" w:color="auto"/>
              <w:bottom w:val="single" w:sz="4" w:space="0" w:color="auto"/>
              <w:right w:val="single" w:sz="4" w:space="0" w:color="auto"/>
            </w:tcBorders>
            <w:hideMark/>
          </w:tcPr>
          <w:p w14:paraId="44092F24" w14:textId="77777777" w:rsidR="00DB194E" w:rsidRPr="009D4BF2" w:rsidRDefault="00DB194E" w:rsidP="005D3869">
            <w:pPr>
              <w:spacing w:after="0" w:line="254" w:lineRule="exact"/>
              <w:jc w:val="both"/>
              <w:rPr>
                <w:rFonts w:eastAsia="Calibri" w:cs="Times New Roman"/>
                <w:spacing w:val="4"/>
                <w:sz w:val="20"/>
                <w:szCs w:val="20"/>
                <w:lang w:eastAsia="lv-LV"/>
              </w:rPr>
            </w:pPr>
            <w:r w:rsidRPr="009D4BF2">
              <w:rPr>
                <w:rFonts w:eastAsia="Calibri" w:cs="Times New Roman"/>
                <w:spacing w:val="4"/>
                <w:sz w:val="20"/>
                <w:szCs w:val="20"/>
                <w:lang w:eastAsia="lv-LV"/>
              </w:rPr>
              <w:t>Adrese</w:t>
            </w:r>
          </w:p>
        </w:tc>
        <w:tc>
          <w:tcPr>
            <w:tcW w:w="1608" w:type="dxa"/>
            <w:tcBorders>
              <w:top w:val="single" w:sz="4" w:space="0" w:color="auto"/>
              <w:left w:val="single" w:sz="4" w:space="0" w:color="auto"/>
              <w:bottom w:val="single" w:sz="4" w:space="0" w:color="auto"/>
              <w:right w:val="single" w:sz="4" w:space="0" w:color="auto"/>
            </w:tcBorders>
            <w:hideMark/>
          </w:tcPr>
          <w:p w14:paraId="2F62633A" w14:textId="77777777" w:rsidR="00DB194E" w:rsidRPr="009D4BF2" w:rsidRDefault="00DB194E" w:rsidP="005D3869">
            <w:pPr>
              <w:spacing w:after="0" w:line="254" w:lineRule="exact"/>
              <w:jc w:val="both"/>
              <w:rPr>
                <w:rFonts w:eastAsia="Calibri" w:cs="Times New Roman"/>
                <w:spacing w:val="4"/>
                <w:sz w:val="20"/>
                <w:szCs w:val="20"/>
                <w:lang w:eastAsia="lv-LV"/>
              </w:rPr>
            </w:pPr>
            <w:r w:rsidRPr="009D4BF2">
              <w:rPr>
                <w:rFonts w:eastAsia="Calibri" w:cs="Times New Roman"/>
                <w:spacing w:val="4"/>
                <w:sz w:val="20"/>
                <w:szCs w:val="20"/>
                <w:lang w:eastAsia="lv-LV"/>
              </w:rPr>
              <w:t>Pārskats</w:t>
            </w:r>
          </w:p>
        </w:tc>
        <w:tc>
          <w:tcPr>
            <w:tcW w:w="1552" w:type="dxa"/>
            <w:tcBorders>
              <w:top w:val="single" w:sz="4" w:space="0" w:color="auto"/>
              <w:left w:val="single" w:sz="4" w:space="0" w:color="auto"/>
              <w:bottom w:val="single" w:sz="4" w:space="0" w:color="auto"/>
              <w:right w:val="single" w:sz="4" w:space="0" w:color="auto"/>
            </w:tcBorders>
            <w:hideMark/>
          </w:tcPr>
          <w:p w14:paraId="6C85782B" w14:textId="77777777" w:rsidR="00DB194E" w:rsidRPr="009D4BF2" w:rsidRDefault="00DB194E" w:rsidP="005D3869">
            <w:pPr>
              <w:spacing w:after="0" w:line="254" w:lineRule="exact"/>
              <w:rPr>
                <w:rFonts w:eastAsia="Calibri" w:cs="Times New Roman"/>
                <w:spacing w:val="4"/>
                <w:sz w:val="20"/>
                <w:szCs w:val="20"/>
                <w:lang w:eastAsia="lv-LV"/>
              </w:rPr>
            </w:pPr>
            <w:r w:rsidRPr="009D4BF2">
              <w:rPr>
                <w:rFonts w:eastAsia="Calibri" w:cs="Times New Roman"/>
                <w:spacing w:val="4"/>
                <w:sz w:val="20"/>
                <w:szCs w:val="20"/>
                <w:lang w:eastAsia="lv-LV"/>
              </w:rPr>
              <w:t xml:space="preserve">2022.gada bilances kopsumma, </w:t>
            </w:r>
            <w:proofErr w:type="spellStart"/>
            <w:r w:rsidRPr="009D4BF2">
              <w:rPr>
                <w:rFonts w:eastAsia="Calibri" w:cs="Times New Roman"/>
                <w:spacing w:val="4"/>
                <w:sz w:val="20"/>
                <w:szCs w:val="20"/>
                <w:lang w:eastAsia="lv-LV"/>
              </w:rPr>
              <w:t>euro</w:t>
            </w:r>
            <w:proofErr w:type="spellEnd"/>
          </w:p>
        </w:tc>
      </w:tr>
      <w:tr w:rsidR="00DB194E" w:rsidRPr="009D4BF2" w14:paraId="1B84EC85" w14:textId="77777777" w:rsidTr="005D3869">
        <w:tc>
          <w:tcPr>
            <w:tcW w:w="863" w:type="dxa"/>
            <w:tcBorders>
              <w:top w:val="single" w:sz="4" w:space="0" w:color="auto"/>
              <w:left w:val="single" w:sz="4" w:space="0" w:color="auto"/>
              <w:bottom w:val="single" w:sz="4" w:space="0" w:color="auto"/>
              <w:right w:val="single" w:sz="4" w:space="0" w:color="auto"/>
            </w:tcBorders>
          </w:tcPr>
          <w:p w14:paraId="15A5CC08" w14:textId="77777777" w:rsidR="00DB194E" w:rsidRPr="009D4BF2" w:rsidRDefault="00DB194E" w:rsidP="005D3869">
            <w:pPr>
              <w:spacing w:after="0" w:line="254" w:lineRule="exact"/>
              <w:jc w:val="both"/>
              <w:rPr>
                <w:rFonts w:eastAsia="Calibri" w:cs="Times New Roman"/>
                <w:spacing w:val="4"/>
                <w:sz w:val="20"/>
                <w:szCs w:val="20"/>
                <w:lang w:eastAsia="lv-LV"/>
              </w:rPr>
            </w:pPr>
          </w:p>
        </w:tc>
        <w:tc>
          <w:tcPr>
            <w:tcW w:w="2772" w:type="dxa"/>
            <w:tcBorders>
              <w:top w:val="single" w:sz="4" w:space="0" w:color="auto"/>
              <w:left w:val="single" w:sz="4" w:space="0" w:color="auto"/>
              <w:bottom w:val="single" w:sz="4" w:space="0" w:color="auto"/>
              <w:right w:val="single" w:sz="4" w:space="0" w:color="auto"/>
            </w:tcBorders>
            <w:hideMark/>
          </w:tcPr>
          <w:p w14:paraId="149112CB" w14:textId="77777777" w:rsidR="00DB194E" w:rsidRPr="009D4BF2" w:rsidRDefault="00DB194E" w:rsidP="005D3869">
            <w:pPr>
              <w:spacing w:after="0" w:line="254" w:lineRule="exact"/>
              <w:rPr>
                <w:rFonts w:eastAsia="Calibri" w:cs="Times New Roman"/>
                <w:spacing w:val="4"/>
                <w:sz w:val="20"/>
                <w:szCs w:val="20"/>
                <w:lang w:eastAsia="lv-LV"/>
              </w:rPr>
            </w:pPr>
            <w:r w:rsidRPr="009D4BF2">
              <w:rPr>
                <w:rFonts w:eastAsia="Calibri" w:cs="Times New Roman"/>
                <w:spacing w:val="4"/>
                <w:sz w:val="20"/>
                <w:szCs w:val="20"/>
                <w:lang w:eastAsia="lv-LV"/>
              </w:rPr>
              <w:t xml:space="preserve">Rēzeknes </w:t>
            </w:r>
            <w:proofErr w:type="spellStart"/>
            <w:r w:rsidRPr="009D4BF2">
              <w:rPr>
                <w:rFonts w:eastAsia="Calibri" w:cs="Times New Roman"/>
                <w:spacing w:val="4"/>
                <w:sz w:val="20"/>
                <w:szCs w:val="20"/>
                <w:lang w:eastAsia="lv-LV"/>
              </w:rPr>
              <w:t>valstspilsētas</w:t>
            </w:r>
            <w:proofErr w:type="spellEnd"/>
            <w:r w:rsidRPr="009D4BF2">
              <w:rPr>
                <w:rFonts w:eastAsia="Calibri" w:cs="Times New Roman"/>
                <w:spacing w:val="4"/>
                <w:sz w:val="20"/>
                <w:szCs w:val="20"/>
                <w:lang w:eastAsia="lv-LV"/>
              </w:rPr>
              <w:t xml:space="preserve"> pašvaldības kopsavilkuma pārskats, kurā iekļaujas sekojošas iestādes:</w:t>
            </w:r>
          </w:p>
        </w:tc>
        <w:tc>
          <w:tcPr>
            <w:tcW w:w="2527" w:type="dxa"/>
            <w:tcBorders>
              <w:top w:val="single" w:sz="4" w:space="0" w:color="auto"/>
              <w:left w:val="single" w:sz="4" w:space="0" w:color="auto"/>
              <w:bottom w:val="single" w:sz="4" w:space="0" w:color="auto"/>
              <w:right w:val="single" w:sz="4" w:space="0" w:color="auto"/>
            </w:tcBorders>
            <w:hideMark/>
          </w:tcPr>
          <w:p w14:paraId="1C8ABEF4" w14:textId="77777777" w:rsidR="00DB194E" w:rsidRPr="009D4BF2" w:rsidRDefault="00DB194E" w:rsidP="005D3869">
            <w:pPr>
              <w:spacing w:after="0" w:line="254" w:lineRule="exact"/>
              <w:rPr>
                <w:rFonts w:eastAsia="Calibri" w:cs="Times New Roman"/>
                <w:spacing w:val="4"/>
                <w:sz w:val="20"/>
                <w:szCs w:val="20"/>
                <w:lang w:eastAsia="lv-LV"/>
              </w:rPr>
            </w:pPr>
            <w:r w:rsidRPr="009D4BF2">
              <w:rPr>
                <w:rFonts w:eastAsia="Calibri" w:cs="Times New Roman"/>
                <w:spacing w:val="4"/>
                <w:sz w:val="20"/>
                <w:szCs w:val="20"/>
                <w:lang w:eastAsia="lv-LV"/>
              </w:rPr>
              <w:t>Atbrīvošanas aleja 93, Rēzekne, LV-4600</w:t>
            </w:r>
          </w:p>
        </w:tc>
        <w:tc>
          <w:tcPr>
            <w:tcW w:w="1608" w:type="dxa"/>
            <w:tcBorders>
              <w:top w:val="single" w:sz="4" w:space="0" w:color="auto"/>
              <w:left w:val="single" w:sz="4" w:space="0" w:color="auto"/>
              <w:bottom w:val="single" w:sz="4" w:space="0" w:color="auto"/>
              <w:right w:val="single" w:sz="4" w:space="0" w:color="auto"/>
            </w:tcBorders>
            <w:hideMark/>
          </w:tcPr>
          <w:p w14:paraId="11CC5BE1" w14:textId="77777777" w:rsidR="00DB194E" w:rsidRPr="009D4BF2" w:rsidRDefault="00DB194E" w:rsidP="005D3869">
            <w:pPr>
              <w:spacing w:after="0" w:line="254" w:lineRule="exact"/>
              <w:jc w:val="both"/>
              <w:rPr>
                <w:rFonts w:eastAsia="Calibri" w:cs="Times New Roman"/>
                <w:spacing w:val="4"/>
                <w:sz w:val="20"/>
                <w:szCs w:val="20"/>
                <w:lang w:eastAsia="lv-LV"/>
              </w:rPr>
            </w:pPr>
            <w:r w:rsidRPr="009D4BF2">
              <w:rPr>
                <w:rFonts w:eastAsia="Calibri" w:cs="Times New Roman"/>
                <w:spacing w:val="4"/>
                <w:sz w:val="20"/>
                <w:szCs w:val="20"/>
                <w:lang w:eastAsia="lv-LV"/>
              </w:rPr>
              <w:t>Rēzeknes pilsētas pašvaldības kopsavilkuma pārskats (pirms  konsolidācijas)</w:t>
            </w:r>
          </w:p>
        </w:tc>
        <w:tc>
          <w:tcPr>
            <w:tcW w:w="1552" w:type="dxa"/>
            <w:tcBorders>
              <w:top w:val="single" w:sz="4" w:space="0" w:color="auto"/>
              <w:left w:val="single" w:sz="4" w:space="0" w:color="auto"/>
              <w:bottom w:val="single" w:sz="4" w:space="0" w:color="auto"/>
              <w:right w:val="single" w:sz="4" w:space="0" w:color="auto"/>
            </w:tcBorders>
          </w:tcPr>
          <w:p w14:paraId="67ED73EB" w14:textId="77777777" w:rsidR="00DB194E" w:rsidRPr="009D4BF2" w:rsidRDefault="00DB194E" w:rsidP="005D3869">
            <w:pPr>
              <w:spacing w:after="0" w:line="254" w:lineRule="exact"/>
              <w:jc w:val="right"/>
              <w:rPr>
                <w:rFonts w:eastAsia="Calibri" w:cs="Times New Roman"/>
                <w:spacing w:val="4"/>
                <w:sz w:val="20"/>
                <w:szCs w:val="20"/>
                <w:lang w:eastAsia="lv-LV"/>
              </w:rPr>
            </w:pPr>
            <w:r w:rsidRPr="009D4BF2">
              <w:rPr>
                <w:rFonts w:eastAsia="Calibri" w:cs="Times New Roman"/>
                <w:spacing w:val="4"/>
                <w:sz w:val="20"/>
                <w:szCs w:val="20"/>
                <w:lang w:eastAsia="lv-LV"/>
              </w:rPr>
              <w:t>224359154</w:t>
            </w:r>
          </w:p>
        </w:tc>
      </w:tr>
      <w:tr w:rsidR="00DB194E" w:rsidRPr="009D4BF2" w14:paraId="727D6F60" w14:textId="77777777" w:rsidTr="005D3869">
        <w:tc>
          <w:tcPr>
            <w:tcW w:w="863" w:type="dxa"/>
            <w:tcBorders>
              <w:top w:val="single" w:sz="4" w:space="0" w:color="auto"/>
              <w:left w:val="single" w:sz="4" w:space="0" w:color="auto"/>
              <w:bottom w:val="single" w:sz="4" w:space="0" w:color="auto"/>
              <w:right w:val="single" w:sz="4" w:space="0" w:color="auto"/>
            </w:tcBorders>
            <w:hideMark/>
          </w:tcPr>
          <w:p w14:paraId="55725E3E" w14:textId="77777777" w:rsidR="00DB194E" w:rsidRPr="009D4BF2" w:rsidRDefault="00DB194E" w:rsidP="005D3869">
            <w:pPr>
              <w:spacing w:after="0" w:line="254" w:lineRule="exact"/>
              <w:jc w:val="center"/>
              <w:rPr>
                <w:rFonts w:eastAsia="Calibri" w:cs="Times New Roman"/>
                <w:spacing w:val="4"/>
                <w:sz w:val="20"/>
                <w:szCs w:val="20"/>
                <w:lang w:eastAsia="lv-LV"/>
              </w:rPr>
            </w:pPr>
            <w:r w:rsidRPr="009D4BF2">
              <w:rPr>
                <w:rFonts w:eastAsia="Calibri" w:cs="Times New Roman"/>
                <w:spacing w:val="4"/>
                <w:sz w:val="20"/>
                <w:szCs w:val="20"/>
                <w:lang w:eastAsia="lv-LV"/>
              </w:rPr>
              <w:t>1.</w:t>
            </w:r>
          </w:p>
        </w:tc>
        <w:tc>
          <w:tcPr>
            <w:tcW w:w="2772" w:type="dxa"/>
            <w:tcBorders>
              <w:top w:val="single" w:sz="4" w:space="0" w:color="auto"/>
              <w:left w:val="single" w:sz="4" w:space="0" w:color="auto"/>
              <w:bottom w:val="single" w:sz="4" w:space="0" w:color="auto"/>
              <w:right w:val="single" w:sz="4" w:space="0" w:color="auto"/>
            </w:tcBorders>
            <w:hideMark/>
          </w:tcPr>
          <w:p w14:paraId="1F9645A5" w14:textId="77777777" w:rsidR="00DB194E" w:rsidRPr="009D4BF2" w:rsidRDefault="00DB194E" w:rsidP="005D3869">
            <w:pPr>
              <w:keepNext/>
              <w:keepLines/>
              <w:spacing w:after="0"/>
              <w:jc w:val="both"/>
              <w:outlineLvl w:val="2"/>
              <w:rPr>
                <w:rFonts w:eastAsia="Times New Roman" w:cs="Times New Roman"/>
                <w:color w:val="4F81BD"/>
                <w:sz w:val="20"/>
                <w:szCs w:val="20"/>
                <w:lang w:eastAsia="lv-LV"/>
              </w:rPr>
            </w:pPr>
            <w:r w:rsidRPr="009D4BF2">
              <w:rPr>
                <w:rFonts w:eastAsia="Times New Roman" w:cs="Times New Roman"/>
                <w:sz w:val="20"/>
                <w:szCs w:val="20"/>
                <w:lang w:eastAsia="lv-LV"/>
              </w:rPr>
              <w:t>Finanšu pārvalde</w:t>
            </w:r>
          </w:p>
        </w:tc>
        <w:tc>
          <w:tcPr>
            <w:tcW w:w="2527" w:type="dxa"/>
            <w:tcBorders>
              <w:top w:val="single" w:sz="4" w:space="0" w:color="auto"/>
              <w:left w:val="single" w:sz="4" w:space="0" w:color="auto"/>
              <w:bottom w:val="single" w:sz="4" w:space="0" w:color="auto"/>
              <w:right w:val="single" w:sz="4" w:space="0" w:color="auto"/>
            </w:tcBorders>
            <w:hideMark/>
          </w:tcPr>
          <w:p w14:paraId="62FA8B9A" w14:textId="77777777" w:rsidR="00DB194E" w:rsidRPr="009D4BF2" w:rsidRDefault="00DB194E" w:rsidP="005D3869">
            <w:pPr>
              <w:spacing w:after="0" w:line="254" w:lineRule="exact"/>
              <w:rPr>
                <w:rFonts w:eastAsia="Calibri" w:cs="Times New Roman"/>
                <w:spacing w:val="4"/>
                <w:sz w:val="20"/>
                <w:szCs w:val="20"/>
                <w:lang w:eastAsia="lv-LV"/>
              </w:rPr>
            </w:pPr>
            <w:r w:rsidRPr="009D4BF2">
              <w:rPr>
                <w:rFonts w:eastAsia="Calibri" w:cs="Times New Roman"/>
                <w:spacing w:val="4"/>
                <w:sz w:val="20"/>
                <w:szCs w:val="20"/>
                <w:lang w:eastAsia="lv-LV"/>
              </w:rPr>
              <w:t>Atbrīvošanas aleja 93, Rēzekne, LV-4600</w:t>
            </w:r>
          </w:p>
        </w:tc>
        <w:tc>
          <w:tcPr>
            <w:tcW w:w="1608" w:type="dxa"/>
            <w:tcBorders>
              <w:top w:val="single" w:sz="4" w:space="0" w:color="auto"/>
              <w:left w:val="single" w:sz="4" w:space="0" w:color="auto"/>
              <w:bottom w:val="single" w:sz="4" w:space="0" w:color="auto"/>
              <w:right w:val="single" w:sz="4" w:space="0" w:color="auto"/>
            </w:tcBorders>
            <w:hideMark/>
          </w:tcPr>
          <w:p w14:paraId="40CA89C8" w14:textId="77777777" w:rsidR="00DB194E" w:rsidRPr="009D4BF2" w:rsidRDefault="00DB194E" w:rsidP="005D3869">
            <w:pPr>
              <w:spacing w:after="0" w:line="254" w:lineRule="exact"/>
              <w:jc w:val="both"/>
              <w:rPr>
                <w:rFonts w:eastAsia="Calibri" w:cs="Times New Roman"/>
                <w:spacing w:val="4"/>
                <w:sz w:val="20"/>
                <w:szCs w:val="20"/>
                <w:lang w:eastAsia="lv-LV"/>
              </w:rPr>
            </w:pPr>
            <w:r w:rsidRPr="009D4BF2">
              <w:rPr>
                <w:rFonts w:eastAsia="Calibri" w:cs="Times New Roman"/>
                <w:spacing w:val="4"/>
                <w:sz w:val="20"/>
                <w:szCs w:val="20"/>
                <w:lang w:eastAsia="lv-LV"/>
              </w:rPr>
              <w:t>Gada pārskats</w:t>
            </w:r>
          </w:p>
        </w:tc>
        <w:tc>
          <w:tcPr>
            <w:tcW w:w="1552" w:type="dxa"/>
            <w:tcBorders>
              <w:top w:val="single" w:sz="4" w:space="0" w:color="auto"/>
              <w:left w:val="single" w:sz="4" w:space="0" w:color="auto"/>
              <w:bottom w:val="single" w:sz="4" w:space="0" w:color="auto"/>
              <w:right w:val="single" w:sz="4" w:space="0" w:color="auto"/>
            </w:tcBorders>
          </w:tcPr>
          <w:p w14:paraId="35149AA5" w14:textId="77777777" w:rsidR="00DB194E" w:rsidRPr="009D4BF2" w:rsidRDefault="00DB194E" w:rsidP="005D3869">
            <w:pPr>
              <w:spacing w:after="0" w:line="254" w:lineRule="exact"/>
              <w:jc w:val="right"/>
              <w:rPr>
                <w:rFonts w:eastAsia="Calibri" w:cs="Times New Roman"/>
                <w:spacing w:val="4"/>
                <w:sz w:val="20"/>
                <w:szCs w:val="20"/>
                <w:lang w:eastAsia="lv-LV"/>
              </w:rPr>
            </w:pPr>
            <w:r w:rsidRPr="009D4BF2">
              <w:rPr>
                <w:rFonts w:eastAsia="Calibri" w:cs="Times New Roman"/>
                <w:spacing w:val="4"/>
                <w:sz w:val="20"/>
                <w:szCs w:val="20"/>
                <w:lang w:eastAsia="lv-LV"/>
              </w:rPr>
              <w:t>34706861</w:t>
            </w:r>
          </w:p>
        </w:tc>
      </w:tr>
      <w:tr w:rsidR="00DB194E" w:rsidRPr="009D4BF2" w14:paraId="7D16E1D5" w14:textId="77777777" w:rsidTr="005D3869">
        <w:tc>
          <w:tcPr>
            <w:tcW w:w="863" w:type="dxa"/>
            <w:tcBorders>
              <w:top w:val="single" w:sz="4" w:space="0" w:color="auto"/>
              <w:left w:val="single" w:sz="4" w:space="0" w:color="auto"/>
              <w:bottom w:val="single" w:sz="4" w:space="0" w:color="auto"/>
              <w:right w:val="single" w:sz="4" w:space="0" w:color="auto"/>
            </w:tcBorders>
            <w:hideMark/>
          </w:tcPr>
          <w:p w14:paraId="5126A1FF" w14:textId="77777777" w:rsidR="00DB194E" w:rsidRPr="009D4BF2" w:rsidRDefault="00DB194E" w:rsidP="005D3869">
            <w:pPr>
              <w:spacing w:after="0" w:line="254" w:lineRule="exact"/>
              <w:jc w:val="center"/>
              <w:rPr>
                <w:rFonts w:eastAsia="Calibri" w:cs="Times New Roman"/>
                <w:spacing w:val="4"/>
                <w:sz w:val="20"/>
                <w:szCs w:val="20"/>
                <w:lang w:eastAsia="lv-LV"/>
              </w:rPr>
            </w:pPr>
            <w:r w:rsidRPr="009D4BF2">
              <w:rPr>
                <w:rFonts w:eastAsia="Calibri" w:cs="Times New Roman"/>
                <w:spacing w:val="4"/>
                <w:sz w:val="20"/>
                <w:szCs w:val="20"/>
                <w:lang w:eastAsia="lv-LV"/>
              </w:rPr>
              <w:t>2.</w:t>
            </w:r>
          </w:p>
        </w:tc>
        <w:tc>
          <w:tcPr>
            <w:tcW w:w="2772" w:type="dxa"/>
            <w:tcBorders>
              <w:top w:val="single" w:sz="4" w:space="0" w:color="auto"/>
              <w:left w:val="single" w:sz="4" w:space="0" w:color="auto"/>
              <w:bottom w:val="single" w:sz="4" w:space="0" w:color="auto"/>
              <w:right w:val="single" w:sz="4" w:space="0" w:color="auto"/>
            </w:tcBorders>
            <w:hideMark/>
          </w:tcPr>
          <w:p w14:paraId="522191AC" w14:textId="77777777" w:rsidR="00DB194E" w:rsidRPr="009D4BF2" w:rsidRDefault="00DB194E" w:rsidP="005D3869">
            <w:pPr>
              <w:keepNext/>
              <w:keepLines/>
              <w:spacing w:after="0"/>
              <w:outlineLvl w:val="2"/>
              <w:rPr>
                <w:rFonts w:eastAsia="Times New Roman" w:cs="Times New Roman"/>
                <w:color w:val="4F81BD"/>
                <w:sz w:val="20"/>
                <w:szCs w:val="20"/>
                <w:lang w:eastAsia="lv-LV"/>
              </w:rPr>
            </w:pPr>
            <w:r w:rsidRPr="009D4BF2">
              <w:rPr>
                <w:rFonts w:eastAsia="Times New Roman" w:cs="Times New Roman"/>
                <w:sz w:val="20"/>
                <w:szCs w:val="20"/>
                <w:lang w:eastAsia="lv-LV"/>
              </w:rPr>
              <w:t xml:space="preserve">Rēzeknes </w:t>
            </w:r>
            <w:proofErr w:type="spellStart"/>
            <w:r w:rsidRPr="009D4BF2">
              <w:rPr>
                <w:rFonts w:eastAsia="Times New Roman" w:cs="Times New Roman"/>
                <w:sz w:val="20"/>
                <w:szCs w:val="20"/>
                <w:lang w:eastAsia="lv-LV"/>
              </w:rPr>
              <w:t>valstspilsētas</w:t>
            </w:r>
            <w:proofErr w:type="spellEnd"/>
            <w:r w:rsidRPr="009D4BF2">
              <w:rPr>
                <w:rFonts w:eastAsia="Times New Roman" w:cs="Times New Roman"/>
                <w:sz w:val="20"/>
                <w:szCs w:val="20"/>
                <w:lang w:eastAsia="lv-LV"/>
              </w:rPr>
              <w:t xml:space="preserve"> domes administrācija (pakļautībā 15 struktūrvienības)</w:t>
            </w:r>
          </w:p>
        </w:tc>
        <w:tc>
          <w:tcPr>
            <w:tcW w:w="2527" w:type="dxa"/>
            <w:tcBorders>
              <w:top w:val="single" w:sz="4" w:space="0" w:color="auto"/>
              <w:left w:val="single" w:sz="4" w:space="0" w:color="auto"/>
              <w:bottom w:val="single" w:sz="4" w:space="0" w:color="auto"/>
              <w:right w:val="single" w:sz="4" w:space="0" w:color="auto"/>
            </w:tcBorders>
            <w:hideMark/>
          </w:tcPr>
          <w:p w14:paraId="6CDE4BBF" w14:textId="77777777" w:rsidR="00DB194E" w:rsidRPr="009D4BF2" w:rsidRDefault="00DB194E" w:rsidP="005D3869">
            <w:pPr>
              <w:spacing w:after="0" w:line="254" w:lineRule="exact"/>
              <w:rPr>
                <w:rFonts w:eastAsia="Calibri" w:cs="Times New Roman"/>
                <w:spacing w:val="4"/>
                <w:sz w:val="20"/>
                <w:szCs w:val="20"/>
                <w:lang w:eastAsia="lv-LV"/>
              </w:rPr>
            </w:pPr>
            <w:r w:rsidRPr="009D4BF2">
              <w:rPr>
                <w:rFonts w:eastAsia="Calibri" w:cs="Times New Roman"/>
                <w:spacing w:val="4"/>
                <w:sz w:val="20"/>
                <w:szCs w:val="20"/>
                <w:lang w:eastAsia="lv-LV"/>
              </w:rPr>
              <w:t>Atbrīvošanas aleja 93, Rēzekne, LV-4600</w:t>
            </w:r>
          </w:p>
        </w:tc>
        <w:tc>
          <w:tcPr>
            <w:tcW w:w="1608" w:type="dxa"/>
            <w:tcBorders>
              <w:top w:val="single" w:sz="4" w:space="0" w:color="auto"/>
              <w:left w:val="single" w:sz="4" w:space="0" w:color="auto"/>
              <w:bottom w:val="single" w:sz="4" w:space="0" w:color="auto"/>
              <w:right w:val="single" w:sz="4" w:space="0" w:color="auto"/>
            </w:tcBorders>
            <w:hideMark/>
          </w:tcPr>
          <w:p w14:paraId="270CDD8B" w14:textId="77777777" w:rsidR="00DB194E" w:rsidRPr="009D4BF2" w:rsidRDefault="00DB194E" w:rsidP="005D3869">
            <w:pPr>
              <w:spacing w:after="0" w:line="254" w:lineRule="exact"/>
              <w:jc w:val="both"/>
              <w:rPr>
                <w:rFonts w:eastAsia="Calibri" w:cs="Times New Roman"/>
                <w:spacing w:val="4"/>
                <w:sz w:val="20"/>
                <w:szCs w:val="20"/>
                <w:lang w:eastAsia="lv-LV"/>
              </w:rPr>
            </w:pPr>
            <w:r w:rsidRPr="009D4BF2">
              <w:rPr>
                <w:rFonts w:eastAsia="Calibri" w:cs="Times New Roman"/>
                <w:spacing w:val="4"/>
                <w:sz w:val="20"/>
                <w:szCs w:val="20"/>
                <w:lang w:eastAsia="lv-LV"/>
              </w:rPr>
              <w:t>Gada pārskats</w:t>
            </w:r>
          </w:p>
        </w:tc>
        <w:tc>
          <w:tcPr>
            <w:tcW w:w="1552" w:type="dxa"/>
            <w:tcBorders>
              <w:top w:val="single" w:sz="4" w:space="0" w:color="auto"/>
              <w:left w:val="single" w:sz="4" w:space="0" w:color="auto"/>
              <w:bottom w:val="single" w:sz="4" w:space="0" w:color="auto"/>
              <w:right w:val="single" w:sz="4" w:space="0" w:color="auto"/>
            </w:tcBorders>
          </w:tcPr>
          <w:p w14:paraId="339BDA6A" w14:textId="77777777" w:rsidR="00DB194E" w:rsidRPr="009D4BF2" w:rsidRDefault="00DB194E" w:rsidP="005D3869">
            <w:pPr>
              <w:spacing w:after="0" w:line="254" w:lineRule="exact"/>
              <w:jc w:val="right"/>
              <w:rPr>
                <w:rFonts w:eastAsia="Calibri" w:cs="Times New Roman"/>
                <w:spacing w:val="4"/>
                <w:sz w:val="20"/>
                <w:szCs w:val="20"/>
                <w:lang w:eastAsia="lv-LV"/>
              </w:rPr>
            </w:pPr>
            <w:r w:rsidRPr="009D4BF2">
              <w:rPr>
                <w:rFonts w:eastAsia="Calibri" w:cs="Times New Roman"/>
                <w:spacing w:val="4"/>
                <w:sz w:val="20"/>
                <w:szCs w:val="20"/>
                <w:lang w:eastAsia="lv-LV"/>
              </w:rPr>
              <w:t>65897672</w:t>
            </w:r>
          </w:p>
        </w:tc>
      </w:tr>
      <w:tr w:rsidR="00DB194E" w:rsidRPr="009D4BF2" w14:paraId="04596CB8" w14:textId="77777777" w:rsidTr="005D3869">
        <w:tc>
          <w:tcPr>
            <w:tcW w:w="863" w:type="dxa"/>
            <w:tcBorders>
              <w:top w:val="single" w:sz="4" w:space="0" w:color="auto"/>
              <w:left w:val="single" w:sz="4" w:space="0" w:color="auto"/>
              <w:bottom w:val="single" w:sz="4" w:space="0" w:color="auto"/>
              <w:right w:val="single" w:sz="4" w:space="0" w:color="auto"/>
            </w:tcBorders>
            <w:hideMark/>
          </w:tcPr>
          <w:p w14:paraId="71E29399" w14:textId="77777777" w:rsidR="00DB194E" w:rsidRPr="009D4BF2" w:rsidRDefault="00DB194E" w:rsidP="005D3869">
            <w:pPr>
              <w:spacing w:after="0" w:line="254" w:lineRule="exact"/>
              <w:jc w:val="center"/>
              <w:rPr>
                <w:rFonts w:eastAsia="Calibri" w:cs="Times New Roman"/>
                <w:spacing w:val="4"/>
                <w:sz w:val="20"/>
                <w:szCs w:val="20"/>
                <w:lang w:eastAsia="lv-LV"/>
              </w:rPr>
            </w:pPr>
            <w:r w:rsidRPr="009D4BF2">
              <w:rPr>
                <w:rFonts w:eastAsia="Calibri" w:cs="Times New Roman"/>
                <w:spacing w:val="4"/>
                <w:sz w:val="20"/>
                <w:szCs w:val="20"/>
                <w:lang w:eastAsia="lv-LV"/>
              </w:rPr>
              <w:t>3.</w:t>
            </w:r>
          </w:p>
        </w:tc>
        <w:tc>
          <w:tcPr>
            <w:tcW w:w="2772" w:type="dxa"/>
            <w:tcBorders>
              <w:top w:val="single" w:sz="4" w:space="0" w:color="auto"/>
              <w:left w:val="single" w:sz="4" w:space="0" w:color="auto"/>
              <w:bottom w:val="single" w:sz="4" w:space="0" w:color="auto"/>
              <w:right w:val="single" w:sz="4" w:space="0" w:color="auto"/>
            </w:tcBorders>
            <w:hideMark/>
          </w:tcPr>
          <w:p w14:paraId="1C455217" w14:textId="77777777" w:rsidR="00DB194E" w:rsidRPr="009D4BF2" w:rsidRDefault="00DB194E" w:rsidP="005D3869">
            <w:pPr>
              <w:keepNext/>
              <w:keepLines/>
              <w:spacing w:after="0"/>
              <w:outlineLvl w:val="2"/>
              <w:rPr>
                <w:rFonts w:eastAsia="Times New Roman" w:cs="Times New Roman"/>
                <w:color w:val="4F81BD"/>
                <w:sz w:val="20"/>
                <w:szCs w:val="20"/>
                <w:lang w:eastAsia="lv-LV"/>
              </w:rPr>
            </w:pPr>
            <w:r w:rsidRPr="009D4BF2">
              <w:rPr>
                <w:rFonts w:eastAsia="Times New Roman" w:cs="Times New Roman"/>
                <w:sz w:val="20"/>
                <w:szCs w:val="20"/>
                <w:lang w:eastAsia="lv-LV"/>
              </w:rPr>
              <w:t>Pārvalde "Sociālais dienests" (pakļautībā 4 struktūrvienības)</w:t>
            </w:r>
          </w:p>
        </w:tc>
        <w:tc>
          <w:tcPr>
            <w:tcW w:w="2527" w:type="dxa"/>
            <w:tcBorders>
              <w:top w:val="single" w:sz="4" w:space="0" w:color="auto"/>
              <w:left w:val="single" w:sz="4" w:space="0" w:color="auto"/>
              <w:bottom w:val="single" w:sz="4" w:space="0" w:color="auto"/>
              <w:right w:val="single" w:sz="4" w:space="0" w:color="auto"/>
            </w:tcBorders>
            <w:hideMark/>
          </w:tcPr>
          <w:p w14:paraId="2A6AF96C" w14:textId="77777777" w:rsidR="00DB194E" w:rsidRPr="009D4BF2" w:rsidRDefault="00DB194E" w:rsidP="005D3869">
            <w:pPr>
              <w:spacing w:after="0" w:line="254" w:lineRule="exact"/>
              <w:rPr>
                <w:rFonts w:eastAsia="Calibri" w:cs="Times New Roman"/>
                <w:spacing w:val="4"/>
                <w:sz w:val="20"/>
                <w:szCs w:val="20"/>
                <w:lang w:eastAsia="lv-LV"/>
              </w:rPr>
            </w:pPr>
            <w:r w:rsidRPr="009D4BF2">
              <w:rPr>
                <w:rFonts w:eastAsia="Calibri" w:cs="Times New Roman"/>
                <w:spacing w:val="4"/>
                <w:sz w:val="20"/>
                <w:szCs w:val="20"/>
                <w:lang w:eastAsia="lv-LV"/>
              </w:rPr>
              <w:t>Zemnieku iela 16A Atbrīvošanas aleja 93, Rēzekne, LV-4600</w:t>
            </w:r>
          </w:p>
        </w:tc>
        <w:tc>
          <w:tcPr>
            <w:tcW w:w="1608" w:type="dxa"/>
            <w:tcBorders>
              <w:top w:val="single" w:sz="4" w:space="0" w:color="auto"/>
              <w:left w:val="single" w:sz="4" w:space="0" w:color="auto"/>
              <w:bottom w:val="single" w:sz="4" w:space="0" w:color="auto"/>
              <w:right w:val="single" w:sz="4" w:space="0" w:color="auto"/>
            </w:tcBorders>
            <w:hideMark/>
          </w:tcPr>
          <w:p w14:paraId="64EF7F7F" w14:textId="77777777" w:rsidR="00DB194E" w:rsidRPr="009D4BF2" w:rsidRDefault="00DB194E" w:rsidP="005D3869">
            <w:pPr>
              <w:spacing w:after="0" w:line="254" w:lineRule="exact"/>
              <w:jc w:val="both"/>
              <w:rPr>
                <w:rFonts w:eastAsia="Calibri" w:cs="Times New Roman"/>
                <w:spacing w:val="4"/>
                <w:sz w:val="20"/>
                <w:szCs w:val="20"/>
                <w:lang w:eastAsia="lv-LV"/>
              </w:rPr>
            </w:pPr>
            <w:r w:rsidRPr="009D4BF2">
              <w:rPr>
                <w:rFonts w:eastAsia="Calibri" w:cs="Times New Roman"/>
                <w:spacing w:val="4"/>
                <w:sz w:val="20"/>
                <w:szCs w:val="20"/>
                <w:lang w:eastAsia="lv-LV"/>
              </w:rPr>
              <w:t>Gada pārskats</w:t>
            </w:r>
          </w:p>
        </w:tc>
        <w:tc>
          <w:tcPr>
            <w:tcW w:w="1552" w:type="dxa"/>
            <w:tcBorders>
              <w:top w:val="single" w:sz="4" w:space="0" w:color="auto"/>
              <w:left w:val="single" w:sz="4" w:space="0" w:color="auto"/>
              <w:bottom w:val="single" w:sz="4" w:space="0" w:color="auto"/>
              <w:right w:val="single" w:sz="4" w:space="0" w:color="auto"/>
            </w:tcBorders>
          </w:tcPr>
          <w:p w14:paraId="52FB0E1E" w14:textId="77777777" w:rsidR="00DB194E" w:rsidRPr="009D4BF2" w:rsidRDefault="00DB194E" w:rsidP="005D3869">
            <w:pPr>
              <w:spacing w:after="0" w:line="254" w:lineRule="exact"/>
              <w:jc w:val="right"/>
              <w:rPr>
                <w:rFonts w:eastAsia="Calibri" w:cs="Times New Roman"/>
                <w:spacing w:val="4"/>
                <w:sz w:val="20"/>
                <w:szCs w:val="20"/>
                <w:lang w:eastAsia="lv-LV"/>
              </w:rPr>
            </w:pPr>
            <w:r w:rsidRPr="009D4BF2">
              <w:rPr>
                <w:rFonts w:eastAsia="Calibri" w:cs="Times New Roman"/>
                <w:spacing w:val="4"/>
                <w:sz w:val="20"/>
                <w:szCs w:val="20"/>
                <w:lang w:eastAsia="lv-LV"/>
              </w:rPr>
              <w:t>5764574</w:t>
            </w:r>
          </w:p>
        </w:tc>
      </w:tr>
      <w:tr w:rsidR="00DB194E" w:rsidRPr="009D4BF2" w14:paraId="60682ED4" w14:textId="77777777" w:rsidTr="005D3869">
        <w:tc>
          <w:tcPr>
            <w:tcW w:w="863" w:type="dxa"/>
            <w:tcBorders>
              <w:top w:val="single" w:sz="4" w:space="0" w:color="auto"/>
              <w:left w:val="single" w:sz="4" w:space="0" w:color="auto"/>
              <w:bottom w:val="single" w:sz="4" w:space="0" w:color="auto"/>
              <w:right w:val="single" w:sz="4" w:space="0" w:color="auto"/>
            </w:tcBorders>
            <w:hideMark/>
          </w:tcPr>
          <w:p w14:paraId="75AC7DD2" w14:textId="77777777" w:rsidR="00DB194E" w:rsidRPr="009D4BF2" w:rsidRDefault="00DB194E" w:rsidP="005D3869">
            <w:pPr>
              <w:spacing w:after="0" w:line="254" w:lineRule="exact"/>
              <w:jc w:val="center"/>
              <w:rPr>
                <w:rFonts w:eastAsia="Calibri" w:cs="Times New Roman"/>
                <w:spacing w:val="4"/>
                <w:sz w:val="20"/>
                <w:szCs w:val="20"/>
                <w:lang w:eastAsia="lv-LV"/>
              </w:rPr>
            </w:pPr>
            <w:r w:rsidRPr="009D4BF2">
              <w:rPr>
                <w:rFonts w:eastAsia="Calibri" w:cs="Times New Roman"/>
                <w:spacing w:val="4"/>
                <w:sz w:val="20"/>
                <w:szCs w:val="20"/>
                <w:lang w:eastAsia="lv-LV"/>
              </w:rPr>
              <w:t>4.</w:t>
            </w:r>
          </w:p>
        </w:tc>
        <w:tc>
          <w:tcPr>
            <w:tcW w:w="2772" w:type="dxa"/>
            <w:tcBorders>
              <w:top w:val="single" w:sz="4" w:space="0" w:color="auto"/>
              <w:left w:val="single" w:sz="4" w:space="0" w:color="auto"/>
              <w:bottom w:val="single" w:sz="4" w:space="0" w:color="auto"/>
              <w:right w:val="single" w:sz="4" w:space="0" w:color="auto"/>
            </w:tcBorders>
            <w:hideMark/>
          </w:tcPr>
          <w:p w14:paraId="7563DD38" w14:textId="77777777" w:rsidR="00DB194E" w:rsidRPr="009D4BF2" w:rsidRDefault="00DB194E" w:rsidP="005D3869">
            <w:pPr>
              <w:keepNext/>
              <w:keepLines/>
              <w:spacing w:after="0"/>
              <w:outlineLvl w:val="2"/>
              <w:rPr>
                <w:rFonts w:eastAsia="Times New Roman" w:cs="Times New Roman"/>
                <w:color w:val="4F81BD"/>
                <w:sz w:val="20"/>
                <w:szCs w:val="20"/>
                <w:lang w:eastAsia="lv-LV"/>
              </w:rPr>
            </w:pPr>
            <w:r w:rsidRPr="009D4BF2">
              <w:rPr>
                <w:rFonts w:eastAsia="Times New Roman" w:cs="Times New Roman"/>
                <w:sz w:val="20"/>
                <w:szCs w:val="20"/>
                <w:lang w:eastAsia="lv-LV"/>
              </w:rPr>
              <w:t>Pilsētvides un attīstības pārvalde</w:t>
            </w:r>
          </w:p>
        </w:tc>
        <w:tc>
          <w:tcPr>
            <w:tcW w:w="2527" w:type="dxa"/>
            <w:tcBorders>
              <w:top w:val="single" w:sz="4" w:space="0" w:color="auto"/>
              <w:left w:val="single" w:sz="4" w:space="0" w:color="auto"/>
              <w:bottom w:val="single" w:sz="4" w:space="0" w:color="auto"/>
              <w:right w:val="single" w:sz="4" w:space="0" w:color="auto"/>
            </w:tcBorders>
            <w:hideMark/>
          </w:tcPr>
          <w:p w14:paraId="132A97F8" w14:textId="77777777" w:rsidR="00DB194E" w:rsidRPr="009D4BF2" w:rsidRDefault="00DB194E" w:rsidP="005D3869">
            <w:pPr>
              <w:spacing w:after="0" w:line="254" w:lineRule="exact"/>
              <w:rPr>
                <w:rFonts w:eastAsia="Calibri" w:cs="Times New Roman"/>
                <w:spacing w:val="4"/>
                <w:sz w:val="20"/>
                <w:szCs w:val="20"/>
                <w:lang w:eastAsia="lv-LV"/>
              </w:rPr>
            </w:pPr>
            <w:r w:rsidRPr="009D4BF2">
              <w:rPr>
                <w:rFonts w:eastAsia="Calibri" w:cs="Times New Roman"/>
                <w:spacing w:val="4"/>
                <w:sz w:val="20"/>
                <w:szCs w:val="20"/>
                <w:lang w:eastAsia="lv-LV"/>
              </w:rPr>
              <w:t>Atbrīvošanas aleja 93, Rēzekne, LV-4600</w:t>
            </w:r>
          </w:p>
        </w:tc>
        <w:tc>
          <w:tcPr>
            <w:tcW w:w="1608" w:type="dxa"/>
            <w:tcBorders>
              <w:top w:val="single" w:sz="4" w:space="0" w:color="auto"/>
              <w:left w:val="single" w:sz="4" w:space="0" w:color="auto"/>
              <w:bottom w:val="single" w:sz="4" w:space="0" w:color="auto"/>
              <w:right w:val="single" w:sz="4" w:space="0" w:color="auto"/>
            </w:tcBorders>
            <w:hideMark/>
          </w:tcPr>
          <w:p w14:paraId="6414CADA" w14:textId="77777777" w:rsidR="00DB194E" w:rsidRPr="009D4BF2" w:rsidRDefault="00DB194E" w:rsidP="005D3869">
            <w:pPr>
              <w:spacing w:after="0" w:line="254" w:lineRule="exact"/>
              <w:jc w:val="both"/>
              <w:rPr>
                <w:rFonts w:eastAsia="Calibri" w:cs="Times New Roman"/>
                <w:spacing w:val="4"/>
                <w:sz w:val="20"/>
                <w:szCs w:val="20"/>
                <w:lang w:eastAsia="lv-LV"/>
              </w:rPr>
            </w:pPr>
            <w:r w:rsidRPr="009D4BF2">
              <w:rPr>
                <w:rFonts w:eastAsia="Calibri" w:cs="Times New Roman"/>
                <w:spacing w:val="4"/>
                <w:sz w:val="20"/>
                <w:szCs w:val="20"/>
                <w:lang w:eastAsia="lv-LV"/>
              </w:rPr>
              <w:t>Gada pārskats</w:t>
            </w:r>
          </w:p>
        </w:tc>
        <w:tc>
          <w:tcPr>
            <w:tcW w:w="1552" w:type="dxa"/>
            <w:tcBorders>
              <w:top w:val="single" w:sz="4" w:space="0" w:color="auto"/>
              <w:left w:val="single" w:sz="4" w:space="0" w:color="auto"/>
              <w:bottom w:val="single" w:sz="4" w:space="0" w:color="auto"/>
              <w:right w:val="single" w:sz="4" w:space="0" w:color="auto"/>
            </w:tcBorders>
          </w:tcPr>
          <w:p w14:paraId="0CB6EB29" w14:textId="77777777" w:rsidR="00DB194E" w:rsidRPr="009D4BF2" w:rsidRDefault="00DB194E" w:rsidP="005D3869">
            <w:pPr>
              <w:spacing w:after="0" w:line="254" w:lineRule="exact"/>
              <w:jc w:val="right"/>
              <w:rPr>
                <w:rFonts w:eastAsia="Calibri" w:cs="Times New Roman"/>
                <w:spacing w:val="4"/>
                <w:sz w:val="20"/>
                <w:szCs w:val="20"/>
                <w:lang w:eastAsia="lv-LV"/>
              </w:rPr>
            </w:pPr>
            <w:r w:rsidRPr="009D4BF2">
              <w:rPr>
                <w:rFonts w:eastAsia="Calibri" w:cs="Times New Roman"/>
                <w:spacing w:val="4"/>
                <w:sz w:val="20"/>
                <w:szCs w:val="20"/>
                <w:lang w:eastAsia="lv-LV"/>
              </w:rPr>
              <w:t>71464327</w:t>
            </w:r>
          </w:p>
        </w:tc>
      </w:tr>
      <w:tr w:rsidR="00DB194E" w:rsidRPr="009D4BF2" w14:paraId="6C1B0EEA" w14:textId="77777777" w:rsidTr="005D3869">
        <w:tc>
          <w:tcPr>
            <w:tcW w:w="863" w:type="dxa"/>
            <w:tcBorders>
              <w:top w:val="single" w:sz="4" w:space="0" w:color="auto"/>
              <w:left w:val="single" w:sz="4" w:space="0" w:color="auto"/>
              <w:bottom w:val="single" w:sz="4" w:space="0" w:color="auto"/>
              <w:right w:val="single" w:sz="4" w:space="0" w:color="auto"/>
            </w:tcBorders>
            <w:hideMark/>
          </w:tcPr>
          <w:p w14:paraId="17D957EE" w14:textId="77777777" w:rsidR="00DB194E" w:rsidRPr="009D4BF2" w:rsidRDefault="00DB194E" w:rsidP="005D3869">
            <w:pPr>
              <w:spacing w:after="0" w:line="254" w:lineRule="exact"/>
              <w:jc w:val="center"/>
              <w:rPr>
                <w:rFonts w:eastAsia="Calibri" w:cs="Times New Roman"/>
                <w:spacing w:val="4"/>
                <w:sz w:val="20"/>
                <w:szCs w:val="20"/>
                <w:lang w:eastAsia="lv-LV"/>
              </w:rPr>
            </w:pPr>
            <w:r w:rsidRPr="009D4BF2">
              <w:rPr>
                <w:rFonts w:eastAsia="Calibri" w:cs="Times New Roman"/>
                <w:spacing w:val="4"/>
                <w:sz w:val="20"/>
                <w:szCs w:val="20"/>
                <w:lang w:eastAsia="lv-LV"/>
              </w:rPr>
              <w:t>5.</w:t>
            </w:r>
          </w:p>
        </w:tc>
        <w:tc>
          <w:tcPr>
            <w:tcW w:w="2772" w:type="dxa"/>
            <w:tcBorders>
              <w:top w:val="single" w:sz="4" w:space="0" w:color="auto"/>
              <w:left w:val="single" w:sz="4" w:space="0" w:color="auto"/>
              <w:bottom w:val="single" w:sz="4" w:space="0" w:color="auto"/>
              <w:right w:val="single" w:sz="4" w:space="0" w:color="auto"/>
            </w:tcBorders>
            <w:hideMark/>
          </w:tcPr>
          <w:p w14:paraId="080F01EF" w14:textId="77777777" w:rsidR="00DB194E" w:rsidRPr="009D4BF2" w:rsidRDefault="00DB194E" w:rsidP="005D3869">
            <w:pPr>
              <w:keepNext/>
              <w:keepLines/>
              <w:spacing w:after="0"/>
              <w:outlineLvl w:val="2"/>
              <w:rPr>
                <w:rFonts w:eastAsia="Times New Roman" w:cs="Times New Roman"/>
                <w:color w:val="4F81BD"/>
                <w:sz w:val="20"/>
                <w:szCs w:val="20"/>
                <w:lang w:eastAsia="lv-LV"/>
              </w:rPr>
            </w:pPr>
            <w:r w:rsidRPr="009D4BF2">
              <w:rPr>
                <w:rFonts w:eastAsia="Times New Roman" w:cs="Times New Roman"/>
                <w:sz w:val="20"/>
                <w:szCs w:val="20"/>
                <w:lang w:eastAsia="lv-LV"/>
              </w:rPr>
              <w:t>Izglītības pārvalde (pakļautībā 24 izglītības iestādes)</w:t>
            </w:r>
          </w:p>
        </w:tc>
        <w:tc>
          <w:tcPr>
            <w:tcW w:w="2527" w:type="dxa"/>
            <w:tcBorders>
              <w:top w:val="single" w:sz="4" w:space="0" w:color="auto"/>
              <w:left w:val="single" w:sz="4" w:space="0" w:color="auto"/>
              <w:bottom w:val="single" w:sz="4" w:space="0" w:color="auto"/>
              <w:right w:val="single" w:sz="4" w:space="0" w:color="auto"/>
            </w:tcBorders>
            <w:hideMark/>
          </w:tcPr>
          <w:p w14:paraId="42C9D157" w14:textId="77777777" w:rsidR="00DB194E" w:rsidRPr="009D4BF2" w:rsidRDefault="00DB194E" w:rsidP="005D3869">
            <w:pPr>
              <w:spacing w:after="0" w:line="254" w:lineRule="exact"/>
              <w:rPr>
                <w:rFonts w:eastAsia="Calibri" w:cs="Times New Roman"/>
                <w:spacing w:val="4"/>
                <w:sz w:val="20"/>
                <w:szCs w:val="20"/>
                <w:lang w:eastAsia="lv-LV"/>
              </w:rPr>
            </w:pPr>
            <w:r w:rsidRPr="009D4BF2">
              <w:rPr>
                <w:rFonts w:eastAsia="Calibri" w:cs="Times New Roman"/>
                <w:spacing w:val="4"/>
                <w:sz w:val="20"/>
                <w:szCs w:val="20"/>
                <w:lang w:eastAsia="lv-LV"/>
              </w:rPr>
              <w:t>Atbrīvošanas aleja 91, Rēzekne, LV-4600</w:t>
            </w:r>
          </w:p>
        </w:tc>
        <w:tc>
          <w:tcPr>
            <w:tcW w:w="1608" w:type="dxa"/>
            <w:tcBorders>
              <w:top w:val="single" w:sz="4" w:space="0" w:color="auto"/>
              <w:left w:val="single" w:sz="4" w:space="0" w:color="auto"/>
              <w:bottom w:val="single" w:sz="4" w:space="0" w:color="auto"/>
              <w:right w:val="single" w:sz="4" w:space="0" w:color="auto"/>
            </w:tcBorders>
            <w:hideMark/>
          </w:tcPr>
          <w:p w14:paraId="5370D431" w14:textId="77777777" w:rsidR="00DB194E" w:rsidRPr="009D4BF2" w:rsidRDefault="00DB194E" w:rsidP="005D3869">
            <w:pPr>
              <w:spacing w:after="0" w:line="254" w:lineRule="exact"/>
              <w:jc w:val="both"/>
              <w:rPr>
                <w:rFonts w:eastAsia="Calibri" w:cs="Times New Roman"/>
                <w:spacing w:val="4"/>
                <w:sz w:val="20"/>
                <w:szCs w:val="20"/>
                <w:lang w:eastAsia="lv-LV"/>
              </w:rPr>
            </w:pPr>
            <w:r w:rsidRPr="009D4BF2">
              <w:rPr>
                <w:rFonts w:eastAsia="Calibri" w:cs="Times New Roman"/>
                <w:spacing w:val="4"/>
                <w:sz w:val="20"/>
                <w:szCs w:val="20"/>
                <w:lang w:eastAsia="lv-LV"/>
              </w:rPr>
              <w:t>Gada pārskats</w:t>
            </w:r>
          </w:p>
        </w:tc>
        <w:tc>
          <w:tcPr>
            <w:tcW w:w="1552" w:type="dxa"/>
            <w:tcBorders>
              <w:top w:val="single" w:sz="4" w:space="0" w:color="auto"/>
              <w:left w:val="single" w:sz="4" w:space="0" w:color="auto"/>
              <w:bottom w:val="single" w:sz="4" w:space="0" w:color="auto"/>
              <w:right w:val="single" w:sz="4" w:space="0" w:color="auto"/>
            </w:tcBorders>
          </w:tcPr>
          <w:p w14:paraId="2A89309F" w14:textId="77777777" w:rsidR="00DB194E" w:rsidRPr="009D4BF2" w:rsidRDefault="00DB194E" w:rsidP="005D3869">
            <w:pPr>
              <w:spacing w:after="0" w:line="254" w:lineRule="exact"/>
              <w:jc w:val="right"/>
              <w:rPr>
                <w:rFonts w:eastAsia="Calibri" w:cs="Times New Roman"/>
                <w:spacing w:val="4"/>
                <w:sz w:val="20"/>
                <w:szCs w:val="20"/>
                <w:lang w:eastAsia="lv-LV"/>
              </w:rPr>
            </w:pPr>
            <w:r w:rsidRPr="009D4BF2">
              <w:rPr>
                <w:rFonts w:eastAsia="Calibri" w:cs="Times New Roman"/>
                <w:spacing w:val="4"/>
                <w:sz w:val="20"/>
                <w:szCs w:val="20"/>
                <w:lang w:eastAsia="lv-LV"/>
              </w:rPr>
              <w:t>30236778</w:t>
            </w:r>
          </w:p>
        </w:tc>
      </w:tr>
      <w:tr w:rsidR="00DB194E" w:rsidRPr="009D4BF2" w14:paraId="2CE69CC0" w14:textId="77777777" w:rsidTr="005D3869">
        <w:tc>
          <w:tcPr>
            <w:tcW w:w="863" w:type="dxa"/>
            <w:tcBorders>
              <w:top w:val="single" w:sz="4" w:space="0" w:color="auto"/>
              <w:left w:val="single" w:sz="4" w:space="0" w:color="auto"/>
              <w:bottom w:val="single" w:sz="4" w:space="0" w:color="auto"/>
              <w:right w:val="single" w:sz="4" w:space="0" w:color="auto"/>
            </w:tcBorders>
            <w:hideMark/>
          </w:tcPr>
          <w:p w14:paraId="651807F7" w14:textId="77777777" w:rsidR="00DB194E" w:rsidRPr="009D4BF2" w:rsidRDefault="00DB194E" w:rsidP="005D3869">
            <w:pPr>
              <w:spacing w:after="0" w:line="254" w:lineRule="exact"/>
              <w:jc w:val="center"/>
              <w:rPr>
                <w:rFonts w:eastAsia="Calibri" w:cs="Times New Roman"/>
                <w:spacing w:val="4"/>
                <w:sz w:val="20"/>
                <w:szCs w:val="20"/>
                <w:lang w:eastAsia="lv-LV"/>
              </w:rPr>
            </w:pPr>
            <w:r w:rsidRPr="009D4BF2">
              <w:rPr>
                <w:rFonts w:eastAsia="Calibri" w:cs="Times New Roman"/>
                <w:spacing w:val="4"/>
                <w:sz w:val="20"/>
                <w:szCs w:val="20"/>
                <w:lang w:eastAsia="lv-LV"/>
              </w:rPr>
              <w:t>6.</w:t>
            </w:r>
          </w:p>
        </w:tc>
        <w:tc>
          <w:tcPr>
            <w:tcW w:w="2772" w:type="dxa"/>
            <w:tcBorders>
              <w:top w:val="single" w:sz="4" w:space="0" w:color="auto"/>
              <w:left w:val="single" w:sz="4" w:space="0" w:color="auto"/>
              <w:bottom w:val="single" w:sz="4" w:space="0" w:color="auto"/>
              <w:right w:val="single" w:sz="4" w:space="0" w:color="auto"/>
            </w:tcBorders>
            <w:hideMark/>
          </w:tcPr>
          <w:p w14:paraId="65F66A5E" w14:textId="77777777" w:rsidR="00DB194E" w:rsidRPr="009D4BF2" w:rsidRDefault="00DB194E" w:rsidP="005D3869">
            <w:pPr>
              <w:keepNext/>
              <w:keepLines/>
              <w:spacing w:after="0"/>
              <w:outlineLvl w:val="2"/>
              <w:rPr>
                <w:rFonts w:eastAsia="Times New Roman" w:cs="Times New Roman"/>
                <w:color w:val="4F81BD"/>
                <w:sz w:val="20"/>
                <w:szCs w:val="20"/>
                <w:lang w:eastAsia="lv-LV"/>
              </w:rPr>
            </w:pPr>
            <w:r w:rsidRPr="009D4BF2">
              <w:rPr>
                <w:rFonts w:eastAsia="Times New Roman" w:cs="Times New Roman"/>
                <w:sz w:val="20"/>
                <w:szCs w:val="20"/>
                <w:lang w:eastAsia="lv-LV"/>
              </w:rPr>
              <w:t>Sporta pārvalde (pakļautībā 2 struktūrvienības)</w:t>
            </w:r>
          </w:p>
        </w:tc>
        <w:tc>
          <w:tcPr>
            <w:tcW w:w="2527" w:type="dxa"/>
            <w:tcBorders>
              <w:top w:val="single" w:sz="4" w:space="0" w:color="auto"/>
              <w:left w:val="single" w:sz="4" w:space="0" w:color="auto"/>
              <w:bottom w:val="single" w:sz="4" w:space="0" w:color="auto"/>
              <w:right w:val="single" w:sz="4" w:space="0" w:color="auto"/>
            </w:tcBorders>
            <w:hideMark/>
          </w:tcPr>
          <w:p w14:paraId="395B779C" w14:textId="77777777" w:rsidR="00DB194E" w:rsidRPr="009D4BF2" w:rsidRDefault="00DB194E" w:rsidP="005D3869">
            <w:pPr>
              <w:spacing w:after="0" w:line="254" w:lineRule="exact"/>
              <w:rPr>
                <w:rFonts w:eastAsia="Calibri" w:cs="Times New Roman"/>
                <w:spacing w:val="4"/>
                <w:sz w:val="20"/>
                <w:szCs w:val="20"/>
                <w:lang w:eastAsia="lv-LV"/>
              </w:rPr>
            </w:pPr>
            <w:r w:rsidRPr="009D4BF2">
              <w:rPr>
                <w:rFonts w:eastAsia="Calibri" w:cs="Times New Roman"/>
                <w:spacing w:val="4"/>
                <w:sz w:val="20"/>
                <w:szCs w:val="20"/>
                <w:lang w:eastAsia="lv-LV"/>
              </w:rPr>
              <w:t>18.Novembra iela 39, Rēzekne, LV-4600</w:t>
            </w:r>
          </w:p>
        </w:tc>
        <w:tc>
          <w:tcPr>
            <w:tcW w:w="1608" w:type="dxa"/>
            <w:tcBorders>
              <w:top w:val="single" w:sz="4" w:space="0" w:color="auto"/>
              <w:left w:val="single" w:sz="4" w:space="0" w:color="auto"/>
              <w:bottom w:val="single" w:sz="4" w:space="0" w:color="auto"/>
              <w:right w:val="single" w:sz="4" w:space="0" w:color="auto"/>
            </w:tcBorders>
            <w:hideMark/>
          </w:tcPr>
          <w:p w14:paraId="05085EE3" w14:textId="77777777" w:rsidR="00DB194E" w:rsidRPr="009D4BF2" w:rsidRDefault="00DB194E" w:rsidP="005D3869">
            <w:pPr>
              <w:spacing w:after="0" w:line="254" w:lineRule="exact"/>
              <w:jc w:val="both"/>
              <w:rPr>
                <w:rFonts w:eastAsia="Calibri" w:cs="Times New Roman"/>
                <w:spacing w:val="4"/>
                <w:sz w:val="20"/>
                <w:szCs w:val="20"/>
                <w:lang w:eastAsia="lv-LV"/>
              </w:rPr>
            </w:pPr>
            <w:r w:rsidRPr="009D4BF2">
              <w:rPr>
                <w:rFonts w:eastAsia="Calibri" w:cs="Times New Roman"/>
                <w:spacing w:val="4"/>
                <w:sz w:val="20"/>
                <w:szCs w:val="20"/>
                <w:lang w:eastAsia="lv-LV"/>
              </w:rPr>
              <w:t>Gada pārskats</w:t>
            </w:r>
          </w:p>
        </w:tc>
        <w:tc>
          <w:tcPr>
            <w:tcW w:w="1552" w:type="dxa"/>
            <w:tcBorders>
              <w:top w:val="single" w:sz="4" w:space="0" w:color="auto"/>
              <w:left w:val="single" w:sz="4" w:space="0" w:color="auto"/>
              <w:bottom w:val="single" w:sz="4" w:space="0" w:color="auto"/>
              <w:right w:val="single" w:sz="4" w:space="0" w:color="auto"/>
            </w:tcBorders>
          </w:tcPr>
          <w:p w14:paraId="2D2CDB52" w14:textId="77777777" w:rsidR="00DB194E" w:rsidRPr="009D4BF2" w:rsidRDefault="00DB194E" w:rsidP="005D3869">
            <w:pPr>
              <w:spacing w:after="0" w:line="254" w:lineRule="exact"/>
              <w:jc w:val="right"/>
              <w:rPr>
                <w:rFonts w:eastAsia="Calibri" w:cs="Times New Roman"/>
                <w:spacing w:val="4"/>
                <w:sz w:val="20"/>
                <w:szCs w:val="20"/>
                <w:lang w:eastAsia="lv-LV"/>
              </w:rPr>
            </w:pPr>
            <w:r w:rsidRPr="009D4BF2">
              <w:rPr>
                <w:rFonts w:eastAsia="Calibri" w:cs="Times New Roman"/>
                <w:spacing w:val="4"/>
                <w:sz w:val="20"/>
                <w:szCs w:val="20"/>
                <w:lang w:eastAsia="lv-LV"/>
              </w:rPr>
              <w:t>2293576</w:t>
            </w:r>
          </w:p>
        </w:tc>
      </w:tr>
      <w:tr w:rsidR="00DB194E" w:rsidRPr="009D4BF2" w14:paraId="3579FCBD" w14:textId="77777777" w:rsidTr="005D3869">
        <w:tc>
          <w:tcPr>
            <w:tcW w:w="863" w:type="dxa"/>
            <w:tcBorders>
              <w:top w:val="single" w:sz="4" w:space="0" w:color="auto"/>
              <w:left w:val="single" w:sz="4" w:space="0" w:color="auto"/>
              <w:bottom w:val="single" w:sz="4" w:space="0" w:color="auto"/>
              <w:right w:val="single" w:sz="4" w:space="0" w:color="auto"/>
            </w:tcBorders>
            <w:hideMark/>
          </w:tcPr>
          <w:p w14:paraId="261841ED" w14:textId="77777777" w:rsidR="00DB194E" w:rsidRPr="009D4BF2" w:rsidRDefault="00DB194E" w:rsidP="005D3869">
            <w:pPr>
              <w:spacing w:after="0" w:line="254" w:lineRule="exact"/>
              <w:jc w:val="center"/>
              <w:rPr>
                <w:rFonts w:eastAsia="Calibri" w:cs="Times New Roman"/>
                <w:spacing w:val="4"/>
                <w:sz w:val="20"/>
                <w:szCs w:val="20"/>
                <w:lang w:eastAsia="lv-LV"/>
              </w:rPr>
            </w:pPr>
            <w:r w:rsidRPr="009D4BF2">
              <w:rPr>
                <w:rFonts w:eastAsia="Calibri" w:cs="Times New Roman"/>
                <w:spacing w:val="4"/>
                <w:sz w:val="20"/>
                <w:szCs w:val="20"/>
                <w:lang w:eastAsia="lv-LV"/>
              </w:rPr>
              <w:t>7.</w:t>
            </w:r>
          </w:p>
        </w:tc>
        <w:tc>
          <w:tcPr>
            <w:tcW w:w="2772" w:type="dxa"/>
            <w:tcBorders>
              <w:top w:val="single" w:sz="4" w:space="0" w:color="auto"/>
              <w:left w:val="single" w:sz="4" w:space="0" w:color="auto"/>
              <w:bottom w:val="single" w:sz="4" w:space="0" w:color="auto"/>
              <w:right w:val="single" w:sz="4" w:space="0" w:color="auto"/>
            </w:tcBorders>
            <w:hideMark/>
          </w:tcPr>
          <w:p w14:paraId="0BA5E237" w14:textId="77777777" w:rsidR="00DB194E" w:rsidRPr="009D4BF2" w:rsidRDefault="00DB194E" w:rsidP="005D3869">
            <w:pPr>
              <w:keepNext/>
              <w:keepLines/>
              <w:spacing w:after="0"/>
              <w:outlineLvl w:val="2"/>
              <w:rPr>
                <w:rFonts w:eastAsia="Times New Roman" w:cs="Times New Roman"/>
                <w:color w:val="4F81BD"/>
                <w:sz w:val="20"/>
                <w:szCs w:val="20"/>
                <w:lang w:eastAsia="lv-LV"/>
              </w:rPr>
            </w:pPr>
            <w:r w:rsidRPr="009D4BF2">
              <w:rPr>
                <w:rFonts w:eastAsia="Times New Roman" w:cs="Times New Roman"/>
                <w:sz w:val="20"/>
                <w:szCs w:val="20"/>
                <w:lang w:eastAsia="lv-LV"/>
              </w:rPr>
              <w:t>Pašvaldības aģentūra "Kultūras un tūrisma centrs" (pakļautībā 4 struktūrvienības)</w:t>
            </w:r>
          </w:p>
        </w:tc>
        <w:tc>
          <w:tcPr>
            <w:tcW w:w="2527" w:type="dxa"/>
            <w:tcBorders>
              <w:top w:val="single" w:sz="4" w:space="0" w:color="auto"/>
              <w:left w:val="single" w:sz="4" w:space="0" w:color="auto"/>
              <w:bottom w:val="single" w:sz="4" w:space="0" w:color="auto"/>
              <w:right w:val="single" w:sz="4" w:space="0" w:color="auto"/>
            </w:tcBorders>
            <w:hideMark/>
          </w:tcPr>
          <w:p w14:paraId="75E40589" w14:textId="77777777" w:rsidR="00DB194E" w:rsidRPr="009D4BF2" w:rsidRDefault="00DB194E" w:rsidP="005D3869">
            <w:pPr>
              <w:spacing w:after="0" w:line="254" w:lineRule="exact"/>
              <w:rPr>
                <w:rFonts w:eastAsia="Calibri" w:cs="Times New Roman"/>
                <w:spacing w:val="4"/>
                <w:sz w:val="20"/>
                <w:szCs w:val="20"/>
                <w:lang w:eastAsia="lv-LV"/>
              </w:rPr>
            </w:pPr>
            <w:r w:rsidRPr="009D4BF2">
              <w:rPr>
                <w:rFonts w:eastAsia="Calibri" w:cs="Times New Roman"/>
                <w:spacing w:val="4"/>
                <w:sz w:val="20"/>
                <w:szCs w:val="20"/>
                <w:lang w:eastAsia="lv-LV"/>
              </w:rPr>
              <w:t>Pils iela 4, Rēzekne, LV-4600</w:t>
            </w:r>
          </w:p>
        </w:tc>
        <w:tc>
          <w:tcPr>
            <w:tcW w:w="1608" w:type="dxa"/>
            <w:tcBorders>
              <w:top w:val="single" w:sz="4" w:space="0" w:color="auto"/>
              <w:left w:val="single" w:sz="4" w:space="0" w:color="auto"/>
              <w:bottom w:val="single" w:sz="4" w:space="0" w:color="auto"/>
              <w:right w:val="single" w:sz="4" w:space="0" w:color="auto"/>
            </w:tcBorders>
            <w:hideMark/>
          </w:tcPr>
          <w:p w14:paraId="47B54364" w14:textId="77777777" w:rsidR="00DB194E" w:rsidRPr="009D4BF2" w:rsidRDefault="00DB194E" w:rsidP="005D3869">
            <w:pPr>
              <w:spacing w:after="0" w:line="254" w:lineRule="exact"/>
              <w:jc w:val="both"/>
              <w:rPr>
                <w:rFonts w:eastAsia="Calibri" w:cs="Times New Roman"/>
                <w:spacing w:val="4"/>
                <w:sz w:val="20"/>
                <w:szCs w:val="20"/>
                <w:lang w:eastAsia="lv-LV"/>
              </w:rPr>
            </w:pPr>
            <w:r w:rsidRPr="009D4BF2">
              <w:rPr>
                <w:rFonts w:eastAsia="Calibri" w:cs="Times New Roman"/>
                <w:spacing w:val="4"/>
                <w:sz w:val="20"/>
                <w:szCs w:val="20"/>
                <w:lang w:eastAsia="lv-LV"/>
              </w:rPr>
              <w:t>Gada pārskats</w:t>
            </w:r>
          </w:p>
        </w:tc>
        <w:tc>
          <w:tcPr>
            <w:tcW w:w="1552" w:type="dxa"/>
            <w:tcBorders>
              <w:top w:val="single" w:sz="4" w:space="0" w:color="auto"/>
              <w:left w:val="single" w:sz="4" w:space="0" w:color="auto"/>
              <w:bottom w:val="single" w:sz="4" w:space="0" w:color="auto"/>
              <w:right w:val="single" w:sz="4" w:space="0" w:color="auto"/>
            </w:tcBorders>
          </w:tcPr>
          <w:p w14:paraId="0FE73F74" w14:textId="77777777" w:rsidR="00DB194E" w:rsidRPr="009D4BF2" w:rsidRDefault="00DB194E" w:rsidP="005D3869">
            <w:pPr>
              <w:spacing w:after="0" w:line="254" w:lineRule="exact"/>
              <w:jc w:val="right"/>
              <w:rPr>
                <w:rFonts w:eastAsia="Calibri" w:cs="Times New Roman"/>
                <w:spacing w:val="4"/>
                <w:sz w:val="20"/>
                <w:szCs w:val="20"/>
                <w:lang w:eastAsia="lv-LV"/>
              </w:rPr>
            </w:pPr>
            <w:r w:rsidRPr="009D4BF2">
              <w:rPr>
                <w:rFonts w:eastAsia="Calibri" w:cs="Times New Roman"/>
                <w:spacing w:val="4"/>
                <w:sz w:val="20"/>
                <w:szCs w:val="20"/>
                <w:lang w:eastAsia="lv-LV"/>
              </w:rPr>
              <w:t>5813316</w:t>
            </w:r>
          </w:p>
        </w:tc>
      </w:tr>
      <w:tr w:rsidR="00DB194E" w:rsidRPr="009D4BF2" w14:paraId="0247F840" w14:textId="77777777" w:rsidTr="005D3869">
        <w:tc>
          <w:tcPr>
            <w:tcW w:w="863" w:type="dxa"/>
            <w:tcBorders>
              <w:top w:val="single" w:sz="4" w:space="0" w:color="auto"/>
              <w:left w:val="single" w:sz="4" w:space="0" w:color="auto"/>
              <w:bottom w:val="single" w:sz="4" w:space="0" w:color="auto"/>
              <w:right w:val="single" w:sz="4" w:space="0" w:color="auto"/>
            </w:tcBorders>
            <w:hideMark/>
          </w:tcPr>
          <w:p w14:paraId="23E1AFF6" w14:textId="77777777" w:rsidR="00DB194E" w:rsidRPr="009D4BF2" w:rsidRDefault="00DB194E" w:rsidP="005D3869">
            <w:pPr>
              <w:spacing w:after="0" w:line="254" w:lineRule="exact"/>
              <w:jc w:val="center"/>
              <w:rPr>
                <w:rFonts w:eastAsia="Calibri" w:cs="Times New Roman"/>
                <w:spacing w:val="4"/>
                <w:sz w:val="20"/>
                <w:szCs w:val="20"/>
                <w:lang w:eastAsia="lv-LV"/>
              </w:rPr>
            </w:pPr>
            <w:r w:rsidRPr="009D4BF2">
              <w:rPr>
                <w:rFonts w:eastAsia="Calibri" w:cs="Times New Roman"/>
                <w:spacing w:val="4"/>
                <w:sz w:val="20"/>
                <w:szCs w:val="20"/>
                <w:lang w:eastAsia="lv-LV"/>
              </w:rPr>
              <w:t>8.</w:t>
            </w:r>
          </w:p>
        </w:tc>
        <w:tc>
          <w:tcPr>
            <w:tcW w:w="2772" w:type="dxa"/>
            <w:tcBorders>
              <w:top w:val="single" w:sz="4" w:space="0" w:color="auto"/>
              <w:left w:val="single" w:sz="4" w:space="0" w:color="auto"/>
              <w:bottom w:val="single" w:sz="4" w:space="0" w:color="auto"/>
              <w:right w:val="single" w:sz="4" w:space="0" w:color="auto"/>
            </w:tcBorders>
            <w:hideMark/>
          </w:tcPr>
          <w:p w14:paraId="242826EB" w14:textId="77777777" w:rsidR="00DB194E" w:rsidRPr="009D4BF2" w:rsidRDefault="00DB194E" w:rsidP="005D3869">
            <w:pPr>
              <w:keepNext/>
              <w:keepLines/>
              <w:spacing w:after="0"/>
              <w:outlineLvl w:val="2"/>
              <w:rPr>
                <w:rFonts w:eastAsia="Times New Roman" w:cs="Times New Roman"/>
                <w:color w:val="4F81BD"/>
                <w:sz w:val="20"/>
                <w:szCs w:val="20"/>
                <w:lang w:eastAsia="lv-LV"/>
              </w:rPr>
            </w:pPr>
            <w:r w:rsidRPr="009D4BF2">
              <w:rPr>
                <w:rFonts w:eastAsia="Times New Roman" w:cs="Times New Roman"/>
                <w:sz w:val="20"/>
                <w:szCs w:val="20"/>
                <w:lang w:eastAsia="lv-LV"/>
              </w:rPr>
              <w:t>Pašvaldību kopīgā iestāde "Rēzeknes speciālās ekonomiskās zonas pārvalde"</w:t>
            </w:r>
          </w:p>
        </w:tc>
        <w:tc>
          <w:tcPr>
            <w:tcW w:w="2527" w:type="dxa"/>
            <w:tcBorders>
              <w:top w:val="single" w:sz="4" w:space="0" w:color="auto"/>
              <w:left w:val="single" w:sz="4" w:space="0" w:color="auto"/>
              <w:bottom w:val="single" w:sz="4" w:space="0" w:color="auto"/>
              <w:right w:val="single" w:sz="4" w:space="0" w:color="auto"/>
            </w:tcBorders>
            <w:hideMark/>
          </w:tcPr>
          <w:p w14:paraId="3369C1D7" w14:textId="77777777" w:rsidR="00DB194E" w:rsidRPr="009D4BF2" w:rsidRDefault="00DB194E" w:rsidP="005D3869">
            <w:pPr>
              <w:spacing w:after="0" w:line="254" w:lineRule="exact"/>
              <w:rPr>
                <w:rFonts w:eastAsia="Calibri" w:cs="Times New Roman"/>
                <w:spacing w:val="4"/>
                <w:sz w:val="20"/>
                <w:szCs w:val="20"/>
                <w:lang w:eastAsia="lv-LV"/>
              </w:rPr>
            </w:pPr>
            <w:r w:rsidRPr="009D4BF2">
              <w:rPr>
                <w:rFonts w:eastAsia="Calibri" w:cs="Times New Roman"/>
                <w:spacing w:val="4"/>
                <w:sz w:val="20"/>
                <w:szCs w:val="20"/>
                <w:lang w:eastAsia="lv-LV"/>
              </w:rPr>
              <w:t>Atbrīvošanas aleja 93, Rēzekne, LV-4600</w:t>
            </w:r>
          </w:p>
        </w:tc>
        <w:tc>
          <w:tcPr>
            <w:tcW w:w="1608" w:type="dxa"/>
            <w:tcBorders>
              <w:top w:val="single" w:sz="4" w:space="0" w:color="auto"/>
              <w:left w:val="single" w:sz="4" w:space="0" w:color="auto"/>
              <w:bottom w:val="single" w:sz="4" w:space="0" w:color="auto"/>
              <w:right w:val="single" w:sz="4" w:space="0" w:color="auto"/>
            </w:tcBorders>
            <w:hideMark/>
          </w:tcPr>
          <w:p w14:paraId="7B3E1EFB" w14:textId="77777777" w:rsidR="00DB194E" w:rsidRPr="009D4BF2" w:rsidRDefault="00DB194E" w:rsidP="005D3869">
            <w:pPr>
              <w:spacing w:after="0" w:line="254" w:lineRule="exact"/>
              <w:jc w:val="both"/>
              <w:rPr>
                <w:rFonts w:eastAsia="Calibri" w:cs="Times New Roman"/>
                <w:spacing w:val="4"/>
                <w:sz w:val="20"/>
                <w:szCs w:val="20"/>
                <w:lang w:eastAsia="lv-LV"/>
              </w:rPr>
            </w:pPr>
            <w:r w:rsidRPr="009D4BF2">
              <w:rPr>
                <w:rFonts w:eastAsia="Calibri" w:cs="Times New Roman"/>
                <w:spacing w:val="4"/>
                <w:sz w:val="20"/>
                <w:szCs w:val="20"/>
                <w:lang w:eastAsia="lv-LV"/>
              </w:rPr>
              <w:t>Gada pārskats</w:t>
            </w:r>
          </w:p>
        </w:tc>
        <w:tc>
          <w:tcPr>
            <w:tcW w:w="1552" w:type="dxa"/>
            <w:tcBorders>
              <w:top w:val="single" w:sz="4" w:space="0" w:color="auto"/>
              <w:left w:val="single" w:sz="4" w:space="0" w:color="auto"/>
              <w:bottom w:val="single" w:sz="4" w:space="0" w:color="auto"/>
              <w:right w:val="single" w:sz="4" w:space="0" w:color="auto"/>
            </w:tcBorders>
          </w:tcPr>
          <w:p w14:paraId="19378723" w14:textId="77777777" w:rsidR="00DB194E" w:rsidRPr="009D4BF2" w:rsidRDefault="00DB194E" w:rsidP="005D3869">
            <w:pPr>
              <w:spacing w:after="0" w:line="254" w:lineRule="exact"/>
              <w:jc w:val="right"/>
              <w:rPr>
                <w:rFonts w:eastAsia="Calibri" w:cs="Times New Roman"/>
                <w:spacing w:val="4"/>
                <w:sz w:val="20"/>
                <w:szCs w:val="20"/>
                <w:lang w:eastAsia="lv-LV"/>
              </w:rPr>
            </w:pPr>
            <w:r w:rsidRPr="009D4BF2">
              <w:rPr>
                <w:rFonts w:eastAsia="Calibri" w:cs="Times New Roman"/>
                <w:spacing w:val="4"/>
                <w:sz w:val="20"/>
                <w:szCs w:val="20"/>
                <w:lang w:eastAsia="lv-LV"/>
              </w:rPr>
              <w:t>430259</w:t>
            </w:r>
          </w:p>
        </w:tc>
      </w:tr>
      <w:tr w:rsidR="00DB194E" w:rsidRPr="009D4BF2" w14:paraId="32323616" w14:textId="77777777" w:rsidTr="005D3869">
        <w:tc>
          <w:tcPr>
            <w:tcW w:w="863" w:type="dxa"/>
            <w:tcBorders>
              <w:top w:val="single" w:sz="4" w:space="0" w:color="auto"/>
              <w:left w:val="single" w:sz="4" w:space="0" w:color="auto"/>
              <w:bottom w:val="single" w:sz="4" w:space="0" w:color="auto"/>
              <w:right w:val="single" w:sz="4" w:space="0" w:color="auto"/>
            </w:tcBorders>
            <w:hideMark/>
          </w:tcPr>
          <w:p w14:paraId="1E0B5B03" w14:textId="77777777" w:rsidR="00DB194E" w:rsidRPr="009D4BF2" w:rsidRDefault="00DB194E" w:rsidP="005D3869">
            <w:pPr>
              <w:spacing w:after="0" w:line="254" w:lineRule="exact"/>
              <w:jc w:val="center"/>
              <w:rPr>
                <w:rFonts w:eastAsia="Calibri" w:cs="Times New Roman"/>
                <w:spacing w:val="4"/>
                <w:sz w:val="20"/>
                <w:szCs w:val="20"/>
                <w:lang w:eastAsia="lv-LV"/>
              </w:rPr>
            </w:pPr>
            <w:r w:rsidRPr="009D4BF2">
              <w:rPr>
                <w:rFonts w:eastAsia="Calibri" w:cs="Times New Roman"/>
                <w:spacing w:val="4"/>
                <w:sz w:val="20"/>
                <w:szCs w:val="20"/>
                <w:lang w:eastAsia="lv-LV"/>
              </w:rPr>
              <w:t>9.</w:t>
            </w:r>
          </w:p>
        </w:tc>
        <w:tc>
          <w:tcPr>
            <w:tcW w:w="2772" w:type="dxa"/>
            <w:tcBorders>
              <w:top w:val="single" w:sz="4" w:space="0" w:color="auto"/>
              <w:left w:val="single" w:sz="4" w:space="0" w:color="auto"/>
              <w:bottom w:val="single" w:sz="4" w:space="0" w:color="auto"/>
              <w:right w:val="single" w:sz="4" w:space="0" w:color="auto"/>
            </w:tcBorders>
            <w:hideMark/>
          </w:tcPr>
          <w:p w14:paraId="34AF3891" w14:textId="77777777" w:rsidR="00DB194E" w:rsidRPr="009D4BF2" w:rsidRDefault="00DB194E" w:rsidP="005D3869">
            <w:pPr>
              <w:keepNext/>
              <w:keepLines/>
              <w:spacing w:after="0"/>
              <w:outlineLvl w:val="2"/>
              <w:rPr>
                <w:rFonts w:eastAsia="Times New Roman" w:cs="Times New Roman"/>
                <w:color w:val="4F81BD"/>
                <w:sz w:val="20"/>
                <w:szCs w:val="20"/>
                <w:lang w:eastAsia="lv-LV"/>
              </w:rPr>
            </w:pPr>
            <w:proofErr w:type="spellStart"/>
            <w:r w:rsidRPr="009D4BF2">
              <w:rPr>
                <w:rFonts w:eastAsia="Times New Roman" w:cs="Times New Roman"/>
                <w:sz w:val="20"/>
                <w:szCs w:val="20"/>
                <w:lang w:eastAsia="lv-LV"/>
              </w:rPr>
              <w:t>Austrumlatvijas</w:t>
            </w:r>
            <w:proofErr w:type="spellEnd"/>
            <w:r w:rsidRPr="009D4BF2">
              <w:rPr>
                <w:rFonts w:eastAsia="Times New Roman" w:cs="Times New Roman"/>
                <w:sz w:val="20"/>
                <w:szCs w:val="20"/>
                <w:lang w:eastAsia="lv-LV"/>
              </w:rPr>
              <w:t xml:space="preserve"> radošo pakalpojumu centrs</w:t>
            </w:r>
          </w:p>
        </w:tc>
        <w:tc>
          <w:tcPr>
            <w:tcW w:w="2527" w:type="dxa"/>
            <w:tcBorders>
              <w:top w:val="single" w:sz="4" w:space="0" w:color="auto"/>
              <w:left w:val="single" w:sz="4" w:space="0" w:color="auto"/>
              <w:bottom w:val="single" w:sz="4" w:space="0" w:color="auto"/>
              <w:right w:val="single" w:sz="4" w:space="0" w:color="auto"/>
            </w:tcBorders>
            <w:hideMark/>
          </w:tcPr>
          <w:p w14:paraId="4119DF2E" w14:textId="77777777" w:rsidR="00DB194E" w:rsidRPr="009D4BF2" w:rsidRDefault="00DB194E" w:rsidP="005D3869">
            <w:pPr>
              <w:spacing w:after="0" w:line="254" w:lineRule="exact"/>
              <w:rPr>
                <w:rFonts w:eastAsia="Calibri" w:cs="Times New Roman"/>
                <w:spacing w:val="4"/>
                <w:sz w:val="20"/>
                <w:szCs w:val="20"/>
                <w:lang w:eastAsia="lv-LV"/>
              </w:rPr>
            </w:pPr>
            <w:r w:rsidRPr="009D4BF2">
              <w:rPr>
                <w:rFonts w:eastAsia="Calibri" w:cs="Times New Roman"/>
                <w:spacing w:val="4"/>
                <w:sz w:val="20"/>
                <w:szCs w:val="20"/>
                <w:lang w:eastAsia="lv-LV"/>
              </w:rPr>
              <w:t>Krasta iela 31, Rēzekne, LV-4600</w:t>
            </w:r>
          </w:p>
        </w:tc>
        <w:tc>
          <w:tcPr>
            <w:tcW w:w="1608" w:type="dxa"/>
            <w:tcBorders>
              <w:top w:val="single" w:sz="4" w:space="0" w:color="auto"/>
              <w:left w:val="single" w:sz="4" w:space="0" w:color="auto"/>
              <w:bottom w:val="single" w:sz="4" w:space="0" w:color="auto"/>
              <w:right w:val="single" w:sz="4" w:space="0" w:color="auto"/>
            </w:tcBorders>
            <w:hideMark/>
          </w:tcPr>
          <w:p w14:paraId="1893ACA6" w14:textId="77777777" w:rsidR="00DB194E" w:rsidRPr="009D4BF2" w:rsidRDefault="00DB194E" w:rsidP="005D3869">
            <w:pPr>
              <w:spacing w:after="0" w:line="254" w:lineRule="exact"/>
              <w:jc w:val="both"/>
              <w:rPr>
                <w:rFonts w:eastAsia="Calibri" w:cs="Times New Roman"/>
                <w:spacing w:val="4"/>
                <w:sz w:val="20"/>
                <w:szCs w:val="20"/>
                <w:lang w:eastAsia="lv-LV"/>
              </w:rPr>
            </w:pPr>
            <w:r w:rsidRPr="009D4BF2">
              <w:rPr>
                <w:rFonts w:eastAsia="Calibri" w:cs="Times New Roman"/>
                <w:spacing w:val="4"/>
                <w:sz w:val="20"/>
                <w:szCs w:val="20"/>
                <w:lang w:eastAsia="lv-LV"/>
              </w:rPr>
              <w:t>Gada pārskats</w:t>
            </w:r>
          </w:p>
        </w:tc>
        <w:tc>
          <w:tcPr>
            <w:tcW w:w="1552" w:type="dxa"/>
            <w:tcBorders>
              <w:top w:val="single" w:sz="4" w:space="0" w:color="auto"/>
              <w:left w:val="single" w:sz="4" w:space="0" w:color="auto"/>
              <w:bottom w:val="single" w:sz="4" w:space="0" w:color="auto"/>
              <w:right w:val="single" w:sz="4" w:space="0" w:color="auto"/>
            </w:tcBorders>
          </w:tcPr>
          <w:p w14:paraId="745313F9" w14:textId="77777777" w:rsidR="00DB194E" w:rsidRPr="009D4BF2" w:rsidRDefault="00DB194E" w:rsidP="005D3869">
            <w:pPr>
              <w:spacing w:after="0" w:line="254" w:lineRule="exact"/>
              <w:jc w:val="right"/>
              <w:rPr>
                <w:rFonts w:eastAsia="Calibri" w:cs="Times New Roman"/>
                <w:spacing w:val="4"/>
                <w:sz w:val="20"/>
                <w:szCs w:val="20"/>
                <w:lang w:eastAsia="lv-LV"/>
              </w:rPr>
            </w:pPr>
            <w:r w:rsidRPr="009D4BF2">
              <w:rPr>
                <w:rFonts w:eastAsia="Calibri" w:cs="Times New Roman"/>
                <w:spacing w:val="4"/>
                <w:sz w:val="20"/>
                <w:szCs w:val="20"/>
                <w:lang w:eastAsia="lv-LV"/>
              </w:rPr>
              <w:t>7751791</w:t>
            </w:r>
          </w:p>
        </w:tc>
      </w:tr>
    </w:tbl>
    <w:p w14:paraId="4B51C2EF" w14:textId="77777777" w:rsidR="00DB194E" w:rsidRPr="009D4BF2" w:rsidRDefault="00DB194E" w:rsidP="00DB194E">
      <w:pPr>
        <w:pStyle w:val="ListParagraph"/>
        <w:ind w:left="0"/>
        <w:jc w:val="both"/>
        <w:rPr>
          <w:color w:val="FF0000"/>
          <w:szCs w:val="24"/>
        </w:rPr>
      </w:pPr>
    </w:p>
    <w:p w14:paraId="1AB0159B" w14:textId="77777777" w:rsidR="00DB194E" w:rsidRDefault="00DB194E" w:rsidP="00DB194E">
      <w:pPr>
        <w:pStyle w:val="ListParagraph"/>
        <w:ind w:left="0"/>
        <w:jc w:val="both"/>
        <w:rPr>
          <w:color w:val="FF0000"/>
          <w:szCs w:val="24"/>
        </w:rPr>
      </w:pPr>
    </w:p>
    <w:p w14:paraId="7039996C" w14:textId="77777777" w:rsidR="00DB194E" w:rsidRDefault="00DB194E" w:rsidP="00DB194E">
      <w:pPr>
        <w:pStyle w:val="ListParagraph"/>
        <w:ind w:left="0"/>
        <w:jc w:val="both"/>
        <w:rPr>
          <w:color w:val="FF0000"/>
          <w:szCs w:val="24"/>
        </w:rPr>
      </w:pPr>
    </w:p>
    <w:p w14:paraId="6CBFB453" w14:textId="77777777" w:rsidR="00DB194E" w:rsidRPr="00732F14" w:rsidRDefault="00DB194E" w:rsidP="00DB194E">
      <w:pPr>
        <w:pStyle w:val="ListParagraph"/>
        <w:ind w:left="0"/>
        <w:jc w:val="both"/>
        <w:rPr>
          <w:color w:val="FF0000"/>
          <w:szCs w:val="24"/>
        </w:rPr>
      </w:pPr>
    </w:p>
    <w:p w14:paraId="1175CA2B" w14:textId="77777777" w:rsidR="00DB194E" w:rsidRPr="00011396" w:rsidRDefault="00DB194E" w:rsidP="00DB194E">
      <w:pPr>
        <w:pStyle w:val="ListParagraph"/>
        <w:ind w:left="0"/>
        <w:jc w:val="both"/>
        <w:rPr>
          <w:szCs w:val="24"/>
        </w:rPr>
      </w:pPr>
      <w:r>
        <w:rPr>
          <w:szCs w:val="24"/>
        </w:rPr>
        <w:lastRenderedPageBreak/>
        <w:t xml:space="preserve">   </w:t>
      </w:r>
    </w:p>
    <w:p w14:paraId="6ED98A64" w14:textId="77777777" w:rsidR="00DB194E" w:rsidRPr="00011396" w:rsidRDefault="00DB194E" w:rsidP="00DB194E">
      <w:pPr>
        <w:pStyle w:val="ListParagraph"/>
        <w:numPr>
          <w:ilvl w:val="0"/>
          <w:numId w:val="1"/>
        </w:numPr>
        <w:spacing w:after="200" w:line="276" w:lineRule="auto"/>
        <w:ind w:left="284" w:hanging="284"/>
        <w:rPr>
          <w:b/>
          <w:szCs w:val="24"/>
        </w:rPr>
      </w:pPr>
      <w:r>
        <w:rPr>
          <w:b/>
          <w:szCs w:val="24"/>
        </w:rPr>
        <w:t>Iepirkuma</w:t>
      </w:r>
      <w:r w:rsidRPr="00011396">
        <w:rPr>
          <w:b/>
          <w:szCs w:val="24"/>
        </w:rPr>
        <w:t xml:space="preserve"> mērķis</w:t>
      </w:r>
    </w:p>
    <w:p w14:paraId="2A9F1611" w14:textId="77777777" w:rsidR="00DB194E" w:rsidRPr="00011396" w:rsidRDefault="00DB194E" w:rsidP="00DB194E">
      <w:pPr>
        <w:pStyle w:val="ListParagraph"/>
        <w:rPr>
          <w:b/>
          <w:szCs w:val="24"/>
        </w:rPr>
      </w:pPr>
    </w:p>
    <w:p w14:paraId="341E47D8" w14:textId="77777777" w:rsidR="00DB194E" w:rsidRPr="00011396" w:rsidRDefault="00DB194E" w:rsidP="00DB194E">
      <w:pPr>
        <w:pStyle w:val="ListParagraph"/>
        <w:numPr>
          <w:ilvl w:val="1"/>
          <w:numId w:val="1"/>
        </w:numPr>
        <w:spacing w:after="200" w:line="276" w:lineRule="auto"/>
        <w:ind w:hanging="436"/>
        <w:jc w:val="both"/>
        <w:rPr>
          <w:szCs w:val="24"/>
        </w:rPr>
      </w:pPr>
      <w:r w:rsidRPr="00011396">
        <w:rPr>
          <w:szCs w:val="24"/>
        </w:rPr>
        <w:t>Līgums pa</w:t>
      </w:r>
      <w:r>
        <w:rPr>
          <w:szCs w:val="24"/>
        </w:rPr>
        <w:t>redz, ka pretendents sniedz 2023</w:t>
      </w:r>
      <w:r w:rsidRPr="00011396">
        <w:rPr>
          <w:szCs w:val="24"/>
        </w:rPr>
        <w:t>.gada</w:t>
      </w:r>
      <w:r>
        <w:rPr>
          <w:szCs w:val="24"/>
        </w:rPr>
        <w:t xml:space="preserve"> </w:t>
      </w:r>
      <w:r w:rsidRPr="00011396">
        <w:rPr>
          <w:szCs w:val="24"/>
        </w:rPr>
        <w:t xml:space="preserve">finanšu pārskata revīzijas pakalpojumus Rēzeknes </w:t>
      </w:r>
      <w:proofErr w:type="spellStart"/>
      <w:r>
        <w:rPr>
          <w:szCs w:val="24"/>
        </w:rPr>
        <w:t>valstspilsētas</w:t>
      </w:r>
      <w:proofErr w:type="spellEnd"/>
      <w:r>
        <w:rPr>
          <w:szCs w:val="24"/>
        </w:rPr>
        <w:t xml:space="preserve"> </w:t>
      </w:r>
      <w:r w:rsidRPr="00011396">
        <w:rPr>
          <w:szCs w:val="24"/>
        </w:rPr>
        <w:t>pašvaldībā;</w:t>
      </w:r>
    </w:p>
    <w:p w14:paraId="08B6EFC1" w14:textId="77777777" w:rsidR="00DB194E" w:rsidRPr="00011396" w:rsidRDefault="00DB194E" w:rsidP="00DB194E">
      <w:pPr>
        <w:pStyle w:val="ListParagraph"/>
        <w:numPr>
          <w:ilvl w:val="1"/>
          <w:numId w:val="1"/>
        </w:numPr>
        <w:spacing w:after="200" w:line="276" w:lineRule="auto"/>
        <w:ind w:hanging="436"/>
        <w:jc w:val="both"/>
        <w:rPr>
          <w:szCs w:val="24"/>
        </w:rPr>
      </w:pPr>
      <w:r w:rsidRPr="00011396">
        <w:rPr>
          <w:szCs w:val="24"/>
        </w:rPr>
        <w:t>Revīzijas pakalpojuma gala rezultāts ir zvērināta revidenta atzin</w:t>
      </w:r>
      <w:r>
        <w:rPr>
          <w:szCs w:val="24"/>
        </w:rPr>
        <w:t>uma un ziņojuma vadībai par 2023</w:t>
      </w:r>
      <w:r w:rsidRPr="00011396">
        <w:rPr>
          <w:szCs w:val="24"/>
        </w:rPr>
        <w:t>.gada</w:t>
      </w:r>
      <w:r>
        <w:rPr>
          <w:szCs w:val="24"/>
        </w:rPr>
        <w:t xml:space="preserve"> finanšu pārskatu</w:t>
      </w:r>
      <w:r w:rsidRPr="00011396">
        <w:rPr>
          <w:szCs w:val="24"/>
        </w:rPr>
        <w:t xml:space="preserve"> iesniegšana;</w:t>
      </w:r>
    </w:p>
    <w:p w14:paraId="6D18811F" w14:textId="77777777" w:rsidR="00DB194E" w:rsidRPr="00011396" w:rsidRDefault="00DB194E" w:rsidP="00DB194E">
      <w:pPr>
        <w:pStyle w:val="ListParagraph"/>
        <w:numPr>
          <w:ilvl w:val="1"/>
          <w:numId w:val="1"/>
        </w:numPr>
        <w:spacing w:after="200" w:line="276" w:lineRule="auto"/>
        <w:ind w:hanging="436"/>
        <w:jc w:val="both"/>
        <w:rPr>
          <w:szCs w:val="24"/>
        </w:rPr>
      </w:pPr>
      <w:r w:rsidRPr="00011396">
        <w:rPr>
          <w:szCs w:val="24"/>
        </w:rPr>
        <w:t xml:space="preserve">Revīzijas pakalpojumi tiek sniegti atbilstoši </w:t>
      </w:r>
      <w:bookmarkStart w:id="2" w:name="_Hlk77672542"/>
      <w:r w:rsidRPr="00480CA6">
        <w:rPr>
          <w:szCs w:val="24"/>
        </w:rPr>
        <w:t xml:space="preserve">Revīzijas pakalpojumu likuma </w:t>
      </w:r>
      <w:bookmarkEnd w:id="2"/>
      <w:r w:rsidRPr="00011396">
        <w:rPr>
          <w:szCs w:val="24"/>
        </w:rPr>
        <w:t>un Profesionālās ētikas kodeksa normām, ievērojot Latvijā atzīto starptautisko revīzijas standartu prasības un labākās prakses principus;</w:t>
      </w:r>
    </w:p>
    <w:p w14:paraId="601E8370" w14:textId="77777777" w:rsidR="00DB194E" w:rsidRPr="00011396" w:rsidRDefault="00DB194E" w:rsidP="00DB194E">
      <w:pPr>
        <w:pStyle w:val="ListParagraph"/>
        <w:numPr>
          <w:ilvl w:val="1"/>
          <w:numId w:val="1"/>
        </w:numPr>
        <w:spacing w:after="200" w:line="276" w:lineRule="auto"/>
        <w:ind w:hanging="436"/>
        <w:jc w:val="both"/>
        <w:rPr>
          <w:szCs w:val="24"/>
        </w:rPr>
      </w:pPr>
      <w:r w:rsidRPr="00011396">
        <w:rPr>
          <w:szCs w:val="24"/>
        </w:rPr>
        <w:t xml:space="preserve">Zvērinātam revidentam ir jābūt pieredzei </w:t>
      </w:r>
      <w:r>
        <w:rPr>
          <w:szCs w:val="24"/>
        </w:rPr>
        <w:t xml:space="preserve">valsts vai </w:t>
      </w:r>
      <w:r w:rsidRPr="00011396">
        <w:rPr>
          <w:szCs w:val="24"/>
        </w:rPr>
        <w:t>pašvaldības gada pārskatu revīzijā.</w:t>
      </w:r>
    </w:p>
    <w:p w14:paraId="0DA53F39" w14:textId="77777777" w:rsidR="00DB194E" w:rsidRPr="00011396" w:rsidRDefault="00DB194E" w:rsidP="00DB194E">
      <w:pPr>
        <w:pStyle w:val="ListParagraph"/>
        <w:rPr>
          <w:szCs w:val="24"/>
        </w:rPr>
      </w:pPr>
    </w:p>
    <w:p w14:paraId="177737E4" w14:textId="77777777" w:rsidR="00DB194E" w:rsidRPr="00011396" w:rsidRDefault="00DB194E" w:rsidP="00DB194E">
      <w:pPr>
        <w:pStyle w:val="ListParagraph"/>
        <w:numPr>
          <w:ilvl w:val="0"/>
          <w:numId w:val="1"/>
        </w:numPr>
        <w:spacing w:after="200" w:line="276" w:lineRule="auto"/>
        <w:ind w:left="284" w:hanging="284"/>
        <w:rPr>
          <w:b/>
          <w:szCs w:val="24"/>
        </w:rPr>
      </w:pPr>
      <w:r w:rsidRPr="00011396">
        <w:rPr>
          <w:b/>
          <w:szCs w:val="24"/>
        </w:rPr>
        <w:t>Darba apjoms</w:t>
      </w:r>
    </w:p>
    <w:p w14:paraId="53A7D28F" w14:textId="77777777" w:rsidR="00DB194E" w:rsidRPr="00011396" w:rsidRDefault="00DB194E" w:rsidP="00DB194E">
      <w:pPr>
        <w:pStyle w:val="ListParagraph"/>
        <w:rPr>
          <w:b/>
          <w:szCs w:val="24"/>
        </w:rPr>
      </w:pPr>
    </w:p>
    <w:p w14:paraId="6845A2A5" w14:textId="77777777" w:rsidR="00DB194E" w:rsidRPr="00011396" w:rsidRDefault="00DB194E" w:rsidP="00DB194E">
      <w:pPr>
        <w:pStyle w:val="ListParagraph"/>
        <w:numPr>
          <w:ilvl w:val="1"/>
          <w:numId w:val="1"/>
        </w:numPr>
        <w:spacing w:after="200" w:line="276" w:lineRule="auto"/>
        <w:ind w:hanging="436"/>
        <w:jc w:val="both"/>
        <w:rPr>
          <w:szCs w:val="24"/>
        </w:rPr>
      </w:pPr>
      <w:r>
        <w:rPr>
          <w:szCs w:val="24"/>
        </w:rPr>
        <w:t xml:space="preserve">Rēzeknes </w:t>
      </w:r>
      <w:proofErr w:type="spellStart"/>
      <w:r>
        <w:rPr>
          <w:szCs w:val="24"/>
        </w:rPr>
        <w:t>valstspilsētas</w:t>
      </w:r>
      <w:proofErr w:type="spellEnd"/>
      <w:r>
        <w:rPr>
          <w:szCs w:val="24"/>
        </w:rPr>
        <w:t xml:space="preserve"> pašvaldības 2023</w:t>
      </w:r>
      <w:r w:rsidRPr="00011396">
        <w:rPr>
          <w:szCs w:val="24"/>
        </w:rPr>
        <w:t>.gada</w:t>
      </w:r>
      <w:r>
        <w:rPr>
          <w:szCs w:val="24"/>
        </w:rPr>
        <w:t xml:space="preserve"> </w:t>
      </w:r>
      <w:r w:rsidRPr="00011396">
        <w:rPr>
          <w:szCs w:val="24"/>
        </w:rPr>
        <w:t>finanšu</w:t>
      </w:r>
      <w:r>
        <w:rPr>
          <w:szCs w:val="24"/>
        </w:rPr>
        <w:t xml:space="preserve"> pārskata</w:t>
      </w:r>
      <w:r w:rsidRPr="00011396">
        <w:rPr>
          <w:szCs w:val="24"/>
        </w:rPr>
        <w:t xml:space="preserve"> revīzijas veikšana, noslēgumā sniedzot revidenta ziņoj</w:t>
      </w:r>
      <w:r>
        <w:rPr>
          <w:szCs w:val="24"/>
        </w:rPr>
        <w:t xml:space="preserve">umu ar atzinumu par </w:t>
      </w:r>
      <w:r w:rsidRPr="00011396">
        <w:rPr>
          <w:szCs w:val="24"/>
        </w:rPr>
        <w:t>finanšu gada pārskatu;</w:t>
      </w:r>
    </w:p>
    <w:p w14:paraId="527D86F5" w14:textId="77777777" w:rsidR="00DB194E" w:rsidRPr="00011396" w:rsidRDefault="00DB194E" w:rsidP="00DB194E">
      <w:pPr>
        <w:pStyle w:val="ListParagraph"/>
        <w:numPr>
          <w:ilvl w:val="1"/>
          <w:numId w:val="1"/>
        </w:numPr>
        <w:spacing w:after="200" w:line="276" w:lineRule="auto"/>
        <w:ind w:hanging="436"/>
        <w:jc w:val="both"/>
        <w:rPr>
          <w:szCs w:val="24"/>
        </w:rPr>
      </w:pPr>
      <w:r w:rsidRPr="00011396">
        <w:rPr>
          <w:szCs w:val="24"/>
        </w:rPr>
        <w:t>Zvērināta revidenta ziņojuma sniegšana vadībai, atspoguļojot revīzijas laikā atklāto, kā arī sniedzot rekomendācijas par uzlabojumiem, ja tādi būs nepieciešami. Ziņojums vadībai jāsniedz arī tad, ja gada pārskatā būtiskas nepilnībās nav atklātas. Ziņojums vadībai jāsniedz pēc starpposma un noslēguma revīzijas veikšanas;</w:t>
      </w:r>
    </w:p>
    <w:p w14:paraId="34AF37E0" w14:textId="77777777" w:rsidR="00DB194E" w:rsidRPr="00011396" w:rsidRDefault="00DB194E" w:rsidP="00DB194E">
      <w:pPr>
        <w:pStyle w:val="ListParagraph"/>
        <w:numPr>
          <w:ilvl w:val="1"/>
          <w:numId w:val="1"/>
        </w:numPr>
        <w:spacing w:after="200" w:line="276" w:lineRule="auto"/>
        <w:ind w:hanging="436"/>
        <w:jc w:val="both"/>
        <w:rPr>
          <w:szCs w:val="24"/>
        </w:rPr>
      </w:pPr>
      <w:r w:rsidRPr="00011396">
        <w:rPr>
          <w:szCs w:val="24"/>
        </w:rPr>
        <w:t>Pirms zvērināta revidenta ziņojuma par gada pārskata iesniegšanas ar ziņojuma projekta saturu ir jāiepazīstina Rēzeknes novada pašvaldības vadība;</w:t>
      </w:r>
    </w:p>
    <w:p w14:paraId="40FF622B" w14:textId="77777777" w:rsidR="00DB194E" w:rsidRPr="00011396" w:rsidRDefault="00DB194E" w:rsidP="00DB194E">
      <w:pPr>
        <w:pStyle w:val="ListParagraph"/>
        <w:numPr>
          <w:ilvl w:val="1"/>
          <w:numId w:val="1"/>
        </w:numPr>
        <w:spacing w:after="200" w:line="276" w:lineRule="auto"/>
        <w:ind w:hanging="436"/>
        <w:jc w:val="both"/>
        <w:rPr>
          <w:szCs w:val="24"/>
        </w:rPr>
      </w:pPr>
      <w:r w:rsidRPr="00011396">
        <w:rPr>
          <w:szCs w:val="24"/>
        </w:rPr>
        <w:t xml:space="preserve">Zvērināta revidenta ziņojums ar atzinumiem un ziņojums vadībai, kā arī </w:t>
      </w:r>
      <w:proofErr w:type="spellStart"/>
      <w:r w:rsidRPr="00011396">
        <w:rPr>
          <w:szCs w:val="24"/>
        </w:rPr>
        <w:t>starprevīzijas</w:t>
      </w:r>
      <w:proofErr w:type="spellEnd"/>
      <w:r w:rsidRPr="00011396">
        <w:rPr>
          <w:szCs w:val="24"/>
        </w:rPr>
        <w:t xml:space="preserve"> darba rezultāts nav publiskojami bez saskaņošanas ar Rēzeknes </w:t>
      </w:r>
      <w:proofErr w:type="spellStart"/>
      <w:r>
        <w:rPr>
          <w:szCs w:val="24"/>
        </w:rPr>
        <w:t>valstspilsētas</w:t>
      </w:r>
      <w:proofErr w:type="spellEnd"/>
      <w:r w:rsidRPr="00011396">
        <w:rPr>
          <w:szCs w:val="24"/>
        </w:rPr>
        <w:t xml:space="preserve"> domes priekšsēdētāju;</w:t>
      </w:r>
    </w:p>
    <w:p w14:paraId="2065E4A3" w14:textId="77777777" w:rsidR="00DB194E" w:rsidRPr="00011396" w:rsidRDefault="00DB194E" w:rsidP="00DB194E">
      <w:pPr>
        <w:pStyle w:val="ListParagraph"/>
        <w:numPr>
          <w:ilvl w:val="1"/>
          <w:numId w:val="1"/>
        </w:numPr>
        <w:spacing w:after="200" w:line="276" w:lineRule="auto"/>
        <w:ind w:hanging="436"/>
        <w:jc w:val="both"/>
        <w:rPr>
          <w:szCs w:val="24"/>
        </w:rPr>
      </w:pPr>
      <w:r w:rsidRPr="00011396">
        <w:rPr>
          <w:szCs w:val="24"/>
        </w:rPr>
        <w:t>Revidentam ir jāveic revīzijas procedūras attiecībā uz kopējiem budžeta izdevumiem Rēzeknes novada pašvaldībā un pakļautībā esošajās budžeta iestādēs, kas uzrādītas finanšu pārskatos;</w:t>
      </w:r>
    </w:p>
    <w:p w14:paraId="000112F7" w14:textId="77777777" w:rsidR="00DB194E" w:rsidRPr="00011396" w:rsidRDefault="00DB194E" w:rsidP="00DB194E">
      <w:pPr>
        <w:pStyle w:val="ListParagraph"/>
        <w:numPr>
          <w:ilvl w:val="1"/>
          <w:numId w:val="1"/>
        </w:numPr>
        <w:spacing w:after="200" w:line="276" w:lineRule="auto"/>
        <w:ind w:hanging="436"/>
        <w:jc w:val="both"/>
        <w:rPr>
          <w:szCs w:val="24"/>
        </w:rPr>
      </w:pPr>
      <w:r w:rsidRPr="00011396">
        <w:rPr>
          <w:szCs w:val="24"/>
        </w:rPr>
        <w:t>Revidentam ir jāsniedz konsultācijas saistībā ar finanšu uzskaiti, gada pārskata sagatavošanu, kā arī nepieciešamības gadījumā konsultēt vispārējos grāmatvedības jautājumos;</w:t>
      </w:r>
    </w:p>
    <w:p w14:paraId="444147BA" w14:textId="77777777" w:rsidR="00DB194E" w:rsidRDefault="00DB194E" w:rsidP="00DB194E">
      <w:pPr>
        <w:pStyle w:val="ListParagraph"/>
        <w:numPr>
          <w:ilvl w:val="1"/>
          <w:numId w:val="1"/>
        </w:numPr>
        <w:spacing w:after="200" w:line="276" w:lineRule="auto"/>
        <w:ind w:hanging="436"/>
        <w:jc w:val="both"/>
        <w:rPr>
          <w:b/>
          <w:szCs w:val="24"/>
        </w:rPr>
      </w:pPr>
      <w:r w:rsidRPr="00011396">
        <w:rPr>
          <w:szCs w:val="24"/>
        </w:rPr>
        <w:t>Sagatavot un sniegt ziņojumu par katras paš</w:t>
      </w:r>
      <w:r>
        <w:rPr>
          <w:szCs w:val="24"/>
        </w:rPr>
        <w:t>valdības iestādes gada pārskatu;</w:t>
      </w:r>
    </w:p>
    <w:p w14:paraId="176974AE" w14:textId="77777777" w:rsidR="00DB194E" w:rsidRDefault="00DB194E" w:rsidP="00DB194E">
      <w:pPr>
        <w:pStyle w:val="ListParagraph"/>
        <w:numPr>
          <w:ilvl w:val="1"/>
          <w:numId w:val="1"/>
        </w:numPr>
        <w:spacing w:after="200" w:line="276" w:lineRule="auto"/>
        <w:ind w:hanging="436"/>
        <w:jc w:val="both"/>
        <w:rPr>
          <w:b/>
          <w:szCs w:val="24"/>
        </w:rPr>
      </w:pPr>
      <w:r w:rsidRPr="0029038C">
        <w:rPr>
          <w:szCs w:val="24"/>
        </w:rPr>
        <w:t>Vērtēt Valsts Kontroles uzdotos atbilstības jautājumus</w:t>
      </w:r>
      <w:r>
        <w:rPr>
          <w:b/>
          <w:szCs w:val="24"/>
        </w:rPr>
        <w:t>.</w:t>
      </w:r>
    </w:p>
    <w:p w14:paraId="43ADEAD6" w14:textId="77777777" w:rsidR="00DB194E" w:rsidRPr="00E5584F" w:rsidRDefault="00DB194E" w:rsidP="00DB194E">
      <w:pPr>
        <w:pStyle w:val="ListParagraph"/>
        <w:jc w:val="both"/>
        <w:rPr>
          <w:b/>
          <w:szCs w:val="24"/>
        </w:rPr>
      </w:pPr>
    </w:p>
    <w:p w14:paraId="0216F35B" w14:textId="77777777" w:rsidR="00DB194E" w:rsidRPr="00011396" w:rsidRDefault="00DB194E" w:rsidP="00DB194E">
      <w:pPr>
        <w:pStyle w:val="ListParagraph"/>
        <w:numPr>
          <w:ilvl w:val="0"/>
          <w:numId w:val="1"/>
        </w:numPr>
        <w:spacing w:after="200" w:line="276" w:lineRule="auto"/>
        <w:ind w:left="284" w:hanging="284"/>
        <w:jc w:val="both"/>
        <w:rPr>
          <w:b/>
          <w:szCs w:val="24"/>
        </w:rPr>
      </w:pPr>
      <w:r w:rsidRPr="00011396">
        <w:rPr>
          <w:b/>
          <w:szCs w:val="24"/>
        </w:rPr>
        <w:t>Pakalpojuma sniegšanas termiņi un kārtība</w:t>
      </w:r>
    </w:p>
    <w:p w14:paraId="458294D8" w14:textId="77777777" w:rsidR="00DB194E" w:rsidRPr="00011396" w:rsidRDefault="00DB194E" w:rsidP="00DB194E">
      <w:pPr>
        <w:pStyle w:val="ListParagraph"/>
        <w:jc w:val="both"/>
        <w:rPr>
          <w:b/>
          <w:szCs w:val="24"/>
        </w:rPr>
      </w:pPr>
    </w:p>
    <w:p w14:paraId="3D94F172" w14:textId="77777777" w:rsidR="00DB194E" w:rsidRPr="00011396" w:rsidRDefault="00DB194E" w:rsidP="00DB194E">
      <w:pPr>
        <w:pStyle w:val="ListParagraph"/>
        <w:numPr>
          <w:ilvl w:val="1"/>
          <w:numId w:val="1"/>
        </w:numPr>
        <w:spacing w:after="200" w:line="276" w:lineRule="auto"/>
        <w:ind w:hanging="436"/>
        <w:jc w:val="both"/>
        <w:rPr>
          <w:szCs w:val="24"/>
        </w:rPr>
      </w:pPr>
      <w:r w:rsidRPr="00011396">
        <w:rPr>
          <w:szCs w:val="24"/>
        </w:rPr>
        <w:t>Pārskata gada revīzijas pakalpojumi jāsniedz atbilstoši saskaņotajam revīzijas darba grafikam, kurā ir noteikti 2 (divi) galvenie etapi:</w:t>
      </w:r>
    </w:p>
    <w:p w14:paraId="15FF7E21" w14:textId="77777777" w:rsidR="00DB194E" w:rsidRPr="00011396" w:rsidRDefault="00DB194E" w:rsidP="00DB194E">
      <w:pPr>
        <w:pStyle w:val="ListParagraph"/>
        <w:numPr>
          <w:ilvl w:val="2"/>
          <w:numId w:val="1"/>
        </w:numPr>
        <w:spacing w:after="200" w:line="276" w:lineRule="auto"/>
        <w:ind w:hanging="371"/>
        <w:jc w:val="both"/>
        <w:rPr>
          <w:szCs w:val="24"/>
        </w:rPr>
      </w:pPr>
      <w:r w:rsidRPr="00011396">
        <w:rPr>
          <w:szCs w:val="24"/>
        </w:rPr>
        <w:t>starpposma revīzija (</w:t>
      </w:r>
      <w:proofErr w:type="spellStart"/>
      <w:r w:rsidRPr="00011396">
        <w:rPr>
          <w:szCs w:val="24"/>
        </w:rPr>
        <w:t>starprevīzijas</w:t>
      </w:r>
      <w:proofErr w:type="spellEnd"/>
      <w:r w:rsidRPr="00011396">
        <w:rPr>
          <w:szCs w:val="24"/>
        </w:rPr>
        <w:t xml:space="preserve"> rezultā</w:t>
      </w:r>
      <w:r>
        <w:rPr>
          <w:szCs w:val="24"/>
        </w:rPr>
        <w:t>tā sagatavots ziņojums vadībai)</w:t>
      </w:r>
      <w:r w:rsidRPr="00011396">
        <w:rPr>
          <w:szCs w:val="24"/>
        </w:rPr>
        <w:t>. Starppos</w:t>
      </w:r>
      <w:r>
        <w:rPr>
          <w:szCs w:val="24"/>
        </w:rPr>
        <w:t>ma revīzija tiek veikta par 2023</w:t>
      </w:r>
      <w:r w:rsidRPr="00011396">
        <w:rPr>
          <w:szCs w:val="24"/>
        </w:rPr>
        <w:t>.gadu, atsevišķ</w:t>
      </w:r>
      <w:r>
        <w:rPr>
          <w:szCs w:val="24"/>
        </w:rPr>
        <w:t>i vienojoties par laika periodu;</w:t>
      </w:r>
    </w:p>
    <w:p w14:paraId="0596780E" w14:textId="77777777" w:rsidR="00DB194E" w:rsidRPr="00011396" w:rsidRDefault="00DB194E" w:rsidP="00DB194E">
      <w:pPr>
        <w:pStyle w:val="ListParagraph"/>
        <w:numPr>
          <w:ilvl w:val="2"/>
          <w:numId w:val="1"/>
        </w:numPr>
        <w:spacing w:after="200" w:line="276" w:lineRule="auto"/>
        <w:ind w:hanging="371"/>
        <w:jc w:val="both"/>
        <w:rPr>
          <w:szCs w:val="24"/>
        </w:rPr>
      </w:pPr>
      <w:r w:rsidRPr="00011396">
        <w:rPr>
          <w:szCs w:val="24"/>
        </w:rPr>
        <w:t xml:space="preserve">noslēguma revīzija (gada pārskata revīzija, zvērināta revidenta atzinuma un ziņojuma iesniegšana). Gada pārskata pārbaude tiek veikta pēc pārskata gada beigām nākamajā gadā līdz 1.aprīlim. Pārbaudes veikšanas laiki un saturs iepriekš saskaņojami ar Rēzeknes </w:t>
      </w:r>
      <w:proofErr w:type="spellStart"/>
      <w:r>
        <w:rPr>
          <w:szCs w:val="24"/>
        </w:rPr>
        <w:t>valstspilsētas</w:t>
      </w:r>
      <w:proofErr w:type="spellEnd"/>
      <w:r>
        <w:rPr>
          <w:szCs w:val="24"/>
        </w:rPr>
        <w:t xml:space="preserve"> </w:t>
      </w:r>
      <w:r w:rsidRPr="00011396">
        <w:rPr>
          <w:szCs w:val="24"/>
        </w:rPr>
        <w:t>pašvaldības vadību;</w:t>
      </w:r>
    </w:p>
    <w:p w14:paraId="7888702C" w14:textId="77777777" w:rsidR="00DB194E" w:rsidRPr="00011396" w:rsidRDefault="00DB194E" w:rsidP="00DB194E">
      <w:pPr>
        <w:pStyle w:val="ListParagraph"/>
        <w:numPr>
          <w:ilvl w:val="1"/>
          <w:numId w:val="1"/>
        </w:numPr>
        <w:spacing w:after="200" w:line="276" w:lineRule="auto"/>
        <w:ind w:hanging="436"/>
        <w:jc w:val="both"/>
        <w:rPr>
          <w:szCs w:val="24"/>
        </w:rPr>
      </w:pPr>
      <w:r w:rsidRPr="00011396">
        <w:rPr>
          <w:szCs w:val="24"/>
        </w:rPr>
        <w:lastRenderedPageBreak/>
        <w:t xml:space="preserve">Revīzija tiek veikta Rēzeknes </w:t>
      </w:r>
      <w:proofErr w:type="spellStart"/>
      <w:r>
        <w:rPr>
          <w:szCs w:val="24"/>
        </w:rPr>
        <w:t>valstspilsētas</w:t>
      </w:r>
      <w:proofErr w:type="spellEnd"/>
      <w:r>
        <w:rPr>
          <w:szCs w:val="24"/>
        </w:rPr>
        <w:t xml:space="preserve"> </w:t>
      </w:r>
      <w:r w:rsidRPr="00011396">
        <w:rPr>
          <w:szCs w:val="24"/>
        </w:rPr>
        <w:t>pašvaldības</w:t>
      </w:r>
      <w:r>
        <w:rPr>
          <w:szCs w:val="24"/>
        </w:rPr>
        <w:t xml:space="preserve"> Centrālās administrācijas un padotības iestāžu telpās klātienē vai attālināti.</w:t>
      </w:r>
      <w:r w:rsidRPr="00011396">
        <w:rPr>
          <w:szCs w:val="24"/>
        </w:rPr>
        <w:t xml:space="preserve"> Veicot revīziju, ir jāievēro Rēzeknes </w:t>
      </w:r>
      <w:proofErr w:type="spellStart"/>
      <w:r>
        <w:rPr>
          <w:szCs w:val="24"/>
        </w:rPr>
        <w:t>valstspilsētas</w:t>
      </w:r>
      <w:proofErr w:type="spellEnd"/>
      <w:r>
        <w:rPr>
          <w:szCs w:val="24"/>
        </w:rPr>
        <w:t xml:space="preserve"> </w:t>
      </w:r>
      <w:r w:rsidRPr="00011396">
        <w:rPr>
          <w:szCs w:val="24"/>
        </w:rPr>
        <w:t>pašvaldības un padotības iestāžu darba laika grafiks;</w:t>
      </w:r>
    </w:p>
    <w:p w14:paraId="254445F1" w14:textId="77777777" w:rsidR="00DB194E" w:rsidRDefault="00DB194E" w:rsidP="00DB194E">
      <w:pPr>
        <w:pStyle w:val="ListParagraph"/>
        <w:numPr>
          <w:ilvl w:val="1"/>
          <w:numId w:val="1"/>
        </w:numPr>
        <w:spacing w:after="200" w:line="276" w:lineRule="auto"/>
        <w:ind w:hanging="436"/>
        <w:jc w:val="both"/>
        <w:rPr>
          <w:szCs w:val="24"/>
        </w:rPr>
      </w:pPr>
      <w:r w:rsidRPr="00011396">
        <w:rPr>
          <w:szCs w:val="24"/>
        </w:rPr>
        <w:t>Piedāvājumā, papildus veicamajam darbam, ir iekļaujami transporta izdevumi, izdevumi par mobilajiem sakariem u.c. izdevumi.</w:t>
      </w:r>
    </w:p>
    <w:p w14:paraId="473BEF10" w14:textId="77777777" w:rsidR="00DB194E" w:rsidRDefault="00DB194E" w:rsidP="00DB194E">
      <w:pPr>
        <w:pStyle w:val="ListParagraph"/>
        <w:spacing w:after="200" w:line="276" w:lineRule="auto"/>
        <w:jc w:val="both"/>
        <w:rPr>
          <w:szCs w:val="24"/>
        </w:rPr>
      </w:pPr>
    </w:p>
    <w:p w14:paraId="614F21B6" w14:textId="77777777" w:rsidR="00DB194E" w:rsidRPr="00641815" w:rsidRDefault="00DB194E" w:rsidP="00DB194E">
      <w:pPr>
        <w:keepNext/>
        <w:jc w:val="center"/>
        <w:outlineLvl w:val="0"/>
        <w:rPr>
          <w:rFonts w:cs="Times New Roman"/>
          <w:b/>
          <w:bCs/>
          <w:kern w:val="32"/>
        </w:rPr>
      </w:pPr>
      <w:r w:rsidRPr="00641815">
        <w:rPr>
          <w:rFonts w:cs="Times New Roman"/>
          <w:b/>
          <w:bCs/>
          <w:kern w:val="32"/>
        </w:rPr>
        <w:t xml:space="preserve">TEHNISKĀ SPECIFIKĀCIJA  </w:t>
      </w:r>
    </w:p>
    <w:p w14:paraId="33CD2859" w14:textId="77777777" w:rsidR="00DB194E" w:rsidRPr="00621140" w:rsidRDefault="00DB194E" w:rsidP="00DB194E">
      <w:pPr>
        <w:jc w:val="center"/>
        <w:rPr>
          <w:rFonts w:eastAsia="Times New Roman" w:cs="Times New Roman"/>
          <w:sz w:val="22"/>
          <w:lang w:eastAsia="ar-SA"/>
        </w:rPr>
      </w:pPr>
      <w:r>
        <w:rPr>
          <w:rFonts w:eastAsia="Times New Roman" w:cs="Times New Roman"/>
          <w:sz w:val="22"/>
          <w:lang w:eastAsia="ar-SA"/>
        </w:rPr>
        <w:t>2.iepirkuma daļa</w:t>
      </w:r>
    </w:p>
    <w:p w14:paraId="6091A104" w14:textId="77777777" w:rsidR="00DB194E" w:rsidRDefault="00DB194E" w:rsidP="00DB194E">
      <w:pPr>
        <w:jc w:val="both"/>
      </w:pPr>
      <w:r>
        <w:t xml:space="preserve">Iepirkums paredz, ka pretendents sniedz Publisko aģentūru likuma 27. panta trešās daļas 2. punktā minēto atzinumu </w:t>
      </w:r>
      <w:r>
        <w:rPr>
          <w:b/>
          <w:bCs/>
        </w:rPr>
        <w:t xml:space="preserve">par Rēzeknes </w:t>
      </w:r>
      <w:proofErr w:type="spellStart"/>
      <w:r>
        <w:rPr>
          <w:b/>
          <w:bCs/>
        </w:rPr>
        <w:t>valstspilsētas</w:t>
      </w:r>
      <w:proofErr w:type="spellEnd"/>
      <w:r>
        <w:rPr>
          <w:b/>
          <w:bCs/>
        </w:rPr>
        <w:t xml:space="preserve"> pašvaldības aģentūra "Rēzeknes Kultūras un tūrisma centrs"</w:t>
      </w:r>
      <w:r>
        <w:t xml:space="preserve"> (turpmāk – Aģentūra) saimniecisko darbību un 2023. gada pārskatu, kas sagatavots Likumā P</w:t>
      </w:r>
      <w:r>
        <w:rPr>
          <w:color w:val="000000"/>
          <w:shd w:val="clear" w:color="auto" w:fill="FFFFFF"/>
        </w:rPr>
        <w:t xml:space="preserve">FR2599 </w:t>
      </w:r>
      <w:r>
        <w:t>ar budžetu un finanšu vadību noteiktajā kārtībā, ievērojot Revīzijas pakalpojumu likumā noteiktās prasības.</w:t>
      </w:r>
    </w:p>
    <w:p w14:paraId="4DDB099E" w14:textId="77777777" w:rsidR="00DB194E" w:rsidRDefault="00DB194E" w:rsidP="00DB194E">
      <w:pPr>
        <w:jc w:val="both"/>
        <w:rPr>
          <w:b/>
          <w:sz w:val="22"/>
        </w:rPr>
      </w:pPr>
      <w:r>
        <w:rPr>
          <w:b/>
        </w:rPr>
        <w:t>Minimālās prasības pretendentiem:</w:t>
      </w:r>
    </w:p>
    <w:p w14:paraId="670CD334" w14:textId="77777777" w:rsidR="00DB194E" w:rsidRDefault="00DB194E" w:rsidP="00DB194E">
      <w:pPr>
        <w:pStyle w:val="Style"/>
        <w:numPr>
          <w:ilvl w:val="0"/>
          <w:numId w:val="2"/>
        </w:numPr>
        <w:ind w:left="357" w:hanging="357"/>
        <w:jc w:val="both"/>
        <w:textAlignment w:val="baseline"/>
      </w:pPr>
      <w:r>
        <w:t>Revidents, saskaņā ar Revīzijas pakalpojumu likuma prasībām, revīzijas pakalpojumus sniedz atbilstoši normatīvo aktu prasībām, ievērojot Valsts kontroles kā grupas revidenta norādījumus, saskaņā ar Latvijas Republikā atzītiem finanšu revīzijām piemērojamiem Starptautiskajiem Augtāko revīzijas iestāžu standartiem (turpmāk – ISSAI) un profesionālās ētikas normām.</w:t>
      </w:r>
    </w:p>
    <w:p w14:paraId="720F65CD" w14:textId="77777777" w:rsidR="00DB194E" w:rsidRDefault="00DB194E" w:rsidP="00DB194E">
      <w:pPr>
        <w:pStyle w:val="Style"/>
        <w:numPr>
          <w:ilvl w:val="0"/>
          <w:numId w:val="2"/>
        </w:numPr>
        <w:jc w:val="both"/>
        <w:textAlignment w:val="baseline"/>
      </w:pPr>
      <w:r>
        <w:t>Revidentam jāsniedz konsultācijas gada pārskata sagatavošanā,</w:t>
      </w:r>
    </w:p>
    <w:p w14:paraId="53C16999" w14:textId="77777777" w:rsidR="00DB194E" w:rsidRDefault="00DB194E" w:rsidP="00DB194E">
      <w:pPr>
        <w:pStyle w:val="Style"/>
        <w:numPr>
          <w:ilvl w:val="0"/>
          <w:numId w:val="2"/>
        </w:numPr>
        <w:jc w:val="both"/>
        <w:textAlignment w:val="baseline"/>
      </w:pPr>
      <w:r>
        <w:t>Revidentam sniegto pakalpojumu rezultāts ir zvērināta revidenta atzinums par Aģentūras saimniecisko darbību un 2023. gada pārskatu.</w:t>
      </w:r>
    </w:p>
    <w:p w14:paraId="3DFD03CD" w14:textId="77777777" w:rsidR="00DB194E" w:rsidRDefault="00DB194E" w:rsidP="00DB194E">
      <w:pPr>
        <w:pStyle w:val="Style"/>
        <w:numPr>
          <w:ilvl w:val="0"/>
          <w:numId w:val="2"/>
        </w:numPr>
        <w:jc w:val="both"/>
        <w:textAlignment w:val="baseline"/>
      </w:pPr>
      <w:r>
        <w:t>Pašvaldības aģentūra kārto grāmatvedības uzskaiti un sniedz pārskatus </w:t>
      </w:r>
      <w:hyperlink r:id="rId5" w:tgtFrame="_blank" w:history="1">
        <w:r>
          <w:rPr>
            <w:rStyle w:val="Hyperlink"/>
          </w:rPr>
          <w:t>Likumā par budžetu un finanšu vadību</w:t>
        </w:r>
      </w:hyperlink>
      <w:r>
        <w:t> noteiktajā kārtībā.</w:t>
      </w:r>
    </w:p>
    <w:p w14:paraId="2E87948F" w14:textId="77777777" w:rsidR="00DB194E" w:rsidRDefault="00DB194E" w:rsidP="00DB194E">
      <w:pPr>
        <w:pStyle w:val="Style"/>
        <w:numPr>
          <w:ilvl w:val="0"/>
          <w:numId w:val="2"/>
        </w:numPr>
        <w:jc w:val="both"/>
        <w:textAlignment w:val="baseline"/>
      </w:pPr>
      <w:r>
        <w:t xml:space="preserve">Revidentam Revīzijas procedūras jāveic, pamatojoties uz grāmatvedības un citiem dokumentiem, kas attiecas uz veicamo darbu tā, lai iegūtu apstiprinājumu, ka </w:t>
      </w:r>
    </w:p>
    <w:p w14:paraId="225AF78F" w14:textId="77777777" w:rsidR="00DB194E" w:rsidRDefault="00DB194E" w:rsidP="00DB194E">
      <w:pPr>
        <w:pStyle w:val="Style"/>
        <w:numPr>
          <w:ilvl w:val="1"/>
          <w:numId w:val="3"/>
        </w:numPr>
        <w:ind w:left="851" w:hanging="425"/>
        <w:jc w:val="both"/>
        <w:textAlignment w:val="baseline"/>
      </w:pPr>
      <w:r>
        <w:t xml:space="preserve">grāmatvedības ieraksti ir ticami un pietiekami pamatoti Aģentūras pārskata sagatavošanai; </w:t>
      </w:r>
    </w:p>
    <w:p w14:paraId="16D7F8FA" w14:textId="77777777" w:rsidR="00DB194E" w:rsidRDefault="00DB194E" w:rsidP="00DB194E">
      <w:pPr>
        <w:pStyle w:val="Style"/>
        <w:numPr>
          <w:ilvl w:val="1"/>
          <w:numId w:val="3"/>
        </w:numPr>
        <w:ind w:left="851" w:hanging="425"/>
        <w:jc w:val="both"/>
        <w:textAlignment w:val="baseline"/>
      </w:pPr>
      <w:r>
        <w:t>pārskata perioda rezultāti un lietvedība līdz pat pārskata perioda beigām ir uzrādīti pārskatā;</w:t>
      </w:r>
    </w:p>
    <w:p w14:paraId="767741FE" w14:textId="77777777" w:rsidR="00DB194E" w:rsidRDefault="00DB194E" w:rsidP="00DB194E">
      <w:pPr>
        <w:pStyle w:val="Style"/>
        <w:numPr>
          <w:ilvl w:val="1"/>
          <w:numId w:val="3"/>
        </w:numPr>
        <w:ind w:left="851" w:hanging="425"/>
        <w:jc w:val="both"/>
        <w:textAlignment w:val="baseline"/>
      </w:pPr>
      <w:r>
        <w:t>gada pārskatā sniegtā informācija nesatur būtiskas neatbilstības, kas varētu ietekmēt lietotāju lēmumus.</w:t>
      </w:r>
    </w:p>
    <w:p w14:paraId="582BAFCC" w14:textId="77777777" w:rsidR="00DB194E" w:rsidRDefault="00DB194E" w:rsidP="00DB194E">
      <w:pPr>
        <w:pStyle w:val="Style"/>
        <w:numPr>
          <w:ilvl w:val="0"/>
          <w:numId w:val="2"/>
        </w:numPr>
        <w:jc w:val="both"/>
        <w:textAlignment w:val="baseline"/>
      </w:pPr>
      <w:r>
        <w:t>Pirms zvērināta revidenta atzinuma iesniegšanas, ar tā projekta saturu jāiepazīstina Aģentūras vadība.</w:t>
      </w:r>
    </w:p>
    <w:p w14:paraId="1F040F23" w14:textId="77777777" w:rsidR="00DB194E" w:rsidRDefault="00DB194E" w:rsidP="00DB194E">
      <w:pPr>
        <w:pStyle w:val="Style"/>
        <w:numPr>
          <w:ilvl w:val="0"/>
          <w:numId w:val="2"/>
        </w:numPr>
        <w:jc w:val="both"/>
        <w:textAlignment w:val="baseline"/>
      </w:pPr>
      <w:r>
        <w:t>Revīzija jāveic atbilstoši ar Pasūtītāju saskaņotam revīzijas darba grafikam, kurā noteikti trīs galvenie etapi:</w:t>
      </w:r>
    </w:p>
    <w:p w14:paraId="79C56603" w14:textId="77777777" w:rsidR="00DB194E" w:rsidRDefault="00DB194E" w:rsidP="00DB194E">
      <w:pPr>
        <w:pStyle w:val="Style"/>
        <w:numPr>
          <w:ilvl w:val="1"/>
          <w:numId w:val="4"/>
        </w:numPr>
        <w:ind w:left="851" w:hanging="425"/>
        <w:jc w:val="both"/>
        <w:textAlignment w:val="baseline"/>
      </w:pPr>
      <w:r>
        <w:t xml:space="preserve">noslēguma revīzija – </w:t>
      </w:r>
      <w:r>
        <w:rPr>
          <w:rFonts w:eastAsia="Calibri"/>
          <w:iCs/>
          <w:lang w:eastAsia="lv-LV"/>
        </w:rPr>
        <w:t>no 2024.gada 1.februāra līdz 2024.gada 14.martam;</w:t>
      </w:r>
    </w:p>
    <w:p w14:paraId="24E7790D" w14:textId="77777777" w:rsidR="00DB194E" w:rsidRDefault="00DB194E" w:rsidP="00DB194E">
      <w:pPr>
        <w:pStyle w:val="Style"/>
        <w:numPr>
          <w:ilvl w:val="1"/>
          <w:numId w:val="4"/>
        </w:numPr>
        <w:ind w:left="851" w:hanging="425"/>
        <w:jc w:val="both"/>
        <w:textAlignment w:val="baseline"/>
      </w:pPr>
      <w:r>
        <w:t xml:space="preserve">zvērināta revidenta atzinuma iesniegšana  </w:t>
      </w:r>
      <w:r>
        <w:rPr>
          <w:rFonts w:eastAsia="Calibri"/>
          <w:lang w:eastAsia="lv-LV"/>
        </w:rPr>
        <w:t>līdz 2024.gada 26.martam.</w:t>
      </w:r>
    </w:p>
    <w:p w14:paraId="5F1BBA38" w14:textId="77777777" w:rsidR="00DB194E" w:rsidRDefault="00DB194E" w:rsidP="00DB194E">
      <w:pPr>
        <w:pStyle w:val="Style"/>
        <w:numPr>
          <w:ilvl w:val="0"/>
          <w:numId w:val="2"/>
        </w:numPr>
        <w:jc w:val="both"/>
        <w:textAlignment w:val="baseline"/>
      </w:pPr>
      <w:r>
        <w:t>Aģentūras finanšu rādītāji:</w:t>
      </w:r>
    </w:p>
    <w:p w14:paraId="45C3CFA9" w14:textId="77777777" w:rsidR="00DB194E" w:rsidRDefault="00DB194E" w:rsidP="00DB194E">
      <w:pPr>
        <w:pStyle w:val="Style"/>
        <w:numPr>
          <w:ilvl w:val="1"/>
          <w:numId w:val="5"/>
        </w:numPr>
        <w:ind w:left="851" w:hanging="425"/>
        <w:jc w:val="both"/>
        <w:textAlignment w:val="baseline"/>
      </w:pPr>
      <w:r>
        <w:t xml:space="preserve">2023. gada </w:t>
      </w:r>
      <w:bookmarkStart w:id="3" w:name="_Hlk20825251"/>
      <w:r>
        <w:t xml:space="preserve">plānotie budžeta </w:t>
      </w:r>
      <w:bookmarkEnd w:id="3"/>
      <w:r>
        <w:t>ieņēmumi - 2 250 000 EUR</w:t>
      </w:r>
    </w:p>
    <w:p w14:paraId="04024DA8" w14:textId="77777777" w:rsidR="00DB194E" w:rsidRDefault="00DB194E" w:rsidP="00DB194E">
      <w:pPr>
        <w:pStyle w:val="Style"/>
        <w:numPr>
          <w:ilvl w:val="1"/>
          <w:numId w:val="5"/>
        </w:numPr>
        <w:ind w:left="851" w:hanging="425"/>
        <w:jc w:val="both"/>
        <w:textAlignment w:val="baseline"/>
      </w:pPr>
      <w:r>
        <w:t>2023. gada plānotie budžeta izdevumi – 2 250 000 EUR</w:t>
      </w:r>
    </w:p>
    <w:p w14:paraId="6769CF8A" w14:textId="77777777" w:rsidR="00DB194E" w:rsidRDefault="00DB194E" w:rsidP="00DB194E">
      <w:pPr>
        <w:pStyle w:val="Style"/>
        <w:numPr>
          <w:ilvl w:val="1"/>
          <w:numId w:val="5"/>
        </w:numPr>
        <w:ind w:left="851" w:hanging="425"/>
        <w:jc w:val="both"/>
        <w:textAlignment w:val="baseline"/>
      </w:pPr>
      <w:r>
        <w:t xml:space="preserve">Aģentūrā nodarbināto personu skaits – 125 darbinieki. </w:t>
      </w:r>
    </w:p>
    <w:p w14:paraId="614BD319" w14:textId="77777777" w:rsidR="00DB194E" w:rsidRDefault="00DB194E" w:rsidP="00DB194E">
      <w:pPr>
        <w:pStyle w:val="Style"/>
        <w:numPr>
          <w:ilvl w:val="1"/>
          <w:numId w:val="5"/>
        </w:numPr>
        <w:ind w:left="851" w:hanging="425"/>
        <w:jc w:val="both"/>
        <w:textAlignment w:val="baseline"/>
      </w:pPr>
      <w:r>
        <w:t xml:space="preserve">Informācija par Aģentūru pieejama tīmekļa vietnē </w:t>
      </w:r>
      <w:hyperlink r:id="rId6" w:history="1">
        <w:r>
          <w:rPr>
            <w:rStyle w:val="Hyperlink"/>
          </w:rPr>
          <w:t>www.rezekne.lv</w:t>
        </w:r>
      </w:hyperlink>
      <w:r>
        <w:t xml:space="preserve"> </w:t>
      </w:r>
    </w:p>
    <w:p w14:paraId="34EE4A7D" w14:textId="77777777" w:rsidR="00DB194E" w:rsidRDefault="00DB194E" w:rsidP="00DB194E">
      <w:pPr>
        <w:pStyle w:val="Style"/>
        <w:numPr>
          <w:ilvl w:val="0"/>
          <w:numId w:val="2"/>
        </w:numPr>
        <w:jc w:val="both"/>
        <w:textAlignment w:val="baseline"/>
      </w:pPr>
      <w:r>
        <w:t>Līguma noslēgšanas gadījumā, samaksa par Aģentūras saimnieciskās darbības un 2023. gada pārskata revīzijas veikšanu un zvērināta revidenta atzinuma sagatavošanu un iesniegšanu tiks veikta 10 (desmit) darba dienu laikā pēc pakalpojuma pieņemšanas - nodošanas akta savstarpējas parakstīšanas un rēķina par paveikto darbu saņemšanas dienas.</w:t>
      </w:r>
      <w:bookmarkEnd w:id="1"/>
    </w:p>
    <w:p w14:paraId="6951B111" w14:textId="77777777" w:rsidR="00DA1011" w:rsidRDefault="00DA1011"/>
    <w:sectPr w:rsidR="00DA1011" w:rsidSect="0031159F">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024647"/>
    <w:multiLevelType w:val="hybridMultilevel"/>
    <w:tmpl w:val="A3A8EB00"/>
    <w:lvl w:ilvl="0" w:tplc="BF12B810">
      <w:start w:val="1"/>
      <w:numFmt w:val="decimal"/>
      <w:lvlText w:val="%1."/>
      <w:lvlJc w:val="left"/>
      <w:pPr>
        <w:ind w:left="360" w:hanging="360"/>
      </w:pPr>
      <w:rPr>
        <w:rFonts w:ascii="Times New Roman" w:hAnsi="Times New Roman" w:cs="Times New Roman" w:hint="default"/>
        <w:sz w:val="24"/>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 w15:restartNumberingAfterBreak="0">
    <w:nsid w:val="25A56CB0"/>
    <w:multiLevelType w:val="multilevel"/>
    <w:tmpl w:val="F7925CD6"/>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6E7600DE"/>
    <w:multiLevelType w:val="multilevel"/>
    <w:tmpl w:val="CFEE8F9E"/>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77D868A2"/>
    <w:multiLevelType w:val="multilevel"/>
    <w:tmpl w:val="D6B209E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7E4E4CD1"/>
    <w:multiLevelType w:val="multilevel"/>
    <w:tmpl w:val="46F221D4"/>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843907379">
    <w:abstractNumId w:val="3"/>
  </w:num>
  <w:num w:numId="2" w16cid:durableId="21161745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81614629">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09508757">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89288185">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94E"/>
    <w:rsid w:val="00002543"/>
    <w:rsid w:val="0031159F"/>
    <w:rsid w:val="00DA1011"/>
    <w:rsid w:val="00DB194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9172C"/>
  <w15:chartTrackingRefBased/>
  <w15:docId w15:val="{62A678DB-FC13-4EC9-AF80-F81A5AB5B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4"/>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194E"/>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aistīto dokumentu saraksts,2,Bullet list,Colorful List - Accent 12,H&amp;P List Paragraph,Normal bullet 2,Strip,List Paragraph1,Syle 1,Numurets,PPS_Bullet,Virsraksti,list paragraph,h&amp;p list paragraph,saistīto dokumentu saraksts,syle 1,numure"/>
    <w:basedOn w:val="Normal"/>
    <w:link w:val="ListParagraphChar"/>
    <w:uiPriority w:val="34"/>
    <w:qFormat/>
    <w:rsid w:val="00DB194E"/>
    <w:pPr>
      <w:ind w:left="720"/>
      <w:contextualSpacing/>
    </w:pPr>
    <w:rPr>
      <w:rFonts w:eastAsia="Calibri" w:cs="Times New Roman"/>
    </w:rPr>
  </w:style>
  <w:style w:type="character" w:styleId="Hyperlink">
    <w:name w:val="Hyperlink"/>
    <w:rsid w:val="00DB194E"/>
    <w:rPr>
      <w:color w:val="0000FF"/>
      <w:u w:val="single"/>
    </w:rPr>
  </w:style>
  <w:style w:type="character" w:customStyle="1" w:styleId="ListParagraphChar">
    <w:name w:val="List Paragraph Char"/>
    <w:aliases w:val="Saistīto dokumentu saraksts Char,2 Char,Bullet list Char,Colorful List - Accent 12 Char,H&amp;P List Paragraph Char,Normal bullet 2 Char,Strip Char,List Paragraph1 Char,Syle 1 Char,Numurets Char,PPS_Bullet Char,Virsraksti Char"/>
    <w:link w:val="ListParagraph"/>
    <w:uiPriority w:val="34"/>
    <w:qFormat/>
    <w:rsid w:val="00DB194E"/>
    <w:rPr>
      <w:rFonts w:eastAsia="Calibri" w:cs="Times New Roman"/>
      <w:kern w:val="0"/>
      <w14:ligatures w14:val="none"/>
    </w:rPr>
  </w:style>
  <w:style w:type="paragraph" w:customStyle="1" w:styleId="Style">
    <w:name w:val="Style"/>
    <w:rsid w:val="00DB194E"/>
    <w:pPr>
      <w:widowControl w:val="0"/>
      <w:autoSpaceDE w:val="0"/>
      <w:autoSpaceDN w:val="0"/>
      <w:adjustRightInd w:val="0"/>
      <w:spacing w:after="0" w:line="240" w:lineRule="auto"/>
    </w:pPr>
    <w:rPr>
      <w:rFonts w:eastAsia="Times New Roman" w:cs="Times New Roman"/>
      <w:kern w:val="0"/>
      <w:szCs w:val="24"/>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rezekne.lv" TargetMode="External"/><Relationship Id="rId5" Type="http://schemas.openxmlformats.org/officeDocument/2006/relationships/hyperlink" Target="https://likumi.lv/ta/id/58057-likums-par-budzetu-un-finansu-vadib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4800</Words>
  <Characters>2737</Characters>
  <Application>Microsoft Office Word</Application>
  <DocSecurity>0</DocSecurity>
  <Lines>22</Lines>
  <Paragraphs>15</Paragraphs>
  <ScaleCrop>false</ScaleCrop>
  <Company/>
  <LinksUpToDate>false</LinksUpToDate>
  <CharactersWithSpaces>7522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Jekaterina Golubeva</dc:creator>
  <cp:keywords/>
  <dc:description/>
  <cp:lastModifiedBy>Jekaterina Golubeva</cp:lastModifiedBy>
  <cp:revision>1</cp:revision>
  <dcterms:created xsi:type="dcterms:W3CDTF">2023-12-22T09:03:00Z</dcterms:created>
  <dcterms:modified xsi:type="dcterms:W3CDTF">2023-12-22T09:04:00Z</dcterms:modified>
</cp:coreProperties>
</file>