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CE181" w14:textId="77777777" w:rsidR="00B84FBC" w:rsidRPr="00EB5297" w:rsidRDefault="00B84FBC" w:rsidP="00B84FBC">
      <w:pPr>
        <w:jc w:val="center"/>
        <w:rPr>
          <w:sz w:val="22"/>
          <w:szCs w:val="22"/>
        </w:rPr>
      </w:pPr>
      <w:bookmarkStart w:id="0" w:name="OLE_LINK1"/>
      <w:bookmarkStart w:id="1" w:name="OLE_LINK2"/>
      <w:r w:rsidRPr="00EB5297">
        <w:rPr>
          <w:sz w:val="22"/>
          <w:szCs w:val="22"/>
        </w:rPr>
        <w:t>Vides aizsardzības un reģionālās attīstības ministrija</w:t>
      </w:r>
    </w:p>
    <w:p w14:paraId="64D3EE2C" w14:textId="77777777" w:rsidR="00B84FBC" w:rsidRPr="00EB5297" w:rsidRDefault="00B84FBC" w:rsidP="00B84FBC">
      <w:pPr>
        <w:rPr>
          <w:sz w:val="22"/>
          <w:szCs w:val="22"/>
        </w:rPr>
      </w:pPr>
    </w:p>
    <w:p w14:paraId="25A31FC9" w14:textId="77777777" w:rsidR="00CA0F1E" w:rsidRPr="00EB5297" w:rsidRDefault="00CA0F1E" w:rsidP="00CA0F1E">
      <w:pPr>
        <w:keepNext/>
        <w:jc w:val="center"/>
        <w:rPr>
          <w:b/>
          <w:bCs/>
          <w:sz w:val="22"/>
          <w:szCs w:val="22"/>
          <w:lang w:eastAsia="en-US"/>
        </w:rPr>
      </w:pPr>
      <w:r w:rsidRPr="00EB5297">
        <w:rPr>
          <w:sz w:val="22"/>
          <w:szCs w:val="22"/>
          <w:u w:val="single"/>
        </w:rPr>
        <w:t>Iepirkuma priekšmets:</w:t>
      </w:r>
      <w:r w:rsidRPr="00EB5297">
        <w:rPr>
          <w:b/>
          <w:sz w:val="22"/>
          <w:szCs w:val="22"/>
        </w:rPr>
        <w:t xml:space="preserve"> </w:t>
      </w:r>
      <w:bookmarkStart w:id="2" w:name="_Hlk154054351"/>
      <w:r w:rsidRPr="00EB5297">
        <w:rPr>
          <w:b/>
          <w:bCs/>
          <w:sz w:val="22"/>
          <w:szCs w:val="22"/>
          <w:lang w:eastAsia="en-US"/>
        </w:rPr>
        <w:t>Sabiedrības digitālo pašapkalpošanās prasmju  attīstības veicināšana</w:t>
      </w:r>
      <w:bookmarkEnd w:id="2"/>
    </w:p>
    <w:p w14:paraId="7E071711" w14:textId="77777777" w:rsidR="00CA0F1E" w:rsidRPr="00EB5297" w:rsidRDefault="00CA0F1E" w:rsidP="00CA0F1E">
      <w:pPr>
        <w:keepNext/>
        <w:jc w:val="center"/>
        <w:rPr>
          <w:sz w:val="22"/>
          <w:szCs w:val="22"/>
          <w:u w:val="single"/>
        </w:rPr>
      </w:pPr>
    </w:p>
    <w:p w14:paraId="710CD817" w14:textId="77777777" w:rsidR="00CA0F1E" w:rsidRPr="00EB5297" w:rsidRDefault="00CA0F1E" w:rsidP="00CA0F1E">
      <w:pPr>
        <w:keepNext/>
        <w:jc w:val="center"/>
        <w:rPr>
          <w:sz w:val="22"/>
          <w:szCs w:val="22"/>
          <w:u w:val="single"/>
        </w:rPr>
      </w:pPr>
      <w:r w:rsidRPr="00EB5297">
        <w:rPr>
          <w:sz w:val="22"/>
          <w:szCs w:val="22"/>
          <w:u w:val="single"/>
        </w:rPr>
        <w:t xml:space="preserve">IEPIRKUMA IDENTIFIKĀCIJAS NR.: </w:t>
      </w:r>
      <w:r w:rsidRPr="00EB5297">
        <w:rPr>
          <w:b/>
          <w:sz w:val="22"/>
          <w:szCs w:val="22"/>
          <w:u w:val="single"/>
        </w:rPr>
        <w:t>VARAM 2023/32</w:t>
      </w:r>
    </w:p>
    <w:p w14:paraId="53A4B670" w14:textId="0711CE38" w:rsidR="0070401E" w:rsidRPr="00EB5297" w:rsidRDefault="0070401E" w:rsidP="00CA0F1E">
      <w:pPr>
        <w:jc w:val="center"/>
        <w:rPr>
          <w:sz w:val="22"/>
          <w:szCs w:val="22"/>
        </w:rPr>
      </w:pPr>
      <w:r w:rsidRPr="00EB5297">
        <w:rPr>
          <w:sz w:val="22"/>
          <w:szCs w:val="22"/>
        </w:rPr>
        <w:t xml:space="preserve"> </w:t>
      </w:r>
    </w:p>
    <w:p w14:paraId="70F7D1AF" w14:textId="77777777" w:rsidR="0070401E" w:rsidRPr="00EB5297" w:rsidRDefault="0070401E" w:rsidP="0070401E">
      <w:pPr>
        <w:keepNext/>
        <w:jc w:val="center"/>
        <w:rPr>
          <w:sz w:val="22"/>
          <w:szCs w:val="22"/>
          <w:lang w:eastAsia="en-US"/>
        </w:rPr>
      </w:pPr>
      <w:r w:rsidRPr="00EB5297">
        <w:rPr>
          <w:sz w:val="22"/>
          <w:szCs w:val="22"/>
          <w:lang w:eastAsia="en-US"/>
        </w:rPr>
        <w:t>(Atklāts konkurss)</w:t>
      </w:r>
    </w:p>
    <w:p w14:paraId="61CC25D8" w14:textId="77777777" w:rsidR="00A13C0D" w:rsidRPr="00EB5297" w:rsidRDefault="00A13C0D" w:rsidP="00A13C0D">
      <w:pPr>
        <w:jc w:val="center"/>
        <w:rPr>
          <w:b/>
          <w:bCs/>
          <w:sz w:val="22"/>
          <w:szCs w:val="22"/>
        </w:rPr>
      </w:pPr>
    </w:p>
    <w:p w14:paraId="6FD4C960" w14:textId="77777777" w:rsidR="00B84FBC" w:rsidRPr="00EB5297" w:rsidRDefault="00B84FBC" w:rsidP="00A13C0D">
      <w:pPr>
        <w:rPr>
          <w:sz w:val="22"/>
          <w:szCs w:val="22"/>
        </w:rPr>
      </w:pPr>
    </w:p>
    <w:bookmarkEnd w:id="0"/>
    <w:bookmarkEnd w:id="1"/>
    <w:p w14:paraId="5F76D841" w14:textId="77777777" w:rsidR="00804812" w:rsidRPr="00EB5297" w:rsidRDefault="00804812" w:rsidP="00CA0F1E">
      <w:pPr>
        <w:rPr>
          <w:sz w:val="22"/>
          <w:szCs w:val="22"/>
        </w:rPr>
      </w:pPr>
    </w:p>
    <w:p w14:paraId="6D5318AB" w14:textId="77777777" w:rsidR="009C4C2A" w:rsidRPr="00EB5297" w:rsidRDefault="009C4C2A" w:rsidP="00037267">
      <w:pPr>
        <w:jc w:val="right"/>
        <w:rPr>
          <w:sz w:val="22"/>
          <w:szCs w:val="22"/>
        </w:rPr>
      </w:pPr>
    </w:p>
    <w:p w14:paraId="27E636E8" w14:textId="63584978" w:rsidR="007C5350" w:rsidRPr="00EB5297" w:rsidRDefault="00B84FBC" w:rsidP="00037267">
      <w:pPr>
        <w:jc w:val="right"/>
        <w:rPr>
          <w:sz w:val="22"/>
          <w:szCs w:val="22"/>
        </w:rPr>
      </w:pPr>
      <w:r w:rsidRPr="00EB5297">
        <w:rPr>
          <w:sz w:val="22"/>
          <w:szCs w:val="22"/>
        </w:rPr>
        <w:t xml:space="preserve">Rīgā, </w:t>
      </w:r>
      <w:r w:rsidR="00F3074E" w:rsidRPr="00EB5297">
        <w:rPr>
          <w:sz w:val="22"/>
          <w:szCs w:val="22"/>
        </w:rPr>
        <w:t>202</w:t>
      </w:r>
      <w:r w:rsidR="00CA0F1E" w:rsidRPr="00EB5297">
        <w:rPr>
          <w:sz w:val="22"/>
          <w:szCs w:val="22"/>
        </w:rPr>
        <w:t>4</w:t>
      </w:r>
      <w:r w:rsidR="00A66A69" w:rsidRPr="00EB5297">
        <w:rPr>
          <w:sz w:val="22"/>
          <w:szCs w:val="22"/>
        </w:rPr>
        <w:t>.gada</w:t>
      </w:r>
      <w:r w:rsidR="00D231F1" w:rsidRPr="00EB5297">
        <w:rPr>
          <w:sz w:val="22"/>
          <w:szCs w:val="22"/>
        </w:rPr>
        <w:t xml:space="preserve"> </w:t>
      </w:r>
      <w:r w:rsidR="00CA0F1E" w:rsidRPr="00EB5297">
        <w:rPr>
          <w:sz w:val="22"/>
          <w:szCs w:val="22"/>
        </w:rPr>
        <w:t>8.janvārī</w:t>
      </w:r>
    </w:p>
    <w:p w14:paraId="1F2891AE" w14:textId="77777777" w:rsidR="001A40E1" w:rsidRPr="00EB5297" w:rsidRDefault="001A40E1" w:rsidP="000D11A4">
      <w:pPr>
        <w:rPr>
          <w:sz w:val="22"/>
          <w:szCs w:val="22"/>
        </w:rPr>
      </w:pPr>
    </w:p>
    <w:p w14:paraId="72697CAD" w14:textId="77777777" w:rsidR="001A40E1" w:rsidRPr="00EB5297" w:rsidRDefault="001A40E1" w:rsidP="000D11A4">
      <w:pPr>
        <w:rPr>
          <w:sz w:val="22"/>
          <w:szCs w:val="22"/>
        </w:rPr>
      </w:pPr>
    </w:p>
    <w:p w14:paraId="53E0E917" w14:textId="77777777" w:rsidR="00037267" w:rsidRPr="00EB5297" w:rsidRDefault="00037267" w:rsidP="000D11A4">
      <w:pPr>
        <w:rPr>
          <w:b/>
          <w:i/>
          <w:sz w:val="22"/>
          <w:szCs w:val="22"/>
        </w:rPr>
      </w:pPr>
      <w:r w:rsidRPr="00EB5297">
        <w:rPr>
          <w:b/>
          <w:i/>
          <w:sz w:val="22"/>
          <w:szCs w:val="22"/>
        </w:rPr>
        <w:t>Par papildu informāciju</w:t>
      </w:r>
      <w:r w:rsidR="004246D9" w:rsidRPr="00EB5297">
        <w:rPr>
          <w:b/>
          <w:i/>
          <w:sz w:val="22"/>
          <w:szCs w:val="22"/>
        </w:rPr>
        <w:t xml:space="preserve"> Nr.1</w:t>
      </w:r>
    </w:p>
    <w:p w14:paraId="1A79561D" w14:textId="77777777" w:rsidR="00A069A4" w:rsidRPr="00EB5297" w:rsidRDefault="00A069A4" w:rsidP="00B84FBC">
      <w:pPr>
        <w:jc w:val="both"/>
        <w:rPr>
          <w:sz w:val="22"/>
          <w:szCs w:val="22"/>
        </w:rPr>
      </w:pPr>
    </w:p>
    <w:p w14:paraId="3BE95999" w14:textId="046770D8" w:rsidR="00F05522" w:rsidRPr="00EB5297" w:rsidRDefault="001D0E5A" w:rsidP="001A40E1">
      <w:pPr>
        <w:ind w:firstLine="399"/>
        <w:jc w:val="both"/>
        <w:rPr>
          <w:sz w:val="22"/>
          <w:szCs w:val="22"/>
        </w:rPr>
      </w:pPr>
      <w:r w:rsidRPr="00EB5297">
        <w:rPr>
          <w:sz w:val="22"/>
          <w:szCs w:val="22"/>
        </w:rPr>
        <w:t>Ar šo sniedzam atbildes</w:t>
      </w:r>
      <w:r w:rsidR="007C5350" w:rsidRPr="00EB5297">
        <w:rPr>
          <w:sz w:val="22"/>
          <w:szCs w:val="22"/>
        </w:rPr>
        <w:t xml:space="preserve"> </w:t>
      </w:r>
      <w:r w:rsidR="00620222" w:rsidRPr="00EB5297">
        <w:rPr>
          <w:sz w:val="22"/>
          <w:szCs w:val="22"/>
        </w:rPr>
        <w:t xml:space="preserve">uz </w:t>
      </w:r>
      <w:r w:rsidR="00CA0F1E" w:rsidRPr="00EB5297">
        <w:rPr>
          <w:sz w:val="22"/>
          <w:szCs w:val="22"/>
        </w:rPr>
        <w:t>29.12.2023.</w:t>
      </w:r>
      <w:r w:rsidR="005D7ADE" w:rsidRPr="00EB5297">
        <w:rPr>
          <w:sz w:val="22"/>
          <w:szCs w:val="22"/>
        </w:rPr>
        <w:t xml:space="preserve"> </w:t>
      </w:r>
      <w:r w:rsidR="00965DFC" w:rsidRPr="00EB5297">
        <w:rPr>
          <w:sz w:val="22"/>
          <w:szCs w:val="22"/>
        </w:rPr>
        <w:t>saņemt</w:t>
      </w:r>
      <w:r w:rsidR="00CA0F1E" w:rsidRPr="00EB5297">
        <w:rPr>
          <w:sz w:val="22"/>
          <w:szCs w:val="22"/>
        </w:rPr>
        <w:t>ajiem</w:t>
      </w:r>
      <w:r w:rsidR="00B84FBC" w:rsidRPr="00EB5297">
        <w:rPr>
          <w:sz w:val="22"/>
          <w:szCs w:val="22"/>
        </w:rPr>
        <w:t xml:space="preserve"> piegādātāja</w:t>
      </w:r>
      <w:r w:rsidR="009F0504" w:rsidRPr="00EB5297">
        <w:rPr>
          <w:sz w:val="22"/>
          <w:szCs w:val="22"/>
        </w:rPr>
        <w:t xml:space="preserve"> </w:t>
      </w:r>
      <w:r w:rsidR="00965DFC" w:rsidRPr="00EB5297">
        <w:rPr>
          <w:sz w:val="22"/>
          <w:szCs w:val="22"/>
        </w:rPr>
        <w:t>jautājum</w:t>
      </w:r>
      <w:r w:rsidR="00CA0F1E" w:rsidRPr="00EB5297">
        <w:rPr>
          <w:sz w:val="22"/>
          <w:szCs w:val="22"/>
        </w:rPr>
        <w:t>iem</w:t>
      </w:r>
      <w:r w:rsidR="00251407" w:rsidRPr="00EB5297">
        <w:rPr>
          <w:sz w:val="22"/>
          <w:szCs w:val="22"/>
        </w:rPr>
        <w:t xml:space="preserve"> par iepirkuma “</w:t>
      </w:r>
      <w:r w:rsidR="00CA0F1E" w:rsidRPr="00EB5297">
        <w:rPr>
          <w:bCs/>
          <w:sz w:val="22"/>
          <w:szCs w:val="22"/>
        </w:rPr>
        <w:t>Sabiedrības digitālo pašapkalpošanās prasmju  attīstības veicināšana</w:t>
      </w:r>
      <w:r w:rsidR="00251407" w:rsidRPr="00EB5297">
        <w:rPr>
          <w:bCs/>
          <w:sz w:val="22"/>
          <w:szCs w:val="22"/>
        </w:rPr>
        <w:t>” (turpmāk – Iepirkums) nolikumu (turpmāk – Nolikums)</w:t>
      </w:r>
      <w:r w:rsidR="00AA286E" w:rsidRPr="00EB5297">
        <w:rPr>
          <w:sz w:val="22"/>
          <w:szCs w:val="22"/>
        </w:rPr>
        <w:t>:</w:t>
      </w:r>
    </w:p>
    <w:p w14:paraId="021F0BDE" w14:textId="77777777" w:rsidR="007E5CF9" w:rsidRPr="00EB5297" w:rsidRDefault="007E5CF9" w:rsidP="001A40E1">
      <w:pPr>
        <w:jc w:val="both"/>
        <w:rPr>
          <w:sz w:val="22"/>
          <w:szCs w:val="22"/>
        </w:rPr>
      </w:pPr>
    </w:p>
    <w:p w14:paraId="41C639F9" w14:textId="77777777" w:rsidR="00CA0F1E" w:rsidRPr="00EB5297" w:rsidRDefault="00CA0F1E" w:rsidP="007B3220">
      <w:pPr>
        <w:jc w:val="both"/>
        <w:rPr>
          <w:sz w:val="22"/>
          <w:szCs w:val="22"/>
          <w:u w:val="single"/>
        </w:rPr>
      </w:pPr>
      <w:bookmarkStart w:id="3" w:name="_Hlk149574253"/>
    </w:p>
    <w:p w14:paraId="60CB333A" w14:textId="77777777" w:rsidR="00CA0F1E" w:rsidRPr="00EB5297" w:rsidRDefault="00CA0F1E" w:rsidP="00CA0F1E">
      <w:pPr>
        <w:jc w:val="both"/>
        <w:rPr>
          <w:sz w:val="22"/>
          <w:szCs w:val="22"/>
        </w:rPr>
      </w:pPr>
      <w:r w:rsidRPr="00EB5297">
        <w:rPr>
          <w:b/>
          <w:bCs/>
          <w:sz w:val="22"/>
          <w:szCs w:val="22"/>
          <w:u w:val="single"/>
        </w:rPr>
        <w:t>1.jautājums.</w:t>
      </w:r>
      <w:r w:rsidRPr="00EB5297">
        <w:rPr>
          <w:sz w:val="22"/>
          <w:szCs w:val="22"/>
        </w:rPr>
        <w:t xml:space="preserve"> </w:t>
      </w:r>
    </w:p>
    <w:p w14:paraId="7C67E310" w14:textId="71F1B575" w:rsidR="00CA0F1E" w:rsidRPr="00EB5297" w:rsidRDefault="00CA0F1E" w:rsidP="00CA0F1E">
      <w:pPr>
        <w:jc w:val="both"/>
        <w:rPr>
          <w:sz w:val="22"/>
          <w:szCs w:val="22"/>
        </w:rPr>
      </w:pPr>
      <w:r w:rsidRPr="00EB5297">
        <w:rPr>
          <w:sz w:val="22"/>
          <w:szCs w:val="22"/>
        </w:rPr>
        <w:t xml:space="preserve">No pakalpojumu apraksta: 2.1. Detalizēta Aktivitāšu plāna izstrāde un aktualizācija.  </w:t>
      </w:r>
      <w:r w:rsidRPr="00EB5297">
        <w:rPr>
          <w:i/>
          <w:iCs/>
          <w:sz w:val="22"/>
          <w:szCs w:val="22"/>
        </w:rPr>
        <w:t>Balstoties uz Pasūtītāja apstiprināto Stratēģiju, Izpildītājs pēc pieprasījuma, bet ne retāk kā reizi pusgadā nodrošina Stratēģijā paredzētā  Aktivitāšu, finanšu un laika plāna aktualizāciju un detalizāciju. Izpildītājs nodrošina Aktivitāšu, finanšu un laika plāna iesniegšanu Pasūtītājam (aktualizēts plāns nosūtīts uz Pasūtītāja norādīto e-pastu) un  pēc nepieciešamības tā demonstrāciju Projekta uzraudzības padomē.</w:t>
      </w:r>
      <w:r w:rsidRPr="00EB5297">
        <w:rPr>
          <w:sz w:val="22"/>
          <w:szCs w:val="22"/>
        </w:rPr>
        <w:t xml:space="preserve"> </w:t>
      </w:r>
    </w:p>
    <w:p w14:paraId="1B18BCF6" w14:textId="77777777" w:rsidR="00CA0F1E" w:rsidRPr="00EB5297" w:rsidRDefault="00CA0F1E" w:rsidP="00CA0F1E">
      <w:pPr>
        <w:jc w:val="both"/>
        <w:rPr>
          <w:sz w:val="22"/>
          <w:szCs w:val="22"/>
        </w:rPr>
      </w:pPr>
    </w:p>
    <w:p w14:paraId="387ECAF5" w14:textId="77777777" w:rsidR="00CA0F1E" w:rsidRPr="00EB5297" w:rsidRDefault="00CA0F1E" w:rsidP="00CA0F1E">
      <w:pPr>
        <w:rPr>
          <w:sz w:val="22"/>
          <w:szCs w:val="22"/>
        </w:rPr>
      </w:pPr>
      <w:r w:rsidRPr="00EB5297">
        <w:rPr>
          <w:sz w:val="22"/>
          <w:szCs w:val="22"/>
        </w:rPr>
        <w:t>Nolikuma 5. pielikums Finanšu piedāvājums:</w:t>
      </w:r>
    </w:p>
    <w:p w14:paraId="433E0757" w14:textId="77777777" w:rsidR="00CA0F1E" w:rsidRPr="00EB5297" w:rsidRDefault="00CA0F1E" w:rsidP="00CA0F1E">
      <w:pPr>
        <w:rPr>
          <w:sz w:val="22"/>
          <w:szCs w:val="22"/>
        </w:rPr>
      </w:pPr>
    </w:p>
    <w:tbl>
      <w:tblPr>
        <w:tblW w:w="0" w:type="auto"/>
        <w:tblCellMar>
          <w:left w:w="0" w:type="dxa"/>
          <w:right w:w="0" w:type="dxa"/>
        </w:tblCellMar>
        <w:tblLook w:val="04A0" w:firstRow="1" w:lastRow="0" w:firstColumn="1" w:lastColumn="0" w:noHBand="0" w:noVBand="1"/>
      </w:tblPr>
      <w:tblGrid>
        <w:gridCol w:w="601"/>
        <w:gridCol w:w="2077"/>
        <w:gridCol w:w="1957"/>
      </w:tblGrid>
      <w:tr w:rsidR="00CA0F1E" w:rsidRPr="00EB5297" w14:paraId="1686FB2F" w14:textId="77777777" w:rsidTr="00607E42">
        <w:trPr>
          <w:trHeight w:val="630"/>
        </w:trPr>
        <w:tc>
          <w:tcPr>
            <w:tcW w:w="5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33CF371" w14:textId="77777777" w:rsidR="00CA0F1E" w:rsidRPr="00EB5297" w:rsidRDefault="00CA0F1E" w:rsidP="00607E42">
            <w:pPr>
              <w:jc w:val="both"/>
              <w:rPr>
                <w:sz w:val="22"/>
                <w:szCs w:val="22"/>
              </w:rPr>
            </w:pPr>
            <w:r w:rsidRPr="00EB5297">
              <w:rPr>
                <w:sz w:val="22"/>
                <w:szCs w:val="22"/>
              </w:rPr>
              <w:t>2.1. </w:t>
            </w:r>
          </w:p>
        </w:tc>
        <w:tc>
          <w:tcPr>
            <w:tcW w:w="20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54191C" w14:textId="77777777" w:rsidR="00CA0F1E" w:rsidRPr="00EB5297" w:rsidRDefault="00CA0F1E" w:rsidP="00607E42">
            <w:pPr>
              <w:jc w:val="both"/>
              <w:rPr>
                <w:sz w:val="22"/>
                <w:szCs w:val="22"/>
              </w:rPr>
            </w:pPr>
            <w:r w:rsidRPr="00EB5297">
              <w:rPr>
                <w:sz w:val="22"/>
                <w:szCs w:val="22"/>
              </w:rPr>
              <w:t>Detalizēta Aktivitāšu plāna izstrāde un aktualizācija </w:t>
            </w:r>
          </w:p>
        </w:tc>
        <w:tc>
          <w:tcPr>
            <w:tcW w:w="1957"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2953FFBF" w14:textId="77777777" w:rsidR="00CA0F1E" w:rsidRPr="00EB5297" w:rsidRDefault="00CA0F1E" w:rsidP="00607E42">
            <w:pPr>
              <w:jc w:val="both"/>
              <w:rPr>
                <w:sz w:val="22"/>
                <w:szCs w:val="22"/>
              </w:rPr>
            </w:pPr>
            <w:r w:rsidRPr="00EB5297">
              <w:rPr>
                <w:b/>
                <w:bCs/>
                <w:color w:val="000000" w:themeColor="text1"/>
                <w:sz w:val="22"/>
                <w:szCs w:val="22"/>
                <w:shd w:val="clear" w:color="auto" w:fill="FF0000"/>
              </w:rPr>
              <w:t>Cena par dokumentu</w:t>
            </w:r>
            <w:r w:rsidRPr="00EB5297">
              <w:rPr>
                <w:color w:val="000000" w:themeColor="text1"/>
                <w:sz w:val="22"/>
                <w:szCs w:val="22"/>
              </w:rPr>
              <w:t> </w:t>
            </w:r>
          </w:p>
        </w:tc>
      </w:tr>
    </w:tbl>
    <w:p w14:paraId="535F07C6" w14:textId="77777777" w:rsidR="00CA0F1E" w:rsidRPr="00EB5297" w:rsidRDefault="00CA0F1E" w:rsidP="00CA0F1E">
      <w:pPr>
        <w:jc w:val="both"/>
        <w:rPr>
          <w:b/>
          <w:bCs/>
          <w:sz w:val="22"/>
          <w:szCs w:val="22"/>
        </w:rPr>
      </w:pPr>
      <w:r w:rsidRPr="00EB5297">
        <w:rPr>
          <w:sz w:val="22"/>
          <w:szCs w:val="22"/>
        </w:rPr>
        <w:t xml:space="preserve">Pakalpojuma aprakstā netiek minēta sākotnēja Aktivitāšu plāna izstrāde. Finanšu piedāvājumā pie mērvienībām ir minēta cena par dokumentu. </w:t>
      </w:r>
      <w:r w:rsidRPr="00EB5297">
        <w:rPr>
          <w:b/>
          <w:bCs/>
          <w:sz w:val="22"/>
          <w:szCs w:val="22"/>
        </w:rPr>
        <w:t>Lūgums sniegt skaidrojumu, par ko tiek prasīts sniegt cenas piedāvājumu?</w:t>
      </w:r>
    </w:p>
    <w:p w14:paraId="2E00BEA5" w14:textId="77777777" w:rsidR="00CA0F1E" w:rsidRPr="00EB5297" w:rsidRDefault="00CA0F1E" w:rsidP="00CA0F1E">
      <w:pPr>
        <w:jc w:val="both"/>
        <w:rPr>
          <w:color w:val="4472C4" w:themeColor="accent1"/>
          <w:sz w:val="22"/>
          <w:szCs w:val="22"/>
        </w:rPr>
      </w:pPr>
    </w:p>
    <w:p w14:paraId="7747ED4B" w14:textId="77777777" w:rsidR="00CA0F1E" w:rsidRPr="00EB5297" w:rsidRDefault="00CA0F1E" w:rsidP="00CA0F1E">
      <w:pPr>
        <w:jc w:val="both"/>
        <w:rPr>
          <w:color w:val="4472C4" w:themeColor="accent1"/>
          <w:sz w:val="22"/>
          <w:szCs w:val="22"/>
        </w:rPr>
      </w:pPr>
    </w:p>
    <w:p w14:paraId="51A0523F" w14:textId="77777777" w:rsidR="00CA0F1E" w:rsidRPr="00EB5297" w:rsidRDefault="00CA0F1E" w:rsidP="00CA0F1E">
      <w:pPr>
        <w:jc w:val="both"/>
        <w:rPr>
          <w:b/>
          <w:bCs/>
          <w:color w:val="2E74B5" w:themeColor="accent5" w:themeShade="BF"/>
          <w:sz w:val="22"/>
          <w:szCs w:val="22"/>
          <w:u w:val="single"/>
        </w:rPr>
      </w:pPr>
      <w:r w:rsidRPr="00EB5297">
        <w:rPr>
          <w:b/>
          <w:bCs/>
          <w:color w:val="2E74B5" w:themeColor="accent5" w:themeShade="BF"/>
          <w:sz w:val="22"/>
          <w:szCs w:val="22"/>
          <w:u w:val="single"/>
        </w:rPr>
        <w:t xml:space="preserve">1.atbilde. </w:t>
      </w:r>
    </w:p>
    <w:p w14:paraId="7FBA1EA0" w14:textId="6449E71A" w:rsidR="00CA0F1E" w:rsidRPr="00EB5297" w:rsidRDefault="00CA0F1E" w:rsidP="00CA0F1E">
      <w:pPr>
        <w:jc w:val="both"/>
        <w:rPr>
          <w:color w:val="2E74B5" w:themeColor="accent5" w:themeShade="BF"/>
          <w:sz w:val="22"/>
          <w:szCs w:val="22"/>
        </w:rPr>
      </w:pPr>
      <w:r w:rsidRPr="00EB5297">
        <w:rPr>
          <w:color w:val="2E74B5" w:themeColor="accent5" w:themeShade="BF"/>
          <w:sz w:val="22"/>
          <w:szCs w:val="22"/>
        </w:rPr>
        <w:t xml:space="preserve">Aktivitāšu plāna </w:t>
      </w:r>
      <w:r w:rsidRPr="004C6162">
        <w:rPr>
          <w:color w:val="2E74B5" w:themeColor="accent5" w:themeShade="BF"/>
          <w:sz w:val="22"/>
          <w:szCs w:val="22"/>
          <w:u w:val="single"/>
        </w:rPr>
        <w:t>izstrāde</w:t>
      </w:r>
      <w:r w:rsidRPr="00EB5297">
        <w:rPr>
          <w:color w:val="2E74B5" w:themeColor="accent5" w:themeShade="BF"/>
          <w:sz w:val="22"/>
          <w:szCs w:val="22"/>
        </w:rPr>
        <w:t xml:space="preserve"> minēta Iepirkuma Tehniskās specifikācijas</w:t>
      </w:r>
      <w:r w:rsidR="00EB5297" w:rsidRPr="00EB5297">
        <w:rPr>
          <w:color w:val="2E74B5" w:themeColor="accent5" w:themeShade="BF"/>
          <w:sz w:val="22"/>
          <w:szCs w:val="22"/>
        </w:rPr>
        <w:t xml:space="preserve"> 7.punkt</w:t>
      </w:r>
      <w:r w:rsidR="00D51907">
        <w:rPr>
          <w:color w:val="2E74B5" w:themeColor="accent5" w:themeShade="BF"/>
          <w:sz w:val="22"/>
          <w:szCs w:val="22"/>
        </w:rPr>
        <w:t>a</w:t>
      </w:r>
      <w:r w:rsidR="00EB5297" w:rsidRPr="00EB5297">
        <w:rPr>
          <w:color w:val="2E74B5" w:themeColor="accent5" w:themeShade="BF"/>
          <w:sz w:val="22"/>
          <w:szCs w:val="22"/>
        </w:rPr>
        <w:t xml:space="preserve"> “Pakalpojumi un to apraksts”</w:t>
      </w:r>
      <w:r w:rsidRPr="00EB5297">
        <w:rPr>
          <w:color w:val="2E74B5" w:themeColor="accent5" w:themeShade="BF"/>
          <w:sz w:val="22"/>
          <w:szCs w:val="22"/>
        </w:rPr>
        <w:t xml:space="preserve"> 1.1.1.3.</w:t>
      </w:r>
      <w:r w:rsidR="00EB5297" w:rsidRPr="00EB5297">
        <w:rPr>
          <w:color w:val="2E74B5" w:themeColor="accent5" w:themeShade="BF"/>
          <w:sz w:val="22"/>
          <w:szCs w:val="22"/>
        </w:rPr>
        <w:t>apakš</w:t>
      </w:r>
      <w:r w:rsidRPr="00EB5297">
        <w:rPr>
          <w:color w:val="2E74B5" w:themeColor="accent5" w:themeShade="BF"/>
          <w:sz w:val="22"/>
          <w:szCs w:val="22"/>
        </w:rPr>
        <w:t>punktā</w:t>
      </w:r>
      <w:r w:rsidR="00D51907">
        <w:rPr>
          <w:color w:val="2E74B5" w:themeColor="accent5" w:themeShade="BF"/>
          <w:sz w:val="22"/>
          <w:szCs w:val="22"/>
        </w:rPr>
        <w:t xml:space="preserve">: </w:t>
      </w:r>
      <w:r w:rsidRPr="00EB5297">
        <w:rPr>
          <w:color w:val="2E74B5" w:themeColor="accent5" w:themeShade="BF"/>
          <w:sz w:val="22"/>
          <w:szCs w:val="22"/>
        </w:rPr>
        <w:t>Programmas mērķu sasniegšanai īstenojamo aktivitāšu, finanšu un laika plānu visam Programmas periodam, detalizācijā pa mēnešiem un gada griezumā, nepārsniedzot Iepirkuma Nolikumā noteikto pakalpojuma līgumcenu un Programmas pakalpojuma sniegšanas termiņu.</w:t>
      </w:r>
    </w:p>
    <w:p w14:paraId="478025FD" w14:textId="77777777" w:rsidR="00CA0F1E" w:rsidRPr="00EB5297" w:rsidRDefault="00CA0F1E" w:rsidP="00CA0F1E">
      <w:pPr>
        <w:jc w:val="both"/>
        <w:rPr>
          <w:color w:val="2E74B5" w:themeColor="accent5" w:themeShade="BF"/>
          <w:sz w:val="22"/>
          <w:szCs w:val="22"/>
        </w:rPr>
      </w:pPr>
    </w:p>
    <w:p w14:paraId="7E4A508C" w14:textId="2186B1F0" w:rsidR="00CA0F1E" w:rsidRPr="00EB5297" w:rsidRDefault="002117A3" w:rsidP="00CA0F1E">
      <w:pPr>
        <w:jc w:val="both"/>
        <w:rPr>
          <w:color w:val="2E74B5" w:themeColor="accent5" w:themeShade="BF"/>
          <w:sz w:val="22"/>
          <w:szCs w:val="22"/>
        </w:rPr>
      </w:pPr>
      <w:r>
        <w:rPr>
          <w:color w:val="2E74B5" w:themeColor="accent5" w:themeShade="BF"/>
          <w:sz w:val="22"/>
          <w:szCs w:val="22"/>
        </w:rPr>
        <w:t xml:space="preserve">Iepirkuma </w:t>
      </w:r>
      <w:r w:rsidR="00CA0F1E" w:rsidRPr="00EB5297">
        <w:rPr>
          <w:color w:val="2E74B5" w:themeColor="accent5" w:themeShade="BF"/>
          <w:sz w:val="22"/>
          <w:szCs w:val="22"/>
        </w:rPr>
        <w:t xml:space="preserve">Nolikuma 5.pielikumā “Finanšu piedāvājums”  2.1.pozīcijā </w:t>
      </w:r>
      <w:r>
        <w:rPr>
          <w:color w:val="2E74B5" w:themeColor="accent5" w:themeShade="BF"/>
          <w:sz w:val="22"/>
          <w:szCs w:val="22"/>
        </w:rPr>
        <w:t xml:space="preserve">(un </w:t>
      </w:r>
      <w:r w:rsidRPr="00EB5297">
        <w:rPr>
          <w:color w:val="2E74B5" w:themeColor="accent5" w:themeShade="BF"/>
          <w:sz w:val="22"/>
          <w:szCs w:val="22"/>
        </w:rPr>
        <w:t>Iepirkuma Tehniskās specifikācijas 7.punkt</w:t>
      </w:r>
      <w:r w:rsidR="00D51907">
        <w:rPr>
          <w:color w:val="2E74B5" w:themeColor="accent5" w:themeShade="BF"/>
          <w:sz w:val="22"/>
          <w:szCs w:val="22"/>
        </w:rPr>
        <w:t>a</w:t>
      </w:r>
      <w:r w:rsidRPr="00EB5297">
        <w:rPr>
          <w:color w:val="2E74B5" w:themeColor="accent5" w:themeShade="BF"/>
          <w:sz w:val="22"/>
          <w:szCs w:val="22"/>
        </w:rPr>
        <w:t xml:space="preserve"> “Pakalpojumi un to apraksts” </w:t>
      </w:r>
      <w:r>
        <w:rPr>
          <w:color w:val="2E74B5" w:themeColor="accent5" w:themeShade="BF"/>
          <w:sz w:val="22"/>
          <w:szCs w:val="22"/>
        </w:rPr>
        <w:t>2.1.</w:t>
      </w:r>
      <w:r w:rsidRPr="00EB5297">
        <w:rPr>
          <w:color w:val="2E74B5" w:themeColor="accent5" w:themeShade="BF"/>
          <w:sz w:val="22"/>
          <w:szCs w:val="22"/>
        </w:rPr>
        <w:t>apakšpunkt</w:t>
      </w:r>
      <w:r>
        <w:rPr>
          <w:color w:val="2E74B5" w:themeColor="accent5" w:themeShade="BF"/>
          <w:sz w:val="22"/>
          <w:szCs w:val="22"/>
        </w:rPr>
        <w:t xml:space="preserve">ā kolonnā “Pakalpojums”) </w:t>
      </w:r>
      <w:r w:rsidR="00CA0F1E" w:rsidRPr="00EB5297">
        <w:rPr>
          <w:color w:val="2E74B5" w:themeColor="accent5" w:themeShade="BF"/>
          <w:sz w:val="22"/>
          <w:szCs w:val="22"/>
        </w:rPr>
        <w:t xml:space="preserve">pieļauta tehniska kļūda </w:t>
      </w:r>
      <w:r w:rsidR="004C6162">
        <w:rPr>
          <w:color w:val="2E74B5" w:themeColor="accent5" w:themeShade="BF"/>
          <w:sz w:val="22"/>
          <w:szCs w:val="22"/>
        </w:rPr>
        <w:t>(</w:t>
      </w:r>
      <w:r w:rsidR="004C6162" w:rsidRPr="004C6162">
        <w:rPr>
          <w:color w:val="2E74B5" w:themeColor="accent5" w:themeShade="BF"/>
          <w:sz w:val="22"/>
          <w:szCs w:val="22"/>
          <w:u w:val="single"/>
        </w:rPr>
        <w:t>šeit runa ir tikai par aktualizāciju</w:t>
      </w:r>
      <w:r w:rsidR="004C6162">
        <w:rPr>
          <w:color w:val="2E74B5" w:themeColor="accent5" w:themeShade="BF"/>
          <w:sz w:val="22"/>
          <w:szCs w:val="22"/>
        </w:rPr>
        <w:t xml:space="preserve">) </w:t>
      </w:r>
      <w:r w:rsidR="00CA0F1E" w:rsidRPr="00EB5297">
        <w:rPr>
          <w:color w:val="2E74B5" w:themeColor="accent5" w:themeShade="BF"/>
          <w:sz w:val="22"/>
          <w:szCs w:val="22"/>
        </w:rPr>
        <w:t xml:space="preserve">un turpmāk tā lasāma šādā redakcijā: </w:t>
      </w:r>
    </w:p>
    <w:p w14:paraId="56E037F3" w14:textId="77777777" w:rsidR="00CA0F1E" w:rsidRPr="00EB5297" w:rsidRDefault="00CA0F1E" w:rsidP="00CA0F1E">
      <w:pPr>
        <w:jc w:val="both"/>
        <w:rPr>
          <w:color w:val="2E74B5" w:themeColor="accent5" w:themeShade="BF"/>
          <w:sz w:val="22"/>
          <w:szCs w:val="22"/>
        </w:rPr>
      </w:pPr>
    </w:p>
    <w:tbl>
      <w:tblPr>
        <w:tblW w:w="0" w:type="auto"/>
        <w:tblCellMar>
          <w:left w:w="0" w:type="dxa"/>
          <w:right w:w="0" w:type="dxa"/>
        </w:tblCellMar>
        <w:tblLook w:val="04A0" w:firstRow="1" w:lastRow="0" w:firstColumn="1" w:lastColumn="0" w:noHBand="0" w:noVBand="1"/>
      </w:tblPr>
      <w:tblGrid>
        <w:gridCol w:w="601"/>
        <w:gridCol w:w="2077"/>
        <w:gridCol w:w="1957"/>
      </w:tblGrid>
      <w:tr w:rsidR="00EB5297" w:rsidRPr="00EB5297" w14:paraId="725C5788" w14:textId="77777777" w:rsidTr="00607E42">
        <w:trPr>
          <w:trHeight w:val="630"/>
        </w:trPr>
        <w:tc>
          <w:tcPr>
            <w:tcW w:w="5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CCC84E" w14:textId="77777777" w:rsidR="00CA0F1E" w:rsidRPr="00EB5297" w:rsidRDefault="00CA0F1E" w:rsidP="00607E42">
            <w:pPr>
              <w:jc w:val="both"/>
              <w:rPr>
                <w:color w:val="2E74B5" w:themeColor="accent5" w:themeShade="BF"/>
                <w:sz w:val="22"/>
                <w:szCs w:val="22"/>
              </w:rPr>
            </w:pPr>
            <w:r w:rsidRPr="00EB5297">
              <w:rPr>
                <w:color w:val="2E74B5" w:themeColor="accent5" w:themeShade="BF"/>
                <w:sz w:val="22"/>
                <w:szCs w:val="22"/>
              </w:rPr>
              <w:t>2.1. </w:t>
            </w:r>
          </w:p>
        </w:tc>
        <w:tc>
          <w:tcPr>
            <w:tcW w:w="20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2D110F" w14:textId="5A45653F" w:rsidR="00CA0F1E" w:rsidRPr="002117A3" w:rsidRDefault="00CA0F1E" w:rsidP="00607E42">
            <w:pPr>
              <w:jc w:val="both"/>
              <w:rPr>
                <w:b/>
                <w:bCs/>
                <w:color w:val="2E74B5" w:themeColor="accent5" w:themeShade="BF"/>
                <w:sz w:val="22"/>
                <w:szCs w:val="22"/>
              </w:rPr>
            </w:pPr>
            <w:r w:rsidRPr="002117A3">
              <w:rPr>
                <w:b/>
                <w:bCs/>
                <w:color w:val="2E74B5" w:themeColor="accent5" w:themeShade="BF"/>
                <w:sz w:val="22"/>
                <w:szCs w:val="22"/>
              </w:rPr>
              <w:t>Detalizēta Aktivitāšu plāna aktualizācija </w:t>
            </w:r>
          </w:p>
        </w:tc>
        <w:tc>
          <w:tcPr>
            <w:tcW w:w="1957"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4BF4332E" w14:textId="1830D345" w:rsidR="00CA0F1E" w:rsidRPr="002117A3" w:rsidRDefault="00CA0F1E" w:rsidP="00607E42">
            <w:pPr>
              <w:jc w:val="both"/>
              <w:rPr>
                <w:b/>
                <w:bCs/>
                <w:color w:val="2E74B5" w:themeColor="accent5" w:themeShade="BF"/>
                <w:sz w:val="22"/>
                <w:szCs w:val="22"/>
              </w:rPr>
            </w:pPr>
            <w:r w:rsidRPr="002117A3">
              <w:rPr>
                <w:b/>
                <w:bCs/>
                <w:color w:val="2E74B5" w:themeColor="accent5" w:themeShade="BF"/>
                <w:sz w:val="22"/>
                <w:szCs w:val="22"/>
              </w:rPr>
              <w:t>Cena par stundu</w:t>
            </w:r>
          </w:p>
        </w:tc>
      </w:tr>
    </w:tbl>
    <w:p w14:paraId="37A1F018" w14:textId="77777777" w:rsidR="00CA0F1E" w:rsidRPr="00EB5297" w:rsidRDefault="00CA0F1E" w:rsidP="00CA0F1E">
      <w:pPr>
        <w:jc w:val="both"/>
        <w:rPr>
          <w:color w:val="C00000"/>
          <w:sz w:val="22"/>
          <w:szCs w:val="22"/>
        </w:rPr>
      </w:pPr>
    </w:p>
    <w:p w14:paraId="2C3506F1" w14:textId="77777777" w:rsidR="00CA0F1E" w:rsidRPr="00EB5297" w:rsidRDefault="00CA0F1E" w:rsidP="00CA0F1E">
      <w:pPr>
        <w:jc w:val="both"/>
        <w:rPr>
          <w:color w:val="C00000"/>
          <w:sz w:val="22"/>
          <w:szCs w:val="22"/>
        </w:rPr>
      </w:pPr>
    </w:p>
    <w:p w14:paraId="3765D5A9" w14:textId="77777777" w:rsidR="00CA0F1E" w:rsidRPr="00EB5297" w:rsidRDefault="00CA0F1E" w:rsidP="00CA0F1E">
      <w:pPr>
        <w:jc w:val="both"/>
        <w:rPr>
          <w:sz w:val="22"/>
          <w:szCs w:val="22"/>
        </w:rPr>
      </w:pPr>
    </w:p>
    <w:p w14:paraId="38E8FBB7" w14:textId="77777777" w:rsidR="00CA0F1E" w:rsidRPr="00EB5297" w:rsidRDefault="00CA0F1E" w:rsidP="00CA0F1E">
      <w:pPr>
        <w:jc w:val="both"/>
        <w:rPr>
          <w:sz w:val="22"/>
          <w:szCs w:val="22"/>
        </w:rPr>
      </w:pPr>
    </w:p>
    <w:p w14:paraId="326D8C19" w14:textId="77777777" w:rsidR="00EB5297" w:rsidRPr="00EB5297" w:rsidRDefault="00EB5297" w:rsidP="00CA0F1E">
      <w:pPr>
        <w:jc w:val="both"/>
        <w:rPr>
          <w:sz w:val="22"/>
          <w:szCs w:val="22"/>
        </w:rPr>
      </w:pPr>
    </w:p>
    <w:p w14:paraId="6546FFE5" w14:textId="77777777" w:rsidR="00CA0F1E" w:rsidRPr="00EB5297" w:rsidRDefault="00CA0F1E" w:rsidP="00CA0F1E">
      <w:pPr>
        <w:jc w:val="both"/>
        <w:rPr>
          <w:sz w:val="22"/>
          <w:szCs w:val="22"/>
        </w:rPr>
      </w:pPr>
    </w:p>
    <w:p w14:paraId="6B351D40" w14:textId="77777777" w:rsidR="00CA0F1E" w:rsidRPr="00EB5297" w:rsidRDefault="00CA0F1E" w:rsidP="00CA0F1E">
      <w:pPr>
        <w:jc w:val="both"/>
        <w:rPr>
          <w:b/>
          <w:bCs/>
          <w:sz w:val="22"/>
          <w:szCs w:val="22"/>
          <w:u w:val="single"/>
        </w:rPr>
      </w:pPr>
      <w:r w:rsidRPr="00EB5297">
        <w:rPr>
          <w:b/>
          <w:bCs/>
          <w:sz w:val="22"/>
          <w:szCs w:val="22"/>
          <w:u w:val="single"/>
        </w:rPr>
        <w:t>2.jautājums.</w:t>
      </w:r>
    </w:p>
    <w:p w14:paraId="0A2AAE67" w14:textId="1FAA8175" w:rsidR="00CA0F1E" w:rsidRPr="00EB5297" w:rsidRDefault="00CA0F1E" w:rsidP="00CA0F1E">
      <w:pPr>
        <w:jc w:val="both"/>
        <w:rPr>
          <w:i/>
          <w:iCs/>
          <w:sz w:val="22"/>
          <w:szCs w:val="22"/>
        </w:rPr>
      </w:pPr>
      <w:r w:rsidRPr="00EB5297">
        <w:rPr>
          <w:sz w:val="22"/>
          <w:szCs w:val="22"/>
        </w:rPr>
        <w:t xml:space="preserve">No  pakalpojumu apraksta: 5.1. </w:t>
      </w:r>
      <w:proofErr w:type="spellStart"/>
      <w:r w:rsidRPr="00EB5297">
        <w:rPr>
          <w:sz w:val="22"/>
          <w:szCs w:val="22"/>
        </w:rPr>
        <w:t>Mentoru</w:t>
      </w:r>
      <w:proofErr w:type="spellEnd"/>
      <w:r w:rsidRPr="00EB5297">
        <w:rPr>
          <w:sz w:val="22"/>
          <w:szCs w:val="22"/>
        </w:rPr>
        <w:t xml:space="preserve"> kandidātu izvērtēšana. </w:t>
      </w:r>
      <w:r w:rsidRPr="00EB5297">
        <w:rPr>
          <w:i/>
          <w:iCs/>
          <w:sz w:val="22"/>
          <w:szCs w:val="22"/>
        </w:rPr>
        <w:t xml:space="preserve">Izpildītājs veic pašvaldību izvirzīto </w:t>
      </w:r>
      <w:proofErr w:type="spellStart"/>
      <w:r w:rsidRPr="00EB5297">
        <w:rPr>
          <w:i/>
          <w:iCs/>
          <w:sz w:val="22"/>
          <w:szCs w:val="22"/>
        </w:rPr>
        <w:t>mentoru</w:t>
      </w:r>
      <w:proofErr w:type="spellEnd"/>
      <w:r w:rsidRPr="00EB5297">
        <w:rPr>
          <w:i/>
          <w:iCs/>
          <w:sz w:val="22"/>
          <w:szCs w:val="22"/>
        </w:rPr>
        <w:t xml:space="preserve"> kandidātu iemaņu un personības testēšanu, lai identificētu un atlasītu piemērotākos dalībniekus </w:t>
      </w:r>
      <w:proofErr w:type="spellStart"/>
      <w:r w:rsidRPr="00EB5297">
        <w:rPr>
          <w:i/>
          <w:iCs/>
          <w:sz w:val="22"/>
          <w:szCs w:val="22"/>
        </w:rPr>
        <w:t>mentoru</w:t>
      </w:r>
      <w:proofErr w:type="spellEnd"/>
      <w:r w:rsidRPr="00EB5297">
        <w:rPr>
          <w:i/>
          <w:iCs/>
          <w:sz w:val="22"/>
          <w:szCs w:val="22"/>
        </w:rPr>
        <w:t xml:space="preserve"> e-mācību kursa programmas īstenošanai. </w:t>
      </w:r>
    </w:p>
    <w:p w14:paraId="22714CD5" w14:textId="77777777" w:rsidR="00CA0F1E" w:rsidRPr="00EB5297" w:rsidRDefault="00CA0F1E" w:rsidP="00CA0F1E">
      <w:pPr>
        <w:jc w:val="both"/>
        <w:rPr>
          <w:i/>
          <w:iCs/>
          <w:sz w:val="22"/>
          <w:szCs w:val="22"/>
        </w:rPr>
      </w:pPr>
      <w:r w:rsidRPr="00EB5297">
        <w:rPr>
          <w:i/>
          <w:iCs/>
          <w:sz w:val="22"/>
          <w:szCs w:val="22"/>
        </w:rPr>
        <w:t xml:space="preserve">5.1.1. Sadarbībā ar Pasūtītāju Izpildītājs izstrādā testa saturu, kam jāietver kandidātu digitālo iemaņu līmeņa noteikšanas elementi, kā arī zinātniski pamatota personības testēšanas risinājuma izmantošana, kas nodrošina kandidāta personīgo vērtību un prasmju sasaisti un individuālo profilu izveidi, izmantojot pietiekami plašu unikālo vizuālo un/vai vārdisko testu izmantošanu prasmju un personības profilu analīzei, atbilstības noteikšanai </w:t>
      </w:r>
      <w:proofErr w:type="spellStart"/>
      <w:r w:rsidRPr="00EB5297">
        <w:rPr>
          <w:i/>
          <w:iCs/>
          <w:sz w:val="22"/>
          <w:szCs w:val="22"/>
        </w:rPr>
        <w:t>mentora</w:t>
      </w:r>
      <w:proofErr w:type="spellEnd"/>
      <w:r w:rsidRPr="00EB5297">
        <w:rPr>
          <w:i/>
          <w:iCs/>
          <w:sz w:val="22"/>
          <w:szCs w:val="22"/>
        </w:rPr>
        <w:t xml:space="preserve"> profilam;</w:t>
      </w:r>
    </w:p>
    <w:p w14:paraId="6F9D4FAF" w14:textId="77777777" w:rsidR="00CA0F1E" w:rsidRPr="00EB5297" w:rsidRDefault="00CA0F1E" w:rsidP="00CA0F1E">
      <w:pPr>
        <w:jc w:val="both"/>
        <w:rPr>
          <w:i/>
          <w:iCs/>
          <w:sz w:val="22"/>
          <w:szCs w:val="22"/>
        </w:rPr>
      </w:pPr>
      <w:r w:rsidRPr="00EB5297">
        <w:rPr>
          <w:i/>
          <w:iCs/>
          <w:sz w:val="22"/>
          <w:szCs w:val="22"/>
        </w:rPr>
        <w:t>5.1.2. Testā jāietver vismaz šādas sadaļas:</w:t>
      </w:r>
    </w:p>
    <w:p w14:paraId="0106D148" w14:textId="77777777" w:rsidR="00CA0F1E" w:rsidRPr="00EB5297" w:rsidRDefault="00CA0F1E" w:rsidP="00CA0F1E">
      <w:pPr>
        <w:jc w:val="both"/>
        <w:rPr>
          <w:i/>
          <w:iCs/>
          <w:sz w:val="22"/>
          <w:szCs w:val="22"/>
        </w:rPr>
      </w:pPr>
      <w:r w:rsidRPr="00EB5297">
        <w:rPr>
          <w:i/>
          <w:iCs/>
          <w:sz w:val="22"/>
          <w:szCs w:val="22"/>
        </w:rPr>
        <w:t>5.1.2.1. digitālās līderības spējas;</w:t>
      </w:r>
    </w:p>
    <w:p w14:paraId="7D976F6D" w14:textId="77777777" w:rsidR="00CA0F1E" w:rsidRPr="00EB5297" w:rsidRDefault="00CA0F1E" w:rsidP="00CA0F1E">
      <w:pPr>
        <w:jc w:val="both"/>
        <w:rPr>
          <w:i/>
          <w:iCs/>
          <w:sz w:val="22"/>
          <w:szCs w:val="22"/>
        </w:rPr>
      </w:pPr>
      <w:r w:rsidRPr="00EB5297">
        <w:rPr>
          <w:i/>
          <w:iCs/>
          <w:sz w:val="22"/>
          <w:szCs w:val="22"/>
        </w:rPr>
        <w:t>5.1.2.2. digitālais prasmju līmenis;</w:t>
      </w:r>
    </w:p>
    <w:p w14:paraId="359A9240" w14:textId="77777777" w:rsidR="00CA0F1E" w:rsidRPr="00EB5297" w:rsidRDefault="00CA0F1E" w:rsidP="00CA0F1E">
      <w:pPr>
        <w:jc w:val="both"/>
        <w:rPr>
          <w:i/>
          <w:iCs/>
          <w:sz w:val="22"/>
          <w:szCs w:val="22"/>
        </w:rPr>
      </w:pPr>
      <w:r w:rsidRPr="00EB5297">
        <w:rPr>
          <w:i/>
          <w:iCs/>
          <w:sz w:val="22"/>
          <w:szCs w:val="22"/>
        </w:rPr>
        <w:t xml:space="preserve">5.1.2.3. saskarsmes / komunikācijas prasmes; </w:t>
      </w:r>
    </w:p>
    <w:p w14:paraId="05E9649D" w14:textId="77777777" w:rsidR="00CA0F1E" w:rsidRPr="00EB5297" w:rsidRDefault="00CA0F1E" w:rsidP="00CA0F1E">
      <w:pPr>
        <w:jc w:val="both"/>
        <w:rPr>
          <w:i/>
          <w:iCs/>
          <w:sz w:val="22"/>
          <w:szCs w:val="22"/>
        </w:rPr>
      </w:pPr>
      <w:r w:rsidRPr="00EB5297">
        <w:rPr>
          <w:i/>
          <w:iCs/>
          <w:sz w:val="22"/>
          <w:szCs w:val="22"/>
        </w:rPr>
        <w:t xml:space="preserve">5.1.2.4. vispārējās un mācīšanai/ </w:t>
      </w:r>
      <w:proofErr w:type="spellStart"/>
      <w:r w:rsidRPr="00EB5297">
        <w:rPr>
          <w:i/>
          <w:iCs/>
          <w:sz w:val="22"/>
          <w:szCs w:val="22"/>
        </w:rPr>
        <w:t>mentorēšanai</w:t>
      </w:r>
      <w:proofErr w:type="spellEnd"/>
      <w:r w:rsidRPr="00EB5297">
        <w:rPr>
          <w:i/>
          <w:iCs/>
          <w:sz w:val="22"/>
          <w:szCs w:val="22"/>
        </w:rPr>
        <w:t xml:space="preserve"> pielāgotās prasmes;</w:t>
      </w:r>
    </w:p>
    <w:p w14:paraId="65C599D3" w14:textId="77777777" w:rsidR="00CA0F1E" w:rsidRPr="00EB5297" w:rsidRDefault="00CA0F1E" w:rsidP="00CA0F1E">
      <w:pPr>
        <w:jc w:val="both"/>
        <w:rPr>
          <w:i/>
          <w:iCs/>
          <w:sz w:val="22"/>
          <w:szCs w:val="22"/>
        </w:rPr>
      </w:pPr>
      <w:r w:rsidRPr="00EB5297">
        <w:rPr>
          <w:i/>
          <w:iCs/>
          <w:sz w:val="22"/>
          <w:szCs w:val="22"/>
        </w:rPr>
        <w:t xml:space="preserve">5.1.2.5.personības profils, t.sk. motivācija, gatavība un spēja nodot informāciju, virzīt, </w:t>
      </w:r>
      <w:proofErr w:type="spellStart"/>
      <w:r w:rsidRPr="00EB5297">
        <w:rPr>
          <w:i/>
          <w:iCs/>
          <w:sz w:val="22"/>
          <w:szCs w:val="22"/>
        </w:rPr>
        <w:t>koučot</w:t>
      </w:r>
      <w:proofErr w:type="spellEnd"/>
      <w:r w:rsidRPr="00EB5297">
        <w:rPr>
          <w:i/>
          <w:iCs/>
          <w:sz w:val="22"/>
          <w:szCs w:val="22"/>
        </w:rPr>
        <w:t xml:space="preserve"> u.c.</w:t>
      </w:r>
    </w:p>
    <w:p w14:paraId="68AB15BB" w14:textId="77777777" w:rsidR="00CA0F1E" w:rsidRPr="00EB5297" w:rsidRDefault="00CA0F1E" w:rsidP="00CA0F1E">
      <w:pPr>
        <w:jc w:val="both"/>
        <w:rPr>
          <w:i/>
          <w:iCs/>
          <w:sz w:val="22"/>
          <w:szCs w:val="22"/>
        </w:rPr>
      </w:pPr>
      <w:r w:rsidRPr="00EB5297">
        <w:rPr>
          <w:i/>
          <w:iCs/>
          <w:sz w:val="22"/>
          <w:szCs w:val="22"/>
        </w:rPr>
        <w:t xml:space="preserve">5.1.2. Sadarbībā ar Pasūtītāju un, ja nepieciešams, trešajām pusēm Pasūtītāja uzdevumā, Izpildītājs nodrošina kandidātu testēšanas veikšanu, rezultātu komunicēšanu Pasūtītājam, testu rezultātu apkopošanu un apkopotā ziņojuma sagatavošanu Pasūtītājam, ietverot pamatotu rekomendāciju kandidātu izvēlei. </w:t>
      </w:r>
    </w:p>
    <w:p w14:paraId="066D9E39" w14:textId="77777777" w:rsidR="00CA0F1E" w:rsidRPr="00EB5297" w:rsidRDefault="00CA0F1E" w:rsidP="00CA0F1E">
      <w:pPr>
        <w:jc w:val="both"/>
        <w:rPr>
          <w:i/>
          <w:iCs/>
          <w:sz w:val="22"/>
          <w:szCs w:val="22"/>
        </w:rPr>
      </w:pPr>
      <w:r w:rsidRPr="00EB5297">
        <w:rPr>
          <w:i/>
          <w:iCs/>
          <w:sz w:val="22"/>
          <w:szCs w:val="22"/>
        </w:rPr>
        <w:t xml:space="preserve">5.1.3. Izpildītājs nodrošina personības testu veikšanu indikatīvi līdz 250 </w:t>
      </w:r>
      <w:proofErr w:type="spellStart"/>
      <w:r w:rsidRPr="00EB5297">
        <w:rPr>
          <w:i/>
          <w:iCs/>
          <w:sz w:val="22"/>
          <w:szCs w:val="22"/>
        </w:rPr>
        <w:t>mentoru</w:t>
      </w:r>
      <w:proofErr w:type="spellEnd"/>
      <w:r w:rsidRPr="00EB5297">
        <w:rPr>
          <w:i/>
          <w:iCs/>
          <w:sz w:val="22"/>
          <w:szCs w:val="22"/>
        </w:rPr>
        <w:t xml:space="preserve"> izvēlei, aptverot kandidātus visā Latvijā.</w:t>
      </w:r>
    </w:p>
    <w:p w14:paraId="365BAAC7" w14:textId="77777777" w:rsidR="00CA0F1E" w:rsidRPr="00EB5297" w:rsidRDefault="00CA0F1E" w:rsidP="00CA0F1E">
      <w:pPr>
        <w:jc w:val="both"/>
        <w:rPr>
          <w:i/>
          <w:iCs/>
          <w:sz w:val="22"/>
          <w:szCs w:val="22"/>
        </w:rPr>
      </w:pPr>
      <w:r w:rsidRPr="00EB5297">
        <w:rPr>
          <w:i/>
          <w:iCs/>
          <w:sz w:val="22"/>
          <w:szCs w:val="22"/>
        </w:rPr>
        <w:t>5.1.4. Izpildītājs nodrošina Pakalpojumā ietvertu maksu par testu izmantošanu vai licencēm, ja tādas pastāv, kā arī testu izmantošanas iespēju pieejamību pēc Programmas beigām.</w:t>
      </w:r>
    </w:p>
    <w:p w14:paraId="75B3655D" w14:textId="77777777" w:rsidR="00CA0F1E" w:rsidRPr="00EB5297" w:rsidRDefault="00CA0F1E" w:rsidP="00CA0F1E">
      <w:pPr>
        <w:jc w:val="both"/>
        <w:rPr>
          <w:i/>
          <w:iCs/>
          <w:sz w:val="22"/>
          <w:szCs w:val="22"/>
        </w:rPr>
      </w:pPr>
      <w:r w:rsidRPr="00EB5297">
        <w:rPr>
          <w:i/>
          <w:iCs/>
          <w:sz w:val="22"/>
          <w:szCs w:val="22"/>
        </w:rPr>
        <w:t xml:space="preserve">5.1.5.Pakalpojuma izpildes termiņi: </w:t>
      </w:r>
    </w:p>
    <w:p w14:paraId="7E448F27" w14:textId="77777777" w:rsidR="00CA0F1E" w:rsidRPr="00EB5297" w:rsidRDefault="00CA0F1E" w:rsidP="00CA0F1E">
      <w:pPr>
        <w:jc w:val="both"/>
        <w:rPr>
          <w:i/>
          <w:iCs/>
          <w:sz w:val="22"/>
          <w:szCs w:val="22"/>
        </w:rPr>
      </w:pPr>
      <w:r w:rsidRPr="00EB5297">
        <w:rPr>
          <w:i/>
          <w:iCs/>
          <w:sz w:val="22"/>
          <w:szCs w:val="22"/>
        </w:rPr>
        <w:t xml:space="preserve">5.1.5.1. 3 mēnešu laikā no līguma noslēgšanas brīža: izstrādāts tests </w:t>
      </w:r>
      <w:proofErr w:type="spellStart"/>
      <w:r w:rsidRPr="00EB5297">
        <w:rPr>
          <w:i/>
          <w:iCs/>
          <w:sz w:val="22"/>
          <w:szCs w:val="22"/>
        </w:rPr>
        <w:t>mentoru</w:t>
      </w:r>
      <w:proofErr w:type="spellEnd"/>
      <w:r w:rsidRPr="00EB5297">
        <w:rPr>
          <w:i/>
          <w:iCs/>
          <w:sz w:val="22"/>
          <w:szCs w:val="22"/>
        </w:rPr>
        <w:t xml:space="preserve"> atlasei;</w:t>
      </w:r>
    </w:p>
    <w:p w14:paraId="2734BA70" w14:textId="77777777" w:rsidR="00CA0F1E" w:rsidRPr="00EB5297" w:rsidRDefault="00CA0F1E" w:rsidP="00CA0F1E">
      <w:pPr>
        <w:jc w:val="both"/>
        <w:rPr>
          <w:i/>
          <w:iCs/>
          <w:sz w:val="22"/>
          <w:szCs w:val="22"/>
        </w:rPr>
      </w:pPr>
      <w:r w:rsidRPr="00EB5297">
        <w:rPr>
          <w:i/>
          <w:iCs/>
          <w:sz w:val="22"/>
          <w:szCs w:val="22"/>
        </w:rPr>
        <w:t xml:space="preserve">5.1.5.2. 5 mēnešu laikā no līguma noslēgšanas brīža: Saraksts ar atlasītiem  </w:t>
      </w:r>
      <w:proofErr w:type="spellStart"/>
      <w:r w:rsidRPr="00EB5297">
        <w:rPr>
          <w:i/>
          <w:iCs/>
          <w:sz w:val="22"/>
          <w:szCs w:val="22"/>
        </w:rPr>
        <w:t>mentoriem</w:t>
      </w:r>
      <w:proofErr w:type="spellEnd"/>
      <w:r w:rsidRPr="00EB5297">
        <w:rPr>
          <w:i/>
          <w:iCs/>
          <w:sz w:val="22"/>
          <w:szCs w:val="22"/>
        </w:rPr>
        <w:t xml:space="preserve"> (indikatīvi vismaz 150);</w:t>
      </w:r>
    </w:p>
    <w:p w14:paraId="2CE12A7D" w14:textId="77777777" w:rsidR="00CA0F1E" w:rsidRPr="00EB5297" w:rsidRDefault="00CA0F1E" w:rsidP="00CA0F1E">
      <w:pPr>
        <w:jc w:val="both"/>
        <w:rPr>
          <w:i/>
          <w:iCs/>
          <w:sz w:val="22"/>
          <w:szCs w:val="22"/>
        </w:rPr>
      </w:pPr>
      <w:r w:rsidRPr="00EB5297">
        <w:rPr>
          <w:i/>
          <w:iCs/>
          <w:sz w:val="22"/>
          <w:szCs w:val="22"/>
        </w:rPr>
        <w:t xml:space="preserve">5.1.5.3. Līdz 2024.gada oktobrim: Papildināts atlasīto </w:t>
      </w:r>
      <w:proofErr w:type="spellStart"/>
      <w:r w:rsidRPr="00EB5297">
        <w:rPr>
          <w:i/>
          <w:iCs/>
          <w:sz w:val="22"/>
          <w:szCs w:val="22"/>
        </w:rPr>
        <w:t>mentoru</w:t>
      </w:r>
      <w:proofErr w:type="spellEnd"/>
      <w:r w:rsidRPr="00EB5297">
        <w:rPr>
          <w:i/>
          <w:iCs/>
          <w:sz w:val="22"/>
          <w:szCs w:val="22"/>
        </w:rPr>
        <w:t xml:space="preserve"> saraksts (kopā indikatīvi 200 </w:t>
      </w:r>
      <w:proofErr w:type="spellStart"/>
      <w:r w:rsidRPr="00EB5297">
        <w:rPr>
          <w:i/>
          <w:iCs/>
          <w:sz w:val="22"/>
          <w:szCs w:val="22"/>
        </w:rPr>
        <w:t>mentori</w:t>
      </w:r>
      <w:proofErr w:type="spellEnd"/>
      <w:r w:rsidRPr="00EB5297">
        <w:rPr>
          <w:i/>
          <w:iCs/>
          <w:sz w:val="22"/>
          <w:szCs w:val="22"/>
        </w:rPr>
        <w:t>);</w:t>
      </w:r>
    </w:p>
    <w:p w14:paraId="5527C20B" w14:textId="77777777" w:rsidR="00CA0F1E" w:rsidRPr="00EB5297" w:rsidRDefault="00CA0F1E" w:rsidP="00CA0F1E">
      <w:pPr>
        <w:jc w:val="both"/>
        <w:rPr>
          <w:i/>
          <w:iCs/>
          <w:sz w:val="22"/>
          <w:szCs w:val="22"/>
        </w:rPr>
      </w:pPr>
      <w:r w:rsidRPr="00EB5297">
        <w:rPr>
          <w:i/>
          <w:iCs/>
          <w:sz w:val="22"/>
          <w:szCs w:val="22"/>
        </w:rPr>
        <w:t xml:space="preserve">5.1.5.4. Līdz 2025.gada maijam: Papildināts atlasīto </w:t>
      </w:r>
      <w:proofErr w:type="spellStart"/>
      <w:r w:rsidRPr="00EB5297">
        <w:rPr>
          <w:i/>
          <w:iCs/>
          <w:sz w:val="22"/>
          <w:szCs w:val="22"/>
        </w:rPr>
        <w:t>mentoru</w:t>
      </w:r>
      <w:proofErr w:type="spellEnd"/>
      <w:r w:rsidRPr="00EB5297">
        <w:rPr>
          <w:i/>
          <w:iCs/>
          <w:sz w:val="22"/>
          <w:szCs w:val="22"/>
        </w:rPr>
        <w:t xml:space="preserve"> saraksts (kopā indikatīvi 250 </w:t>
      </w:r>
      <w:proofErr w:type="spellStart"/>
      <w:r w:rsidRPr="00EB5297">
        <w:rPr>
          <w:i/>
          <w:iCs/>
          <w:sz w:val="22"/>
          <w:szCs w:val="22"/>
        </w:rPr>
        <w:t>mentori</w:t>
      </w:r>
      <w:proofErr w:type="spellEnd"/>
      <w:r w:rsidRPr="00EB5297">
        <w:rPr>
          <w:i/>
          <w:iCs/>
          <w:sz w:val="22"/>
          <w:szCs w:val="22"/>
        </w:rPr>
        <w:t>).</w:t>
      </w:r>
    </w:p>
    <w:p w14:paraId="4402CE1A" w14:textId="77777777" w:rsidR="00EB5297" w:rsidRDefault="00EB5297" w:rsidP="00CA0F1E">
      <w:pPr>
        <w:jc w:val="both"/>
        <w:rPr>
          <w:sz w:val="22"/>
          <w:szCs w:val="22"/>
        </w:rPr>
      </w:pPr>
    </w:p>
    <w:p w14:paraId="714C0885" w14:textId="26025EFD" w:rsidR="00CA0F1E" w:rsidRPr="00EB5297" w:rsidRDefault="00CA0F1E" w:rsidP="00CA0F1E">
      <w:pPr>
        <w:jc w:val="both"/>
        <w:rPr>
          <w:sz w:val="22"/>
          <w:szCs w:val="22"/>
        </w:rPr>
      </w:pPr>
      <w:r w:rsidRPr="00EB5297">
        <w:rPr>
          <w:sz w:val="22"/>
          <w:szCs w:val="22"/>
        </w:rPr>
        <w:t>Nolikuma 5. pielikums Finanšu piedāvājums:</w:t>
      </w:r>
    </w:p>
    <w:tbl>
      <w:tblPr>
        <w:tblW w:w="0" w:type="auto"/>
        <w:tblCellMar>
          <w:left w:w="0" w:type="dxa"/>
          <w:right w:w="0" w:type="dxa"/>
        </w:tblCellMar>
        <w:tblLook w:val="04A0" w:firstRow="1" w:lastRow="0" w:firstColumn="1" w:lastColumn="0" w:noHBand="0" w:noVBand="1"/>
      </w:tblPr>
      <w:tblGrid>
        <w:gridCol w:w="601"/>
        <w:gridCol w:w="2077"/>
        <w:gridCol w:w="1957"/>
      </w:tblGrid>
      <w:tr w:rsidR="00CA0F1E" w:rsidRPr="00EB5297" w14:paraId="56521883" w14:textId="77777777" w:rsidTr="00607E42">
        <w:trPr>
          <w:trHeight w:val="315"/>
        </w:trPr>
        <w:tc>
          <w:tcPr>
            <w:tcW w:w="5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CEFBF12" w14:textId="77777777" w:rsidR="00CA0F1E" w:rsidRPr="00EB5297" w:rsidRDefault="00CA0F1E" w:rsidP="00607E42">
            <w:pPr>
              <w:rPr>
                <w:sz w:val="22"/>
                <w:szCs w:val="22"/>
              </w:rPr>
            </w:pPr>
            <w:r w:rsidRPr="00EB5297">
              <w:rPr>
                <w:sz w:val="22"/>
                <w:szCs w:val="22"/>
              </w:rPr>
              <w:t>5.1. </w:t>
            </w:r>
          </w:p>
        </w:tc>
        <w:tc>
          <w:tcPr>
            <w:tcW w:w="20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481C69D" w14:textId="77777777" w:rsidR="00CA0F1E" w:rsidRPr="00EB5297" w:rsidRDefault="00CA0F1E" w:rsidP="00607E42">
            <w:pPr>
              <w:rPr>
                <w:sz w:val="22"/>
                <w:szCs w:val="22"/>
              </w:rPr>
            </w:pPr>
            <w:proofErr w:type="spellStart"/>
            <w:r w:rsidRPr="00EB5297">
              <w:rPr>
                <w:sz w:val="22"/>
                <w:szCs w:val="22"/>
              </w:rPr>
              <w:t>Mentoru</w:t>
            </w:r>
            <w:proofErr w:type="spellEnd"/>
            <w:r w:rsidRPr="00EB5297">
              <w:rPr>
                <w:sz w:val="22"/>
                <w:szCs w:val="22"/>
              </w:rPr>
              <w:t xml:space="preserve"> kandidātu izvērtēšana </w:t>
            </w:r>
          </w:p>
        </w:tc>
        <w:tc>
          <w:tcPr>
            <w:tcW w:w="1957"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hideMark/>
          </w:tcPr>
          <w:p w14:paraId="61AD7443" w14:textId="77777777" w:rsidR="00CA0F1E" w:rsidRPr="00EB5297" w:rsidRDefault="00CA0F1E" w:rsidP="00607E42">
            <w:pPr>
              <w:rPr>
                <w:b/>
                <w:bCs/>
                <w:sz w:val="22"/>
                <w:szCs w:val="22"/>
              </w:rPr>
            </w:pPr>
            <w:r w:rsidRPr="00EB5297">
              <w:rPr>
                <w:b/>
                <w:bCs/>
                <w:color w:val="000000"/>
                <w:sz w:val="22"/>
                <w:szCs w:val="22"/>
              </w:rPr>
              <w:t>Cena par pakalpojumu </w:t>
            </w:r>
          </w:p>
        </w:tc>
      </w:tr>
    </w:tbl>
    <w:p w14:paraId="26834231" w14:textId="77777777" w:rsidR="00CA0F1E" w:rsidRPr="00EB5297" w:rsidRDefault="00CA0F1E" w:rsidP="00CA0F1E">
      <w:pPr>
        <w:rPr>
          <w:sz w:val="22"/>
          <w:szCs w:val="22"/>
        </w:rPr>
      </w:pPr>
    </w:p>
    <w:p w14:paraId="148F1B29" w14:textId="77777777" w:rsidR="00CA0F1E" w:rsidRPr="00EB5297" w:rsidRDefault="00CA0F1E" w:rsidP="00CA0F1E">
      <w:pPr>
        <w:jc w:val="both"/>
        <w:rPr>
          <w:b/>
          <w:bCs/>
          <w:sz w:val="22"/>
          <w:szCs w:val="22"/>
        </w:rPr>
      </w:pPr>
      <w:r w:rsidRPr="00EB5297">
        <w:rPr>
          <w:sz w:val="22"/>
          <w:szCs w:val="22"/>
        </w:rPr>
        <w:t xml:space="preserve">Nav zināms pakalpojuma apmērs – cik personas visā Latvijas Republikas teritorijā būs nepieciešams intervēt/testēt lai atlasītu atbilstošus kandidātus </w:t>
      </w:r>
      <w:proofErr w:type="spellStart"/>
      <w:r w:rsidRPr="00EB5297">
        <w:rPr>
          <w:sz w:val="22"/>
          <w:szCs w:val="22"/>
        </w:rPr>
        <w:t>mentoru</w:t>
      </w:r>
      <w:proofErr w:type="spellEnd"/>
      <w:r w:rsidRPr="00EB5297">
        <w:rPr>
          <w:sz w:val="22"/>
          <w:szCs w:val="22"/>
        </w:rPr>
        <w:t xml:space="preserve"> mācībām? Finanšu piedāvājumā pie mērvienībām ir noteikts – cena par pakalpojumu. </w:t>
      </w:r>
      <w:r w:rsidRPr="00EB5297">
        <w:rPr>
          <w:b/>
          <w:bCs/>
          <w:sz w:val="22"/>
          <w:szCs w:val="22"/>
        </w:rPr>
        <w:t>Lūdzam sniegt skaidrojumu, kā ir iespējams sniegt cenu par pakalpojumu, ja nav zināms testējamo personu skaits?</w:t>
      </w:r>
    </w:p>
    <w:p w14:paraId="0EF28AC7" w14:textId="77777777" w:rsidR="00EB5297" w:rsidRDefault="00EB5297" w:rsidP="00CA0F1E">
      <w:pPr>
        <w:jc w:val="both"/>
        <w:rPr>
          <w:color w:val="4472C4" w:themeColor="accent1"/>
          <w:sz w:val="22"/>
          <w:szCs w:val="22"/>
        </w:rPr>
      </w:pPr>
    </w:p>
    <w:p w14:paraId="0EB31F53" w14:textId="77777777" w:rsidR="00EB5297" w:rsidRDefault="00EB5297" w:rsidP="00CA0F1E">
      <w:pPr>
        <w:jc w:val="both"/>
        <w:rPr>
          <w:color w:val="4472C4" w:themeColor="accent1"/>
          <w:sz w:val="22"/>
          <w:szCs w:val="22"/>
        </w:rPr>
      </w:pPr>
    </w:p>
    <w:p w14:paraId="17E80133" w14:textId="2F41C0D3" w:rsidR="00EB5297" w:rsidRPr="004C6162" w:rsidRDefault="00EB5297" w:rsidP="002117A3">
      <w:pPr>
        <w:jc w:val="both"/>
        <w:rPr>
          <w:b/>
          <w:bCs/>
          <w:color w:val="2E74B5" w:themeColor="accent5" w:themeShade="BF"/>
          <w:sz w:val="22"/>
          <w:szCs w:val="22"/>
          <w:u w:val="single"/>
        </w:rPr>
      </w:pPr>
      <w:r w:rsidRPr="004C6162">
        <w:rPr>
          <w:b/>
          <w:bCs/>
          <w:color w:val="2E74B5" w:themeColor="accent5" w:themeShade="BF"/>
          <w:sz w:val="22"/>
          <w:szCs w:val="22"/>
          <w:u w:val="single"/>
        </w:rPr>
        <w:t>2.atbilde.</w:t>
      </w:r>
    </w:p>
    <w:p w14:paraId="157232F9" w14:textId="5270BB86" w:rsidR="00EB5297" w:rsidRPr="004C6162" w:rsidRDefault="00444F52" w:rsidP="002117A3">
      <w:pPr>
        <w:jc w:val="both"/>
        <w:rPr>
          <w:color w:val="2E74B5" w:themeColor="accent5" w:themeShade="BF"/>
          <w:sz w:val="22"/>
          <w:szCs w:val="22"/>
        </w:rPr>
      </w:pPr>
      <w:r w:rsidRPr="004C6162">
        <w:rPr>
          <w:rStyle w:val="ui-provider"/>
          <w:color w:val="2E74B5" w:themeColor="accent5" w:themeShade="BF"/>
          <w:sz w:val="22"/>
          <w:szCs w:val="22"/>
        </w:rPr>
        <w:t xml:space="preserve">Tā kā atlasīto </w:t>
      </w:r>
      <w:proofErr w:type="spellStart"/>
      <w:r w:rsidRPr="004C6162">
        <w:rPr>
          <w:rStyle w:val="ui-provider"/>
          <w:color w:val="2E74B5" w:themeColor="accent5" w:themeShade="BF"/>
          <w:sz w:val="22"/>
          <w:szCs w:val="22"/>
        </w:rPr>
        <w:t>mentoru</w:t>
      </w:r>
      <w:proofErr w:type="spellEnd"/>
      <w:r w:rsidRPr="004C6162">
        <w:rPr>
          <w:rStyle w:val="ui-provider"/>
          <w:color w:val="2E74B5" w:themeColor="accent5" w:themeShade="BF"/>
          <w:sz w:val="22"/>
          <w:szCs w:val="22"/>
        </w:rPr>
        <w:t xml:space="preserve"> skaits ir noteikts kā rezultatīvais rādītājs, kas zināmā mērā ir atkarīgs arī no Izpildītāja sekmīgas darbības, tad Pasūtītājam interesē nevis </w:t>
      </w:r>
      <w:r w:rsidR="002117A3" w:rsidRPr="004C6162">
        <w:rPr>
          <w:rStyle w:val="ui-provider"/>
          <w:color w:val="2E74B5" w:themeColor="accent5" w:themeShade="BF"/>
          <w:sz w:val="22"/>
          <w:szCs w:val="22"/>
        </w:rPr>
        <w:t xml:space="preserve">personu </w:t>
      </w:r>
      <w:r w:rsidRPr="004C6162">
        <w:rPr>
          <w:rStyle w:val="ui-provider"/>
          <w:color w:val="2E74B5" w:themeColor="accent5" w:themeShade="BF"/>
          <w:sz w:val="22"/>
          <w:szCs w:val="22"/>
        </w:rPr>
        <w:t xml:space="preserve">skaits, kas tiks intervēts un testēts, bet gala rezultāts, par ko </w:t>
      </w:r>
      <w:r w:rsidR="002117A3" w:rsidRPr="004C6162">
        <w:rPr>
          <w:rStyle w:val="ui-provider"/>
          <w:color w:val="2E74B5" w:themeColor="accent5" w:themeShade="BF"/>
          <w:sz w:val="22"/>
          <w:szCs w:val="22"/>
        </w:rPr>
        <w:t xml:space="preserve">tiks veikta apmaksa. </w:t>
      </w:r>
    </w:p>
    <w:p w14:paraId="5CEAF549" w14:textId="77777777" w:rsidR="00EB5297" w:rsidRDefault="00EB5297" w:rsidP="00CA0F1E">
      <w:pPr>
        <w:rPr>
          <w:sz w:val="22"/>
          <w:szCs w:val="22"/>
        </w:rPr>
      </w:pPr>
    </w:p>
    <w:p w14:paraId="35DEE300" w14:textId="77777777" w:rsidR="00EB5297" w:rsidRDefault="00EB5297" w:rsidP="00CA0F1E">
      <w:pPr>
        <w:rPr>
          <w:sz w:val="22"/>
          <w:szCs w:val="22"/>
        </w:rPr>
      </w:pPr>
    </w:p>
    <w:p w14:paraId="76738EC3" w14:textId="77777777" w:rsidR="00EB5297" w:rsidRPr="00EB5297" w:rsidRDefault="00EB5297" w:rsidP="00CA0F1E">
      <w:pPr>
        <w:rPr>
          <w:b/>
          <w:bCs/>
          <w:sz w:val="22"/>
          <w:szCs w:val="22"/>
          <w:u w:val="single"/>
        </w:rPr>
      </w:pPr>
      <w:r w:rsidRPr="00EB5297">
        <w:rPr>
          <w:b/>
          <w:bCs/>
          <w:sz w:val="22"/>
          <w:szCs w:val="22"/>
          <w:u w:val="single"/>
        </w:rPr>
        <w:t>3.jautājums.</w:t>
      </w:r>
    </w:p>
    <w:p w14:paraId="2C4EE4B2" w14:textId="5747BEE7" w:rsidR="00CA0F1E" w:rsidRPr="00EB5297" w:rsidRDefault="00CA0F1E" w:rsidP="00CA0F1E">
      <w:pPr>
        <w:rPr>
          <w:sz w:val="22"/>
          <w:szCs w:val="22"/>
        </w:rPr>
      </w:pPr>
      <w:r w:rsidRPr="00EB5297">
        <w:rPr>
          <w:sz w:val="22"/>
          <w:szCs w:val="22"/>
        </w:rPr>
        <w:t>Pie pakalpojumu apraksta:</w:t>
      </w:r>
    </w:p>
    <w:p w14:paraId="69A84931" w14:textId="77777777" w:rsidR="00CA0F1E" w:rsidRPr="00EB5297" w:rsidRDefault="00CA0F1E" w:rsidP="00CA0F1E">
      <w:pPr>
        <w:rPr>
          <w:sz w:val="22"/>
          <w:szCs w:val="22"/>
        </w:rPr>
      </w:pPr>
      <w:r w:rsidRPr="00EB5297">
        <w:rPr>
          <w:sz w:val="22"/>
          <w:szCs w:val="22"/>
        </w:rPr>
        <w:t>6.2. Reprezentācijas materiālu ražošana un tās organizēšana</w:t>
      </w:r>
    </w:p>
    <w:p w14:paraId="780CD668" w14:textId="77777777" w:rsidR="00CA0F1E" w:rsidRPr="00EB5297" w:rsidRDefault="00CA0F1E" w:rsidP="00CA0F1E">
      <w:pPr>
        <w:shd w:val="clear" w:color="auto" w:fill="FF0000"/>
        <w:jc w:val="both"/>
        <w:rPr>
          <w:b/>
          <w:bCs/>
          <w:sz w:val="22"/>
          <w:szCs w:val="22"/>
        </w:rPr>
      </w:pPr>
      <w:r w:rsidRPr="00EB5297">
        <w:rPr>
          <w:color w:val="000000"/>
          <w:sz w:val="22"/>
          <w:szCs w:val="22"/>
        </w:rPr>
        <w:t xml:space="preserve">Izpildītājs uzņemas atbildību par reprezentācijas materiālu kvalitātes atbilstību </w:t>
      </w:r>
      <w:r w:rsidRPr="00EB5297">
        <w:rPr>
          <w:b/>
          <w:bCs/>
          <w:color w:val="000000"/>
          <w:sz w:val="22"/>
          <w:szCs w:val="22"/>
        </w:rPr>
        <w:t>Pasūtītāja apstiprinātajam standartam un Stila grāmatas prasībām.</w:t>
      </w:r>
    </w:p>
    <w:p w14:paraId="1F8A4C6B" w14:textId="77777777" w:rsidR="00CA0F1E" w:rsidRPr="00EB5297" w:rsidRDefault="00CA0F1E" w:rsidP="00CA0F1E">
      <w:pPr>
        <w:rPr>
          <w:b/>
          <w:bCs/>
          <w:sz w:val="22"/>
          <w:szCs w:val="22"/>
        </w:rPr>
      </w:pPr>
      <w:r w:rsidRPr="00EB5297">
        <w:rPr>
          <w:b/>
          <w:bCs/>
          <w:sz w:val="22"/>
          <w:szCs w:val="22"/>
        </w:rPr>
        <w:t xml:space="preserve">Lūgums sniegt skaidrojumu, par kādiem standartiem un kādu Stila grāmatu ir runa? </w:t>
      </w:r>
    </w:p>
    <w:p w14:paraId="00886974" w14:textId="77777777" w:rsidR="00EB5297" w:rsidRDefault="00EB5297" w:rsidP="00CA0F1E">
      <w:pPr>
        <w:rPr>
          <w:color w:val="4472C4" w:themeColor="accent1"/>
          <w:sz w:val="22"/>
          <w:szCs w:val="22"/>
        </w:rPr>
      </w:pPr>
    </w:p>
    <w:p w14:paraId="645C6ABC" w14:textId="77777777" w:rsidR="00EB5297" w:rsidRDefault="00EB5297" w:rsidP="00CA0F1E">
      <w:pPr>
        <w:rPr>
          <w:color w:val="4472C4" w:themeColor="accent1"/>
          <w:sz w:val="22"/>
          <w:szCs w:val="22"/>
        </w:rPr>
      </w:pPr>
    </w:p>
    <w:p w14:paraId="2CD266BC" w14:textId="77777777" w:rsidR="00EB5297" w:rsidRDefault="00EB5297" w:rsidP="00CA0F1E">
      <w:pPr>
        <w:rPr>
          <w:color w:val="4472C4" w:themeColor="accent1"/>
          <w:sz w:val="22"/>
          <w:szCs w:val="22"/>
        </w:rPr>
      </w:pPr>
    </w:p>
    <w:p w14:paraId="61EC78D0" w14:textId="77777777" w:rsidR="00EB5297" w:rsidRPr="004C6162" w:rsidRDefault="00EB5297" w:rsidP="00EB5297">
      <w:pPr>
        <w:jc w:val="both"/>
        <w:rPr>
          <w:b/>
          <w:bCs/>
          <w:color w:val="2E74B5" w:themeColor="accent5" w:themeShade="BF"/>
          <w:sz w:val="22"/>
          <w:szCs w:val="22"/>
          <w:u w:val="single"/>
        </w:rPr>
      </w:pPr>
      <w:r w:rsidRPr="004C6162">
        <w:rPr>
          <w:b/>
          <w:bCs/>
          <w:color w:val="2E74B5" w:themeColor="accent5" w:themeShade="BF"/>
          <w:sz w:val="22"/>
          <w:szCs w:val="22"/>
          <w:u w:val="single"/>
        </w:rPr>
        <w:t>3.atbilde.</w:t>
      </w:r>
    </w:p>
    <w:p w14:paraId="3A787327" w14:textId="49D6D906" w:rsidR="002117A3" w:rsidRPr="004C6162" w:rsidRDefault="002117A3" w:rsidP="002117A3">
      <w:pPr>
        <w:jc w:val="both"/>
        <w:rPr>
          <w:color w:val="2E74B5" w:themeColor="accent5" w:themeShade="BF"/>
          <w:sz w:val="22"/>
          <w:szCs w:val="22"/>
        </w:rPr>
      </w:pPr>
      <w:r w:rsidRPr="004C6162">
        <w:rPr>
          <w:color w:val="2E74B5" w:themeColor="accent5" w:themeShade="BF"/>
          <w:sz w:val="22"/>
          <w:szCs w:val="22"/>
        </w:rPr>
        <w:t>Lūdzu skatīt Iepirkuma Tehniskās specifikācijas 7.punkt</w:t>
      </w:r>
      <w:r w:rsidR="00D51907" w:rsidRPr="004C6162">
        <w:rPr>
          <w:color w:val="2E74B5" w:themeColor="accent5" w:themeShade="BF"/>
          <w:sz w:val="22"/>
          <w:szCs w:val="22"/>
        </w:rPr>
        <w:t>a</w:t>
      </w:r>
      <w:r w:rsidRPr="004C6162">
        <w:rPr>
          <w:color w:val="2E74B5" w:themeColor="accent5" w:themeShade="BF"/>
          <w:sz w:val="22"/>
          <w:szCs w:val="22"/>
        </w:rPr>
        <w:t xml:space="preserve"> “Pakalpojumi un to apraksts” 1.1.apakšpunktu: “Materiāli u.c. jāizstrādā atbilstoši ministrijas vizuālajai identitātei, Eiropas Savienības fondu 2021. – 2027. gada plānošanas perioda un Atveseļošanas fonda komunikācijas un dizaina vadlīnijām, kā papildus piemērs izmantojams programmas “Dari digitāli” ietvaros izstrādātais materiāls “Valsts e-risinājumu grafiskās komunikācijas stila grāmata”</w:t>
      </w:r>
      <w:r w:rsidR="00D51907" w:rsidRPr="004C6162">
        <w:rPr>
          <w:color w:val="2E74B5" w:themeColor="accent5" w:themeShade="BF"/>
          <w:sz w:val="22"/>
          <w:szCs w:val="22"/>
        </w:rPr>
        <w:t>.”</w:t>
      </w:r>
    </w:p>
    <w:p w14:paraId="329CE838" w14:textId="77777777" w:rsidR="00D51907" w:rsidRPr="004C6162" w:rsidRDefault="00D51907" w:rsidP="002117A3">
      <w:pPr>
        <w:pStyle w:val="pf0"/>
        <w:rPr>
          <w:rStyle w:val="cf01"/>
          <w:rFonts w:ascii="Times New Roman" w:hAnsi="Times New Roman" w:cs="Times New Roman"/>
          <w:color w:val="2E74B5" w:themeColor="accent5" w:themeShade="BF"/>
          <w:sz w:val="22"/>
          <w:szCs w:val="22"/>
        </w:rPr>
      </w:pPr>
      <w:r w:rsidRPr="004C6162">
        <w:rPr>
          <w:rStyle w:val="cf01"/>
          <w:rFonts w:ascii="Times New Roman" w:hAnsi="Times New Roman" w:cs="Times New Roman"/>
          <w:color w:val="2E74B5" w:themeColor="accent5" w:themeShade="BF"/>
          <w:sz w:val="22"/>
          <w:szCs w:val="22"/>
        </w:rPr>
        <w:t xml:space="preserve">Papildus pievienojam </w:t>
      </w:r>
      <w:proofErr w:type="spellStart"/>
      <w:r w:rsidRPr="004C6162">
        <w:rPr>
          <w:rStyle w:val="cf01"/>
          <w:rFonts w:ascii="Times New Roman" w:hAnsi="Times New Roman" w:cs="Times New Roman"/>
          <w:color w:val="2E74B5" w:themeColor="accent5" w:themeShade="BF"/>
          <w:sz w:val="22"/>
          <w:szCs w:val="22"/>
        </w:rPr>
        <w:t>linkus</w:t>
      </w:r>
      <w:proofErr w:type="spellEnd"/>
      <w:r w:rsidRPr="004C6162">
        <w:rPr>
          <w:rStyle w:val="cf01"/>
          <w:rFonts w:ascii="Times New Roman" w:hAnsi="Times New Roman" w:cs="Times New Roman"/>
          <w:color w:val="2E74B5" w:themeColor="accent5" w:themeShade="BF"/>
          <w:sz w:val="22"/>
          <w:szCs w:val="22"/>
        </w:rPr>
        <w:t>:</w:t>
      </w:r>
    </w:p>
    <w:p w14:paraId="7E496237" w14:textId="5416FDE3" w:rsidR="002117A3" w:rsidRPr="004C6162" w:rsidRDefault="002117A3" w:rsidP="002117A3">
      <w:pPr>
        <w:pStyle w:val="pf0"/>
        <w:rPr>
          <w:color w:val="2E74B5" w:themeColor="accent5" w:themeShade="BF"/>
          <w:sz w:val="22"/>
          <w:szCs w:val="22"/>
        </w:rPr>
      </w:pPr>
      <w:r w:rsidRPr="004C6162">
        <w:rPr>
          <w:rStyle w:val="cf01"/>
          <w:rFonts w:ascii="Times New Roman" w:hAnsi="Times New Roman" w:cs="Times New Roman"/>
          <w:color w:val="2E74B5" w:themeColor="accent5" w:themeShade="BF"/>
          <w:sz w:val="22"/>
          <w:szCs w:val="22"/>
        </w:rPr>
        <w:t>Ministrijas vizuālā identitāte:</w:t>
      </w:r>
      <w:r w:rsidR="00D51907" w:rsidRPr="004C6162">
        <w:rPr>
          <w:rStyle w:val="cf01"/>
          <w:rFonts w:ascii="Times New Roman" w:hAnsi="Times New Roman" w:cs="Times New Roman"/>
          <w:color w:val="2E74B5" w:themeColor="accent5" w:themeShade="BF"/>
          <w:sz w:val="22"/>
          <w:szCs w:val="22"/>
        </w:rPr>
        <w:t xml:space="preserve"> </w:t>
      </w:r>
      <w:hyperlink r:id="rId8" w:history="1">
        <w:r w:rsidR="00D51907" w:rsidRPr="004C6162">
          <w:rPr>
            <w:rStyle w:val="Hyperlink"/>
            <w:color w:val="2E74B5" w:themeColor="accent5" w:themeShade="BF"/>
            <w:sz w:val="22"/>
            <w:szCs w:val="22"/>
          </w:rPr>
          <w:t>https://www.visc.gov.lv/sites/visc/files/valsts_parvaldes_grafiskais_standarts_20141.pdf</w:t>
        </w:r>
      </w:hyperlink>
    </w:p>
    <w:p w14:paraId="6049E5BE" w14:textId="573EA468" w:rsidR="002117A3" w:rsidRPr="004C6162" w:rsidRDefault="002117A3" w:rsidP="002117A3">
      <w:pPr>
        <w:pStyle w:val="pf0"/>
        <w:rPr>
          <w:color w:val="2E74B5" w:themeColor="accent5" w:themeShade="BF"/>
          <w:sz w:val="22"/>
          <w:szCs w:val="22"/>
        </w:rPr>
      </w:pPr>
      <w:r w:rsidRPr="004C6162">
        <w:rPr>
          <w:rStyle w:val="cf01"/>
          <w:rFonts w:ascii="Times New Roman" w:hAnsi="Times New Roman" w:cs="Times New Roman"/>
          <w:color w:val="2E74B5" w:themeColor="accent5" w:themeShade="BF"/>
          <w:sz w:val="22"/>
          <w:szCs w:val="22"/>
        </w:rPr>
        <w:t xml:space="preserve">ES </w:t>
      </w:r>
      <w:r w:rsidR="00D51907" w:rsidRPr="004C6162">
        <w:rPr>
          <w:rStyle w:val="cf01"/>
          <w:rFonts w:ascii="Times New Roman" w:hAnsi="Times New Roman" w:cs="Times New Roman"/>
          <w:color w:val="2E74B5" w:themeColor="accent5" w:themeShade="BF"/>
          <w:sz w:val="22"/>
          <w:szCs w:val="22"/>
        </w:rPr>
        <w:t xml:space="preserve">fondu </w:t>
      </w:r>
      <w:r w:rsidRPr="004C6162">
        <w:rPr>
          <w:rStyle w:val="cf01"/>
          <w:rFonts w:ascii="Times New Roman" w:hAnsi="Times New Roman" w:cs="Times New Roman"/>
          <w:color w:val="2E74B5" w:themeColor="accent5" w:themeShade="BF"/>
          <w:sz w:val="22"/>
          <w:szCs w:val="22"/>
        </w:rPr>
        <w:t>un A</w:t>
      </w:r>
      <w:r w:rsidR="00D51907" w:rsidRPr="004C6162">
        <w:rPr>
          <w:rStyle w:val="cf01"/>
          <w:rFonts w:ascii="Times New Roman" w:hAnsi="Times New Roman" w:cs="Times New Roman"/>
          <w:color w:val="2E74B5" w:themeColor="accent5" w:themeShade="BF"/>
          <w:sz w:val="22"/>
          <w:szCs w:val="22"/>
        </w:rPr>
        <w:t>tveseļošanās fonda</w:t>
      </w:r>
      <w:r w:rsidRPr="004C6162">
        <w:rPr>
          <w:rStyle w:val="cf01"/>
          <w:rFonts w:ascii="Times New Roman" w:hAnsi="Times New Roman" w:cs="Times New Roman"/>
          <w:color w:val="2E74B5" w:themeColor="accent5" w:themeShade="BF"/>
          <w:sz w:val="22"/>
          <w:szCs w:val="22"/>
        </w:rPr>
        <w:t xml:space="preserve"> vizuālā identitāte: </w:t>
      </w:r>
      <w:hyperlink r:id="rId9" w:history="1">
        <w:r w:rsidRPr="004C6162">
          <w:rPr>
            <w:rStyle w:val="cf01"/>
            <w:rFonts w:ascii="Times New Roman" w:hAnsi="Times New Roman" w:cs="Times New Roman"/>
            <w:color w:val="2E74B5" w:themeColor="accent5" w:themeShade="BF"/>
            <w:sz w:val="22"/>
            <w:szCs w:val="22"/>
            <w:u w:val="single"/>
          </w:rPr>
          <w:t>https://www.lad.gov.lv/lv/media/4680/download?attachment</w:t>
        </w:r>
      </w:hyperlink>
    </w:p>
    <w:p w14:paraId="79BED006" w14:textId="39E66DB2" w:rsidR="002117A3" w:rsidRDefault="002117A3" w:rsidP="00EB5297">
      <w:pPr>
        <w:jc w:val="both"/>
        <w:rPr>
          <w:color w:val="2E74B5" w:themeColor="accent5" w:themeShade="BF"/>
          <w:sz w:val="22"/>
          <w:szCs w:val="22"/>
        </w:rPr>
      </w:pPr>
    </w:p>
    <w:p w14:paraId="7FC2EC2C" w14:textId="77777777" w:rsidR="002117A3" w:rsidRDefault="002117A3" w:rsidP="00EB5297">
      <w:pPr>
        <w:jc w:val="both"/>
        <w:rPr>
          <w:color w:val="2E74B5" w:themeColor="accent5" w:themeShade="BF"/>
          <w:sz w:val="22"/>
          <w:szCs w:val="22"/>
        </w:rPr>
      </w:pPr>
    </w:p>
    <w:p w14:paraId="192B1645" w14:textId="77777777" w:rsidR="00444F52" w:rsidRDefault="00444F52" w:rsidP="00EB5297">
      <w:pPr>
        <w:jc w:val="both"/>
        <w:rPr>
          <w:color w:val="2E74B5" w:themeColor="accent5" w:themeShade="BF"/>
          <w:sz w:val="22"/>
          <w:szCs w:val="22"/>
        </w:rPr>
      </w:pPr>
    </w:p>
    <w:p w14:paraId="5AB546AA" w14:textId="77777777" w:rsidR="00444F52" w:rsidRDefault="00444F52" w:rsidP="00EB5297">
      <w:pPr>
        <w:jc w:val="both"/>
        <w:rPr>
          <w:color w:val="2E74B5" w:themeColor="accent5" w:themeShade="BF"/>
          <w:sz w:val="22"/>
          <w:szCs w:val="22"/>
        </w:rPr>
      </w:pPr>
    </w:p>
    <w:p w14:paraId="0BB42FCB" w14:textId="77777777" w:rsidR="00CA0F1E" w:rsidRPr="00EB5297" w:rsidRDefault="00CA0F1E" w:rsidP="007B3220">
      <w:pPr>
        <w:jc w:val="both"/>
        <w:rPr>
          <w:sz w:val="22"/>
          <w:szCs w:val="22"/>
          <w:u w:val="single"/>
        </w:rPr>
      </w:pPr>
    </w:p>
    <w:bookmarkEnd w:id="3"/>
    <w:p w14:paraId="32F72B1C" w14:textId="5A32D3C0" w:rsidR="00AA286E" w:rsidRPr="00EB5297" w:rsidRDefault="00AA286E" w:rsidP="00DB2611">
      <w:pPr>
        <w:ind w:firstLine="720"/>
        <w:jc w:val="both"/>
        <w:rPr>
          <w:sz w:val="22"/>
          <w:szCs w:val="22"/>
        </w:rPr>
      </w:pPr>
    </w:p>
    <w:sectPr w:rsidR="00AA286E" w:rsidRPr="00EB5297" w:rsidSect="00C2562C">
      <w:footerReference w:type="even" r:id="rId10"/>
      <w:footerReference w:type="default" r:id="rId11"/>
      <w:pgSz w:w="11906" w:h="16838"/>
      <w:pgMar w:top="1079" w:right="1800" w:bottom="719"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49F2B" w14:textId="77777777" w:rsidR="00C730FE" w:rsidRDefault="00C730FE">
      <w:r>
        <w:separator/>
      </w:r>
    </w:p>
  </w:endnote>
  <w:endnote w:type="continuationSeparator" w:id="0">
    <w:p w14:paraId="6C75D9D8" w14:textId="77777777" w:rsidR="00C730FE" w:rsidRDefault="00C73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39EE3" w14:textId="77777777" w:rsidR="00C4264B" w:rsidRDefault="00C4264B" w:rsidP="001260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7332D8" w14:textId="77777777" w:rsidR="00C4264B" w:rsidRDefault="00C4264B" w:rsidP="00C256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E63AB" w14:textId="77777777" w:rsidR="00C4264B" w:rsidRDefault="00C4264B" w:rsidP="001260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13C0D">
      <w:rPr>
        <w:rStyle w:val="PageNumber"/>
        <w:noProof/>
      </w:rPr>
      <w:t>2</w:t>
    </w:r>
    <w:r>
      <w:rPr>
        <w:rStyle w:val="PageNumber"/>
      </w:rPr>
      <w:fldChar w:fldCharType="end"/>
    </w:r>
  </w:p>
  <w:p w14:paraId="0EA261D4" w14:textId="77777777" w:rsidR="00C4264B" w:rsidRDefault="00C4264B" w:rsidP="00C2562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0CD03" w14:textId="77777777" w:rsidR="00C730FE" w:rsidRDefault="00C730FE">
      <w:r>
        <w:separator/>
      </w:r>
    </w:p>
  </w:footnote>
  <w:footnote w:type="continuationSeparator" w:id="0">
    <w:p w14:paraId="1B9094F4" w14:textId="77777777" w:rsidR="00C730FE" w:rsidRDefault="00C730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41339"/>
    <w:multiLevelType w:val="hybridMultilevel"/>
    <w:tmpl w:val="CD7A444C"/>
    <w:lvl w:ilvl="0" w:tplc="4ABEE3F4">
      <w:numFmt w:val="bullet"/>
      <w:lvlText w:val=""/>
      <w:lvlJc w:val="left"/>
      <w:pPr>
        <w:ind w:left="720" w:hanging="360"/>
      </w:pPr>
      <w:rPr>
        <w:rFonts w:ascii="Symbol" w:eastAsia="Calibri"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070E4894"/>
    <w:multiLevelType w:val="hybridMultilevel"/>
    <w:tmpl w:val="126CFB94"/>
    <w:lvl w:ilvl="0" w:tplc="04260001">
      <w:start w:val="1"/>
      <w:numFmt w:val="bullet"/>
      <w:lvlText w:val=""/>
      <w:lvlJc w:val="left"/>
      <w:pPr>
        <w:tabs>
          <w:tab w:val="num" w:pos="1267"/>
        </w:tabs>
        <w:ind w:left="1267" w:hanging="360"/>
      </w:pPr>
      <w:rPr>
        <w:rFonts w:ascii="Symbol" w:hAnsi="Symbol"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2" w15:restartNumberingAfterBreak="0">
    <w:nsid w:val="0B05782E"/>
    <w:multiLevelType w:val="hybridMultilevel"/>
    <w:tmpl w:val="7812EAAA"/>
    <w:lvl w:ilvl="0" w:tplc="162ABC6A">
      <w:start w:val="6"/>
      <w:numFmt w:val="bullet"/>
      <w:lvlText w:val="-"/>
      <w:lvlJc w:val="left"/>
      <w:pPr>
        <w:tabs>
          <w:tab w:val="num" w:pos="720"/>
        </w:tabs>
        <w:ind w:left="720" w:hanging="360"/>
      </w:pPr>
      <w:rPr>
        <w:rFonts w:ascii="Times New Roman" w:eastAsia="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CA7B76"/>
    <w:multiLevelType w:val="hybridMultilevel"/>
    <w:tmpl w:val="7DE2B286"/>
    <w:lvl w:ilvl="0" w:tplc="91783264">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14750429"/>
    <w:multiLevelType w:val="hybridMultilevel"/>
    <w:tmpl w:val="4B5A3326"/>
    <w:lvl w:ilvl="0" w:tplc="9F54E4F0">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D1B426A"/>
    <w:multiLevelType w:val="hybridMultilevel"/>
    <w:tmpl w:val="F330008E"/>
    <w:lvl w:ilvl="0" w:tplc="91783264">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21416DB1"/>
    <w:multiLevelType w:val="hybridMultilevel"/>
    <w:tmpl w:val="C95A336A"/>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21740583"/>
    <w:multiLevelType w:val="multilevel"/>
    <w:tmpl w:val="3A765518"/>
    <w:lvl w:ilvl="0">
      <w:start w:val="2"/>
      <w:numFmt w:val="decimal"/>
      <w:lvlText w:val="%1."/>
      <w:lvlJc w:val="left"/>
      <w:pPr>
        <w:tabs>
          <w:tab w:val="num" w:pos="645"/>
        </w:tabs>
        <w:ind w:left="645" w:hanging="645"/>
      </w:pPr>
      <w:rPr>
        <w:rFonts w:hint="default"/>
      </w:rPr>
    </w:lvl>
    <w:lvl w:ilvl="1">
      <w:start w:val="1"/>
      <w:numFmt w:val="decimal"/>
      <w:lvlText w:val="%1.%2."/>
      <w:lvlJc w:val="left"/>
      <w:pPr>
        <w:tabs>
          <w:tab w:val="num" w:pos="1572"/>
        </w:tabs>
        <w:ind w:left="1572" w:hanging="645"/>
      </w:pPr>
      <w:rPr>
        <w:rFonts w:hint="default"/>
      </w:rPr>
    </w:lvl>
    <w:lvl w:ilvl="2">
      <w:start w:val="1"/>
      <w:numFmt w:val="decimal"/>
      <w:lvlText w:val="%1.%2.%3."/>
      <w:lvlJc w:val="left"/>
      <w:pPr>
        <w:tabs>
          <w:tab w:val="num" w:pos="2574"/>
        </w:tabs>
        <w:ind w:left="2574" w:hanging="720"/>
      </w:pPr>
      <w:rPr>
        <w:rFonts w:hint="default"/>
      </w:rPr>
    </w:lvl>
    <w:lvl w:ilvl="3">
      <w:start w:val="1"/>
      <w:numFmt w:val="decimal"/>
      <w:lvlText w:val="%1.%2.%3.%4."/>
      <w:lvlJc w:val="left"/>
      <w:pPr>
        <w:tabs>
          <w:tab w:val="num" w:pos="3501"/>
        </w:tabs>
        <w:ind w:left="3501" w:hanging="720"/>
      </w:pPr>
      <w:rPr>
        <w:rFonts w:hint="default"/>
      </w:rPr>
    </w:lvl>
    <w:lvl w:ilvl="4">
      <w:start w:val="1"/>
      <w:numFmt w:val="decimal"/>
      <w:lvlText w:val="%1.%2.%3.%4.%5."/>
      <w:lvlJc w:val="left"/>
      <w:pPr>
        <w:tabs>
          <w:tab w:val="num" w:pos="4788"/>
        </w:tabs>
        <w:ind w:left="4788" w:hanging="1080"/>
      </w:pPr>
      <w:rPr>
        <w:rFonts w:hint="default"/>
      </w:rPr>
    </w:lvl>
    <w:lvl w:ilvl="5">
      <w:start w:val="1"/>
      <w:numFmt w:val="decimal"/>
      <w:lvlText w:val="%1.%2.%3.%4.%5.%6."/>
      <w:lvlJc w:val="left"/>
      <w:pPr>
        <w:tabs>
          <w:tab w:val="num" w:pos="5715"/>
        </w:tabs>
        <w:ind w:left="5715" w:hanging="1080"/>
      </w:pPr>
      <w:rPr>
        <w:rFonts w:hint="default"/>
      </w:rPr>
    </w:lvl>
    <w:lvl w:ilvl="6">
      <w:start w:val="1"/>
      <w:numFmt w:val="decimal"/>
      <w:lvlText w:val="%1.%2.%3.%4.%5.%6.%7."/>
      <w:lvlJc w:val="left"/>
      <w:pPr>
        <w:tabs>
          <w:tab w:val="num" w:pos="7002"/>
        </w:tabs>
        <w:ind w:left="7002" w:hanging="1440"/>
      </w:pPr>
      <w:rPr>
        <w:rFonts w:hint="default"/>
      </w:rPr>
    </w:lvl>
    <w:lvl w:ilvl="7">
      <w:start w:val="1"/>
      <w:numFmt w:val="decimal"/>
      <w:lvlText w:val="%1.%2.%3.%4.%5.%6.%7.%8."/>
      <w:lvlJc w:val="left"/>
      <w:pPr>
        <w:tabs>
          <w:tab w:val="num" w:pos="7929"/>
        </w:tabs>
        <w:ind w:left="7929" w:hanging="1440"/>
      </w:pPr>
      <w:rPr>
        <w:rFonts w:hint="default"/>
      </w:rPr>
    </w:lvl>
    <w:lvl w:ilvl="8">
      <w:start w:val="1"/>
      <w:numFmt w:val="decimal"/>
      <w:lvlText w:val="%1.%2.%3.%4.%5.%6.%7.%8.%9."/>
      <w:lvlJc w:val="left"/>
      <w:pPr>
        <w:tabs>
          <w:tab w:val="num" w:pos="9216"/>
        </w:tabs>
        <w:ind w:left="9216" w:hanging="1800"/>
      </w:pPr>
      <w:rPr>
        <w:rFonts w:hint="default"/>
      </w:rPr>
    </w:lvl>
  </w:abstractNum>
  <w:abstractNum w:abstractNumId="8" w15:restartNumberingAfterBreak="0">
    <w:nsid w:val="2B43517F"/>
    <w:multiLevelType w:val="hybridMultilevel"/>
    <w:tmpl w:val="DC960606"/>
    <w:lvl w:ilvl="0" w:tplc="0426000F">
      <w:start w:val="1"/>
      <w:numFmt w:val="decimal"/>
      <w:lvlText w:val="%1."/>
      <w:lvlJc w:val="left"/>
      <w:pPr>
        <w:tabs>
          <w:tab w:val="num" w:pos="720"/>
        </w:tabs>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9" w15:restartNumberingAfterBreak="0">
    <w:nsid w:val="2CF56D3D"/>
    <w:multiLevelType w:val="hybridMultilevel"/>
    <w:tmpl w:val="ED8471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4CF141D"/>
    <w:multiLevelType w:val="hybridMultilevel"/>
    <w:tmpl w:val="09BCC59E"/>
    <w:lvl w:ilvl="0" w:tplc="B73C1466">
      <w:start w:val="1"/>
      <w:numFmt w:val="upperRoman"/>
      <w:lvlText w:val="%1."/>
      <w:lvlJc w:val="left"/>
      <w:pPr>
        <w:tabs>
          <w:tab w:val="num" w:pos="1080"/>
        </w:tabs>
        <w:ind w:left="1080" w:hanging="72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3D565EE8"/>
    <w:multiLevelType w:val="hybridMultilevel"/>
    <w:tmpl w:val="0F0463E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2296795"/>
    <w:multiLevelType w:val="hybridMultilevel"/>
    <w:tmpl w:val="CB28655A"/>
    <w:lvl w:ilvl="0" w:tplc="04260019">
      <w:start w:val="1"/>
      <w:numFmt w:val="lowerLetter"/>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3" w15:restartNumberingAfterBreak="0">
    <w:nsid w:val="44941F20"/>
    <w:multiLevelType w:val="hybridMultilevel"/>
    <w:tmpl w:val="6F36D5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5145B8"/>
    <w:multiLevelType w:val="hybridMultilevel"/>
    <w:tmpl w:val="10F4E414"/>
    <w:lvl w:ilvl="0" w:tplc="74CA017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52B478F9"/>
    <w:multiLevelType w:val="hybridMultilevel"/>
    <w:tmpl w:val="7634099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6" w15:restartNumberingAfterBreak="0">
    <w:nsid w:val="59A27160"/>
    <w:multiLevelType w:val="hybridMultilevel"/>
    <w:tmpl w:val="54DE2D6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7" w15:restartNumberingAfterBreak="0">
    <w:nsid w:val="5A4A0085"/>
    <w:multiLevelType w:val="hybridMultilevel"/>
    <w:tmpl w:val="80F25A7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5EE23D95"/>
    <w:multiLevelType w:val="hybridMultilevel"/>
    <w:tmpl w:val="2CA892D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65345048"/>
    <w:multiLevelType w:val="hybridMultilevel"/>
    <w:tmpl w:val="D8224A1E"/>
    <w:lvl w:ilvl="0" w:tplc="0426000F">
      <w:start w:val="9"/>
      <w:numFmt w:val="decimal"/>
      <w:lvlText w:val="%1."/>
      <w:lvlJc w:val="left"/>
      <w:pPr>
        <w:tabs>
          <w:tab w:val="num" w:pos="547"/>
        </w:tabs>
        <w:ind w:left="547"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66EB09A1"/>
    <w:multiLevelType w:val="hybridMultilevel"/>
    <w:tmpl w:val="57A84632"/>
    <w:lvl w:ilvl="0" w:tplc="733C4ADC">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6C05C4"/>
    <w:multiLevelType w:val="hybridMultilevel"/>
    <w:tmpl w:val="D0D8AC84"/>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15:restartNumberingAfterBreak="0">
    <w:nsid w:val="766D7EF2"/>
    <w:multiLevelType w:val="hybridMultilevel"/>
    <w:tmpl w:val="7634099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3" w15:restartNumberingAfterBreak="0">
    <w:nsid w:val="782319C3"/>
    <w:multiLevelType w:val="hybridMultilevel"/>
    <w:tmpl w:val="720A81CC"/>
    <w:lvl w:ilvl="0" w:tplc="0426000F">
      <w:start w:val="1"/>
      <w:numFmt w:val="decimal"/>
      <w:lvlText w:val="%1."/>
      <w:lvlJc w:val="left"/>
      <w:pPr>
        <w:tabs>
          <w:tab w:val="num" w:pos="720"/>
        </w:tabs>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4" w15:restartNumberingAfterBreak="0">
    <w:nsid w:val="7DA62E3E"/>
    <w:multiLevelType w:val="hybridMultilevel"/>
    <w:tmpl w:val="F846202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698241253">
    <w:abstractNumId w:val="3"/>
  </w:num>
  <w:num w:numId="2" w16cid:durableId="2014453821">
    <w:abstractNumId w:val="5"/>
  </w:num>
  <w:num w:numId="3" w16cid:durableId="2144733884">
    <w:abstractNumId w:val="7"/>
  </w:num>
  <w:num w:numId="4" w16cid:durableId="14892502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0772374">
    <w:abstractNumId w:val="2"/>
  </w:num>
  <w:num w:numId="6" w16cid:durableId="17121951">
    <w:abstractNumId w:val="6"/>
  </w:num>
  <w:num w:numId="7" w16cid:durableId="1897352864">
    <w:abstractNumId w:val="21"/>
  </w:num>
  <w:num w:numId="8" w16cid:durableId="919022628">
    <w:abstractNumId w:val="10"/>
  </w:num>
  <w:num w:numId="9" w16cid:durableId="1490445531">
    <w:abstractNumId w:val="13"/>
  </w:num>
  <w:num w:numId="10" w16cid:durableId="16190957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26285178">
    <w:abstractNumId w:val="19"/>
  </w:num>
  <w:num w:numId="12" w16cid:durableId="211701954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48869981">
    <w:abstractNumId w:val="12"/>
  </w:num>
  <w:num w:numId="14" w16cid:durableId="15268234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41867463">
    <w:abstractNumId w:val="9"/>
  </w:num>
  <w:num w:numId="16" w16cid:durableId="1851946196">
    <w:abstractNumId w:val="22"/>
  </w:num>
  <w:num w:numId="17" w16cid:durableId="685139234">
    <w:abstractNumId w:val="15"/>
  </w:num>
  <w:num w:numId="18" w16cid:durableId="1508519737">
    <w:abstractNumId w:val="4"/>
  </w:num>
  <w:num w:numId="19" w16cid:durableId="1940914469">
    <w:abstractNumId w:val="20"/>
  </w:num>
  <w:num w:numId="20" w16cid:durableId="1217625951">
    <w:abstractNumId w:val="14"/>
  </w:num>
  <w:num w:numId="21" w16cid:durableId="2774892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6938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14861395">
    <w:abstractNumId w:val="0"/>
  </w:num>
  <w:num w:numId="24" w16cid:durableId="147404495">
    <w:abstractNumId w:val="11"/>
  </w:num>
  <w:num w:numId="25" w16cid:durableId="2314254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1A4"/>
    <w:rsid w:val="00017B54"/>
    <w:rsid w:val="00020F0A"/>
    <w:rsid w:val="00030012"/>
    <w:rsid w:val="0003205B"/>
    <w:rsid w:val="00037267"/>
    <w:rsid w:val="0004017C"/>
    <w:rsid w:val="0004503F"/>
    <w:rsid w:val="00053394"/>
    <w:rsid w:val="000667DD"/>
    <w:rsid w:val="00067ACB"/>
    <w:rsid w:val="00067F18"/>
    <w:rsid w:val="000729D4"/>
    <w:rsid w:val="00074D99"/>
    <w:rsid w:val="00074EC3"/>
    <w:rsid w:val="00080F27"/>
    <w:rsid w:val="000971F0"/>
    <w:rsid w:val="000A3F56"/>
    <w:rsid w:val="000A4E4D"/>
    <w:rsid w:val="000C4B8C"/>
    <w:rsid w:val="000D11A4"/>
    <w:rsid w:val="000E0A0E"/>
    <w:rsid w:val="000F0B59"/>
    <w:rsid w:val="000F10F8"/>
    <w:rsid w:val="00100F6D"/>
    <w:rsid w:val="0010641C"/>
    <w:rsid w:val="00106F9D"/>
    <w:rsid w:val="00126011"/>
    <w:rsid w:val="00126E40"/>
    <w:rsid w:val="0013554C"/>
    <w:rsid w:val="0014635A"/>
    <w:rsid w:val="00153D53"/>
    <w:rsid w:val="00156638"/>
    <w:rsid w:val="00156A05"/>
    <w:rsid w:val="001754B3"/>
    <w:rsid w:val="00185141"/>
    <w:rsid w:val="00185FA7"/>
    <w:rsid w:val="00191DF4"/>
    <w:rsid w:val="001A142D"/>
    <w:rsid w:val="001A1E44"/>
    <w:rsid w:val="001A40E1"/>
    <w:rsid w:val="001B42A8"/>
    <w:rsid w:val="001B55CD"/>
    <w:rsid w:val="001C7F10"/>
    <w:rsid w:val="001D0E5A"/>
    <w:rsid w:val="001D7705"/>
    <w:rsid w:val="001E7256"/>
    <w:rsid w:val="001F237C"/>
    <w:rsid w:val="001F5658"/>
    <w:rsid w:val="001F61CA"/>
    <w:rsid w:val="00202245"/>
    <w:rsid w:val="002100A9"/>
    <w:rsid w:val="002117A3"/>
    <w:rsid w:val="00211E5D"/>
    <w:rsid w:val="00227511"/>
    <w:rsid w:val="0024339E"/>
    <w:rsid w:val="002454B3"/>
    <w:rsid w:val="00250EB0"/>
    <w:rsid w:val="00251407"/>
    <w:rsid w:val="00251D6B"/>
    <w:rsid w:val="00261293"/>
    <w:rsid w:val="002657E6"/>
    <w:rsid w:val="002739F6"/>
    <w:rsid w:val="00284D34"/>
    <w:rsid w:val="00291802"/>
    <w:rsid w:val="0029591F"/>
    <w:rsid w:val="002A298E"/>
    <w:rsid w:val="002D7CCE"/>
    <w:rsid w:val="002E03D8"/>
    <w:rsid w:val="002F1163"/>
    <w:rsid w:val="002F5631"/>
    <w:rsid w:val="003122C9"/>
    <w:rsid w:val="003125A2"/>
    <w:rsid w:val="00347A24"/>
    <w:rsid w:val="00365799"/>
    <w:rsid w:val="003679A9"/>
    <w:rsid w:val="003746E1"/>
    <w:rsid w:val="00374A5F"/>
    <w:rsid w:val="003852C3"/>
    <w:rsid w:val="0039179B"/>
    <w:rsid w:val="00395692"/>
    <w:rsid w:val="003A51B4"/>
    <w:rsid w:val="003B749C"/>
    <w:rsid w:val="003C7C83"/>
    <w:rsid w:val="003E0798"/>
    <w:rsid w:val="003E500F"/>
    <w:rsid w:val="003F69C7"/>
    <w:rsid w:val="00411303"/>
    <w:rsid w:val="004117AC"/>
    <w:rsid w:val="004246D9"/>
    <w:rsid w:val="0043630A"/>
    <w:rsid w:val="00437F7C"/>
    <w:rsid w:val="00440292"/>
    <w:rsid w:val="00444F52"/>
    <w:rsid w:val="004574E0"/>
    <w:rsid w:val="00491079"/>
    <w:rsid w:val="004A3940"/>
    <w:rsid w:val="004A5B1B"/>
    <w:rsid w:val="004B6495"/>
    <w:rsid w:val="004B7657"/>
    <w:rsid w:val="004C29D8"/>
    <w:rsid w:val="004C6162"/>
    <w:rsid w:val="004E3FAB"/>
    <w:rsid w:val="004F2C7E"/>
    <w:rsid w:val="005019AC"/>
    <w:rsid w:val="005030CD"/>
    <w:rsid w:val="00517202"/>
    <w:rsid w:val="00523C09"/>
    <w:rsid w:val="00540F4C"/>
    <w:rsid w:val="00562DE1"/>
    <w:rsid w:val="00571D3E"/>
    <w:rsid w:val="005905AD"/>
    <w:rsid w:val="005A2AAC"/>
    <w:rsid w:val="005C12DE"/>
    <w:rsid w:val="005D672A"/>
    <w:rsid w:val="005D7ADE"/>
    <w:rsid w:val="005E37F1"/>
    <w:rsid w:val="005F701B"/>
    <w:rsid w:val="00620222"/>
    <w:rsid w:val="00621D71"/>
    <w:rsid w:val="006235C3"/>
    <w:rsid w:val="0062375E"/>
    <w:rsid w:val="006356D4"/>
    <w:rsid w:val="00636C87"/>
    <w:rsid w:val="00640F15"/>
    <w:rsid w:val="00642AE3"/>
    <w:rsid w:val="0065464A"/>
    <w:rsid w:val="006672FB"/>
    <w:rsid w:val="00693F06"/>
    <w:rsid w:val="006974E4"/>
    <w:rsid w:val="006B61BB"/>
    <w:rsid w:val="006C5023"/>
    <w:rsid w:val="006D4C17"/>
    <w:rsid w:val="006E2647"/>
    <w:rsid w:val="006E34A9"/>
    <w:rsid w:val="006F3BE4"/>
    <w:rsid w:val="0070401E"/>
    <w:rsid w:val="00705101"/>
    <w:rsid w:val="007228ED"/>
    <w:rsid w:val="00732B3C"/>
    <w:rsid w:val="007760DD"/>
    <w:rsid w:val="007A3A2F"/>
    <w:rsid w:val="007B3220"/>
    <w:rsid w:val="007C5350"/>
    <w:rsid w:val="007E5CF9"/>
    <w:rsid w:val="007E7018"/>
    <w:rsid w:val="007F4342"/>
    <w:rsid w:val="007F6FF3"/>
    <w:rsid w:val="007F749C"/>
    <w:rsid w:val="00801EE9"/>
    <w:rsid w:val="00804812"/>
    <w:rsid w:val="00814D1B"/>
    <w:rsid w:val="00824B5D"/>
    <w:rsid w:val="00834A31"/>
    <w:rsid w:val="00837E32"/>
    <w:rsid w:val="008439A9"/>
    <w:rsid w:val="00845F71"/>
    <w:rsid w:val="00863D84"/>
    <w:rsid w:val="00865580"/>
    <w:rsid w:val="00895045"/>
    <w:rsid w:val="008B3C49"/>
    <w:rsid w:val="008C3A26"/>
    <w:rsid w:val="008C6372"/>
    <w:rsid w:val="008E2D46"/>
    <w:rsid w:val="008F1A7E"/>
    <w:rsid w:val="009273B4"/>
    <w:rsid w:val="009450DD"/>
    <w:rsid w:val="009509A2"/>
    <w:rsid w:val="00965DFC"/>
    <w:rsid w:val="0097641E"/>
    <w:rsid w:val="009A299A"/>
    <w:rsid w:val="009C4C2A"/>
    <w:rsid w:val="009E5A92"/>
    <w:rsid w:val="009F0504"/>
    <w:rsid w:val="009F17AB"/>
    <w:rsid w:val="009F295B"/>
    <w:rsid w:val="009F354A"/>
    <w:rsid w:val="009F3D0C"/>
    <w:rsid w:val="009F5551"/>
    <w:rsid w:val="00A0536A"/>
    <w:rsid w:val="00A069A4"/>
    <w:rsid w:val="00A134C1"/>
    <w:rsid w:val="00A13C0D"/>
    <w:rsid w:val="00A25DE2"/>
    <w:rsid w:val="00A37FF3"/>
    <w:rsid w:val="00A41541"/>
    <w:rsid w:val="00A64326"/>
    <w:rsid w:val="00A66A69"/>
    <w:rsid w:val="00A70CA5"/>
    <w:rsid w:val="00A7335D"/>
    <w:rsid w:val="00A74F26"/>
    <w:rsid w:val="00A8729E"/>
    <w:rsid w:val="00A94FF3"/>
    <w:rsid w:val="00AA1CA9"/>
    <w:rsid w:val="00AA286E"/>
    <w:rsid w:val="00AB7BA5"/>
    <w:rsid w:val="00AC11DE"/>
    <w:rsid w:val="00AE45E0"/>
    <w:rsid w:val="00AF3D18"/>
    <w:rsid w:val="00AF534D"/>
    <w:rsid w:val="00B2617B"/>
    <w:rsid w:val="00B373A0"/>
    <w:rsid w:val="00B601C1"/>
    <w:rsid w:val="00B71746"/>
    <w:rsid w:val="00B81278"/>
    <w:rsid w:val="00B84FBC"/>
    <w:rsid w:val="00BB0BF8"/>
    <w:rsid w:val="00BF66BA"/>
    <w:rsid w:val="00BF749A"/>
    <w:rsid w:val="00C1148D"/>
    <w:rsid w:val="00C16F0A"/>
    <w:rsid w:val="00C20AC1"/>
    <w:rsid w:val="00C22D80"/>
    <w:rsid w:val="00C2562C"/>
    <w:rsid w:val="00C336EF"/>
    <w:rsid w:val="00C4148F"/>
    <w:rsid w:val="00C4264B"/>
    <w:rsid w:val="00C51FA9"/>
    <w:rsid w:val="00C54022"/>
    <w:rsid w:val="00C7078C"/>
    <w:rsid w:val="00C730FE"/>
    <w:rsid w:val="00C8278B"/>
    <w:rsid w:val="00C90375"/>
    <w:rsid w:val="00CA0637"/>
    <w:rsid w:val="00CA0F1E"/>
    <w:rsid w:val="00CA4C7F"/>
    <w:rsid w:val="00CB0877"/>
    <w:rsid w:val="00CC10D9"/>
    <w:rsid w:val="00CC47F4"/>
    <w:rsid w:val="00CC5FBF"/>
    <w:rsid w:val="00CD61BF"/>
    <w:rsid w:val="00CE37FD"/>
    <w:rsid w:val="00CF1147"/>
    <w:rsid w:val="00D231F1"/>
    <w:rsid w:val="00D360A0"/>
    <w:rsid w:val="00D36FC0"/>
    <w:rsid w:val="00D4019D"/>
    <w:rsid w:val="00D51907"/>
    <w:rsid w:val="00D546BF"/>
    <w:rsid w:val="00D60A7B"/>
    <w:rsid w:val="00D65516"/>
    <w:rsid w:val="00D719EE"/>
    <w:rsid w:val="00D77CEB"/>
    <w:rsid w:val="00D928A7"/>
    <w:rsid w:val="00DA52D0"/>
    <w:rsid w:val="00DA78D3"/>
    <w:rsid w:val="00DB2611"/>
    <w:rsid w:val="00DC67D7"/>
    <w:rsid w:val="00DD00E5"/>
    <w:rsid w:val="00DE47BA"/>
    <w:rsid w:val="00DF0DBA"/>
    <w:rsid w:val="00DF2D56"/>
    <w:rsid w:val="00E17A5A"/>
    <w:rsid w:val="00E27460"/>
    <w:rsid w:val="00E36594"/>
    <w:rsid w:val="00E45AA2"/>
    <w:rsid w:val="00E53FB5"/>
    <w:rsid w:val="00E566BB"/>
    <w:rsid w:val="00E63664"/>
    <w:rsid w:val="00E6782C"/>
    <w:rsid w:val="00E72408"/>
    <w:rsid w:val="00EB10A6"/>
    <w:rsid w:val="00EB3007"/>
    <w:rsid w:val="00EB5297"/>
    <w:rsid w:val="00EB5CBC"/>
    <w:rsid w:val="00EC4D9F"/>
    <w:rsid w:val="00ED0E42"/>
    <w:rsid w:val="00ED1ED3"/>
    <w:rsid w:val="00EE4881"/>
    <w:rsid w:val="00F03A9A"/>
    <w:rsid w:val="00F04BFE"/>
    <w:rsid w:val="00F05522"/>
    <w:rsid w:val="00F05AC2"/>
    <w:rsid w:val="00F1238F"/>
    <w:rsid w:val="00F146B3"/>
    <w:rsid w:val="00F14900"/>
    <w:rsid w:val="00F21EEA"/>
    <w:rsid w:val="00F2485E"/>
    <w:rsid w:val="00F3074E"/>
    <w:rsid w:val="00F32908"/>
    <w:rsid w:val="00F337D6"/>
    <w:rsid w:val="00F55D71"/>
    <w:rsid w:val="00F55D89"/>
    <w:rsid w:val="00F61175"/>
    <w:rsid w:val="00F750D7"/>
    <w:rsid w:val="00F76745"/>
    <w:rsid w:val="00FA4525"/>
    <w:rsid w:val="00FB2DBF"/>
    <w:rsid w:val="00FC17EE"/>
    <w:rsid w:val="00FC6F73"/>
    <w:rsid w:val="00FD0940"/>
    <w:rsid w:val="00FE1576"/>
    <w:rsid w:val="00FE3449"/>
    <w:rsid w:val="00FF456B"/>
    <w:rsid w:val="00FF63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3B90FF"/>
  <w15:chartTrackingRefBased/>
  <w15:docId w15:val="{C24BF84F-55F8-4D89-BF56-0E31F6781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C336EF"/>
    <w:pPr>
      <w:keepNext/>
      <w:outlineLvl w:val="0"/>
    </w:pPr>
    <w:rPr>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ignature">
    <w:name w:val="Signature"/>
    <w:basedOn w:val="Normal"/>
    <w:rsid w:val="00CC10D9"/>
    <w:pPr>
      <w:ind w:left="4252"/>
    </w:pPr>
    <w:rPr>
      <w:szCs w:val="20"/>
      <w:lang w:eastAsia="en-US"/>
    </w:rPr>
  </w:style>
  <w:style w:type="table" w:styleId="TableGrid">
    <w:name w:val="Table Grid"/>
    <w:basedOn w:val="TableNormal"/>
    <w:rsid w:val="00C16F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4ptCentered">
    <w:name w:val="Style 14 pt Centered"/>
    <w:basedOn w:val="Normal"/>
    <w:rsid w:val="008C3A26"/>
    <w:pPr>
      <w:jc w:val="center"/>
    </w:pPr>
    <w:rPr>
      <w:rFonts w:ascii="Arial" w:hAnsi="Arial"/>
      <w:b/>
      <w:caps/>
      <w:sz w:val="28"/>
      <w:szCs w:val="28"/>
    </w:rPr>
  </w:style>
  <w:style w:type="paragraph" w:styleId="BodyText">
    <w:name w:val="Body Text"/>
    <w:basedOn w:val="Normal"/>
    <w:rsid w:val="00E63664"/>
    <w:pPr>
      <w:spacing w:after="120"/>
      <w:jc w:val="both"/>
    </w:pPr>
    <w:rPr>
      <w:szCs w:val="20"/>
      <w:lang w:val="en-GB" w:eastAsia="en-US"/>
    </w:rPr>
  </w:style>
  <w:style w:type="character" w:styleId="Hyperlink">
    <w:name w:val="Hyperlink"/>
    <w:rsid w:val="00F21EEA"/>
    <w:rPr>
      <w:color w:val="0000FF"/>
      <w:u w:val="single"/>
    </w:rPr>
  </w:style>
  <w:style w:type="character" w:styleId="Strong">
    <w:name w:val="Strong"/>
    <w:qFormat/>
    <w:rsid w:val="009F0504"/>
    <w:rPr>
      <w:b/>
      <w:bCs/>
    </w:rPr>
  </w:style>
  <w:style w:type="paragraph" w:styleId="BalloonText">
    <w:name w:val="Balloon Text"/>
    <w:basedOn w:val="Normal"/>
    <w:semiHidden/>
    <w:rsid w:val="00AF3D18"/>
    <w:rPr>
      <w:rFonts w:ascii="Tahoma" w:hAnsi="Tahoma" w:cs="Tahoma"/>
      <w:sz w:val="16"/>
      <w:szCs w:val="16"/>
    </w:rPr>
  </w:style>
  <w:style w:type="character" w:customStyle="1" w:styleId="PlainTextChar">
    <w:name w:val="Plain Text Char"/>
    <w:link w:val="PlainText"/>
    <w:uiPriority w:val="99"/>
    <w:rsid w:val="00F03A9A"/>
    <w:rPr>
      <w:rFonts w:ascii="Consolas" w:hAnsi="Consolas"/>
      <w:lang w:bidi="ar-SA"/>
    </w:rPr>
  </w:style>
  <w:style w:type="paragraph" w:styleId="PlainText">
    <w:name w:val="Plain Text"/>
    <w:basedOn w:val="Normal"/>
    <w:link w:val="PlainTextChar"/>
    <w:uiPriority w:val="99"/>
    <w:rsid w:val="00F03A9A"/>
    <w:rPr>
      <w:rFonts w:ascii="Consolas" w:hAnsi="Consolas"/>
      <w:sz w:val="20"/>
      <w:szCs w:val="20"/>
      <w:lang w:val="x-none" w:eastAsia="x-none"/>
    </w:rPr>
  </w:style>
  <w:style w:type="paragraph" w:styleId="ListParagraph">
    <w:name w:val="List Paragraph"/>
    <w:basedOn w:val="Normal"/>
    <w:uiPriority w:val="34"/>
    <w:qFormat/>
    <w:rsid w:val="00F03A9A"/>
    <w:pPr>
      <w:spacing w:after="200" w:line="276" w:lineRule="auto"/>
      <w:ind w:left="720"/>
      <w:contextualSpacing/>
    </w:pPr>
    <w:rPr>
      <w:rFonts w:ascii="Calibri" w:eastAsia="Calibri" w:hAnsi="Calibri"/>
      <w:sz w:val="22"/>
      <w:szCs w:val="22"/>
      <w:lang w:val="en-US" w:eastAsia="en-US"/>
    </w:rPr>
  </w:style>
  <w:style w:type="paragraph" w:styleId="BodyText2">
    <w:name w:val="Body Text 2"/>
    <w:basedOn w:val="Normal"/>
    <w:rsid w:val="00C336EF"/>
    <w:pPr>
      <w:spacing w:after="120" w:line="480" w:lineRule="auto"/>
    </w:pPr>
  </w:style>
  <w:style w:type="paragraph" w:customStyle="1" w:styleId="msolistparagraph0">
    <w:name w:val="msolistparagraph"/>
    <w:basedOn w:val="Normal"/>
    <w:rsid w:val="00C336EF"/>
    <w:pPr>
      <w:ind w:left="720"/>
    </w:pPr>
  </w:style>
  <w:style w:type="paragraph" w:styleId="Footer">
    <w:name w:val="footer"/>
    <w:basedOn w:val="Normal"/>
    <w:rsid w:val="00C2562C"/>
    <w:pPr>
      <w:tabs>
        <w:tab w:val="center" w:pos="4153"/>
        <w:tab w:val="right" w:pos="8306"/>
      </w:tabs>
    </w:pPr>
  </w:style>
  <w:style w:type="character" w:styleId="PageNumber">
    <w:name w:val="page number"/>
    <w:basedOn w:val="DefaultParagraphFont"/>
    <w:rsid w:val="00C2562C"/>
  </w:style>
  <w:style w:type="paragraph" w:customStyle="1" w:styleId="Teksts2">
    <w:name w:val="Teksts2"/>
    <w:basedOn w:val="Normal"/>
    <w:rsid w:val="00B84FBC"/>
    <w:pPr>
      <w:jc w:val="both"/>
    </w:pPr>
    <w:rPr>
      <w:rFonts w:eastAsia="Calibri"/>
    </w:rPr>
  </w:style>
  <w:style w:type="character" w:styleId="CommentReference">
    <w:name w:val="annotation reference"/>
    <w:uiPriority w:val="99"/>
    <w:rsid w:val="005D672A"/>
    <w:rPr>
      <w:sz w:val="16"/>
      <w:szCs w:val="16"/>
    </w:rPr>
  </w:style>
  <w:style w:type="paragraph" w:styleId="CommentText">
    <w:name w:val="annotation text"/>
    <w:basedOn w:val="Normal"/>
    <w:link w:val="CommentTextChar"/>
    <w:uiPriority w:val="99"/>
    <w:rsid w:val="005D672A"/>
    <w:rPr>
      <w:sz w:val="20"/>
      <w:szCs w:val="20"/>
    </w:rPr>
  </w:style>
  <w:style w:type="character" w:customStyle="1" w:styleId="CommentTextChar">
    <w:name w:val="Comment Text Char"/>
    <w:basedOn w:val="DefaultParagraphFont"/>
    <w:link w:val="CommentText"/>
    <w:uiPriority w:val="99"/>
    <w:rsid w:val="005D672A"/>
  </w:style>
  <w:style w:type="paragraph" w:styleId="CommentSubject">
    <w:name w:val="annotation subject"/>
    <w:basedOn w:val="CommentText"/>
    <w:next w:val="CommentText"/>
    <w:link w:val="CommentSubjectChar"/>
    <w:rsid w:val="005D672A"/>
    <w:rPr>
      <w:b/>
      <w:bCs/>
    </w:rPr>
  </w:style>
  <w:style w:type="character" w:customStyle="1" w:styleId="CommentSubjectChar">
    <w:name w:val="Comment Subject Char"/>
    <w:link w:val="CommentSubject"/>
    <w:rsid w:val="005D672A"/>
    <w:rPr>
      <w:b/>
      <w:bCs/>
    </w:rPr>
  </w:style>
  <w:style w:type="paragraph" w:customStyle="1" w:styleId="Default">
    <w:name w:val="Default"/>
    <w:rsid w:val="00E27460"/>
    <w:pPr>
      <w:autoSpaceDE w:val="0"/>
      <w:autoSpaceDN w:val="0"/>
      <w:adjustRightInd w:val="0"/>
    </w:pPr>
    <w:rPr>
      <w:rFonts w:eastAsia="Calibri"/>
      <w:color w:val="000000"/>
      <w:sz w:val="24"/>
      <w:szCs w:val="24"/>
      <w:lang w:eastAsia="en-US"/>
    </w:rPr>
  </w:style>
  <w:style w:type="character" w:styleId="UnresolvedMention">
    <w:name w:val="Unresolved Mention"/>
    <w:basedOn w:val="DefaultParagraphFont"/>
    <w:uiPriority w:val="99"/>
    <w:semiHidden/>
    <w:unhideWhenUsed/>
    <w:rsid w:val="00444F52"/>
    <w:rPr>
      <w:color w:val="605E5C"/>
      <w:shd w:val="clear" w:color="auto" w:fill="E1DFDD"/>
    </w:rPr>
  </w:style>
  <w:style w:type="paragraph" w:styleId="Revision">
    <w:name w:val="Revision"/>
    <w:hidden/>
    <w:uiPriority w:val="99"/>
    <w:semiHidden/>
    <w:rsid w:val="00444F52"/>
    <w:rPr>
      <w:sz w:val="24"/>
      <w:szCs w:val="24"/>
    </w:rPr>
  </w:style>
  <w:style w:type="character" w:customStyle="1" w:styleId="ui-provider">
    <w:name w:val="ui-provider"/>
    <w:basedOn w:val="DefaultParagraphFont"/>
    <w:rsid w:val="00444F52"/>
  </w:style>
  <w:style w:type="paragraph" w:customStyle="1" w:styleId="pf0">
    <w:name w:val="pf0"/>
    <w:basedOn w:val="Normal"/>
    <w:rsid w:val="002117A3"/>
    <w:pPr>
      <w:spacing w:before="100" w:beforeAutospacing="1" w:after="100" w:afterAutospacing="1"/>
    </w:pPr>
  </w:style>
  <w:style w:type="character" w:customStyle="1" w:styleId="cf01">
    <w:name w:val="cf01"/>
    <w:basedOn w:val="DefaultParagraphFont"/>
    <w:rsid w:val="002117A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0562">
      <w:bodyDiv w:val="1"/>
      <w:marLeft w:val="0"/>
      <w:marRight w:val="0"/>
      <w:marTop w:val="0"/>
      <w:marBottom w:val="0"/>
      <w:divBdr>
        <w:top w:val="none" w:sz="0" w:space="0" w:color="auto"/>
        <w:left w:val="none" w:sz="0" w:space="0" w:color="auto"/>
        <w:bottom w:val="none" w:sz="0" w:space="0" w:color="auto"/>
        <w:right w:val="none" w:sz="0" w:space="0" w:color="auto"/>
      </w:divBdr>
    </w:div>
    <w:div w:id="135149179">
      <w:bodyDiv w:val="1"/>
      <w:marLeft w:val="0"/>
      <w:marRight w:val="0"/>
      <w:marTop w:val="0"/>
      <w:marBottom w:val="0"/>
      <w:divBdr>
        <w:top w:val="none" w:sz="0" w:space="0" w:color="auto"/>
        <w:left w:val="none" w:sz="0" w:space="0" w:color="auto"/>
        <w:bottom w:val="none" w:sz="0" w:space="0" w:color="auto"/>
        <w:right w:val="none" w:sz="0" w:space="0" w:color="auto"/>
      </w:divBdr>
    </w:div>
    <w:div w:id="410587244">
      <w:bodyDiv w:val="1"/>
      <w:marLeft w:val="0"/>
      <w:marRight w:val="0"/>
      <w:marTop w:val="0"/>
      <w:marBottom w:val="0"/>
      <w:divBdr>
        <w:top w:val="none" w:sz="0" w:space="0" w:color="auto"/>
        <w:left w:val="none" w:sz="0" w:space="0" w:color="auto"/>
        <w:bottom w:val="none" w:sz="0" w:space="0" w:color="auto"/>
        <w:right w:val="none" w:sz="0" w:space="0" w:color="auto"/>
      </w:divBdr>
    </w:div>
    <w:div w:id="694041333">
      <w:bodyDiv w:val="1"/>
      <w:marLeft w:val="0"/>
      <w:marRight w:val="0"/>
      <w:marTop w:val="0"/>
      <w:marBottom w:val="0"/>
      <w:divBdr>
        <w:top w:val="none" w:sz="0" w:space="0" w:color="auto"/>
        <w:left w:val="none" w:sz="0" w:space="0" w:color="auto"/>
        <w:bottom w:val="none" w:sz="0" w:space="0" w:color="auto"/>
        <w:right w:val="none" w:sz="0" w:space="0" w:color="auto"/>
      </w:divBdr>
    </w:div>
    <w:div w:id="848176185">
      <w:bodyDiv w:val="1"/>
      <w:marLeft w:val="0"/>
      <w:marRight w:val="0"/>
      <w:marTop w:val="0"/>
      <w:marBottom w:val="0"/>
      <w:divBdr>
        <w:top w:val="none" w:sz="0" w:space="0" w:color="auto"/>
        <w:left w:val="none" w:sz="0" w:space="0" w:color="auto"/>
        <w:bottom w:val="none" w:sz="0" w:space="0" w:color="auto"/>
        <w:right w:val="none" w:sz="0" w:space="0" w:color="auto"/>
      </w:divBdr>
    </w:div>
    <w:div w:id="995766177">
      <w:bodyDiv w:val="1"/>
      <w:marLeft w:val="0"/>
      <w:marRight w:val="0"/>
      <w:marTop w:val="0"/>
      <w:marBottom w:val="0"/>
      <w:divBdr>
        <w:top w:val="none" w:sz="0" w:space="0" w:color="auto"/>
        <w:left w:val="none" w:sz="0" w:space="0" w:color="auto"/>
        <w:bottom w:val="none" w:sz="0" w:space="0" w:color="auto"/>
        <w:right w:val="none" w:sz="0" w:space="0" w:color="auto"/>
      </w:divBdr>
    </w:div>
    <w:div w:id="1167327257">
      <w:bodyDiv w:val="1"/>
      <w:marLeft w:val="0"/>
      <w:marRight w:val="0"/>
      <w:marTop w:val="0"/>
      <w:marBottom w:val="0"/>
      <w:divBdr>
        <w:top w:val="none" w:sz="0" w:space="0" w:color="auto"/>
        <w:left w:val="none" w:sz="0" w:space="0" w:color="auto"/>
        <w:bottom w:val="none" w:sz="0" w:space="0" w:color="auto"/>
        <w:right w:val="none" w:sz="0" w:space="0" w:color="auto"/>
      </w:divBdr>
    </w:div>
    <w:div w:id="1695960496">
      <w:bodyDiv w:val="1"/>
      <w:marLeft w:val="0"/>
      <w:marRight w:val="0"/>
      <w:marTop w:val="0"/>
      <w:marBottom w:val="0"/>
      <w:divBdr>
        <w:top w:val="none" w:sz="0" w:space="0" w:color="auto"/>
        <w:left w:val="none" w:sz="0" w:space="0" w:color="auto"/>
        <w:bottom w:val="none" w:sz="0" w:space="0" w:color="auto"/>
        <w:right w:val="none" w:sz="0" w:space="0" w:color="auto"/>
      </w:divBdr>
    </w:div>
    <w:div w:id="2085179705">
      <w:bodyDiv w:val="1"/>
      <w:marLeft w:val="0"/>
      <w:marRight w:val="0"/>
      <w:marTop w:val="0"/>
      <w:marBottom w:val="0"/>
      <w:divBdr>
        <w:top w:val="none" w:sz="0" w:space="0" w:color="auto"/>
        <w:left w:val="none" w:sz="0" w:space="0" w:color="auto"/>
        <w:bottom w:val="none" w:sz="0" w:space="0" w:color="auto"/>
        <w:right w:val="none" w:sz="0" w:space="0" w:color="auto"/>
      </w:divBdr>
    </w:div>
    <w:div w:id="213420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visc.gov.lv/sites/visc/files/valsts_parvaldes_grafiskais_standarts_20141.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ad.gov.lv/lv/media/4680/download?attac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56D7D-A7A7-4F3D-BF76-320B85EDC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680</Words>
  <Characters>5500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Atbilde uz 01</vt:lpstr>
    </vt:vector>
  </TitlesOfParts>
  <Company/>
  <LinksUpToDate>false</LinksUpToDate>
  <CharactersWithSpaces>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Atbilde uz 01</dc:title>
  <dc:subject/>
  <dc:creator>AndaA</dc:creator>
  <cp:keywords/>
  <cp:lastModifiedBy>Anda Lasmane</cp:lastModifiedBy>
  <cp:revision>5</cp:revision>
  <cp:lastPrinted>2019-09-05T09:45:00Z</cp:lastPrinted>
  <dcterms:created xsi:type="dcterms:W3CDTF">2024-01-08T12:16:00Z</dcterms:created>
  <dcterms:modified xsi:type="dcterms:W3CDTF">2024-01-08T13:41:00Z</dcterms:modified>
</cp:coreProperties>
</file>