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Optisko dzīslu nomas un  sakaru kanālu nodrošināšana Rīgas valstspilsētas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