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146F2" w14:textId="77777777" w:rsidR="006A60E3" w:rsidRPr="008E7402" w:rsidRDefault="006A60E3" w:rsidP="008636D9">
      <w:pPr>
        <w:jc w:val="center"/>
        <w:rPr>
          <w:b/>
          <w:bCs/>
          <w:lang w:val="lv-LV"/>
        </w:rPr>
      </w:pPr>
      <w:r w:rsidRPr="008E7402">
        <w:rPr>
          <w:b/>
          <w:bCs/>
        </w:rPr>
        <w:t>SIA „</w:t>
      </w:r>
      <w:r w:rsidRPr="008E7402">
        <w:rPr>
          <w:b/>
          <w:bCs/>
          <w:lang w:val="lv-LV"/>
        </w:rPr>
        <w:t>Rīgas Austrumu klīniskā universitātes slimnīca”</w:t>
      </w:r>
    </w:p>
    <w:p w14:paraId="2FFB8A68" w14:textId="41E5CAE7" w:rsidR="006A60E3" w:rsidRPr="008E7402" w:rsidRDefault="008E7402" w:rsidP="008636D9">
      <w:pPr>
        <w:jc w:val="center"/>
        <w:rPr>
          <w:b/>
          <w:bCs/>
          <w:lang w:val="lv-LV"/>
        </w:rPr>
      </w:pPr>
      <w:proofErr w:type="spellStart"/>
      <w:r>
        <w:rPr>
          <w:b/>
          <w:bCs/>
          <w:lang w:val="lv-LV"/>
        </w:rPr>
        <w:t>R</w:t>
      </w:r>
      <w:r w:rsidR="006A60E3" w:rsidRPr="008E7402">
        <w:rPr>
          <w:b/>
          <w:bCs/>
          <w:lang w:val="lv-LV"/>
        </w:rPr>
        <w:t>eģ</w:t>
      </w:r>
      <w:proofErr w:type="spellEnd"/>
      <w:r w:rsidR="006A60E3" w:rsidRPr="008E7402">
        <w:rPr>
          <w:b/>
          <w:bCs/>
          <w:lang w:val="lv-LV"/>
        </w:rPr>
        <w:t>. Nr. 40003951628</w:t>
      </w:r>
    </w:p>
    <w:p w14:paraId="5FF97F1D" w14:textId="61715784" w:rsidR="006A60E3" w:rsidRPr="008E7402" w:rsidRDefault="006A60E3" w:rsidP="008636D9">
      <w:pPr>
        <w:jc w:val="center"/>
        <w:rPr>
          <w:b/>
          <w:bCs/>
          <w:lang w:val="lv-LV"/>
        </w:rPr>
      </w:pPr>
      <w:r w:rsidRPr="008E7402">
        <w:rPr>
          <w:b/>
          <w:bCs/>
          <w:lang w:val="lv-LV"/>
        </w:rPr>
        <w:t>Hipokrāta iela 2, Rīga, LV-10</w:t>
      </w:r>
      <w:r w:rsidR="008E7402">
        <w:rPr>
          <w:b/>
          <w:bCs/>
          <w:lang w:val="lv-LV"/>
        </w:rPr>
        <w:t>79</w:t>
      </w:r>
    </w:p>
    <w:p w14:paraId="018E5262" w14:textId="77777777" w:rsidR="006A60E3" w:rsidRPr="008E7402" w:rsidRDefault="006A60E3" w:rsidP="008636D9">
      <w:pPr>
        <w:spacing w:before="60" w:after="60"/>
        <w:jc w:val="center"/>
        <w:rPr>
          <w:b/>
          <w:bCs/>
          <w:lang w:val="lv-LV"/>
        </w:rPr>
      </w:pPr>
    </w:p>
    <w:p w14:paraId="4BFB1AB8" w14:textId="77777777" w:rsidR="006A60E3" w:rsidRPr="008E7402" w:rsidRDefault="006A60E3" w:rsidP="008636D9">
      <w:pPr>
        <w:jc w:val="center"/>
        <w:rPr>
          <w:b/>
          <w:bCs/>
          <w:lang w:val="lv-LV"/>
        </w:rPr>
      </w:pPr>
      <w:r w:rsidRPr="008E7402">
        <w:rPr>
          <w:b/>
          <w:bCs/>
          <w:lang w:val="lv-LV"/>
        </w:rPr>
        <w:t xml:space="preserve">Atklāta konkursa </w:t>
      </w:r>
    </w:p>
    <w:p w14:paraId="7E77C799" w14:textId="00CA8EF7" w:rsidR="006A60E3" w:rsidRPr="008E7402" w:rsidRDefault="00454744" w:rsidP="008636D9">
      <w:pPr>
        <w:jc w:val="center"/>
        <w:rPr>
          <w:b/>
          <w:bCs/>
          <w:lang w:val="lv-LV"/>
        </w:rPr>
      </w:pPr>
      <w:r w:rsidRPr="008E7402">
        <w:rPr>
          <w:b/>
          <w:bCs/>
          <w:lang w:val="lv-LV"/>
        </w:rPr>
        <w:t>“</w:t>
      </w:r>
      <w:r w:rsidR="008E7402" w:rsidRPr="004304B1">
        <w:rPr>
          <w:b/>
          <w:lang w:val="lv-LV"/>
        </w:rPr>
        <w:t>Papildus medicīnisko preču un materiālu piegāde operatīvās ķirurģiskās darbības nodrošināšanai</w:t>
      </w:r>
      <w:r w:rsidRPr="008E7402">
        <w:rPr>
          <w:b/>
          <w:bCs/>
          <w:lang w:val="lv-LV"/>
        </w:rPr>
        <w:t>”</w:t>
      </w:r>
      <w:r w:rsidRPr="008E7402">
        <w:rPr>
          <w:b/>
          <w:bCs/>
          <w:lang w:val="lv-LV"/>
        </w:rPr>
        <w:br/>
        <w:t>RAKUS 2023/</w:t>
      </w:r>
      <w:r w:rsidR="008E7402">
        <w:rPr>
          <w:b/>
          <w:bCs/>
          <w:lang w:val="lv-LV"/>
        </w:rPr>
        <w:t>129</w:t>
      </w:r>
      <w:r w:rsidRPr="008E7402">
        <w:rPr>
          <w:b/>
          <w:bCs/>
          <w:lang w:val="lv-LV"/>
        </w:rPr>
        <w:t>K</w:t>
      </w:r>
    </w:p>
    <w:p w14:paraId="1A433DFA" w14:textId="77777777" w:rsidR="008636D9" w:rsidRPr="008E7402" w:rsidRDefault="008636D9" w:rsidP="008636D9">
      <w:pPr>
        <w:jc w:val="center"/>
        <w:rPr>
          <w:b/>
          <w:bCs/>
          <w:lang w:val="lv-LV"/>
        </w:rPr>
      </w:pPr>
    </w:p>
    <w:p w14:paraId="24391AC7" w14:textId="2AC2BB44" w:rsidR="006A60E3" w:rsidRPr="008E7402" w:rsidRDefault="006A60E3" w:rsidP="008636D9">
      <w:pPr>
        <w:spacing w:before="60" w:after="60"/>
        <w:jc w:val="center"/>
        <w:rPr>
          <w:b/>
          <w:bCs/>
          <w:lang w:val="lv-LV"/>
        </w:rPr>
      </w:pPr>
      <w:r w:rsidRPr="008E7402">
        <w:rPr>
          <w:b/>
          <w:bCs/>
          <w:lang w:val="lv-LV"/>
        </w:rPr>
        <w:t>Komisijas sēdes protokola Nr.</w:t>
      </w:r>
      <w:r w:rsidR="000A6A34" w:rsidRPr="008E7402">
        <w:rPr>
          <w:b/>
          <w:bCs/>
          <w:lang w:val="lv-LV"/>
        </w:rPr>
        <w:t> </w:t>
      </w:r>
      <w:r w:rsidR="008E7402">
        <w:rPr>
          <w:b/>
          <w:bCs/>
          <w:lang w:val="lv-LV"/>
        </w:rPr>
        <w:t>3</w:t>
      </w:r>
      <w:r w:rsidRPr="008E7402">
        <w:rPr>
          <w:b/>
          <w:bCs/>
          <w:lang w:val="lv-LV"/>
        </w:rPr>
        <w:t xml:space="preserve"> pielikums</w:t>
      </w:r>
    </w:p>
    <w:p w14:paraId="51018660" w14:textId="42A89437" w:rsidR="00FE1B2D" w:rsidRDefault="006A60E3" w:rsidP="008636D9">
      <w:pPr>
        <w:spacing w:before="60" w:after="60"/>
        <w:jc w:val="center"/>
        <w:rPr>
          <w:b/>
          <w:bCs/>
          <w:lang w:val="lv-LV"/>
        </w:rPr>
      </w:pPr>
      <w:r w:rsidRPr="008E7402">
        <w:rPr>
          <w:b/>
          <w:bCs/>
          <w:lang w:val="lv-LV"/>
        </w:rPr>
        <w:t xml:space="preserve">Nolikuma </w:t>
      </w:r>
      <w:r w:rsidR="008E7402">
        <w:rPr>
          <w:b/>
          <w:bCs/>
          <w:lang w:val="lv-LV"/>
        </w:rPr>
        <w:t>2</w:t>
      </w:r>
      <w:r w:rsidR="00BD3ABB" w:rsidRPr="008E7402">
        <w:rPr>
          <w:b/>
          <w:bCs/>
          <w:lang w:val="lv-LV"/>
        </w:rPr>
        <w:t>9</w:t>
      </w:r>
      <w:r w:rsidR="00454744" w:rsidRPr="008E7402">
        <w:rPr>
          <w:b/>
          <w:bCs/>
          <w:lang w:val="lv-LV"/>
        </w:rPr>
        <w:t>.</w:t>
      </w:r>
      <w:r w:rsidR="008E7402">
        <w:rPr>
          <w:b/>
          <w:bCs/>
          <w:lang w:val="lv-LV"/>
        </w:rPr>
        <w:t>01</w:t>
      </w:r>
      <w:r w:rsidR="00DF3890" w:rsidRPr="008E7402">
        <w:rPr>
          <w:b/>
          <w:bCs/>
          <w:lang w:val="lv-LV"/>
        </w:rPr>
        <w:t>.202</w:t>
      </w:r>
      <w:r w:rsidR="008E7402">
        <w:rPr>
          <w:b/>
          <w:bCs/>
          <w:lang w:val="lv-LV"/>
        </w:rPr>
        <w:t>4</w:t>
      </w:r>
      <w:r w:rsidRPr="008E7402">
        <w:rPr>
          <w:b/>
          <w:bCs/>
          <w:lang w:val="lv-LV"/>
        </w:rPr>
        <w:t>. grozījumi</w:t>
      </w:r>
    </w:p>
    <w:p w14:paraId="45A931DC" w14:textId="77777777" w:rsidR="008E7402" w:rsidRPr="008E7402" w:rsidRDefault="008E7402" w:rsidP="008636D9">
      <w:pPr>
        <w:spacing w:before="60" w:after="60"/>
        <w:jc w:val="center"/>
        <w:rPr>
          <w:b/>
          <w:bCs/>
          <w:lang w:val="lv-LV"/>
        </w:rPr>
      </w:pPr>
    </w:p>
    <w:p w14:paraId="57225EFA" w14:textId="77777777" w:rsidR="00BD3ABB" w:rsidRPr="008E7402" w:rsidRDefault="00BD3ABB" w:rsidP="008636D9">
      <w:pPr>
        <w:pStyle w:val="ListParagraph"/>
        <w:numPr>
          <w:ilvl w:val="0"/>
          <w:numId w:val="2"/>
        </w:numPr>
        <w:spacing w:before="60" w:after="60"/>
        <w:ind w:left="426" w:hanging="426"/>
        <w:contextualSpacing w:val="0"/>
        <w:jc w:val="both"/>
        <w:rPr>
          <w:lang w:val="lv-LV"/>
        </w:rPr>
      </w:pPr>
      <w:r w:rsidRPr="008E7402">
        <w:rPr>
          <w:lang w:val="lv-LV"/>
        </w:rPr>
        <w:t>Izteikt Nolikuma 1.9.1. punktu šādā redakcijā:</w:t>
      </w:r>
    </w:p>
    <w:p w14:paraId="5CA285B8" w14:textId="2E448886" w:rsidR="00BD3ABB" w:rsidRPr="008E7402" w:rsidRDefault="00BD3ABB" w:rsidP="00BD3ABB">
      <w:pPr>
        <w:pStyle w:val="ListParagraph"/>
        <w:spacing w:before="120" w:after="240"/>
        <w:ind w:left="425"/>
        <w:contextualSpacing w:val="0"/>
        <w:jc w:val="both"/>
        <w:rPr>
          <w:lang w:val="lv-LV"/>
        </w:rPr>
      </w:pPr>
      <w:r w:rsidRPr="008E7402">
        <w:rPr>
          <w:lang w:val="lv-LV"/>
        </w:rPr>
        <w:t xml:space="preserve">“1.9.1. Pretendents iesniedz piedāvājumu EIS e-konkursu apakšsistēmā </w:t>
      </w:r>
      <w:r w:rsidR="0071299D" w:rsidRPr="009906E2">
        <w:rPr>
          <w:b/>
          <w:bCs/>
          <w:lang w:val="lv-LV"/>
        </w:rPr>
        <w:t>līdz 202</w:t>
      </w:r>
      <w:r w:rsidR="0071299D">
        <w:rPr>
          <w:b/>
          <w:bCs/>
          <w:lang w:val="lv-LV"/>
        </w:rPr>
        <w:t>4</w:t>
      </w:r>
      <w:r w:rsidR="0071299D" w:rsidRPr="009906E2">
        <w:rPr>
          <w:b/>
          <w:bCs/>
          <w:lang w:val="lv-LV"/>
        </w:rPr>
        <w:t xml:space="preserve">. gada </w:t>
      </w:r>
      <w:r w:rsidR="0071299D">
        <w:rPr>
          <w:b/>
          <w:bCs/>
          <w:lang w:val="lv-LV"/>
        </w:rPr>
        <w:t>1</w:t>
      </w:r>
      <w:r w:rsidR="0071299D">
        <w:rPr>
          <w:b/>
          <w:bCs/>
          <w:lang w:val="lv-LV"/>
        </w:rPr>
        <w:t>9</w:t>
      </w:r>
      <w:r w:rsidR="0071299D" w:rsidRPr="009906E2">
        <w:rPr>
          <w:b/>
          <w:bCs/>
          <w:lang w:val="lv-LV"/>
        </w:rPr>
        <w:t>. </w:t>
      </w:r>
      <w:r w:rsidR="0071299D">
        <w:rPr>
          <w:b/>
          <w:bCs/>
          <w:lang w:val="lv-LV"/>
        </w:rPr>
        <w:t>februārim</w:t>
      </w:r>
      <w:r w:rsidR="0071299D" w:rsidRPr="009906E2">
        <w:rPr>
          <w:b/>
          <w:bCs/>
          <w:lang w:val="lv-LV"/>
        </w:rPr>
        <w:t>, plkst. 10:00.</w:t>
      </w:r>
      <w:r w:rsidRPr="008E7402">
        <w:rPr>
          <w:lang w:val="lv-LV"/>
        </w:rPr>
        <w:t>”</w:t>
      </w:r>
    </w:p>
    <w:p w14:paraId="61F0C912" w14:textId="77777777" w:rsidR="00BD3ABB" w:rsidRPr="008E7402" w:rsidRDefault="00BD3ABB" w:rsidP="00BD3ABB">
      <w:pPr>
        <w:pStyle w:val="ListParagraph"/>
        <w:numPr>
          <w:ilvl w:val="0"/>
          <w:numId w:val="2"/>
        </w:numPr>
        <w:spacing w:before="120" w:after="120"/>
        <w:ind w:left="426" w:hanging="426"/>
        <w:contextualSpacing w:val="0"/>
        <w:jc w:val="both"/>
        <w:rPr>
          <w:lang w:val="lv-LV"/>
        </w:rPr>
      </w:pPr>
      <w:r w:rsidRPr="008E7402">
        <w:rPr>
          <w:lang w:val="lv-LV"/>
        </w:rPr>
        <w:t>Izteikt Nolikuma 1.9.3. punktu šādā redakcijā:</w:t>
      </w:r>
    </w:p>
    <w:p w14:paraId="6D5EA096" w14:textId="0DC31B5F" w:rsidR="00BD3ABB" w:rsidRPr="008E7402" w:rsidRDefault="00BD3ABB" w:rsidP="00BD3ABB">
      <w:pPr>
        <w:spacing w:before="120" w:after="120"/>
        <w:ind w:left="426"/>
        <w:jc w:val="both"/>
        <w:rPr>
          <w:lang w:val="lv-LV"/>
        </w:rPr>
      </w:pPr>
      <w:r w:rsidRPr="008E7402">
        <w:rPr>
          <w:lang w:val="lv-LV"/>
        </w:rPr>
        <w:t xml:space="preserve">“1.9.3. Piedāvājumu atvēršana sākas </w:t>
      </w:r>
      <w:r w:rsidR="0071299D" w:rsidRPr="009906E2">
        <w:rPr>
          <w:b/>
          <w:bCs/>
          <w:lang w:val="lv-LV"/>
        </w:rPr>
        <w:t>līdz 202</w:t>
      </w:r>
      <w:r w:rsidR="0071299D">
        <w:rPr>
          <w:b/>
          <w:bCs/>
          <w:lang w:val="lv-LV"/>
        </w:rPr>
        <w:t>4</w:t>
      </w:r>
      <w:r w:rsidR="0071299D" w:rsidRPr="009906E2">
        <w:rPr>
          <w:b/>
          <w:bCs/>
          <w:lang w:val="lv-LV"/>
        </w:rPr>
        <w:t xml:space="preserve">. gada </w:t>
      </w:r>
      <w:r w:rsidR="0071299D">
        <w:rPr>
          <w:b/>
          <w:bCs/>
          <w:lang w:val="lv-LV"/>
        </w:rPr>
        <w:t>1</w:t>
      </w:r>
      <w:r w:rsidR="0071299D">
        <w:rPr>
          <w:b/>
          <w:bCs/>
          <w:lang w:val="lv-LV"/>
        </w:rPr>
        <w:t>9</w:t>
      </w:r>
      <w:r w:rsidR="0071299D" w:rsidRPr="009906E2">
        <w:rPr>
          <w:b/>
          <w:bCs/>
          <w:lang w:val="lv-LV"/>
        </w:rPr>
        <w:t>. </w:t>
      </w:r>
      <w:r w:rsidR="0071299D">
        <w:rPr>
          <w:b/>
          <w:bCs/>
          <w:lang w:val="lv-LV"/>
        </w:rPr>
        <w:t>februārim</w:t>
      </w:r>
      <w:r w:rsidR="0071299D" w:rsidRPr="009906E2">
        <w:rPr>
          <w:b/>
          <w:bCs/>
          <w:lang w:val="lv-LV"/>
        </w:rPr>
        <w:t>, plkst. 1</w:t>
      </w:r>
      <w:r w:rsidR="0071299D">
        <w:rPr>
          <w:b/>
          <w:bCs/>
          <w:lang w:val="lv-LV"/>
        </w:rPr>
        <w:t>4</w:t>
      </w:r>
      <w:r w:rsidR="0071299D" w:rsidRPr="009906E2">
        <w:rPr>
          <w:b/>
          <w:bCs/>
          <w:lang w:val="lv-LV"/>
        </w:rPr>
        <w:t>:00.</w:t>
      </w:r>
      <w:r w:rsidRPr="008E7402">
        <w:rPr>
          <w:lang w:val="lv-LV"/>
        </w:rPr>
        <w:t xml:space="preserve"> Iesniegto piedāvājumu atvēršanas procesam var sekot līdzi tiešsaistes režīmā EIS e-konkursu apakšsistēmā.  </w:t>
      </w:r>
    </w:p>
    <w:p w14:paraId="62438DA8" w14:textId="20F3E2FD" w:rsidR="00BD3ABB" w:rsidRPr="008E7402" w:rsidRDefault="00BD3ABB" w:rsidP="00BD3ABB">
      <w:pPr>
        <w:pStyle w:val="ListParagraph"/>
        <w:numPr>
          <w:ilvl w:val="0"/>
          <w:numId w:val="2"/>
        </w:numPr>
        <w:spacing w:before="120" w:after="120"/>
        <w:ind w:left="426" w:hanging="426"/>
        <w:contextualSpacing w:val="0"/>
        <w:jc w:val="both"/>
        <w:rPr>
          <w:lang w:val="lv-LV"/>
        </w:rPr>
      </w:pPr>
      <w:r w:rsidRPr="008E7402">
        <w:rPr>
          <w:lang w:val="lv-LV"/>
        </w:rPr>
        <w:t xml:space="preserve">Veikt atbilstošus grozījumus Nolikuma pielikumā Nr. 3 </w:t>
      </w:r>
      <w:r w:rsidR="008171A5" w:rsidRPr="008E7402">
        <w:rPr>
          <w:i/>
          <w:iCs/>
          <w:lang w:val="lv-LV"/>
        </w:rPr>
        <w:t>Tehniskā specifikācija/Tehniskais-finanšu piedāvājums (forma)</w:t>
      </w:r>
      <w:r w:rsidRPr="008E7402">
        <w:rPr>
          <w:lang w:val="lv-LV"/>
        </w:rPr>
        <w:t>:</w:t>
      </w:r>
    </w:p>
    <w:p w14:paraId="176C32C0" w14:textId="56700AE3" w:rsidR="008E7402" w:rsidRPr="00FB4691" w:rsidRDefault="008E7402" w:rsidP="00FB4691">
      <w:pPr>
        <w:spacing w:before="60" w:after="60"/>
        <w:ind w:left="425"/>
        <w:jc w:val="both"/>
        <w:rPr>
          <w:lang w:val="lv-LV"/>
        </w:rPr>
      </w:pPr>
      <w:r w:rsidRPr="00FB4691">
        <w:rPr>
          <w:lang w:val="lv-LV"/>
        </w:rPr>
        <w:t>3.</w:t>
      </w:r>
      <w:r w:rsidR="00FB4691">
        <w:rPr>
          <w:lang w:val="lv-LV"/>
        </w:rPr>
        <w:t>1</w:t>
      </w:r>
      <w:r w:rsidRPr="00FB4691">
        <w:rPr>
          <w:lang w:val="lv-LV"/>
        </w:rPr>
        <w:t xml:space="preserve">. papildināt tehniskās specifikācijas </w:t>
      </w:r>
      <w:r w:rsidRPr="00FB4691">
        <w:rPr>
          <w:b/>
          <w:bCs/>
          <w:lang w:val="lv-LV"/>
        </w:rPr>
        <w:t>48. pozīcijas</w:t>
      </w:r>
      <w:r w:rsidRPr="00FB4691">
        <w:rPr>
          <w:lang w:val="lv-LV"/>
        </w:rPr>
        <w:t xml:space="preserve"> aprakstošo daļu ar tekstu </w:t>
      </w:r>
      <w:r w:rsidRPr="00FB4691">
        <w:rPr>
          <w:i/>
          <w:iCs/>
          <w:lang w:val="lv-LV"/>
        </w:rPr>
        <w:t>“piesūcoties ar šķidrumu nesarullējas un ir pārpozicionējams</w:t>
      </w:r>
      <w:r w:rsidRPr="00FB4691">
        <w:rPr>
          <w:lang w:val="lv-LV"/>
        </w:rPr>
        <w:t>”</w:t>
      </w:r>
      <w:r w:rsidR="00FB4691">
        <w:rPr>
          <w:lang w:val="lv-LV"/>
        </w:rPr>
        <w:t>;</w:t>
      </w:r>
    </w:p>
    <w:p w14:paraId="40CE3C4B" w14:textId="11A34E36" w:rsidR="00494D0B" w:rsidRDefault="004B7971" w:rsidP="000C4A07">
      <w:pPr>
        <w:pStyle w:val="ListParagraph"/>
        <w:spacing w:before="60" w:after="60"/>
        <w:ind w:left="425"/>
        <w:contextualSpacing w:val="0"/>
        <w:jc w:val="both"/>
        <w:rPr>
          <w:lang w:val="lv-LV"/>
        </w:rPr>
      </w:pPr>
      <w:r w:rsidRPr="008E7402">
        <w:rPr>
          <w:lang w:val="lv-LV"/>
        </w:rPr>
        <w:t>3.</w:t>
      </w:r>
      <w:r w:rsidR="00FB4691">
        <w:rPr>
          <w:lang w:val="lv-LV"/>
        </w:rPr>
        <w:t>2</w:t>
      </w:r>
      <w:r w:rsidRPr="008E7402">
        <w:rPr>
          <w:lang w:val="lv-LV"/>
        </w:rPr>
        <w:t>.</w:t>
      </w:r>
      <w:r w:rsidR="000C4A07" w:rsidRPr="008E7402">
        <w:rPr>
          <w:lang w:val="lv-LV"/>
        </w:rPr>
        <w:t xml:space="preserve"> </w:t>
      </w:r>
      <w:r w:rsidR="00494D0B" w:rsidRPr="008E7402">
        <w:rPr>
          <w:lang w:val="lv-LV"/>
        </w:rPr>
        <w:t xml:space="preserve">tehniskās specifikācijas </w:t>
      </w:r>
      <w:r w:rsidR="008E7402" w:rsidRPr="00FB4691">
        <w:rPr>
          <w:b/>
          <w:bCs/>
          <w:lang w:val="lv-LV"/>
        </w:rPr>
        <w:t>48</w:t>
      </w:r>
      <w:r w:rsidR="00494D0B" w:rsidRPr="00FB4691">
        <w:rPr>
          <w:b/>
          <w:bCs/>
          <w:lang w:val="lv-LV"/>
        </w:rPr>
        <w:t xml:space="preserve">. pozīcijas </w:t>
      </w:r>
      <w:r w:rsidR="008E7402" w:rsidRPr="00FB4691">
        <w:rPr>
          <w:b/>
          <w:bCs/>
          <w:lang w:val="lv-LV"/>
        </w:rPr>
        <w:t>48.3.4. un 48.3.5.</w:t>
      </w:r>
      <w:r w:rsidR="008E7402">
        <w:rPr>
          <w:lang w:val="lv-LV"/>
        </w:rPr>
        <w:t xml:space="preserve"> </w:t>
      </w:r>
      <w:proofErr w:type="spellStart"/>
      <w:r w:rsidR="00494D0B" w:rsidRPr="00FB4691">
        <w:rPr>
          <w:b/>
          <w:bCs/>
          <w:lang w:val="lv-LV"/>
        </w:rPr>
        <w:t>apakšpozīcijas</w:t>
      </w:r>
      <w:proofErr w:type="spellEnd"/>
      <w:r w:rsidR="00494D0B" w:rsidRPr="008E7402">
        <w:rPr>
          <w:lang w:val="lv-LV"/>
        </w:rPr>
        <w:t xml:space="preserve"> izdalīt atsevišķās pozīcijās</w:t>
      </w:r>
      <w:r w:rsidR="008E7402">
        <w:rPr>
          <w:lang w:val="lv-LV"/>
        </w:rPr>
        <w:t xml:space="preserve"> – 48A</w:t>
      </w:r>
      <w:r w:rsidR="00FB4691">
        <w:rPr>
          <w:lang w:val="lv-LV"/>
        </w:rPr>
        <w:t xml:space="preserve"> pozīcija</w:t>
      </w:r>
      <w:r w:rsidR="008E7402">
        <w:rPr>
          <w:lang w:val="lv-LV"/>
        </w:rPr>
        <w:t xml:space="preserve"> un 48B</w:t>
      </w:r>
      <w:r w:rsidR="00FB4691">
        <w:rPr>
          <w:lang w:val="lv-LV"/>
        </w:rPr>
        <w:t xml:space="preserve"> pozīcija</w:t>
      </w:r>
      <w:r w:rsidR="008E7402">
        <w:rPr>
          <w:lang w:val="lv-LV"/>
        </w:rPr>
        <w:t>.</w:t>
      </w:r>
    </w:p>
    <w:p w14:paraId="40FC34CD" w14:textId="77777777" w:rsidR="00B73FF4" w:rsidRPr="008E7402" w:rsidRDefault="00B73FF4" w:rsidP="000C4A07">
      <w:pPr>
        <w:pStyle w:val="ListParagraph"/>
        <w:spacing w:before="60" w:after="60"/>
        <w:ind w:left="425"/>
        <w:contextualSpacing w:val="0"/>
        <w:jc w:val="both"/>
        <w:rPr>
          <w:lang w:val="lv-LV"/>
        </w:rPr>
      </w:pPr>
    </w:p>
    <w:tbl>
      <w:tblPr>
        <w:tblW w:w="9639" w:type="dxa"/>
        <w:tblInd w:w="421" w:type="dxa"/>
        <w:tblLook w:val="04A0" w:firstRow="1" w:lastRow="0" w:firstColumn="1" w:lastColumn="0" w:noHBand="0" w:noVBand="1"/>
      </w:tblPr>
      <w:tblGrid>
        <w:gridCol w:w="896"/>
        <w:gridCol w:w="5442"/>
        <w:gridCol w:w="1203"/>
        <w:gridCol w:w="2098"/>
      </w:tblGrid>
      <w:tr w:rsidR="00FB4691" w:rsidRPr="00FB4691" w14:paraId="12BCA93F" w14:textId="77777777" w:rsidTr="00FB4691">
        <w:trPr>
          <w:trHeight w:val="827"/>
        </w:trPr>
        <w:tc>
          <w:tcPr>
            <w:tcW w:w="896" w:type="dxa"/>
            <w:tcBorders>
              <w:top w:val="single" w:sz="4" w:space="0" w:color="auto"/>
              <w:left w:val="single" w:sz="4" w:space="0" w:color="auto"/>
              <w:bottom w:val="single" w:sz="4" w:space="0" w:color="auto"/>
              <w:right w:val="single" w:sz="4" w:space="0" w:color="auto"/>
            </w:tcBorders>
            <w:shd w:val="clear" w:color="000000" w:fill="DDEBF7"/>
            <w:vAlign w:val="center"/>
            <w:hideMark/>
          </w:tcPr>
          <w:p w14:paraId="0EF39ABF" w14:textId="77777777" w:rsidR="00FB4691" w:rsidRPr="00FB4691" w:rsidRDefault="00FB4691" w:rsidP="00FB4691">
            <w:pPr>
              <w:jc w:val="center"/>
              <w:rPr>
                <w:b/>
                <w:bCs/>
                <w:color w:val="000000"/>
                <w:sz w:val="18"/>
                <w:szCs w:val="18"/>
                <w:lang w:val="lv-LV" w:eastAsia="lv-LV"/>
              </w:rPr>
            </w:pPr>
            <w:r w:rsidRPr="00FB4691">
              <w:rPr>
                <w:b/>
                <w:bCs/>
                <w:color w:val="000000"/>
                <w:sz w:val="18"/>
                <w:szCs w:val="18"/>
                <w:lang w:val="lv-LV" w:eastAsia="lv-LV"/>
              </w:rPr>
              <w:t xml:space="preserve">Pozīcijas Nr. </w:t>
            </w:r>
          </w:p>
        </w:tc>
        <w:tc>
          <w:tcPr>
            <w:tcW w:w="5908" w:type="dxa"/>
            <w:tcBorders>
              <w:top w:val="single" w:sz="4" w:space="0" w:color="auto"/>
              <w:left w:val="nil"/>
              <w:bottom w:val="single" w:sz="4" w:space="0" w:color="auto"/>
              <w:right w:val="single" w:sz="4" w:space="0" w:color="auto"/>
            </w:tcBorders>
            <w:shd w:val="clear" w:color="000000" w:fill="DDEBF7"/>
            <w:vAlign w:val="center"/>
            <w:hideMark/>
          </w:tcPr>
          <w:p w14:paraId="3284380D" w14:textId="77777777" w:rsidR="00FB4691" w:rsidRPr="00FB4691" w:rsidRDefault="00FB4691" w:rsidP="00FB4691">
            <w:pPr>
              <w:jc w:val="center"/>
              <w:rPr>
                <w:b/>
                <w:bCs/>
                <w:color w:val="000000"/>
                <w:sz w:val="18"/>
                <w:szCs w:val="18"/>
                <w:lang w:val="lv-LV" w:eastAsia="lv-LV"/>
              </w:rPr>
            </w:pPr>
            <w:r w:rsidRPr="00FB4691">
              <w:rPr>
                <w:b/>
                <w:bCs/>
                <w:color w:val="000000"/>
                <w:sz w:val="18"/>
                <w:szCs w:val="18"/>
                <w:lang w:val="lv-LV" w:eastAsia="lv-LV"/>
              </w:rPr>
              <w:t>Medicīniskā materiāla apraksts</w:t>
            </w:r>
          </w:p>
        </w:tc>
        <w:tc>
          <w:tcPr>
            <w:tcW w:w="1203" w:type="dxa"/>
            <w:tcBorders>
              <w:top w:val="single" w:sz="4" w:space="0" w:color="auto"/>
              <w:left w:val="nil"/>
              <w:bottom w:val="single" w:sz="4" w:space="0" w:color="auto"/>
              <w:right w:val="single" w:sz="4" w:space="0" w:color="auto"/>
            </w:tcBorders>
            <w:shd w:val="clear" w:color="000000" w:fill="DDEBF7"/>
            <w:vAlign w:val="center"/>
            <w:hideMark/>
          </w:tcPr>
          <w:p w14:paraId="15671A13" w14:textId="77777777" w:rsidR="00FB4691" w:rsidRPr="00FB4691" w:rsidRDefault="00FB4691" w:rsidP="00FB4691">
            <w:pPr>
              <w:jc w:val="center"/>
              <w:rPr>
                <w:b/>
                <w:bCs/>
                <w:color w:val="000000"/>
                <w:sz w:val="18"/>
                <w:szCs w:val="18"/>
                <w:lang w:val="lv-LV" w:eastAsia="lv-LV"/>
              </w:rPr>
            </w:pPr>
            <w:r w:rsidRPr="00FB4691">
              <w:rPr>
                <w:b/>
                <w:bCs/>
                <w:color w:val="000000"/>
                <w:sz w:val="18"/>
                <w:szCs w:val="18"/>
                <w:lang w:val="lv-LV" w:eastAsia="lv-LV"/>
              </w:rPr>
              <w:t xml:space="preserve">Mērvienība </w:t>
            </w:r>
          </w:p>
        </w:tc>
        <w:tc>
          <w:tcPr>
            <w:tcW w:w="1632" w:type="dxa"/>
            <w:tcBorders>
              <w:top w:val="single" w:sz="4" w:space="0" w:color="auto"/>
              <w:left w:val="nil"/>
              <w:bottom w:val="single" w:sz="4" w:space="0" w:color="auto"/>
              <w:right w:val="single" w:sz="4" w:space="0" w:color="auto"/>
            </w:tcBorders>
            <w:shd w:val="clear" w:color="000000" w:fill="DDEBF7"/>
            <w:vAlign w:val="center"/>
            <w:hideMark/>
          </w:tcPr>
          <w:p w14:paraId="2F600C17" w14:textId="7EB6C285" w:rsidR="00FB4691" w:rsidRPr="00FB4691" w:rsidRDefault="00FB4691" w:rsidP="00FB4691">
            <w:pPr>
              <w:ind w:right="1091"/>
              <w:rPr>
                <w:b/>
                <w:bCs/>
                <w:color w:val="000000"/>
                <w:sz w:val="18"/>
                <w:szCs w:val="18"/>
                <w:lang w:val="lv-LV" w:eastAsia="lv-LV"/>
              </w:rPr>
            </w:pPr>
            <w:r>
              <w:rPr>
                <w:b/>
                <w:bCs/>
                <w:color w:val="000000"/>
                <w:sz w:val="18"/>
                <w:szCs w:val="18"/>
                <w:lang w:val="lv-LV" w:eastAsia="lv-LV"/>
              </w:rPr>
              <w:t>Plānotais daudzums</w:t>
            </w:r>
          </w:p>
        </w:tc>
      </w:tr>
      <w:tr w:rsidR="00FB4691" w:rsidRPr="00FB4691" w14:paraId="48CB86B4" w14:textId="77777777" w:rsidTr="00FB4691">
        <w:trPr>
          <w:trHeight w:val="2144"/>
        </w:trPr>
        <w:tc>
          <w:tcPr>
            <w:tcW w:w="896"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33D901FA"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48.</w:t>
            </w:r>
          </w:p>
        </w:tc>
        <w:tc>
          <w:tcPr>
            <w:tcW w:w="5908" w:type="dxa"/>
            <w:tcBorders>
              <w:top w:val="single" w:sz="4" w:space="0" w:color="auto"/>
              <w:left w:val="single" w:sz="4" w:space="0" w:color="auto"/>
              <w:bottom w:val="single" w:sz="4" w:space="0" w:color="auto"/>
              <w:right w:val="single" w:sz="4" w:space="0" w:color="auto"/>
            </w:tcBorders>
            <w:shd w:val="clear" w:color="000000" w:fill="E2EFDA"/>
            <w:vAlign w:val="bottom"/>
            <w:hideMark/>
          </w:tcPr>
          <w:p w14:paraId="272DB322" w14:textId="2BD0D3FA"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 xml:space="preserve">Oksidētas reģenerētas celulozes </w:t>
            </w:r>
            <w:proofErr w:type="spellStart"/>
            <w:r w:rsidRPr="00FB4691">
              <w:rPr>
                <w:rFonts w:ascii="Calibri" w:hAnsi="Calibri" w:cs="Calibri"/>
                <w:color w:val="000000"/>
                <w:sz w:val="18"/>
                <w:szCs w:val="18"/>
                <w:lang w:val="lv-LV" w:eastAsia="lv-LV"/>
              </w:rPr>
              <w:t>hemostatiskais</w:t>
            </w:r>
            <w:proofErr w:type="spellEnd"/>
            <w:r w:rsidRPr="00FB4691">
              <w:rPr>
                <w:rFonts w:ascii="Calibri" w:hAnsi="Calibri" w:cs="Calibri"/>
                <w:color w:val="000000"/>
                <w:sz w:val="18"/>
                <w:szCs w:val="18"/>
                <w:lang w:val="lv-LV" w:eastAsia="lv-LV"/>
              </w:rPr>
              <w:t xml:space="preserve"> materiāls, marles un auduma veida, iegūts 100% no tīras celulozes, kas reģenerācijas procesā ir pārvērsts viskozē, nesatur smagos metālus vai citus ķīmiskus piemaisījumus, </w:t>
            </w:r>
            <w:proofErr w:type="spellStart"/>
            <w:r w:rsidRPr="00FB4691">
              <w:rPr>
                <w:rFonts w:ascii="Calibri" w:hAnsi="Calibri" w:cs="Calibri"/>
                <w:color w:val="000000"/>
                <w:sz w:val="18"/>
                <w:szCs w:val="18"/>
                <w:lang w:val="lv-LV" w:eastAsia="lv-LV"/>
              </w:rPr>
              <w:t>carboxyl</w:t>
            </w:r>
            <w:proofErr w:type="spellEnd"/>
            <w:r w:rsidRPr="00FB4691">
              <w:rPr>
                <w:rFonts w:ascii="Calibri" w:hAnsi="Calibri" w:cs="Calibri"/>
                <w:color w:val="000000"/>
                <w:sz w:val="18"/>
                <w:szCs w:val="18"/>
                <w:lang w:val="lv-LV" w:eastAsia="lv-LV"/>
              </w:rPr>
              <w:t xml:space="preserve"> robežās 18-21%, ), mikroskopiski identisks šķiedru biezumu, vienmērīgu šķiedru oksidāciju, </w:t>
            </w:r>
            <w:r w:rsidRPr="00FB4691">
              <w:rPr>
                <w:rFonts w:ascii="Calibri" w:hAnsi="Calibri" w:cs="Calibri"/>
                <w:color w:val="FF0000"/>
                <w:sz w:val="18"/>
                <w:szCs w:val="18"/>
                <w:lang w:val="lv-LV" w:eastAsia="lv-LV"/>
              </w:rPr>
              <w:t>piesūcoties ar šķidrumu nesarullējas un ir pārpozicionējams,</w:t>
            </w:r>
            <w:r w:rsidRPr="00FB4691">
              <w:rPr>
                <w:rFonts w:ascii="Calibri" w:hAnsi="Calibri" w:cs="Calibri"/>
                <w:color w:val="000000"/>
                <w:sz w:val="18"/>
                <w:szCs w:val="18"/>
                <w:lang w:val="lv-LV" w:eastAsia="lv-LV"/>
              </w:rPr>
              <w:t xml:space="preserve"> nodrošinot t</w:t>
            </w:r>
            <w:r w:rsidR="0071299D">
              <w:rPr>
                <w:rFonts w:ascii="Calibri" w:hAnsi="Calibri" w:cs="Calibri"/>
                <w:color w:val="000000"/>
                <w:sz w:val="18"/>
                <w:szCs w:val="18"/>
                <w:lang w:val="lv-LV" w:eastAsia="lv-LV"/>
              </w:rPr>
              <w:t>ū</w:t>
            </w:r>
            <w:r w:rsidRPr="00FB4691">
              <w:rPr>
                <w:rFonts w:ascii="Calibri" w:hAnsi="Calibri" w:cs="Calibri"/>
                <w:color w:val="000000"/>
                <w:sz w:val="18"/>
                <w:szCs w:val="18"/>
                <w:lang w:val="lv-LV" w:eastAsia="lv-LV"/>
              </w:rPr>
              <w:t xml:space="preserve">lītēju hemostāzi.  Baktericīds, </w:t>
            </w:r>
            <w:proofErr w:type="spellStart"/>
            <w:r w:rsidRPr="00FB4691">
              <w:rPr>
                <w:rFonts w:ascii="Calibri" w:hAnsi="Calibri" w:cs="Calibri"/>
                <w:color w:val="000000"/>
                <w:sz w:val="18"/>
                <w:szCs w:val="18"/>
                <w:lang w:val="lv-LV" w:eastAsia="lv-LV"/>
              </w:rPr>
              <w:t>pH</w:t>
            </w:r>
            <w:proofErr w:type="spellEnd"/>
            <w:r w:rsidRPr="00FB4691">
              <w:rPr>
                <w:rFonts w:ascii="Calibri" w:hAnsi="Calibri" w:cs="Calibri"/>
                <w:color w:val="000000"/>
                <w:sz w:val="18"/>
                <w:szCs w:val="18"/>
                <w:lang w:val="lv-LV" w:eastAsia="lv-LV"/>
              </w:rPr>
              <w:t xml:space="preserve"> līmenis zem 4, efektīvs pret MRSA, MRSE, VRE, </w:t>
            </w:r>
            <w:proofErr w:type="spellStart"/>
            <w:r w:rsidRPr="00FB4691">
              <w:rPr>
                <w:rFonts w:ascii="Calibri" w:hAnsi="Calibri" w:cs="Calibri"/>
                <w:color w:val="000000"/>
                <w:sz w:val="18"/>
                <w:szCs w:val="18"/>
                <w:lang w:val="lv-LV" w:eastAsia="lv-LV"/>
              </w:rPr>
              <w:t>E.coli</w:t>
            </w:r>
            <w:proofErr w:type="spellEnd"/>
            <w:r w:rsidRPr="00FB4691">
              <w:rPr>
                <w:rFonts w:ascii="Calibri" w:hAnsi="Calibri" w:cs="Calibri"/>
                <w:color w:val="000000"/>
                <w:sz w:val="18"/>
                <w:szCs w:val="18"/>
                <w:lang w:val="lv-LV" w:eastAsia="lv-LV"/>
              </w:rPr>
              <w:t xml:space="preserve">, </w:t>
            </w:r>
            <w:proofErr w:type="spellStart"/>
            <w:r w:rsidRPr="00FB4691">
              <w:rPr>
                <w:rFonts w:ascii="Calibri" w:hAnsi="Calibri" w:cs="Calibri"/>
                <w:color w:val="000000"/>
                <w:sz w:val="18"/>
                <w:szCs w:val="18"/>
                <w:lang w:val="lv-LV" w:eastAsia="lv-LV"/>
              </w:rPr>
              <w:t>P.aeruginosa</w:t>
            </w:r>
            <w:proofErr w:type="spellEnd"/>
            <w:r w:rsidRPr="00FB4691">
              <w:rPr>
                <w:rFonts w:ascii="Calibri" w:hAnsi="Calibri" w:cs="Calibri"/>
                <w:color w:val="000000"/>
                <w:sz w:val="18"/>
                <w:szCs w:val="18"/>
                <w:lang w:val="lv-LV" w:eastAsia="lv-LV"/>
              </w:rPr>
              <w:t>. Pievienot klīnisko pētījumu par produkta baktericīdo efektu un smago metālu saturēšanu. Iesniegt produktu datu lapu un klīniskos pētījumus, kas ir veikti tieši uz piedāvātajiem produktiem. Jāpiedāvā visu veidu izmēri:</w:t>
            </w:r>
          </w:p>
        </w:tc>
        <w:tc>
          <w:tcPr>
            <w:tcW w:w="120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1F3DD4A1"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 </w:t>
            </w:r>
          </w:p>
        </w:tc>
        <w:tc>
          <w:tcPr>
            <w:tcW w:w="1632"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2212DD96" w14:textId="77777777" w:rsidR="00FB4691" w:rsidRPr="00FB4691" w:rsidRDefault="00FB4691" w:rsidP="00FB4691">
            <w:pPr>
              <w:ind w:right="1091"/>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 </w:t>
            </w:r>
          </w:p>
        </w:tc>
      </w:tr>
      <w:tr w:rsidR="00FB4691" w:rsidRPr="00FB4691" w14:paraId="658A1AF3" w14:textId="77777777" w:rsidTr="00FB4691">
        <w:trPr>
          <w:trHeight w:val="576"/>
        </w:trPr>
        <w:tc>
          <w:tcPr>
            <w:tcW w:w="896"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42FB7E9B"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48.1.</w:t>
            </w:r>
          </w:p>
        </w:tc>
        <w:tc>
          <w:tcPr>
            <w:tcW w:w="5908" w:type="dxa"/>
            <w:tcBorders>
              <w:top w:val="single" w:sz="4" w:space="0" w:color="auto"/>
              <w:left w:val="single" w:sz="4" w:space="0" w:color="auto"/>
              <w:bottom w:val="single" w:sz="4" w:space="0" w:color="auto"/>
              <w:right w:val="single" w:sz="4" w:space="0" w:color="auto"/>
            </w:tcBorders>
            <w:shd w:val="clear" w:color="000000" w:fill="E2EFDA"/>
            <w:vAlign w:val="bottom"/>
            <w:hideMark/>
          </w:tcPr>
          <w:p w14:paraId="4534EAA2"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 xml:space="preserve">Auduma, </w:t>
            </w:r>
            <w:proofErr w:type="spellStart"/>
            <w:r w:rsidRPr="00FB4691">
              <w:rPr>
                <w:rFonts w:ascii="Calibri" w:hAnsi="Calibri" w:cs="Calibri"/>
                <w:color w:val="000000"/>
                <w:sz w:val="18"/>
                <w:szCs w:val="18"/>
                <w:lang w:val="lv-LV" w:eastAsia="lv-LV"/>
              </w:rPr>
              <w:t>cauršujams</w:t>
            </w:r>
            <w:proofErr w:type="spellEnd"/>
            <w:r w:rsidRPr="00FB4691">
              <w:rPr>
                <w:rFonts w:ascii="Calibri" w:hAnsi="Calibri" w:cs="Calibri"/>
                <w:color w:val="000000"/>
                <w:sz w:val="18"/>
                <w:szCs w:val="18"/>
                <w:lang w:val="lv-LV" w:eastAsia="lv-LV"/>
              </w:rPr>
              <w:t>. Kopējais derīguma termiņš no ražošanas datuma ir ne mazāk kā 5 gadi. Izmēri:</w:t>
            </w:r>
          </w:p>
        </w:tc>
        <w:tc>
          <w:tcPr>
            <w:tcW w:w="120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1A1A1907"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 xml:space="preserve"> </w:t>
            </w:r>
          </w:p>
        </w:tc>
        <w:tc>
          <w:tcPr>
            <w:tcW w:w="1632"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763EE2A7"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 </w:t>
            </w:r>
          </w:p>
        </w:tc>
      </w:tr>
      <w:tr w:rsidR="00FB4691" w:rsidRPr="00FB4691" w14:paraId="49F055A0" w14:textId="77777777" w:rsidTr="00FB4691">
        <w:trPr>
          <w:trHeight w:val="288"/>
        </w:trPr>
        <w:tc>
          <w:tcPr>
            <w:tcW w:w="896"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7E38C6E6"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48.1.1.</w:t>
            </w:r>
          </w:p>
        </w:tc>
        <w:tc>
          <w:tcPr>
            <w:tcW w:w="5908" w:type="dxa"/>
            <w:tcBorders>
              <w:top w:val="single" w:sz="4" w:space="0" w:color="auto"/>
              <w:left w:val="single" w:sz="4" w:space="0" w:color="auto"/>
              <w:bottom w:val="single" w:sz="4" w:space="0" w:color="auto"/>
              <w:right w:val="single" w:sz="4" w:space="0" w:color="auto"/>
            </w:tcBorders>
            <w:shd w:val="clear" w:color="000000" w:fill="E2EFDA"/>
            <w:vAlign w:val="bottom"/>
            <w:hideMark/>
          </w:tcPr>
          <w:p w14:paraId="63335199"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15x 22 cm</w:t>
            </w:r>
          </w:p>
        </w:tc>
        <w:tc>
          <w:tcPr>
            <w:tcW w:w="120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42CE5816"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gab.</w:t>
            </w:r>
          </w:p>
        </w:tc>
        <w:tc>
          <w:tcPr>
            <w:tcW w:w="1632"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0116275A"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200</w:t>
            </w:r>
          </w:p>
        </w:tc>
      </w:tr>
      <w:tr w:rsidR="00FB4691" w:rsidRPr="00FB4691" w14:paraId="02C944B1" w14:textId="77777777" w:rsidTr="00FB4691">
        <w:trPr>
          <w:trHeight w:val="288"/>
        </w:trPr>
        <w:tc>
          <w:tcPr>
            <w:tcW w:w="896"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2411C23B"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48.1.2.</w:t>
            </w:r>
          </w:p>
        </w:tc>
        <w:tc>
          <w:tcPr>
            <w:tcW w:w="5908" w:type="dxa"/>
            <w:tcBorders>
              <w:top w:val="single" w:sz="4" w:space="0" w:color="auto"/>
              <w:left w:val="single" w:sz="4" w:space="0" w:color="auto"/>
              <w:bottom w:val="single" w:sz="4" w:space="0" w:color="auto"/>
              <w:right w:val="single" w:sz="4" w:space="0" w:color="auto"/>
            </w:tcBorders>
            <w:shd w:val="clear" w:color="000000" w:fill="E2EFDA"/>
            <w:vAlign w:val="bottom"/>
            <w:hideMark/>
          </w:tcPr>
          <w:p w14:paraId="58550DF9"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5x 7,5 cm</w:t>
            </w:r>
          </w:p>
        </w:tc>
        <w:tc>
          <w:tcPr>
            <w:tcW w:w="120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520600AB"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gab.</w:t>
            </w:r>
          </w:p>
        </w:tc>
        <w:tc>
          <w:tcPr>
            <w:tcW w:w="1632"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4B547996"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100</w:t>
            </w:r>
          </w:p>
        </w:tc>
      </w:tr>
      <w:tr w:rsidR="00FB4691" w:rsidRPr="00FB4691" w14:paraId="66020CEE" w14:textId="77777777" w:rsidTr="00FB4691">
        <w:trPr>
          <w:trHeight w:val="288"/>
        </w:trPr>
        <w:tc>
          <w:tcPr>
            <w:tcW w:w="896"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7E5CDB91"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48.1.3.</w:t>
            </w:r>
          </w:p>
        </w:tc>
        <w:tc>
          <w:tcPr>
            <w:tcW w:w="5908" w:type="dxa"/>
            <w:tcBorders>
              <w:top w:val="single" w:sz="4" w:space="0" w:color="auto"/>
              <w:left w:val="single" w:sz="4" w:space="0" w:color="auto"/>
              <w:bottom w:val="single" w:sz="4" w:space="0" w:color="auto"/>
              <w:right w:val="single" w:sz="4" w:space="0" w:color="auto"/>
            </w:tcBorders>
            <w:shd w:val="clear" w:color="000000" w:fill="E2EFDA"/>
            <w:vAlign w:val="bottom"/>
            <w:hideMark/>
          </w:tcPr>
          <w:p w14:paraId="4B603C65"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2,5x 2,5 cm</w:t>
            </w:r>
          </w:p>
        </w:tc>
        <w:tc>
          <w:tcPr>
            <w:tcW w:w="120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45F9BCB1"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gab.</w:t>
            </w:r>
          </w:p>
        </w:tc>
        <w:tc>
          <w:tcPr>
            <w:tcW w:w="1632"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18C8AF84"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60</w:t>
            </w:r>
          </w:p>
        </w:tc>
      </w:tr>
      <w:tr w:rsidR="00FB4691" w:rsidRPr="00FB4691" w14:paraId="52E9489A" w14:textId="77777777" w:rsidTr="00FB4691">
        <w:trPr>
          <w:trHeight w:val="288"/>
        </w:trPr>
        <w:tc>
          <w:tcPr>
            <w:tcW w:w="896"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77B6E637"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48.1.4.</w:t>
            </w:r>
          </w:p>
        </w:tc>
        <w:tc>
          <w:tcPr>
            <w:tcW w:w="5908" w:type="dxa"/>
            <w:tcBorders>
              <w:top w:val="single" w:sz="4" w:space="0" w:color="auto"/>
              <w:left w:val="single" w:sz="4" w:space="0" w:color="auto"/>
              <w:bottom w:val="single" w:sz="4" w:space="0" w:color="auto"/>
              <w:right w:val="single" w:sz="4" w:space="0" w:color="auto"/>
            </w:tcBorders>
            <w:shd w:val="clear" w:color="000000" w:fill="E2EFDA"/>
            <w:vAlign w:val="bottom"/>
            <w:hideMark/>
          </w:tcPr>
          <w:p w14:paraId="3EAAD16E"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10x 7,5 cm</w:t>
            </w:r>
          </w:p>
        </w:tc>
        <w:tc>
          <w:tcPr>
            <w:tcW w:w="120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3A312FC5"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gab.</w:t>
            </w:r>
          </w:p>
        </w:tc>
        <w:tc>
          <w:tcPr>
            <w:tcW w:w="1632"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0C0264FF"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100</w:t>
            </w:r>
          </w:p>
        </w:tc>
      </w:tr>
      <w:tr w:rsidR="00FB4691" w:rsidRPr="00FB4691" w14:paraId="158A58C2" w14:textId="77777777" w:rsidTr="00FB4691">
        <w:trPr>
          <w:trHeight w:val="576"/>
        </w:trPr>
        <w:tc>
          <w:tcPr>
            <w:tcW w:w="896"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5A931E1A"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48.2.</w:t>
            </w:r>
          </w:p>
        </w:tc>
        <w:tc>
          <w:tcPr>
            <w:tcW w:w="5908" w:type="dxa"/>
            <w:tcBorders>
              <w:top w:val="single" w:sz="4" w:space="0" w:color="auto"/>
              <w:left w:val="single" w:sz="4" w:space="0" w:color="auto"/>
              <w:bottom w:val="single" w:sz="4" w:space="0" w:color="auto"/>
              <w:right w:val="single" w:sz="4" w:space="0" w:color="auto"/>
            </w:tcBorders>
            <w:shd w:val="clear" w:color="000000" w:fill="E2EFDA"/>
            <w:vAlign w:val="bottom"/>
            <w:hideMark/>
          </w:tcPr>
          <w:p w14:paraId="58F6A356" w14:textId="77777777" w:rsidR="00FB4691" w:rsidRPr="00FB4691" w:rsidRDefault="00FB4691" w:rsidP="00FB4691">
            <w:pPr>
              <w:rPr>
                <w:rFonts w:ascii="Calibri" w:hAnsi="Calibri" w:cs="Calibri"/>
                <w:color w:val="000000"/>
                <w:sz w:val="18"/>
                <w:szCs w:val="18"/>
                <w:lang w:val="lv-LV" w:eastAsia="lv-LV"/>
              </w:rPr>
            </w:pPr>
            <w:proofErr w:type="spellStart"/>
            <w:r w:rsidRPr="00FB4691">
              <w:rPr>
                <w:rFonts w:ascii="Calibri" w:hAnsi="Calibri" w:cs="Calibri"/>
                <w:color w:val="000000"/>
                <w:sz w:val="18"/>
                <w:szCs w:val="18"/>
                <w:lang w:val="lv-LV" w:eastAsia="lv-LV"/>
              </w:rPr>
              <w:t>šķiedrveida</w:t>
            </w:r>
            <w:proofErr w:type="spellEnd"/>
            <w:r w:rsidRPr="00FB4691">
              <w:rPr>
                <w:rFonts w:ascii="Calibri" w:hAnsi="Calibri" w:cs="Calibri"/>
                <w:color w:val="000000"/>
                <w:sz w:val="18"/>
                <w:szCs w:val="18"/>
                <w:lang w:val="lv-LV" w:eastAsia="lv-LV"/>
              </w:rPr>
              <w:t>, sadalāms 7 slāņos. Kopējais derīguma termiņš no ražošanas datuma ir ne mazāk kā 3 gadi. Izmēri:</w:t>
            </w:r>
          </w:p>
        </w:tc>
        <w:tc>
          <w:tcPr>
            <w:tcW w:w="120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08E4F68F"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 </w:t>
            </w:r>
          </w:p>
        </w:tc>
        <w:tc>
          <w:tcPr>
            <w:tcW w:w="1632"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52D37708"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 </w:t>
            </w:r>
          </w:p>
        </w:tc>
      </w:tr>
      <w:tr w:rsidR="00FB4691" w:rsidRPr="00FB4691" w14:paraId="508FF897" w14:textId="77777777" w:rsidTr="00FB4691">
        <w:trPr>
          <w:trHeight w:val="288"/>
        </w:trPr>
        <w:tc>
          <w:tcPr>
            <w:tcW w:w="896"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777BBEB3"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48.2.1.</w:t>
            </w:r>
          </w:p>
        </w:tc>
        <w:tc>
          <w:tcPr>
            <w:tcW w:w="5908" w:type="dxa"/>
            <w:tcBorders>
              <w:top w:val="single" w:sz="4" w:space="0" w:color="auto"/>
              <w:left w:val="single" w:sz="4" w:space="0" w:color="auto"/>
              <w:bottom w:val="single" w:sz="4" w:space="0" w:color="auto"/>
              <w:right w:val="single" w:sz="4" w:space="0" w:color="auto"/>
            </w:tcBorders>
            <w:shd w:val="clear" w:color="000000" w:fill="E2EFDA"/>
            <w:vAlign w:val="bottom"/>
            <w:hideMark/>
          </w:tcPr>
          <w:p w14:paraId="614FCA04"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2,5x 5 cm</w:t>
            </w:r>
          </w:p>
        </w:tc>
        <w:tc>
          <w:tcPr>
            <w:tcW w:w="120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4D05F85C"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gab.</w:t>
            </w:r>
          </w:p>
        </w:tc>
        <w:tc>
          <w:tcPr>
            <w:tcW w:w="1632"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7915B364"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300</w:t>
            </w:r>
          </w:p>
        </w:tc>
      </w:tr>
      <w:tr w:rsidR="00FB4691" w:rsidRPr="00FB4691" w14:paraId="6005C8F0" w14:textId="77777777" w:rsidTr="00FB4691">
        <w:trPr>
          <w:trHeight w:val="288"/>
        </w:trPr>
        <w:tc>
          <w:tcPr>
            <w:tcW w:w="896"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3E409D09"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lastRenderedPageBreak/>
              <w:t>48.2.2.</w:t>
            </w:r>
          </w:p>
        </w:tc>
        <w:tc>
          <w:tcPr>
            <w:tcW w:w="5908" w:type="dxa"/>
            <w:tcBorders>
              <w:top w:val="single" w:sz="4" w:space="0" w:color="auto"/>
              <w:left w:val="single" w:sz="4" w:space="0" w:color="auto"/>
              <w:bottom w:val="single" w:sz="4" w:space="0" w:color="auto"/>
              <w:right w:val="single" w:sz="4" w:space="0" w:color="auto"/>
            </w:tcBorders>
            <w:shd w:val="clear" w:color="000000" w:fill="E2EFDA"/>
            <w:vAlign w:val="bottom"/>
            <w:hideMark/>
          </w:tcPr>
          <w:p w14:paraId="4FD5367D"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5,1x 10,2 cm</w:t>
            </w:r>
          </w:p>
        </w:tc>
        <w:tc>
          <w:tcPr>
            <w:tcW w:w="120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4198398B"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gab.</w:t>
            </w:r>
          </w:p>
        </w:tc>
        <w:tc>
          <w:tcPr>
            <w:tcW w:w="1632"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07E46510"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300</w:t>
            </w:r>
          </w:p>
        </w:tc>
      </w:tr>
      <w:tr w:rsidR="00FB4691" w:rsidRPr="00FB4691" w14:paraId="3461DF33" w14:textId="77777777" w:rsidTr="00FB4691">
        <w:trPr>
          <w:trHeight w:val="288"/>
        </w:trPr>
        <w:tc>
          <w:tcPr>
            <w:tcW w:w="896"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58FA8CE2"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48.2.3.</w:t>
            </w:r>
          </w:p>
        </w:tc>
        <w:tc>
          <w:tcPr>
            <w:tcW w:w="5908" w:type="dxa"/>
            <w:tcBorders>
              <w:top w:val="single" w:sz="4" w:space="0" w:color="auto"/>
              <w:left w:val="single" w:sz="4" w:space="0" w:color="auto"/>
              <w:bottom w:val="single" w:sz="4" w:space="0" w:color="auto"/>
              <w:right w:val="single" w:sz="4" w:space="0" w:color="auto"/>
            </w:tcBorders>
            <w:shd w:val="clear" w:color="000000" w:fill="E2EFDA"/>
            <w:vAlign w:val="bottom"/>
            <w:hideMark/>
          </w:tcPr>
          <w:p w14:paraId="1EFB90F2"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10,2x 10.2 cm</w:t>
            </w:r>
          </w:p>
        </w:tc>
        <w:tc>
          <w:tcPr>
            <w:tcW w:w="120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33F45B66"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gab.</w:t>
            </w:r>
          </w:p>
        </w:tc>
        <w:tc>
          <w:tcPr>
            <w:tcW w:w="1632"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40631678"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200</w:t>
            </w:r>
          </w:p>
        </w:tc>
      </w:tr>
      <w:tr w:rsidR="00FB4691" w:rsidRPr="00FB4691" w14:paraId="7E5B3F13" w14:textId="77777777" w:rsidTr="00FB4691">
        <w:trPr>
          <w:trHeight w:val="864"/>
        </w:trPr>
        <w:tc>
          <w:tcPr>
            <w:tcW w:w="896"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29BC66B2"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48.3.</w:t>
            </w:r>
          </w:p>
        </w:tc>
        <w:tc>
          <w:tcPr>
            <w:tcW w:w="5908" w:type="dxa"/>
            <w:tcBorders>
              <w:top w:val="single" w:sz="4" w:space="0" w:color="auto"/>
              <w:left w:val="single" w:sz="4" w:space="0" w:color="auto"/>
              <w:bottom w:val="single" w:sz="4" w:space="0" w:color="auto"/>
              <w:right w:val="single" w:sz="4" w:space="0" w:color="auto"/>
            </w:tcBorders>
            <w:shd w:val="clear" w:color="000000" w:fill="E2EFDA"/>
            <w:vAlign w:val="bottom"/>
            <w:hideMark/>
          </w:tcPr>
          <w:p w14:paraId="3BBC72DC"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 xml:space="preserve">filca veida, </w:t>
            </w:r>
            <w:proofErr w:type="spellStart"/>
            <w:r w:rsidRPr="00FB4691">
              <w:rPr>
                <w:rFonts w:ascii="Calibri" w:hAnsi="Calibri" w:cs="Calibri"/>
                <w:color w:val="000000"/>
                <w:sz w:val="18"/>
                <w:szCs w:val="18"/>
                <w:lang w:val="lv-LV" w:eastAsia="lv-LV"/>
              </w:rPr>
              <w:t>cauršujams</w:t>
            </w:r>
            <w:proofErr w:type="spellEnd"/>
            <w:r w:rsidRPr="00FB4691">
              <w:rPr>
                <w:rFonts w:ascii="Calibri" w:hAnsi="Calibri" w:cs="Calibri"/>
                <w:color w:val="000000"/>
                <w:sz w:val="18"/>
                <w:szCs w:val="18"/>
                <w:lang w:val="lv-LV" w:eastAsia="lv-LV"/>
              </w:rPr>
              <w:t xml:space="preserve">. Piesūcoties ar šķidrumu nesarullējas un ir </w:t>
            </w:r>
            <w:proofErr w:type="spellStart"/>
            <w:r w:rsidRPr="00FB4691">
              <w:rPr>
                <w:rFonts w:ascii="Calibri" w:hAnsi="Calibri" w:cs="Calibri"/>
                <w:color w:val="000000"/>
                <w:sz w:val="18"/>
                <w:szCs w:val="18"/>
                <w:lang w:val="lv-LV" w:eastAsia="lv-LV"/>
              </w:rPr>
              <w:t>pārpozicionējams.Piemērots</w:t>
            </w:r>
            <w:proofErr w:type="spellEnd"/>
            <w:r w:rsidRPr="00FB4691">
              <w:rPr>
                <w:rFonts w:ascii="Calibri" w:hAnsi="Calibri" w:cs="Calibri"/>
                <w:color w:val="000000"/>
                <w:sz w:val="18"/>
                <w:szCs w:val="18"/>
                <w:lang w:val="lv-LV" w:eastAsia="lv-LV"/>
              </w:rPr>
              <w:t xml:space="preserve"> </w:t>
            </w:r>
            <w:proofErr w:type="spellStart"/>
            <w:r w:rsidRPr="00FB4691">
              <w:rPr>
                <w:rFonts w:ascii="Calibri" w:hAnsi="Calibri" w:cs="Calibri"/>
                <w:color w:val="000000"/>
                <w:sz w:val="18"/>
                <w:szCs w:val="18"/>
                <w:lang w:val="lv-LV" w:eastAsia="lv-LV"/>
              </w:rPr>
              <w:t>laparaskopiskām</w:t>
            </w:r>
            <w:proofErr w:type="spellEnd"/>
            <w:r w:rsidRPr="00FB4691">
              <w:rPr>
                <w:rFonts w:ascii="Calibri" w:hAnsi="Calibri" w:cs="Calibri"/>
                <w:color w:val="000000"/>
                <w:sz w:val="18"/>
                <w:szCs w:val="18"/>
                <w:lang w:val="lv-LV" w:eastAsia="lv-LV"/>
              </w:rPr>
              <w:t xml:space="preserve"> operācijām, nelīp pie </w:t>
            </w:r>
            <w:proofErr w:type="spellStart"/>
            <w:r w:rsidRPr="00FB4691">
              <w:rPr>
                <w:rFonts w:ascii="Calibri" w:hAnsi="Calibri" w:cs="Calibri"/>
                <w:color w:val="000000"/>
                <w:sz w:val="18"/>
                <w:szCs w:val="18"/>
                <w:lang w:val="lv-LV" w:eastAsia="lv-LV"/>
              </w:rPr>
              <w:t>troakāra</w:t>
            </w:r>
            <w:proofErr w:type="spellEnd"/>
            <w:r w:rsidRPr="00FB4691">
              <w:rPr>
                <w:rFonts w:ascii="Calibri" w:hAnsi="Calibri" w:cs="Calibri"/>
                <w:color w:val="000000"/>
                <w:sz w:val="18"/>
                <w:szCs w:val="18"/>
                <w:lang w:val="lv-LV" w:eastAsia="lv-LV"/>
              </w:rPr>
              <w:t>. Kopējais derīguma termiņš no ražošanas datuma ir ne mazāk kā 2 gadi. Izmēri:</w:t>
            </w:r>
          </w:p>
        </w:tc>
        <w:tc>
          <w:tcPr>
            <w:tcW w:w="120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478F449A"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 </w:t>
            </w:r>
          </w:p>
        </w:tc>
        <w:tc>
          <w:tcPr>
            <w:tcW w:w="1632"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5E47AA40"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 xml:space="preserve"> </w:t>
            </w:r>
          </w:p>
        </w:tc>
      </w:tr>
      <w:tr w:rsidR="00FB4691" w:rsidRPr="00FB4691" w14:paraId="287396BC" w14:textId="77777777" w:rsidTr="00FB4691">
        <w:trPr>
          <w:trHeight w:val="288"/>
        </w:trPr>
        <w:tc>
          <w:tcPr>
            <w:tcW w:w="896"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0D8FB657"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48.3.1.</w:t>
            </w:r>
          </w:p>
        </w:tc>
        <w:tc>
          <w:tcPr>
            <w:tcW w:w="5908" w:type="dxa"/>
            <w:tcBorders>
              <w:top w:val="single" w:sz="4" w:space="0" w:color="auto"/>
              <w:left w:val="single" w:sz="4" w:space="0" w:color="auto"/>
              <w:bottom w:val="single" w:sz="4" w:space="0" w:color="auto"/>
              <w:right w:val="single" w:sz="4" w:space="0" w:color="auto"/>
            </w:tcBorders>
            <w:shd w:val="clear" w:color="000000" w:fill="E2EFDA"/>
            <w:vAlign w:val="bottom"/>
            <w:hideMark/>
          </w:tcPr>
          <w:p w14:paraId="5D52D396"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2,5x 5 cm</w:t>
            </w:r>
          </w:p>
        </w:tc>
        <w:tc>
          <w:tcPr>
            <w:tcW w:w="120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4D8C133C"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gab.</w:t>
            </w:r>
          </w:p>
        </w:tc>
        <w:tc>
          <w:tcPr>
            <w:tcW w:w="1632"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11CAB44D"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400</w:t>
            </w:r>
          </w:p>
        </w:tc>
      </w:tr>
      <w:tr w:rsidR="00FB4691" w:rsidRPr="00FB4691" w14:paraId="159054A2" w14:textId="77777777" w:rsidTr="00FB4691">
        <w:trPr>
          <w:trHeight w:val="288"/>
        </w:trPr>
        <w:tc>
          <w:tcPr>
            <w:tcW w:w="896"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756A7CF1"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48.3.2.</w:t>
            </w:r>
          </w:p>
        </w:tc>
        <w:tc>
          <w:tcPr>
            <w:tcW w:w="5908" w:type="dxa"/>
            <w:tcBorders>
              <w:top w:val="single" w:sz="4" w:space="0" w:color="auto"/>
              <w:left w:val="single" w:sz="4" w:space="0" w:color="auto"/>
              <w:bottom w:val="single" w:sz="4" w:space="0" w:color="auto"/>
              <w:right w:val="single" w:sz="4" w:space="0" w:color="auto"/>
            </w:tcBorders>
            <w:shd w:val="clear" w:color="000000" w:fill="E2EFDA"/>
            <w:vAlign w:val="bottom"/>
            <w:hideMark/>
          </w:tcPr>
          <w:p w14:paraId="114810CE"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5,1x 10,2 cm</w:t>
            </w:r>
          </w:p>
        </w:tc>
        <w:tc>
          <w:tcPr>
            <w:tcW w:w="120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14B96E01"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gab.</w:t>
            </w:r>
          </w:p>
        </w:tc>
        <w:tc>
          <w:tcPr>
            <w:tcW w:w="1632"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28BDD490"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400</w:t>
            </w:r>
          </w:p>
        </w:tc>
      </w:tr>
      <w:tr w:rsidR="00FB4691" w:rsidRPr="00FB4691" w14:paraId="78094E0B" w14:textId="77777777" w:rsidTr="00FB4691">
        <w:trPr>
          <w:trHeight w:val="288"/>
        </w:trPr>
        <w:tc>
          <w:tcPr>
            <w:tcW w:w="896"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5D0B86CB"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48.3.3.</w:t>
            </w:r>
          </w:p>
        </w:tc>
        <w:tc>
          <w:tcPr>
            <w:tcW w:w="5908" w:type="dxa"/>
            <w:tcBorders>
              <w:top w:val="single" w:sz="4" w:space="0" w:color="auto"/>
              <w:left w:val="single" w:sz="4" w:space="0" w:color="auto"/>
              <w:bottom w:val="single" w:sz="4" w:space="0" w:color="auto"/>
              <w:right w:val="single" w:sz="4" w:space="0" w:color="auto"/>
            </w:tcBorders>
            <w:shd w:val="clear" w:color="000000" w:fill="E2EFDA"/>
            <w:vAlign w:val="bottom"/>
            <w:hideMark/>
          </w:tcPr>
          <w:p w14:paraId="1E3EFF93"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10,2x 10.2 cm</w:t>
            </w:r>
          </w:p>
        </w:tc>
        <w:tc>
          <w:tcPr>
            <w:tcW w:w="120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71DF7E78"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gab.</w:t>
            </w:r>
          </w:p>
        </w:tc>
        <w:tc>
          <w:tcPr>
            <w:tcW w:w="1632"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2603BA28"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300</w:t>
            </w:r>
          </w:p>
        </w:tc>
      </w:tr>
      <w:tr w:rsidR="00FB4691" w:rsidRPr="00FB4691" w14:paraId="6CCA280F" w14:textId="77777777" w:rsidTr="00FB4691">
        <w:trPr>
          <w:trHeight w:val="288"/>
        </w:trPr>
        <w:tc>
          <w:tcPr>
            <w:tcW w:w="896"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18040112" w14:textId="77777777" w:rsidR="00FB4691" w:rsidRPr="00FB4691" w:rsidRDefault="00FB4691" w:rsidP="00FB4691">
            <w:pPr>
              <w:rPr>
                <w:rFonts w:ascii="Calibri" w:hAnsi="Calibri" w:cs="Calibri"/>
                <w:b/>
                <w:bCs/>
                <w:color w:val="000000"/>
                <w:sz w:val="18"/>
                <w:szCs w:val="18"/>
                <w:lang w:val="lv-LV" w:eastAsia="lv-LV"/>
              </w:rPr>
            </w:pPr>
            <w:r w:rsidRPr="00FB4691">
              <w:rPr>
                <w:rFonts w:ascii="Calibri" w:hAnsi="Calibri" w:cs="Calibri"/>
                <w:b/>
                <w:bCs/>
                <w:color w:val="000000"/>
                <w:sz w:val="18"/>
                <w:szCs w:val="18"/>
                <w:lang w:val="lv-LV" w:eastAsia="lv-LV"/>
              </w:rPr>
              <w:t>Kopā par pozīciju 48.:</w:t>
            </w:r>
          </w:p>
        </w:tc>
        <w:tc>
          <w:tcPr>
            <w:tcW w:w="5908" w:type="dxa"/>
            <w:tcBorders>
              <w:top w:val="single" w:sz="4" w:space="0" w:color="auto"/>
              <w:left w:val="single" w:sz="4" w:space="0" w:color="auto"/>
              <w:bottom w:val="single" w:sz="4" w:space="0" w:color="auto"/>
              <w:right w:val="single" w:sz="4" w:space="0" w:color="auto"/>
            </w:tcBorders>
            <w:shd w:val="clear" w:color="000000" w:fill="E2EFDA"/>
            <w:vAlign w:val="bottom"/>
            <w:hideMark/>
          </w:tcPr>
          <w:p w14:paraId="6CA9D9CA" w14:textId="77777777" w:rsidR="00FB4691" w:rsidRPr="00FB4691" w:rsidRDefault="00FB4691" w:rsidP="00FB4691">
            <w:pP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 </w:t>
            </w:r>
          </w:p>
        </w:tc>
        <w:tc>
          <w:tcPr>
            <w:tcW w:w="120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4B151ACF"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 </w:t>
            </w:r>
          </w:p>
        </w:tc>
        <w:tc>
          <w:tcPr>
            <w:tcW w:w="1632"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03B25DEE" w14:textId="77777777" w:rsidR="00FB4691" w:rsidRPr="00FB4691" w:rsidRDefault="00FB4691" w:rsidP="00FB4691">
            <w:pPr>
              <w:jc w:val="center"/>
              <w:rPr>
                <w:rFonts w:ascii="Calibri" w:hAnsi="Calibri" w:cs="Calibri"/>
                <w:color w:val="000000"/>
                <w:sz w:val="18"/>
                <w:szCs w:val="18"/>
                <w:lang w:val="lv-LV" w:eastAsia="lv-LV"/>
              </w:rPr>
            </w:pPr>
            <w:r w:rsidRPr="00FB4691">
              <w:rPr>
                <w:rFonts w:ascii="Calibri" w:hAnsi="Calibri" w:cs="Calibri"/>
                <w:color w:val="000000"/>
                <w:sz w:val="18"/>
                <w:szCs w:val="18"/>
                <w:lang w:val="lv-LV" w:eastAsia="lv-LV"/>
              </w:rPr>
              <w:t> </w:t>
            </w:r>
          </w:p>
        </w:tc>
      </w:tr>
      <w:tr w:rsidR="00FB4691" w:rsidRPr="00FB4691" w14:paraId="31847D11" w14:textId="77777777" w:rsidTr="00FB4691">
        <w:trPr>
          <w:trHeight w:val="2351"/>
        </w:trPr>
        <w:tc>
          <w:tcPr>
            <w:tcW w:w="896"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226FB4EC" w14:textId="77777777" w:rsidR="00FB4691" w:rsidRPr="00FB4691" w:rsidRDefault="00FB4691" w:rsidP="00B73FF4">
            <w:pPr>
              <w:rPr>
                <w:rFonts w:ascii="Calibri" w:hAnsi="Calibri" w:cs="Calibri"/>
                <w:color w:val="FF0000"/>
                <w:sz w:val="18"/>
                <w:szCs w:val="18"/>
                <w:lang w:val="lv-LV" w:eastAsia="lv-LV"/>
              </w:rPr>
            </w:pPr>
            <w:r w:rsidRPr="00FB4691">
              <w:rPr>
                <w:rFonts w:ascii="Calibri" w:hAnsi="Calibri" w:cs="Calibri"/>
                <w:color w:val="FF0000"/>
                <w:sz w:val="18"/>
                <w:szCs w:val="18"/>
                <w:lang w:val="lv-LV" w:eastAsia="lv-LV"/>
              </w:rPr>
              <w:t>48A</w:t>
            </w:r>
          </w:p>
        </w:tc>
        <w:tc>
          <w:tcPr>
            <w:tcW w:w="5908" w:type="dxa"/>
            <w:tcBorders>
              <w:top w:val="single" w:sz="4" w:space="0" w:color="auto"/>
              <w:left w:val="single" w:sz="4" w:space="0" w:color="auto"/>
              <w:bottom w:val="single" w:sz="4" w:space="0" w:color="auto"/>
              <w:right w:val="single" w:sz="4" w:space="0" w:color="auto"/>
            </w:tcBorders>
            <w:shd w:val="clear" w:color="000000" w:fill="E2EFDA"/>
            <w:hideMark/>
          </w:tcPr>
          <w:p w14:paraId="327C83BF" w14:textId="77777777" w:rsidR="00FB4691" w:rsidRPr="00FB4691" w:rsidRDefault="00FB4691" w:rsidP="00FB4691">
            <w:pPr>
              <w:rPr>
                <w:rFonts w:ascii="Calibri" w:hAnsi="Calibri" w:cs="Calibri"/>
                <w:color w:val="FF0000"/>
                <w:sz w:val="18"/>
                <w:szCs w:val="18"/>
                <w:lang w:val="lv-LV" w:eastAsia="lv-LV"/>
              </w:rPr>
            </w:pPr>
            <w:r w:rsidRPr="00FB4691">
              <w:rPr>
                <w:rFonts w:ascii="Calibri" w:hAnsi="Calibri" w:cs="Calibri"/>
                <w:color w:val="FF0000"/>
                <w:sz w:val="18"/>
                <w:szCs w:val="18"/>
                <w:lang w:val="lv-LV" w:eastAsia="lv-LV"/>
              </w:rPr>
              <w:t xml:space="preserve">Pulverveida, palīdz kontrolēt kapilāru, venozo un mazo artēriju asiņošanu, nodrošina efektīvu hemostāzi uz plaši asiņojošām virsmām. Saskaroties ar asinīm, tas uzbriest brūnganā </w:t>
            </w:r>
            <w:proofErr w:type="spellStart"/>
            <w:r w:rsidRPr="00FB4691">
              <w:rPr>
                <w:rFonts w:ascii="Calibri" w:hAnsi="Calibri" w:cs="Calibri"/>
                <w:color w:val="FF0000"/>
                <w:sz w:val="18"/>
                <w:szCs w:val="18"/>
                <w:lang w:val="lv-LV" w:eastAsia="lv-LV"/>
              </w:rPr>
              <w:t>želejveida</w:t>
            </w:r>
            <w:proofErr w:type="spellEnd"/>
            <w:r w:rsidRPr="00FB4691">
              <w:rPr>
                <w:rFonts w:ascii="Calibri" w:hAnsi="Calibri" w:cs="Calibri"/>
                <w:color w:val="FF0000"/>
                <w:sz w:val="18"/>
                <w:szCs w:val="18"/>
                <w:lang w:val="lv-LV" w:eastAsia="lv-LV"/>
              </w:rPr>
              <w:t xml:space="preserve"> masā, nodrošinot virsmu trombocītu adhēzijai un agregācijai, kas veicina trombu veidošanos, nenoskalojas.  Ierīcē ir bloķēšanas mehānisms, kas ļauj izvairīties no produkta zaudēšanas, kad ierīce nav “aktivizēta”. Garantē vismaz 15 aktivizācijas reizes. Elastīgs uzgalis. Baktericīds, </w:t>
            </w:r>
            <w:proofErr w:type="spellStart"/>
            <w:r w:rsidRPr="00FB4691">
              <w:rPr>
                <w:rFonts w:ascii="Calibri" w:hAnsi="Calibri" w:cs="Calibri"/>
                <w:color w:val="FF0000"/>
                <w:sz w:val="18"/>
                <w:szCs w:val="18"/>
                <w:lang w:val="lv-LV" w:eastAsia="lv-LV"/>
              </w:rPr>
              <w:t>pH</w:t>
            </w:r>
            <w:proofErr w:type="spellEnd"/>
            <w:r w:rsidRPr="00FB4691">
              <w:rPr>
                <w:rFonts w:ascii="Calibri" w:hAnsi="Calibri" w:cs="Calibri"/>
                <w:color w:val="FF0000"/>
                <w:sz w:val="18"/>
                <w:szCs w:val="18"/>
                <w:lang w:val="lv-LV" w:eastAsia="lv-LV"/>
              </w:rPr>
              <w:t xml:space="preserve"> līmenis zem 4, efektīvs pret MRSA, MRSE, VRE, </w:t>
            </w:r>
            <w:proofErr w:type="spellStart"/>
            <w:r w:rsidRPr="00FB4691">
              <w:rPr>
                <w:rFonts w:ascii="Calibri" w:hAnsi="Calibri" w:cs="Calibri"/>
                <w:color w:val="FF0000"/>
                <w:sz w:val="18"/>
                <w:szCs w:val="18"/>
                <w:lang w:val="lv-LV" w:eastAsia="lv-LV"/>
              </w:rPr>
              <w:t>E.coli</w:t>
            </w:r>
            <w:proofErr w:type="spellEnd"/>
            <w:r w:rsidRPr="00FB4691">
              <w:rPr>
                <w:rFonts w:ascii="Calibri" w:hAnsi="Calibri" w:cs="Calibri"/>
                <w:color w:val="FF0000"/>
                <w:sz w:val="18"/>
                <w:szCs w:val="18"/>
                <w:lang w:val="lv-LV" w:eastAsia="lv-LV"/>
              </w:rPr>
              <w:t xml:space="preserve">, </w:t>
            </w:r>
            <w:proofErr w:type="spellStart"/>
            <w:r w:rsidRPr="00FB4691">
              <w:rPr>
                <w:rFonts w:ascii="Calibri" w:hAnsi="Calibri" w:cs="Calibri"/>
                <w:color w:val="FF0000"/>
                <w:sz w:val="18"/>
                <w:szCs w:val="18"/>
                <w:lang w:val="lv-LV" w:eastAsia="lv-LV"/>
              </w:rPr>
              <w:t>P.aeruginosa</w:t>
            </w:r>
            <w:proofErr w:type="spellEnd"/>
            <w:r w:rsidRPr="00FB4691">
              <w:rPr>
                <w:rFonts w:ascii="Calibri" w:hAnsi="Calibri" w:cs="Calibri"/>
                <w:color w:val="FF0000"/>
                <w:sz w:val="18"/>
                <w:szCs w:val="18"/>
                <w:lang w:val="lv-LV" w:eastAsia="lv-LV"/>
              </w:rPr>
              <w:t xml:space="preserve">. Gatavs lietošanai. Uzglabāšanas temperatūra (15-30C): 3g. Uzsūkšanās laiks: 7-14 dienas. Derīguma termiņš: 18 mēneši. </w:t>
            </w:r>
          </w:p>
        </w:tc>
        <w:tc>
          <w:tcPr>
            <w:tcW w:w="120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6DD71133" w14:textId="77777777" w:rsidR="00FB4691" w:rsidRPr="00FB4691" w:rsidRDefault="00FB4691" w:rsidP="00FB4691">
            <w:pPr>
              <w:jc w:val="center"/>
              <w:rPr>
                <w:rFonts w:ascii="Calibri" w:hAnsi="Calibri" w:cs="Calibri"/>
                <w:color w:val="FF0000"/>
                <w:sz w:val="18"/>
                <w:szCs w:val="18"/>
                <w:lang w:val="lv-LV" w:eastAsia="lv-LV"/>
              </w:rPr>
            </w:pPr>
            <w:r w:rsidRPr="00FB4691">
              <w:rPr>
                <w:rFonts w:ascii="Calibri" w:hAnsi="Calibri" w:cs="Calibri"/>
                <w:color w:val="FF0000"/>
                <w:sz w:val="18"/>
                <w:szCs w:val="18"/>
                <w:lang w:val="lv-LV" w:eastAsia="lv-LV"/>
              </w:rPr>
              <w:t>gab.</w:t>
            </w:r>
          </w:p>
        </w:tc>
        <w:tc>
          <w:tcPr>
            <w:tcW w:w="1632"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6EBBB10F" w14:textId="77777777" w:rsidR="00FB4691" w:rsidRPr="00FB4691" w:rsidRDefault="00FB4691" w:rsidP="00FB4691">
            <w:pPr>
              <w:jc w:val="center"/>
              <w:rPr>
                <w:rFonts w:ascii="Calibri" w:hAnsi="Calibri" w:cs="Calibri"/>
                <w:color w:val="FF0000"/>
                <w:sz w:val="18"/>
                <w:szCs w:val="18"/>
                <w:lang w:val="lv-LV" w:eastAsia="lv-LV"/>
              </w:rPr>
            </w:pPr>
            <w:r w:rsidRPr="00FB4691">
              <w:rPr>
                <w:rFonts w:ascii="Calibri" w:hAnsi="Calibri" w:cs="Calibri"/>
                <w:color w:val="FF0000"/>
                <w:sz w:val="18"/>
                <w:szCs w:val="18"/>
                <w:lang w:val="lv-LV" w:eastAsia="lv-LV"/>
              </w:rPr>
              <w:t>100</w:t>
            </w:r>
          </w:p>
        </w:tc>
      </w:tr>
      <w:tr w:rsidR="00FB4691" w:rsidRPr="00FB4691" w14:paraId="40694A71" w14:textId="77777777" w:rsidTr="00FB4691">
        <w:trPr>
          <w:trHeight w:val="288"/>
        </w:trPr>
        <w:tc>
          <w:tcPr>
            <w:tcW w:w="896"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42BECF51" w14:textId="77777777" w:rsidR="00FB4691" w:rsidRPr="00FB4691" w:rsidRDefault="00FB4691" w:rsidP="00FB4691">
            <w:pPr>
              <w:rPr>
                <w:rFonts w:ascii="Calibri" w:hAnsi="Calibri" w:cs="Calibri"/>
                <w:b/>
                <w:bCs/>
                <w:color w:val="FF0000"/>
                <w:sz w:val="18"/>
                <w:szCs w:val="18"/>
                <w:lang w:val="lv-LV" w:eastAsia="lv-LV"/>
              </w:rPr>
            </w:pPr>
            <w:r w:rsidRPr="00FB4691">
              <w:rPr>
                <w:rFonts w:ascii="Calibri" w:hAnsi="Calibri" w:cs="Calibri"/>
                <w:b/>
                <w:bCs/>
                <w:color w:val="FF0000"/>
                <w:sz w:val="18"/>
                <w:szCs w:val="18"/>
                <w:lang w:val="lv-LV" w:eastAsia="lv-LV"/>
              </w:rPr>
              <w:t>Kopā par pozīciju 48A:</w:t>
            </w:r>
          </w:p>
        </w:tc>
        <w:tc>
          <w:tcPr>
            <w:tcW w:w="5908" w:type="dxa"/>
            <w:tcBorders>
              <w:top w:val="single" w:sz="4" w:space="0" w:color="auto"/>
              <w:left w:val="single" w:sz="4" w:space="0" w:color="auto"/>
              <w:bottom w:val="single" w:sz="4" w:space="0" w:color="auto"/>
              <w:right w:val="single" w:sz="4" w:space="0" w:color="auto"/>
            </w:tcBorders>
            <w:shd w:val="clear" w:color="000000" w:fill="E2EFDA"/>
            <w:vAlign w:val="bottom"/>
            <w:hideMark/>
          </w:tcPr>
          <w:p w14:paraId="2D241D9C" w14:textId="77777777" w:rsidR="00FB4691" w:rsidRPr="00FB4691" w:rsidRDefault="00FB4691" w:rsidP="00FB4691">
            <w:pPr>
              <w:rPr>
                <w:rFonts w:ascii="Calibri" w:hAnsi="Calibri" w:cs="Calibri"/>
                <w:color w:val="FF0000"/>
                <w:sz w:val="18"/>
                <w:szCs w:val="18"/>
                <w:lang w:val="lv-LV" w:eastAsia="lv-LV"/>
              </w:rPr>
            </w:pPr>
            <w:r w:rsidRPr="00FB4691">
              <w:rPr>
                <w:rFonts w:ascii="Calibri" w:hAnsi="Calibri" w:cs="Calibri"/>
                <w:color w:val="FF0000"/>
                <w:sz w:val="18"/>
                <w:szCs w:val="18"/>
                <w:lang w:val="lv-LV" w:eastAsia="lv-LV"/>
              </w:rPr>
              <w:t> </w:t>
            </w:r>
          </w:p>
        </w:tc>
        <w:tc>
          <w:tcPr>
            <w:tcW w:w="120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5D90B293" w14:textId="77777777" w:rsidR="00FB4691" w:rsidRPr="00FB4691" w:rsidRDefault="00FB4691" w:rsidP="00FB4691">
            <w:pPr>
              <w:jc w:val="center"/>
              <w:rPr>
                <w:rFonts w:ascii="Calibri" w:hAnsi="Calibri" w:cs="Calibri"/>
                <w:color w:val="FF0000"/>
                <w:sz w:val="18"/>
                <w:szCs w:val="18"/>
                <w:lang w:val="lv-LV" w:eastAsia="lv-LV"/>
              </w:rPr>
            </w:pPr>
            <w:r w:rsidRPr="00FB4691">
              <w:rPr>
                <w:rFonts w:ascii="Calibri" w:hAnsi="Calibri" w:cs="Calibri"/>
                <w:color w:val="FF0000"/>
                <w:sz w:val="18"/>
                <w:szCs w:val="18"/>
                <w:lang w:val="lv-LV" w:eastAsia="lv-LV"/>
              </w:rPr>
              <w:t> </w:t>
            </w:r>
          </w:p>
        </w:tc>
        <w:tc>
          <w:tcPr>
            <w:tcW w:w="1632"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131FA77E" w14:textId="77777777" w:rsidR="00FB4691" w:rsidRPr="00FB4691" w:rsidRDefault="00FB4691" w:rsidP="00FB4691">
            <w:pPr>
              <w:jc w:val="center"/>
              <w:rPr>
                <w:rFonts w:ascii="Calibri" w:hAnsi="Calibri" w:cs="Calibri"/>
                <w:color w:val="FF0000"/>
                <w:sz w:val="18"/>
                <w:szCs w:val="18"/>
                <w:lang w:val="lv-LV" w:eastAsia="lv-LV"/>
              </w:rPr>
            </w:pPr>
            <w:r w:rsidRPr="00FB4691">
              <w:rPr>
                <w:rFonts w:ascii="Calibri" w:hAnsi="Calibri" w:cs="Calibri"/>
                <w:color w:val="FF0000"/>
                <w:sz w:val="18"/>
                <w:szCs w:val="18"/>
                <w:lang w:val="lv-LV" w:eastAsia="lv-LV"/>
              </w:rPr>
              <w:t> </w:t>
            </w:r>
          </w:p>
        </w:tc>
      </w:tr>
      <w:tr w:rsidR="00FB4691" w:rsidRPr="00FB4691" w14:paraId="2BCEFB88" w14:textId="77777777" w:rsidTr="00B73FF4">
        <w:trPr>
          <w:trHeight w:val="737"/>
        </w:trPr>
        <w:tc>
          <w:tcPr>
            <w:tcW w:w="896"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22599756" w14:textId="77777777" w:rsidR="00FB4691" w:rsidRPr="00FB4691" w:rsidRDefault="00FB4691" w:rsidP="00FB4691">
            <w:pPr>
              <w:rPr>
                <w:rFonts w:ascii="Calibri" w:hAnsi="Calibri" w:cs="Calibri"/>
                <w:color w:val="FF0000"/>
                <w:sz w:val="18"/>
                <w:szCs w:val="18"/>
                <w:lang w:val="lv-LV" w:eastAsia="lv-LV"/>
              </w:rPr>
            </w:pPr>
            <w:r w:rsidRPr="00FB4691">
              <w:rPr>
                <w:rFonts w:ascii="Calibri" w:hAnsi="Calibri" w:cs="Calibri"/>
                <w:color w:val="FF0000"/>
                <w:sz w:val="18"/>
                <w:szCs w:val="18"/>
                <w:lang w:val="lv-LV" w:eastAsia="lv-LV"/>
              </w:rPr>
              <w:t>48B</w:t>
            </w:r>
          </w:p>
        </w:tc>
        <w:tc>
          <w:tcPr>
            <w:tcW w:w="5908" w:type="dxa"/>
            <w:tcBorders>
              <w:top w:val="single" w:sz="4" w:space="0" w:color="auto"/>
              <w:left w:val="single" w:sz="4" w:space="0" w:color="auto"/>
              <w:bottom w:val="single" w:sz="4" w:space="0" w:color="auto"/>
              <w:right w:val="single" w:sz="4" w:space="0" w:color="auto"/>
            </w:tcBorders>
            <w:shd w:val="clear" w:color="000000" w:fill="E2EFDA"/>
            <w:vAlign w:val="bottom"/>
            <w:hideMark/>
          </w:tcPr>
          <w:p w14:paraId="620F8041" w14:textId="77777777" w:rsidR="00FB4691" w:rsidRPr="00FB4691" w:rsidRDefault="00FB4691" w:rsidP="00FB4691">
            <w:pPr>
              <w:rPr>
                <w:rFonts w:ascii="Calibri" w:hAnsi="Calibri" w:cs="Calibri"/>
                <w:color w:val="FF0000"/>
                <w:sz w:val="18"/>
                <w:szCs w:val="18"/>
                <w:lang w:val="lv-LV" w:eastAsia="lv-LV"/>
              </w:rPr>
            </w:pPr>
            <w:proofErr w:type="spellStart"/>
            <w:r w:rsidRPr="00FB4691">
              <w:rPr>
                <w:rFonts w:ascii="Calibri" w:hAnsi="Calibri" w:cs="Calibri"/>
                <w:color w:val="FF0000"/>
                <w:sz w:val="18"/>
                <w:szCs w:val="18"/>
                <w:lang w:val="lv-LV" w:eastAsia="lv-LV"/>
              </w:rPr>
              <w:t>Endoskopiskais</w:t>
            </w:r>
            <w:proofErr w:type="spellEnd"/>
            <w:r w:rsidRPr="00FB4691">
              <w:rPr>
                <w:rFonts w:ascii="Calibri" w:hAnsi="Calibri" w:cs="Calibri"/>
                <w:color w:val="FF0000"/>
                <w:sz w:val="18"/>
                <w:szCs w:val="18"/>
                <w:lang w:val="lv-LV" w:eastAsia="lv-LV"/>
              </w:rPr>
              <w:t xml:space="preserve"> </w:t>
            </w:r>
            <w:proofErr w:type="spellStart"/>
            <w:r w:rsidRPr="00FB4691">
              <w:rPr>
                <w:rFonts w:ascii="Calibri" w:hAnsi="Calibri" w:cs="Calibri"/>
                <w:color w:val="FF0000"/>
                <w:sz w:val="18"/>
                <w:szCs w:val="18"/>
                <w:lang w:val="lv-LV" w:eastAsia="lv-LV"/>
              </w:rPr>
              <w:t>aplikators</w:t>
            </w:r>
            <w:proofErr w:type="spellEnd"/>
            <w:r w:rsidRPr="00FB4691">
              <w:rPr>
                <w:rFonts w:ascii="Calibri" w:hAnsi="Calibri" w:cs="Calibri"/>
                <w:color w:val="FF0000"/>
                <w:sz w:val="18"/>
                <w:szCs w:val="18"/>
                <w:lang w:val="lv-LV" w:eastAsia="lv-LV"/>
              </w:rPr>
              <w:t xml:space="preserve"> sastāv no 2 komponentiem, cietā uzgaļa un elastīgā uzgaļa. Cietais uzgalis ļauj produktu izmantot ar vienu roku. Elastīgais uzgalis ļauj piegādāt produktu vajadzīgajā virzienā.</w:t>
            </w:r>
          </w:p>
        </w:tc>
        <w:tc>
          <w:tcPr>
            <w:tcW w:w="120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07B8186E" w14:textId="77777777" w:rsidR="00FB4691" w:rsidRPr="00FB4691" w:rsidRDefault="00FB4691" w:rsidP="00FB4691">
            <w:pPr>
              <w:jc w:val="center"/>
              <w:rPr>
                <w:rFonts w:ascii="Calibri" w:hAnsi="Calibri" w:cs="Calibri"/>
                <w:color w:val="FF0000"/>
                <w:sz w:val="18"/>
                <w:szCs w:val="18"/>
                <w:lang w:val="lv-LV" w:eastAsia="lv-LV"/>
              </w:rPr>
            </w:pPr>
            <w:r w:rsidRPr="00FB4691">
              <w:rPr>
                <w:rFonts w:ascii="Calibri" w:hAnsi="Calibri" w:cs="Calibri"/>
                <w:color w:val="FF0000"/>
                <w:sz w:val="18"/>
                <w:szCs w:val="18"/>
                <w:lang w:val="lv-LV" w:eastAsia="lv-LV"/>
              </w:rPr>
              <w:t>gab.</w:t>
            </w:r>
          </w:p>
        </w:tc>
        <w:tc>
          <w:tcPr>
            <w:tcW w:w="1632"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3C8DED22" w14:textId="77777777" w:rsidR="00FB4691" w:rsidRPr="00FB4691" w:rsidRDefault="00FB4691" w:rsidP="00FB4691">
            <w:pPr>
              <w:jc w:val="center"/>
              <w:rPr>
                <w:rFonts w:ascii="Calibri" w:hAnsi="Calibri" w:cs="Calibri"/>
                <w:color w:val="FF0000"/>
                <w:sz w:val="18"/>
                <w:szCs w:val="18"/>
                <w:lang w:val="lv-LV" w:eastAsia="lv-LV"/>
              </w:rPr>
            </w:pPr>
            <w:r w:rsidRPr="00FB4691">
              <w:rPr>
                <w:rFonts w:ascii="Calibri" w:hAnsi="Calibri" w:cs="Calibri"/>
                <w:color w:val="FF0000"/>
                <w:sz w:val="18"/>
                <w:szCs w:val="18"/>
                <w:lang w:val="lv-LV" w:eastAsia="lv-LV"/>
              </w:rPr>
              <w:t>100</w:t>
            </w:r>
          </w:p>
        </w:tc>
      </w:tr>
      <w:tr w:rsidR="00FB4691" w:rsidRPr="00FB4691" w14:paraId="6912ADEB" w14:textId="77777777" w:rsidTr="00FB4691">
        <w:trPr>
          <w:trHeight w:val="288"/>
        </w:trPr>
        <w:tc>
          <w:tcPr>
            <w:tcW w:w="896"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3E946381" w14:textId="77777777" w:rsidR="00FB4691" w:rsidRPr="00FB4691" w:rsidRDefault="00FB4691" w:rsidP="00FB4691">
            <w:pPr>
              <w:rPr>
                <w:rFonts w:ascii="Calibri" w:hAnsi="Calibri" w:cs="Calibri"/>
                <w:b/>
                <w:bCs/>
                <w:color w:val="FF0000"/>
                <w:sz w:val="18"/>
                <w:szCs w:val="18"/>
                <w:lang w:val="lv-LV" w:eastAsia="lv-LV"/>
              </w:rPr>
            </w:pPr>
            <w:r w:rsidRPr="00FB4691">
              <w:rPr>
                <w:rFonts w:ascii="Calibri" w:hAnsi="Calibri" w:cs="Calibri"/>
                <w:b/>
                <w:bCs/>
                <w:color w:val="FF0000"/>
                <w:sz w:val="18"/>
                <w:szCs w:val="18"/>
                <w:lang w:val="lv-LV" w:eastAsia="lv-LV"/>
              </w:rPr>
              <w:t>Kopā par pozīciju 48B:</w:t>
            </w:r>
          </w:p>
        </w:tc>
        <w:tc>
          <w:tcPr>
            <w:tcW w:w="5908" w:type="dxa"/>
            <w:tcBorders>
              <w:top w:val="single" w:sz="4" w:space="0" w:color="auto"/>
              <w:left w:val="single" w:sz="4" w:space="0" w:color="auto"/>
              <w:bottom w:val="single" w:sz="4" w:space="0" w:color="auto"/>
              <w:right w:val="single" w:sz="4" w:space="0" w:color="auto"/>
            </w:tcBorders>
            <w:shd w:val="clear" w:color="000000" w:fill="E2EFDA"/>
            <w:vAlign w:val="bottom"/>
            <w:hideMark/>
          </w:tcPr>
          <w:p w14:paraId="5DBA1032" w14:textId="77777777" w:rsidR="00FB4691" w:rsidRPr="00FB4691" w:rsidRDefault="00FB4691" w:rsidP="00FB4691">
            <w:pPr>
              <w:rPr>
                <w:rFonts w:ascii="Calibri" w:hAnsi="Calibri" w:cs="Calibri"/>
                <w:color w:val="FF0000"/>
                <w:sz w:val="18"/>
                <w:szCs w:val="18"/>
                <w:lang w:val="lv-LV" w:eastAsia="lv-LV"/>
              </w:rPr>
            </w:pPr>
            <w:r w:rsidRPr="00FB4691">
              <w:rPr>
                <w:rFonts w:ascii="Calibri" w:hAnsi="Calibri" w:cs="Calibri"/>
                <w:color w:val="FF0000"/>
                <w:sz w:val="18"/>
                <w:szCs w:val="18"/>
                <w:lang w:val="lv-LV" w:eastAsia="lv-LV"/>
              </w:rPr>
              <w:t> </w:t>
            </w:r>
          </w:p>
        </w:tc>
        <w:tc>
          <w:tcPr>
            <w:tcW w:w="120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460C412E" w14:textId="77777777" w:rsidR="00FB4691" w:rsidRPr="00FB4691" w:rsidRDefault="00FB4691" w:rsidP="00FB4691">
            <w:pPr>
              <w:jc w:val="center"/>
              <w:rPr>
                <w:rFonts w:ascii="Calibri" w:hAnsi="Calibri" w:cs="Calibri"/>
                <w:color w:val="FF0000"/>
                <w:sz w:val="18"/>
                <w:szCs w:val="18"/>
                <w:lang w:val="lv-LV" w:eastAsia="lv-LV"/>
              </w:rPr>
            </w:pPr>
            <w:r w:rsidRPr="00FB4691">
              <w:rPr>
                <w:rFonts w:ascii="Calibri" w:hAnsi="Calibri" w:cs="Calibri"/>
                <w:color w:val="FF0000"/>
                <w:sz w:val="18"/>
                <w:szCs w:val="18"/>
                <w:lang w:val="lv-LV" w:eastAsia="lv-LV"/>
              </w:rPr>
              <w:t> </w:t>
            </w:r>
          </w:p>
        </w:tc>
        <w:tc>
          <w:tcPr>
            <w:tcW w:w="1632"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5F2D5494" w14:textId="77777777" w:rsidR="00FB4691" w:rsidRPr="00FB4691" w:rsidRDefault="00FB4691" w:rsidP="00FB4691">
            <w:pPr>
              <w:jc w:val="center"/>
              <w:rPr>
                <w:rFonts w:ascii="Calibri" w:hAnsi="Calibri" w:cs="Calibri"/>
                <w:color w:val="FF0000"/>
                <w:sz w:val="18"/>
                <w:szCs w:val="18"/>
                <w:lang w:val="lv-LV" w:eastAsia="lv-LV"/>
              </w:rPr>
            </w:pPr>
            <w:r w:rsidRPr="00FB4691">
              <w:rPr>
                <w:rFonts w:ascii="Calibri" w:hAnsi="Calibri" w:cs="Calibri"/>
                <w:color w:val="FF0000"/>
                <w:sz w:val="18"/>
                <w:szCs w:val="18"/>
                <w:lang w:val="lv-LV" w:eastAsia="lv-LV"/>
              </w:rPr>
              <w:t> </w:t>
            </w:r>
          </w:p>
        </w:tc>
      </w:tr>
    </w:tbl>
    <w:p w14:paraId="7E7A734A" w14:textId="5C9CCFF5" w:rsidR="00BD3ABB" w:rsidRPr="008E7402" w:rsidRDefault="00BD3ABB" w:rsidP="00BD3ABB">
      <w:pPr>
        <w:pStyle w:val="ListParagraph"/>
        <w:spacing w:before="120" w:after="120"/>
        <w:ind w:left="426"/>
        <w:contextualSpacing w:val="0"/>
        <w:jc w:val="both"/>
        <w:rPr>
          <w:lang w:val="lv-LV"/>
        </w:rPr>
      </w:pPr>
    </w:p>
    <w:p w14:paraId="1A32610F" w14:textId="77777777" w:rsidR="0071299D" w:rsidRDefault="0071299D" w:rsidP="0071299D">
      <w:pPr>
        <w:rPr>
          <w:lang w:val="lv-LV" w:eastAsia="ru-RU"/>
        </w:rPr>
      </w:pPr>
    </w:p>
    <w:p w14:paraId="16590F1F" w14:textId="4A78DFE6" w:rsidR="0071299D" w:rsidRPr="001C08EE" w:rsidRDefault="0071299D" w:rsidP="0071299D">
      <w:pPr>
        <w:rPr>
          <w:lang w:val="lv-LV" w:eastAsia="ru-RU"/>
        </w:rPr>
      </w:pPr>
      <w:r>
        <w:rPr>
          <w:lang w:val="lv-LV" w:eastAsia="ru-RU"/>
        </w:rPr>
        <w:t>Komisijas priekšsēdētāja</w:t>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t>I. Pučkure</w:t>
      </w:r>
    </w:p>
    <w:p w14:paraId="369D6DDF" w14:textId="77777777" w:rsidR="000C4A07" w:rsidRPr="008E7402" w:rsidRDefault="000C4A07" w:rsidP="00BD3ABB">
      <w:pPr>
        <w:pStyle w:val="ListParagraph"/>
        <w:spacing w:before="120" w:after="120"/>
        <w:ind w:left="426"/>
        <w:contextualSpacing w:val="0"/>
        <w:jc w:val="both"/>
      </w:pPr>
    </w:p>
    <w:p w14:paraId="46644EA9" w14:textId="530186E4" w:rsidR="000C4A07" w:rsidRPr="008E7402" w:rsidRDefault="000C4A07" w:rsidP="00BD3ABB">
      <w:pPr>
        <w:pStyle w:val="ListParagraph"/>
        <w:spacing w:before="120" w:after="120"/>
        <w:ind w:left="426"/>
        <w:contextualSpacing w:val="0"/>
        <w:jc w:val="both"/>
      </w:pPr>
    </w:p>
    <w:p w14:paraId="28A89312" w14:textId="7CA0C971" w:rsidR="000C4A07" w:rsidRPr="008E7402" w:rsidRDefault="000C4A07" w:rsidP="00BD3ABB">
      <w:pPr>
        <w:pStyle w:val="ListParagraph"/>
        <w:spacing w:before="120" w:after="120"/>
        <w:ind w:left="426"/>
        <w:contextualSpacing w:val="0"/>
        <w:jc w:val="both"/>
      </w:pPr>
    </w:p>
    <w:p w14:paraId="41D9373D" w14:textId="634B6481" w:rsidR="00A53531" w:rsidRPr="008E7402" w:rsidRDefault="00A53531" w:rsidP="007656B0">
      <w:pPr>
        <w:ind w:left="426"/>
        <w:jc w:val="both"/>
        <w:rPr>
          <w:i/>
          <w:u w:val="single"/>
          <w:lang w:val="lv-LV"/>
        </w:rPr>
      </w:pPr>
    </w:p>
    <w:sectPr w:rsidR="00A53531" w:rsidRPr="008E7402" w:rsidSect="00D4444D">
      <w:footerReference w:type="default" r:id="rId7"/>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42664" w14:textId="77777777" w:rsidR="00543AF0" w:rsidRDefault="004E20D2">
      <w:r>
        <w:separator/>
      </w:r>
    </w:p>
  </w:endnote>
  <w:endnote w:type="continuationSeparator" w:id="0">
    <w:p w14:paraId="626C8961" w14:textId="77777777" w:rsidR="00543AF0" w:rsidRDefault="004E2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0204195"/>
      <w:docPartObj>
        <w:docPartGallery w:val="Page Numbers (Bottom of Page)"/>
        <w:docPartUnique/>
      </w:docPartObj>
    </w:sdtPr>
    <w:sdtEndPr>
      <w:rPr>
        <w:noProof/>
      </w:rPr>
    </w:sdtEndPr>
    <w:sdtContent>
      <w:p w14:paraId="650672D4" w14:textId="77777777" w:rsidR="00595F3E" w:rsidRDefault="003C2ECC">
        <w:pPr>
          <w:pStyle w:val="Footer"/>
          <w:jc w:val="center"/>
        </w:pPr>
        <w:r>
          <w:fldChar w:fldCharType="begin"/>
        </w:r>
        <w:r>
          <w:instrText xml:space="preserve"> PAGE   \* MERGEFORMAT </w:instrText>
        </w:r>
        <w:r>
          <w:fldChar w:fldCharType="separate"/>
        </w:r>
        <w:r w:rsidR="007678B3">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4EB09" w14:textId="77777777" w:rsidR="00543AF0" w:rsidRDefault="004E20D2">
      <w:r>
        <w:separator/>
      </w:r>
    </w:p>
  </w:footnote>
  <w:footnote w:type="continuationSeparator" w:id="0">
    <w:p w14:paraId="2DE3DF70" w14:textId="77777777" w:rsidR="00543AF0" w:rsidRDefault="004E20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B6715"/>
    <w:multiLevelType w:val="multilevel"/>
    <w:tmpl w:val="B77E0AEA"/>
    <w:lvl w:ilvl="0">
      <w:start w:val="3"/>
      <w:numFmt w:val="decimal"/>
      <w:lvlText w:val="%1."/>
      <w:lvlJc w:val="left"/>
      <w:pPr>
        <w:ind w:left="360" w:hanging="360"/>
      </w:pPr>
      <w:rPr>
        <w:rFonts w:hint="default"/>
        <w:sz w:val="24"/>
      </w:rPr>
    </w:lvl>
    <w:lvl w:ilvl="1">
      <w:start w:val="7"/>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 w15:restartNumberingAfterBreak="0">
    <w:nsid w:val="2D1540CD"/>
    <w:multiLevelType w:val="multilevel"/>
    <w:tmpl w:val="FC3051E6"/>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15:restartNumberingAfterBreak="0">
    <w:nsid w:val="3820748D"/>
    <w:multiLevelType w:val="multilevel"/>
    <w:tmpl w:val="38EE4A00"/>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D994A31"/>
    <w:multiLevelType w:val="hybridMultilevel"/>
    <w:tmpl w:val="BF965BEC"/>
    <w:lvl w:ilvl="0" w:tplc="0426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3E341CA9"/>
    <w:multiLevelType w:val="multilevel"/>
    <w:tmpl w:val="551CAB0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1B31F94"/>
    <w:multiLevelType w:val="multilevel"/>
    <w:tmpl w:val="4C28F982"/>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3A43F89"/>
    <w:multiLevelType w:val="multilevel"/>
    <w:tmpl w:val="4F3058F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56C11D1"/>
    <w:multiLevelType w:val="hybridMultilevel"/>
    <w:tmpl w:val="9B28CA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0CE2435"/>
    <w:multiLevelType w:val="multilevel"/>
    <w:tmpl w:val="DAD6E2F2"/>
    <w:lvl w:ilvl="0">
      <w:start w:val="3"/>
      <w:numFmt w:val="decimal"/>
      <w:lvlText w:val="%1."/>
      <w:lvlJc w:val="left"/>
      <w:pPr>
        <w:ind w:left="360" w:hanging="360"/>
      </w:pPr>
      <w:rPr>
        <w:rFonts w:hint="default"/>
        <w:b/>
        <w:u w:val="none"/>
      </w:rPr>
    </w:lvl>
    <w:lvl w:ilvl="1">
      <w:start w:val="2"/>
      <w:numFmt w:val="decimal"/>
      <w:lvlText w:val="%1.%2."/>
      <w:lvlJc w:val="left"/>
      <w:pPr>
        <w:ind w:left="786" w:hanging="360"/>
      </w:pPr>
      <w:rPr>
        <w:rFonts w:hint="default"/>
        <w:b w:val="0"/>
        <w:u w:val="none"/>
      </w:rPr>
    </w:lvl>
    <w:lvl w:ilvl="2">
      <w:start w:val="1"/>
      <w:numFmt w:val="decimal"/>
      <w:lvlText w:val="%1.%2.%3."/>
      <w:lvlJc w:val="left"/>
      <w:pPr>
        <w:ind w:left="1572" w:hanging="720"/>
      </w:pPr>
      <w:rPr>
        <w:rFonts w:hint="default"/>
        <w:b/>
        <w:u w:val="none"/>
      </w:rPr>
    </w:lvl>
    <w:lvl w:ilvl="3">
      <w:start w:val="1"/>
      <w:numFmt w:val="decimal"/>
      <w:lvlText w:val="%1.%2.%3.%4."/>
      <w:lvlJc w:val="left"/>
      <w:pPr>
        <w:ind w:left="1998" w:hanging="720"/>
      </w:pPr>
      <w:rPr>
        <w:rFonts w:hint="default"/>
        <w:b/>
        <w:u w:val="none"/>
      </w:rPr>
    </w:lvl>
    <w:lvl w:ilvl="4">
      <w:start w:val="1"/>
      <w:numFmt w:val="decimal"/>
      <w:lvlText w:val="%1.%2.%3.%4.%5."/>
      <w:lvlJc w:val="left"/>
      <w:pPr>
        <w:ind w:left="2784" w:hanging="1080"/>
      </w:pPr>
      <w:rPr>
        <w:rFonts w:hint="default"/>
        <w:b/>
        <w:u w:val="none"/>
      </w:rPr>
    </w:lvl>
    <w:lvl w:ilvl="5">
      <w:start w:val="1"/>
      <w:numFmt w:val="decimal"/>
      <w:lvlText w:val="%1.%2.%3.%4.%5.%6."/>
      <w:lvlJc w:val="left"/>
      <w:pPr>
        <w:ind w:left="3210" w:hanging="1080"/>
      </w:pPr>
      <w:rPr>
        <w:rFonts w:hint="default"/>
        <w:b/>
        <w:u w:val="none"/>
      </w:rPr>
    </w:lvl>
    <w:lvl w:ilvl="6">
      <w:start w:val="1"/>
      <w:numFmt w:val="decimal"/>
      <w:lvlText w:val="%1.%2.%3.%4.%5.%6.%7."/>
      <w:lvlJc w:val="left"/>
      <w:pPr>
        <w:ind w:left="3996" w:hanging="1440"/>
      </w:pPr>
      <w:rPr>
        <w:rFonts w:hint="default"/>
        <w:b/>
        <w:u w:val="none"/>
      </w:rPr>
    </w:lvl>
    <w:lvl w:ilvl="7">
      <w:start w:val="1"/>
      <w:numFmt w:val="decimal"/>
      <w:lvlText w:val="%1.%2.%3.%4.%5.%6.%7.%8."/>
      <w:lvlJc w:val="left"/>
      <w:pPr>
        <w:ind w:left="4422" w:hanging="1440"/>
      </w:pPr>
      <w:rPr>
        <w:rFonts w:hint="default"/>
        <w:b/>
        <w:u w:val="none"/>
      </w:rPr>
    </w:lvl>
    <w:lvl w:ilvl="8">
      <w:start w:val="1"/>
      <w:numFmt w:val="decimal"/>
      <w:lvlText w:val="%1.%2.%3.%4.%5.%6.%7.%8.%9."/>
      <w:lvlJc w:val="left"/>
      <w:pPr>
        <w:ind w:left="5208" w:hanging="1800"/>
      </w:pPr>
      <w:rPr>
        <w:rFonts w:hint="default"/>
        <w:b/>
        <w:u w:val="none"/>
      </w:rPr>
    </w:lvl>
  </w:abstractNum>
  <w:abstractNum w:abstractNumId="10" w15:restartNumberingAfterBreak="0">
    <w:nsid w:val="535A7642"/>
    <w:multiLevelType w:val="hybridMultilevel"/>
    <w:tmpl w:val="6FF235C6"/>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1"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5C14329B"/>
    <w:multiLevelType w:val="multilevel"/>
    <w:tmpl w:val="5AF04532"/>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98D76EA"/>
    <w:multiLevelType w:val="multilevel"/>
    <w:tmpl w:val="6F1A9694"/>
    <w:lvl w:ilvl="0">
      <w:start w:val="3"/>
      <w:numFmt w:val="decimal"/>
      <w:lvlText w:val="%1."/>
      <w:lvlJc w:val="left"/>
      <w:pPr>
        <w:ind w:left="360" w:hanging="360"/>
      </w:pPr>
      <w:rPr>
        <w:rFonts w:hint="default"/>
      </w:rPr>
    </w:lvl>
    <w:lvl w:ilvl="1">
      <w:start w:val="7"/>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8"/>
  </w:num>
  <w:num w:numId="2">
    <w:abstractNumId w:val="10"/>
  </w:num>
  <w:num w:numId="3">
    <w:abstractNumId w:val="6"/>
  </w:num>
  <w:num w:numId="4">
    <w:abstractNumId w:val="1"/>
  </w:num>
  <w:num w:numId="5">
    <w:abstractNumId w:val="9"/>
  </w:num>
  <w:num w:numId="6">
    <w:abstractNumId w:val="4"/>
  </w:num>
  <w:num w:numId="7">
    <w:abstractNumId w:val="7"/>
  </w:num>
  <w:num w:numId="8">
    <w:abstractNumId w:val="12"/>
  </w:num>
  <w:num w:numId="9">
    <w:abstractNumId w:val="2"/>
  </w:num>
  <w:num w:numId="10">
    <w:abstractNumId w:val="5"/>
  </w:num>
  <w:num w:numId="11">
    <w:abstractNumId w:val="11"/>
  </w:num>
  <w:num w:numId="12">
    <w:abstractNumId w:val="3"/>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0E3"/>
    <w:rsid w:val="000154D8"/>
    <w:rsid w:val="00025B37"/>
    <w:rsid w:val="000565F0"/>
    <w:rsid w:val="000725A1"/>
    <w:rsid w:val="000A6A34"/>
    <w:rsid w:val="000C4A07"/>
    <w:rsid w:val="000D5287"/>
    <w:rsid w:val="000E289C"/>
    <w:rsid w:val="001066FF"/>
    <w:rsid w:val="001476F6"/>
    <w:rsid w:val="001772DF"/>
    <w:rsid w:val="00197620"/>
    <w:rsid w:val="0020011F"/>
    <w:rsid w:val="002052A3"/>
    <w:rsid w:val="00207C34"/>
    <w:rsid w:val="00210E9A"/>
    <w:rsid w:val="00237513"/>
    <w:rsid w:val="00253052"/>
    <w:rsid w:val="002D7DEF"/>
    <w:rsid w:val="002E62A9"/>
    <w:rsid w:val="00326482"/>
    <w:rsid w:val="00336439"/>
    <w:rsid w:val="003556C0"/>
    <w:rsid w:val="003C2ECC"/>
    <w:rsid w:val="003C32BF"/>
    <w:rsid w:val="003D16EF"/>
    <w:rsid w:val="003F1724"/>
    <w:rsid w:val="003F55A9"/>
    <w:rsid w:val="00424C18"/>
    <w:rsid w:val="00443CA3"/>
    <w:rsid w:val="00454744"/>
    <w:rsid w:val="00494D0B"/>
    <w:rsid w:val="004A22D7"/>
    <w:rsid w:val="004B7971"/>
    <w:rsid w:val="004E20D2"/>
    <w:rsid w:val="00543AF0"/>
    <w:rsid w:val="0056409B"/>
    <w:rsid w:val="0057499D"/>
    <w:rsid w:val="00584AFE"/>
    <w:rsid w:val="005A6025"/>
    <w:rsid w:val="005F69D5"/>
    <w:rsid w:val="00650F1B"/>
    <w:rsid w:val="006531AE"/>
    <w:rsid w:val="006A60E3"/>
    <w:rsid w:val="006B021E"/>
    <w:rsid w:val="00711FC2"/>
    <w:rsid w:val="0071299D"/>
    <w:rsid w:val="00725372"/>
    <w:rsid w:val="007656B0"/>
    <w:rsid w:val="007678B3"/>
    <w:rsid w:val="0077413B"/>
    <w:rsid w:val="0077460E"/>
    <w:rsid w:val="00775767"/>
    <w:rsid w:val="007A66E4"/>
    <w:rsid w:val="007B3999"/>
    <w:rsid w:val="007D79A2"/>
    <w:rsid w:val="007F5154"/>
    <w:rsid w:val="008171A5"/>
    <w:rsid w:val="00860BB6"/>
    <w:rsid w:val="008636D9"/>
    <w:rsid w:val="00882042"/>
    <w:rsid w:val="008A06FB"/>
    <w:rsid w:val="008E7402"/>
    <w:rsid w:val="009145C3"/>
    <w:rsid w:val="00977C4E"/>
    <w:rsid w:val="009A13D7"/>
    <w:rsid w:val="009A70D6"/>
    <w:rsid w:val="00A44524"/>
    <w:rsid w:val="00A445D7"/>
    <w:rsid w:val="00A53531"/>
    <w:rsid w:val="00A81BD8"/>
    <w:rsid w:val="00AC2B86"/>
    <w:rsid w:val="00AD14DB"/>
    <w:rsid w:val="00B73FF4"/>
    <w:rsid w:val="00BD3ABB"/>
    <w:rsid w:val="00BE0A79"/>
    <w:rsid w:val="00C44E5F"/>
    <w:rsid w:val="00CC751D"/>
    <w:rsid w:val="00D211A4"/>
    <w:rsid w:val="00D23343"/>
    <w:rsid w:val="00D4444D"/>
    <w:rsid w:val="00D6042D"/>
    <w:rsid w:val="00D63453"/>
    <w:rsid w:val="00D70A31"/>
    <w:rsid w:val="00DA7CE7"/>
    <w:rsid w:val="00DB468D"/>
    <w:rsid w:val="00DF3890"/>
    <w:rsid w:val="00E44B7A"/>
    <w:rsid w:val="00E625F3"/>
    <w:rsid w:val="00E83708"/>
    <w:rsid w:val="00EF4D40"/>
    <w:rsid w:val="00F858D3"/>
    <w:rsid w:val="00FB4691"/>
    <w:rsid w:val="00FE1B2D"/>
    <w:rsid w:val="00FE28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333D3"/>
  <w15:docId w15:val="{030A1662-5571-44F6-8376-811EFDF83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0E3"/>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A60E3"/>
    <w:pPr>
      <w:tabs>
        <w:tab w:val="center" w:pos="4153"/>
        <w:tab w:val="right" w:pos="8306"/>
      </w:tabs>
    </w:pPr>
  </w:style>
  <w:style w:type="character" w:customStyle="1" w:styleId="FooterChar">
    <w:name w:val="Footer Char"/>
    <w:basedOn w:val="DefaultParagraphFont"/>
    <w:link w:val="Footer"/>
    <w:uiPriority w:val="99"/>
    <w:rsid w:val="006A60E3"/>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34"/>
    <w:qFormat/>
    <w:rsid w:val="006A60E3"/>
    <w:pPr>
      <w:ind w:left="720"/>
      <w:contextualSpacing/>
    </w:pPr>
  </w:style>
  <w:style w:type="table" w:styleId="TableGrid">
    <w:name w:val="Table Grid"/>
    <w:basedOn w:val="TableNormal"/>
    <w:uiPriority w:val="39"/>
    <w:rsid w:val="006A60E3"/>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DF3890"/>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58318">
      <w:bodyDiv w:val="1"/>
      <w:marLeft w:val="0"/>
      <w:marRight w:val="0"/>
      <w:marTop w:val="0"/>
      <w:marBottom w:val="0"/>
      <w:divBdr>
        <w:top w:val="none" w:sz="0" w:space="0" w:color="auto"/>
        <w:left w:val="none" w:sz="0" w:space="0" w:color="auto"/>
        <w:bottom w:val="none" w:sz="0" w:space="0" w:color="auto"/>
        <w:right w:val="none" w:sz="0" w:space="0" w:color="auto"/>
      </w:divBdr>
    </w:div>
    <w:div w:id="159318331">
      <w:bodyDiv w:val="1"/>
      <w:marLeft w:val="0"/>
      <w:marRight w:val="0"/>
      <w:marTop w:val="0"/>
      <w:marBottom w:val="0"/>
      <w:divBdr>
        <w:top w:val="none" w:sz="0" w:space="0" w:color="auto"/>
        <w:left w:val="none" w:sz="0" w:space="0" w:color="auto"/>
        <w:bottom w:val="none" w:sz="0" w:space="0" w:color="auto"/>
        <w:right w:val="none" w:sz="0" w:space="0" w:color="auto"/>
      </w:divBdr>
    </w:div>
    <w:div w:id="440338768">
      <w:bodyDiv w:val="1"/>
      <w:marLeft w:val="0"/>
      <w:marRight w:val="0"/>
      <w:marTop w:val="0"/>
      <w:marBottom w:val="0"/>
      <w:divBdr>
        <w:top w:val="none" w:sz="0" w:space="0" w:color="auto"/>
        <w:left w:val="none" w:sz="0" w:space="0" w:color="auto"/>
        <w:bottom w:val="none" w:sz="0" w:space="0" w:color="auto"/>
        <w:right w:val="none" w:sz="0" w:space="0" w:color="auto"/>
      </w:divBdr>
    </w:div>
    <w:div w:id="483132611">
      <w:bodyDiv w:val="1"/>
      <w:marLeft w:val="0"/>
      <w:marRight w:val="0"/>
      <w:marTop w:val="0"/>
      <w:marBottom w:val="0"/>
      <w:divBdr>
        <w:top w:val="none" w:sz="0" w:space="0" w:color="auto"/>
        <w:left w:val="none" w:sz="0" w:space="0" w:color="auto"/>
        <w:bottom w:val="none" w:sz="0" w:space="0" w:color="auto"/>
        <w:right w:val="none" w:sz="0" w:space="0" w:color="auto"/>
      </w:divBdr>
    </w:div>
    <w:div w:id="626086881">
      <w:bodyDiv w:val="1"/>
      <w:marLeft w:val="0"/>
      <w:marRight w:val="0"/>
      <w:marTop w:val="0"/>
      <w:marBottom w:val="0"/>
      <w:divBdr>
        <w:top w:val="none" w:sz="0" w:space="0" w:color="auto"/>
        <w:left w:val="none" w:sz="0" w:space="0" w:color="auto"/>
        <w:bottom w:val="none" w:sz="0" w:space="0" w:color="auto"/>
        <w:right w:val="none" w:sz="0" w:space="0" w:color="auto"/>
      </w:divBdr>
    </w:div>
    <w:div w:id="669335549">
      <w:bodyDiv w:val="1"/>
      <w:marLeft w:val="0"/>
      <w:marRight w:val="0"/>
      <w:marTop w:val="0"/>
      <w:marBottom w:val="0"/>
      <w:divBdr>
        <w:top w:val="none" w:sz="0" w:space="0" w:color="auto"/>
        <w:left w:val="none" w:sz="0" w:space="0" w:color="auto"/>
        <w:bottom w:val="none" w:sz="0" w:space="0" w:color="auto"/>
        <w:right w:val="none" w:sz="0" w:space="0" w:color="auto"/>
      </w:divBdr>
    </w:div>
    <w:div w:id="727343835">
      <w:bodyDiv w:val="1"/>
      <w:marLeft w:val="0"/>
      <w:marRight w:val="0"/>
      <w:marTop w:val="0"/>
      <w:marBottom w:val="0"/>
      <w:divBdr>
        <w:top w:val="none" w:sz="0" w:space="0" w:color="auto"/>
        <w:left w:val="none" w:sz="0" w:space="0" w:color="auto"/>
        <w:bottom w:val="none" w:sz="0" w:space="0" w:color="auto"/>
        <w:right w:val="none" w:sz="0" w:space="0" w:color="auto"/>
      </w:divBdr>
    </w:div>
    <w:div w:id="728725581">
      <w:bodyDiv w:val="1"/>
      <w:marLeft w:val="0"/>
      <w:marRight w:val="0"/>
      <w:marTop w:val="0"/>
      <w:marBottom w:val="0"/>
      <w:divBdr>
        <w:top w:val="none" w:sz="0" w:space="0" w:color="auto"/>
        <w:left w:val="none" w:sz="0" w:space="0" w:color="auto"/>
        <w:bottom w:val="none" w:sz="0" w:space="0" w:color="auto"/>
        <w:right w:val="none" w:sz="0" w:space="0" w:color="auto"/>
      </w:divBdr>
    </w:div>
    <w:div w:id="798568418">
      <w:bodyDiv w:val="1"/>
      <w:marLeft w:val="0"/>
      <w:marRight w:val="0"/>
      <w:marTop w:val="0"/>
      <w:marBottom w:val="0"/>
      <w:divBdr>
        <w:top w:val="none" w:sz="0" w:space="0" w:color="auto"/>
        <w:left w:val="none" w:sz="0" w:space="0" w:color="auto"/>
        <w:bottom w:val="none" w:sz="0" w:space="0" w:color="auto"/>
        <w:right w:val="none" w:sz="0" w:space="0" w:color="auto"/>
      </w:divBdr>
    </w:div>
    <w:div w:id="800919546">
      <w:bodyDiv w:val="1"/>
      <w:marLeft w:val="0"/>
      <w:marRight w:val="0"/>
      <w:marTop w:val="0"/>
      <w:marBottom w:val="0"/>
      <w:divBdr>
        <w:top w:val="none" w:sz="0" w:space="0" w:color="auto"/>
        <w:left w:val="none" w:sz="0" w:space="0" w:color="auto"/>
        <w:bottom w:val="none" w:sz="0" w:space="0" w:color="auto"/>
        <w:right w:val="none" w:sz="0" w:space="0" w:color="auto"/>
      </w:divBdr>
    </w:div>
    <w:div w:id="1354964074">
      <w:bodyDiv w:val="1"/>
      <w:marLeft w:val="0"/>
      <w:marRight w:val="0"/>
      <w:marTop w:val="0"/>
      <w:marBottom w:val="0"/>
      <w:divBdr>
        <w:top w:val="none" w:sz="0" w:space="0" w:color="auto"/>
        <w:left w:val="none" w:sz="0" w:space="0" w:color="auto"/>
        <w:bottom w:val="none" w:sz="0" w:space="0" w:color="auto"/>
        <w:right w:val="none" w:sz="0" w:space="0" w:color="auto"/>
      </w:divBdr>
    </w:div>
    <w:div w:id="1575314752">
      <w:bodyDiv w:val="1"/>
      <w:marLeft w:val="0"/>
      <w:marRight w:val="0"/>
      <w:marTop w:val="0"/>
      <w:marBottom w:val="0"/>
      <w:divBdr>
        <w:top w:val="none" w:sz="0" w:space="0" w:color="auto"/>
        <w:left w:val="none" w:sz="0" w:space="0" w:color="auto"/>
        <w:bottom w:val="none" w:sz="0" w:space="0" w:color="auto"/>
        <w:right w:val="none" w:sz="0" w:space="0" w:color="auto"/>
      </w:divBdr>
    </w:div>
    <w:div w:id="1608656785">
      <w:bodyDiv w:val="1"/>
      <w:marLeft w:val="0"/>
      <w:marRight w:val="0"/>
      <w:marTop w:val="0"/>
      <w:marBottom w:val="0"/>
      <w:divBdr>
        <w:top w:val="none" w:sz="0" w:space="0" w:color="auto"/>
        <w:left w:val="none" w:sz="0" w:space="0" w:color="auto"/>
        <w:bottom w:val="none" w:sz="0" w:space="0" w:color="auto"/>
        <w:right w:val="none" w:sz="0" w:space="0" w:color="auto"/>
      </w:divBdr>
    </w:div>
    <w:div w:id="1667006009">
      <w:bodyDiv w:val="1"/>
      <w:marLeft w:val="0"/>
      <w:marRight w:val="0"/>
      <w:marTop w:val="0"/>
      <w:marBottom w:val="0"/>
      <w:divBdr>
        <w:top w:val="none" w:sz="0" w:space="0" w:color="auto"/>
        <w:left w:val="none" w:sz="0" w:space="0" w:color="auto"/>
        <w:bottom w:val="none" w:sz="0" w:space="0" w:color="auto"/>
        <w:right w:val="none" w:sz="0" w:space="0" w:color="auto"/>
      </w:divBdr>
    </w:div>
    <w:div w:id="178136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TotalTime>
  <Pages>2</Pages>
  <Words>2357</Words>
  <Characters>1344</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Aija Jekabsone-Lasenberga</dc:creator>
  <cp:lastModifiedBy>Inga Lange</cp:lastModifiedBy>
  <cp:revision>31</cp:revision>
  <dcterms:created xsi:type="dcterms:W3CDTF">2021-05-26T12:11:00Z</dcterms:created>
  <dcterms:modified xsi:type="dcterms:W3CDTF">2024-01-31T09:40:00Z</dcterms:modified>
</cp:coreProperties>
</file>