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2176F981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>“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Transporta būvju ikdienas uzturēšana no 2024.gada līdz 2029.gadam, Rīgā</w:t>
      </w:r>
      <w:r w:rsidRPr="0066116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646B1A5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04</w:t>
      </w:r>
    </w:p>
    <w:p w14:paraId="53C1BBA6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324239D6" w:rsidR="004A1FC7" w:rsidRPr="0066116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116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0319E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90343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1F0384">
        <w:rPr>
          <w:rFonts w:ascii="Times New Roman" w:hAnsi="Times New Roman" w:cs="Times New Roman"/>
          <w:b/>
          <w:bCs/>
          <w:sz w:val="24"/>
          <w:szCs w:val="24"/>
          <w:u w:val="single"/>
        </w:rPr>
        <w:t>.05</w:t>
      </w:r>
      <w:r w:rsidRPr="00661167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661167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66116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4A2728" w14:textId="77777777" w:rsidR="0090343C" w:rsidRDefault="0090343C" w:rsidP="00B533E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4FD37C" w14:textId="47DB61F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60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Jautājums</w:t>
      </w:r>
      <w:r w:rsidRPr="001760A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557102EE" w14:textId="77777777" w:rsidR="00B533E7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310AA9" w14:textId="06A511C8" w:rsidR="0090343C" w:rsidRDefault="0090343C" w:rsidP="0090343C">
      <w:pPr>
        <w:pStyle w:val="Sarakstarindkopa"/>
        <w:numPr>
          <w:ilvl w:val="0"/>
          <w:numId w:val="21"/>
        </w:numPr>
        <w:spacing w:line="2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Darbu daudzumos tiltu sadaļā darbu apjomiem ir norādītas šādas mērvienības:</w:t>
      </w:r>
    </w:p>
    <w:tbl>
      <w:tblPr>
        <w:tblW w:w="9660" w:type="dxa"/>
        <w:tblInd w:w="-5" w:type="dxa"/>
        <w:tblLook w:val="04A0" w:firstRow="1" w:lastRow="0" w:firstColumn="1" w:lastColumn="0" w:noHBand="0" w:noVBand="1"/>
      </w:tblPr>
      <w:tblGrid>
        <w:gridCol w:w="960"/>
        <w:gridCol w:w="1480"/>
        <w:gridCol w:w="6260"/>
        <w:gridCol w:w="960"/>
      </w:tblGrid>
      <w:tr w:rsidR="0090343C" w:rsidRPr="0090343C" w14:paraId="0B2E6462" w14:textId="77777777" w:rsidTr="009512B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2B563" w14:textId="77777777" w:rsidR="0090343C" w:rsidRPr="0090343C" w:rsidRDefault="0090343C" w:rsidP="009512BE">
            <w:pPr>
              <w:rPr>
                <w:rFonts w:ascii="Times New Roman" w:hAnsi="Times New Roman"/>
                <w:b/>
                <w:bCs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b/>
                <w:bCs/>
                <w:szCs w:val="20"/>
                <w:lang w:eastAsia="lv-LV"/>
              </w:rPr>
              <w:t>Nr.p.k.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4F15" w14:textId="77777777" w:rsidR="0090343C" w:rsidRPr="0090343C" w:rsidRDefault="0090343C" w:rsidP="009512BE">
            <w:pPr>
              <w:rPr>
                <w:rFonts w:ascii="Times New Roman" w:hAnsi="Times New Roman"/>
                <w:b/>
                <w:bCs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b/>
                <w:bCs/>
                <w:szCs w:val="20"/>
                <w:lang w:eastAsia="lv-LV"/>
              </w:rPr>
              <w:t>Specifikāciju Nr.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DAB5" w14:textId="77777777" w:rsidR="0090343C" w:rsidRPr="0090343C" w:rsidRDefault="0090343C" w:rsidP="009512BE">
            <w:pPr>
              <w:rPr>
                <w:rFonts w:ascii="Times New Roman" w:hAnsi="Times New Roman"/>
                <w:b/>
                <w:bCs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b/>
                <w:bCs/>
                <w:szCs w:val="20"/>
                <w:lang w:eastAsia="lv-LV"/>
              </w:rPr>
              <w:t>Darbu veids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E11D2" w14:textId="05A7EA98" w:rsidR="0090343C" w:rsidRPr="0090343C" w:rsidRDefault="0090343C" w:rsidP="009512BE">
            <w:pPr>
              <w:rPr>
                <w:rFonts w:ascii="Times New Roman" w:hAnsi="Times New Roman"/>
                <w:b/>
                <w:bCs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b/>
                <w:bCs/>
                <w:szCs w:val="20"/>
                <w:lang w:eastAsia="lv-LV"/>
              </w:rPr>
              <w:t>Mērvie-nība</w:t>
            </w:r>
          </w:p>
        </w:tc>
      </w:tr>
      <w:tr w:rsidR="0090343C" w:rsidRPr="0090343C" w14:paraId="2F9694F5" w14:textId="77777777" w:rsidTr="009512BE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B4D5" w14:textId="77777777" w:rsidR="0090343C" w:rsidRPr="0090343C" w:rsidRDefault="0090343C" w:rsidP="009512BE">
            <w:pPr>
              <w:jc w:val="center"/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6.1.1.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0FD2" w14:textId="77777777" w:rsidR="0090343C" w:rsidRPr="0090343C" w:rsidRDefault="0090343C" w:rsidP="009512BE">
            <w:pPr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RS 7.1.2.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A6DC" w14:textId="77777777" w:rsidR="0090343C" w:rsidRPr="0090343C" w:rsidRDefault="0090343C" w:rsidP="009512BE">
            <w:pPr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 xml:space="preserve">Lietus ūdens noteču skalošana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08E8" w14:textId="77777777" w:rsidR="0090343C" w:rsidRPr="0090343C" w:rsidRDefault="0090343C" w:rsidP="009512BE">
            <w:pPr>
              <w:jc w:val="center"/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gab.</w:t>
            </w:r>
          </w:p>
        </w:tc>
      </w:tr>
      <w:tr w:rsidR="0090343C" w:rsidRPr="0090343C" w14:paraId="7D5EA32D" w14:textId="77777777" w:rsidTr="009512BE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4B54" w14:textId="77777777" w:rsidR="0090343C" w:rsidRPr="0090343C" w:rsidRDefault="0090343C" w:rsidP="009512BE">
            <w:pPr>
              <w:jc w:val="center"/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6.1.5.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A491" w14:textId="77777777" w:rsidR="0090343C" w:rsidRPr="0090343C" w:rsidRDefault="0090343C" w:rsidP="009512BE">
            <w:pPr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RS 7.1.3.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91A5A" w14:textId="77777777" w:rsidR="0090343C" w:rsidRPr="0090343C" w:rsidRDefault="0090343C" w:rsidP="009512BE">
            <w:pPr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"Akvadrain" kanālu tīrīšana un skalošana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DA11" w14:textId="77777777" w:rsidR="0090343C" w:rsidRPr="0090343C" w:rsidRDefault="0090343C" w:rsidP="009512BE">
            <w:pPr>
              <w:jc w:val="center"/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m</w:t>
            </w:r>
          </w:p>
        </w:tc>
      </w:tr>
      <w:tr w:rsidR="0090343C" w:rsidRPr="0090343C" w14:paraId="631AE1F8" w14:textId="77777777" w:rsidTr="009512BE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EFDB" w14:textId="77777777" w:rsidR="0090343C" w:rsidRPr="0090343C" w:rsidRDefault="0090343C" w:rsidP="009512BE">
            <w:pPr>
              <w:jc w:val="center"/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6.2.1.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C7DCC" w14:textId="77777777" w:rsidR="0090343C" w:rsidRPr="0090343C" w:rsidRDefault="0090343C" w:rsidP="009512BE">
            <w:pPr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RTS - 54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2E1C4" w14:textId="77777777" w:rsidR="0090343C" w:rsidRPr="0090343C" w:rsidRDefault="0090343C" w:rsidP="009512BE">
            <w:pPr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 xml:space="preserve">Lietus ūdens pieņēmēju tīrīšana gājēju tuneļos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C9D6" w14:textId="77777777" w:rsidR="0090343C" w:rsidRPr="0090343C" w:rsidRDefault="0090343C" w:rsidP="009512BE">
            <w:pPr>
              <w:jc w:val="center"/>
              <w:rPr>
                <w:rFonts w:ascii="Times New Roman" w:hAnsi="Times New Roman"/>
                <w:szCs w:val="20"/>
                <w:lang w:eastAsia="lv-LV"/>
              </w:rPr>
            </w:pPr>
            <w:r w:rsidRPr="0090343C">
              <w:rPr>
                <w:rFonts w:ascii="Times New Roman" w:hAnsi="Times New Roman"/>
                <w:szCs w:val="20"/>
                <w:lang w:eastAsia="lv-LV"/>
              </w:rPr>
              <w:t>m²</w:t>
            </w:r>
          </w:p>
        </w:tc>
      </w:tr>
    </w:tbl>
    <w:p w14:paraId="7759B756" w14:textId="77777777" w:rsidR="0090343C" w:rsidRPr="0090343C" w:rsidRDefault="0090343C" w:rsidP="0090343C">
      <w:pPr>
        <w:spacing w:line="360" w:lineRule="auto"/>
        <w:jc w:val="both"/>
        <w:rPr>
          <w:rFonts w:ascii="Times New Roman" w:hAnsi="Times New Roman"/>
          <w:sz w:val="2"/>
          <w:szCs w:val="2"/>
        </w:rPr>
      </w:pPr>
    </w:p>
    <w:p w14:paraId="7221CA2E" w14:textId="4BD64D21" w:rsidR="0090343C" w:rsidRDefault="0090343C" w:rsidP="0090343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Kāpēc pozīcijām 6.1.1.; 6.1.5.; 6.2.1. ir dažādas apjomu uzskaites mērvienības un kā aprēķināt norādīto pozīciju tīrīšanas darba izmaksas ? </w:t>
      </w:r>
    </w:p>
    <w:p w14:paraId="2FB593F9" w14:textId="77777777" w:rsidR="0090343C" w:rsidRDefault="0090343C" w:rsidP="0080319E">
      <w:pPr>
        <w:pStyle w:val="Sarakstarindkopa"/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9387F" w14:textId="77777777" w:rsidR="00DA55E1" w:rsidRDefault="00B533E7" w:rsidP="00DA55E1">
      <w:pPr>
        <w:jc w:val="both"/>
        <w:rPr>
          <w:rFonts w:ascii="Times New Roman" w:hAnsi="Times New Roman" w:cs="Times New Roman"/>
          <w:sz w:val="24"/>
          <w:szCs w:val="24"/>
        </w:rPr>
      </w:pPr>
      <w:r w:rsidRPr="003C1B1D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3C1B1D">
        <w:rPr>
          <w:rFonts w:ascii="Times New Roman" w:hAnsi="Times New Roman" w:cs="Times New Roman"/>
          <w:sz w:val="24"/>
          <w:szCs w:val="24"/>
        </w:rPr>
        <w:t>:</w:t>
      </w:r>
    </w:p>
    <w:p w14:paraId="18300ED3" w14:textId="0C499FCD" w:rsidR="00670620" w:rsidRPr="008F3DCF" w:rsidRDefault="00670620" w:rsidP="00670620">
      <w:pPr>
        <w:jc w:val="both"/>
        <w:rPr>
          <w:rFonts w:ascii="Times New Roman" w:hAnsi="Times New Roman" w:cs="Times New Roman"/>
          <w:sz w:val="24"/>
          <w:szCs w:val="24"/>
        </w:rPr>
      </w:pPr>
      <w:r w:rsidRPr="008F3DCF">
        <w:rPr>
          <w:rFonts w:ascii="Times New Roman" w:hAnsi="Times New Roman" w:cs="Times New Roman"/>
          <w:sz w:val="24"/>
          <w:szCs w:val="24"/>
        </w:rPr>
        <w:t xml:space="preserve">Komisija skaidro, ka apjomu uzskaites mērvienības </w:t>
      </w:r>
      <w:r w:rsidRPr="008F3DCF">
        <w:rPr>
          <w:rFonts w:ascii="Times New Roman" w:hAnsi="Times New Roman" w:cs="Times New Roman"/>
          <w:sz w:val="24"/>
          <w:szCs w:val="24"/>
        </w:rPr>
        <w:t>ir noteiktas atbilstoši</w:t>
      </w:r>
      <w:r w:rsidRPr="008F3DCF">
        <w:rPr>
          <w:rFonts w:ascii="Times New Roman" w:hAnsi="Times New Roman" w:cs="Times New Roman"/>
          <w:sz w:val="24"/>
          <w:szCs w:val="24"/>
        </w:rPr>
        <w:t xml:space="preserve"> specifikāciju prasībām (specifikāciju nosaukums un numurs norādīti kolonnā “Specifikāciju Nr.”). </w:t>
      </w:r>
    </w:p>
    <w:p w14:paraId="06B56F53" w14:textId="4A79F9F4" w:rsidR="00670620" w:rsidRPr="008F3DCF" w:rsidRDefault="00670620" w:rsidP="00670620">
      <w:pPr>
        <w:jc w:val="both"/>
        <w:rPr>
          <w:rFonts w:ascii="Times New Roman" w:hAnsi="Times New Roman" w:cs="Times New Roman"/>
          <w:sz w:val="24"/>
          <w:szCs w:val="24"/>
        </w:rPr>
      </w:pPr>
      <w:r w:rsidRPr="008F3DCF">
        <w:rPr>
          <w:rFonts w:ascii="Times New Roman" w:hAnsi="Times New Roman" w:cs="Times New Roman"/>
          <w:sz w:val="24"/>
          <w:szCs w:val="24"/>
        </w:rPr>
        <w:t xml:space="preserve">Pozīcijā 6.1.1. </w:t>
      </w:r>
      <w:r w:rsidRPr="008F3DCF">
        <w:rPr>
          <w:rFonts w:ascii="Times New Roman" w:hAnsi="Times New Roman" w:cs="Times New Roman"/>
          <w:sz w:val="24"/>
          <w:szCs w:val="24"/>
        </w:rPr>
        <w:t>paredz</w:t>
      </w:r>
      <w:r w:rsidRPr="008F3DCF">
        <w:rPr>
          <w:rFonts w:ascii="Times New Roman" w:hAnsi="Times New Roman" w:cs="Times New Roman"/>
          <w:sz w:val="24"/>
          <w:szCs w:val="24"/>
        </w:rPr>
        <w:t xml:space="preserve"> </w:t>
      </w:r>
      <w:r w:rsidRPr="008F3DCF">
        <w:rPr>
          <w:rFonts w:ascii="Times New Roman" w:hAnsi="Times New Roman" w:cs="Times New Roman"/>
          <w:sz w:val="24"/>
          <w:szCs w:val="24"/>
        </w:rPr>
        <w:t xml:space="preserve">skalošanas darbu veikšanu </w:t>
      </w:r>
      <w:r w:rsidRPr="008F3DCF">
        <w:rPr>
          <w:rFonts w:ascii="Times New Roman" w:hAnsi="Times New Roman" w:cs="Times New Roman"/>
          <w:sz w:val="24"/>
          <w:szCs w:val="24"/>
        </w:rPr>
        <w:t>tilta konstrukcijā iebūvēt</w:t>
      </w:r>
      <w:r w:rsidRPr="008F3DCF">
        <w:rPr>
          <w:rFonts w:ascii="Times New Roman" w:hAnsi="Times New Roman" w:cs="Times New Roman"/>
          <w:sz w:val="24"/>
          <w:szCs w:val="24"/>
        </w:rPr>
        <w:t xml:space="preserve">ajām </w:t>
      </w:r>
      <w:r w:rsidRPr="008F3DCF">
        <w:rPr>
          <w:rFonts w:ascii="Times New Roman" w:hAnsi="Times New Roman" w:cs="Times New Roman"/>
          <w:sz w:val="24"/>
          <w:szCs w:val="24"/>
        </w:rPr>
        <w:t>vertikāl</w:t>
      </w:r>
      <w:r w:rsidR="008F3DCF">
        <w:rPr>
          <w:rFonts w:ascii="Times New Roman" w:hAnsi="Times New Roman" w:cs="Times New Roman"/>
          <w:sz w:val="24"/>
          <w:szCs w:val="24"/>
        </w:rPr>
        <w:t>ajām</w:t>
      </w:r>
      <w:r w:rsidRPr="008F3DCF">
        <w:rPr>
          <w:rFonts w:ascii="Times New Roman" w:hAnsi="Times New Roman" w:cs="Times New Roman"/>
          <w:sz w:val="24"/>
          <w:szCs w:val="24"/>
        </w:rPr>
        <w:t xml:space="preserve"> lietus ūdens note</w:t>
      </w:r>
      <w:r w:rsidRPr="008F3DCF">
        <w:rPr>
          <w:rFonts w:ascii="Times New Roman" w:hAnsi="Times New Roman" w:cs="Times New Roman"/>
          <w:sz w:val="24"/>
          <w:szCs w:val="24"/>
        </w:rPr>
        <w:t>cēm</w:t>
      </w:r>
      <w:r w:rsidRPr="008F3DCF">
        <w:rPr>
          <w:rFonts w:ascii="Times New Roman" w:hAnsi="Times New Roman" w:cs="Times New Roman"/>
          <w:sz w:val="24"/>
          <w:szCs w:val="24"/>
        </w:rPr>
        <w:t>, kuras tiek uzskaitītas gabalos</w:t>
      </w:r>
      <w:r w:rsidRPr="008F3DCF">
        <w:rPr>
          <w:rFonts w:ascii="Times New Roman" w:hAnsi="Times New Roman" w:cs="Times New Roman"/>
          <w:sz w:val="24"/>
          <w:szCs w:val="24"/>
        </w:rPr>
        <w:t>, jo attiecīgo noteču izmēra parametri nav mainīgi.</w:t>
      </w:r>
      <w:r w:rsidRPr="008F3D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80136F" w14:textId="7B9B1B36" w:rsidR="00670620" w:rsidRPr="008F3DCF" w:rsidRDefault="00670620" w:rsidP="00670620">
      <w:pPr>
        <w:jc w:val="both"/>
        <w:rPr>
          <w:rFonts w:ascii="Times New Roman" w:hAnsi="Times New Roman" w:cs="Times New Roman"/>
          <w:sz w:val="24"/>
          <w:szCs w:val="24"/>
        </w:rPr>
      </w:pPr>
      <w:r w:rsidRPr="008F3DCF">
        <w:rPr>
          <w:rFonts w:ascii="Times New Roman" w:hAnsi="Times New Roman" w:cs="Times New Roman"/>
          <w:sz w:val="24"/>
          <w:szCs w:val="24"/>
        </w:rPr>
        <w:t xml:space="preserve">Pozīcijā 6.1.5. </w:t>
      </w:r>
      <w:r w:rsidRPr="008F3DCF">
        <w:rPr>
          <w:rFonts w:ascii="Times New Roman" w:hAnsi="Times New Roman" w:cs="Times New Roman"/>
          <w:sz w:val="24"/>
          <w:szCs w:val="24"/>
        </w:rPr>
        <w:t xml:space="preserve">paredz tīrīšanas un skalošanas darbu veikšanu </w:t>
      </w:r>
      <w:r w:rsidRPr="008F3DCF">
        <w:rPr>
          <w:rFonts w:ascii="Times New Roman" w:hAnsi="Times New Roman" w:cs="Times New Roman"/>
          <w:sz w:val="24"/>
          <w:szCs w:val="24"/>
        </w:rPr>
        <w:t>“Akvadrain” tipa ūdens novadīšanas kanāli</w:t>
      </w:r>
      <w:r w:rsidRPr="008F3DCF">
        <w:rPr>
          <w:rFonts w:ascii="Times New Roman" w:hAnsi="Times New Roman" w:cs="Times New Roman"/>
          <w:sz w:val="24"/>
          <w:szCs w:val="24"/>
        </w:rPr>
        <w:t>em</w:t>
      </w:r>
      <w:r w:rsidRPr="008F3DCF">
        <w:rPr>
          <w:rFonts w:ascii="Times New Roman" w:hAnsi="Times New Roman" w:cs="Times New Roman"/>
          <w:sz w:val="24"/>
          <w:szCs w:val="24"/>
        </w:rPr>
        <w:t>, kuriem ir nemainīgs platums</w:t>
      </w:r>
      <w:r w:rsidRPr="008F3DCF">
        <w:rPr>
          <w:rFonts w:ascii="Times New Roman" w:hAnsi="Times New Roman" w:cs="Times New Roman"/>
          <w:sz w:val="24"/>
          <w:szCs w:val="24"/>
        </w:rPr>
        <w:t xml:space="preserve">, bet </w:t>
      </w:r>
      <w:r w:rsidRPr="008F3DCF">
        <w:rPr>
          <w:rFonts w:ascii="Times New Roman" w:hAnsi="Times New Roman" w:cs="Times New Roman"/>
          <w:sz w:val="24"/>
          <w:szCs w:val="24"/>
        </w:rPr>
        <w:t>dažād</w:t>
      </w:r>
      <w:r w:rsidR="008F3DCF">
        <w:rPr>
          <w:rFonts w:ascii="Times New Roman" w:hAnsi="Times New Roman" w:cs="Times New Roman"/>
          <w:sz w:val="24"/>
          <w:szCs w:val="24"/>
        </w:rPr>
        <w:t>s</w:t>
      </w:r>
      <w:r w:rsidRPr="008F3DCF">
        <w:rPr>
          <w:rFonts w:ascii="Times New Roman" w:hAnsi="Times New Roman" w:cs="Times New Roman"/>
          <w:sz w:val="24"/>
          <w:szCs w:val="24"/>
        </w:rPr>
        <w:t xml:space="preserve"> garum</w:t>
      </w:r>
      <w:r w:rsidR="008F3DCF">
        <w:rPr>
          <w:rFonts w:ascii="Times New Roman" w:hAnsi="Times New Roman" w:cs="Times New Roman"/>
          <w:sz w:val="24"/>
          <w:szCs w:val="24"/>
        </w:rPr>
        <w:t>s</w:t>
      </w:r>
      <w:r w:rsidRPr="008F3DCF">
        <w:rPr>
          <w:rFonts w:ascii="Times New Roman" w:hAnsi="Times New Roman" w:cs="Times New Roman"/>
          <w:sz w:val="24"/>
          <w:szCs w:val="24"/>
        </w:rPr>
        <w:t>.</w:t>
      </w:r>
    </w:p>
    <w:p w14:paraId="797C7F3E" w14:textId="0DF6F4A9" w:rsidR="00670620" w:rsidRPr="008F3DCF" w:rsidRDefault="00670620" w:rsidP="00670620">
      <w:pPr>
        <w:jc w:val="both"/>
        <w:rPr>
          <w:rFonts w:ascii="Times New Roman" w:hAnsi="Times New Roman" w:cs="Times New Roman"/>
          <w:sz w:val="24"/>
          <w:szCs w:val="24"/>
        </w:rPr>
      </w:pPr>
      <w:r w:rsidRPr="008F3DCF">
        <w:rPr>
          <w:rFonts w:ascii="Times New Roman" w:hAnsi="Times New Roman" w:cs="Times New Roman"/>
          <w:sz w:val="24"/>
          <w:szCs w:val="24"/>
        </w:rPr>
        <w:t xml:space="preserve">Pozīcijā 6.2.1. </w:t>
      </w:r>
      <w:r w:rsidRPr="008F3DCF">
        <w:rPr>
          <w:rFonts w:ascii="Times New Roman" w:hAnsi="Times New Roman" w:cs="Times New Roman"/>
          <w:sz w:val="24"/>
          <w:szCs w:val="24"/>
        </w:rPr>
        <w:t xml:space="preserve">paredz tīrīšanas darbu veikšanu </w:t>
      </w:r>
      <w:r w:rsidRPr="008F3DCF">
        <w:rPr>
          <w:rFonts w:ascii="Times New Roman" w:hAnsi="Times New Roman" w:cs="Times New Roman"/>
          <w:sz w:val="24"/>
          <w:szCs w:val="24"/>
        </w:rPr>
        <w:t>gājēju tuneļa grīdas līmenī gar apakšējo trepju pakāpienu izvietota</w:t>
      </w:r>
      <w:r w:rsidRPr="008F3DCF">
        <w:rPr>
          <w:rFonts w:ascii="Times New Roman" w:hAnsi="Times New Roman" w:cs="Times New Roman"/>
          <w:sz w:val="24"/>
          <w:szCs w:val="24"/>
        </w:rPr>
        <w:t xml:space="preserve">jiem </w:t>
      </w:r>
      <w:r w:rsidRPr="008F3DCF">
        <w:rPr>
          <w:rFonts w:ascii="Times New Roman" w:hAnsi="Times New Roman" w:cs="Times New Roman"/>
          <w:sz w:val="24"/>
          <w:szCs w:val="24"/>
        </w:rPr>
        <w:t>lietus ūdens pieņēmēj</w:t>
      </w:r>
      <w:r w:rsidRPr="008F3DCF">
        <w:rPr>
          <w:rFonts w:ascii="Times New Roman" w:hAnsi="Times New Roman" w:cs="Times New Roman"/>
          <w:sz w:val="24"/>
          <w:szCs w:val="24"/>
        </w:rPr>
        <w:t>iem</w:t>
      </w:r>
      <w:r w:rsidRPr="008F3DCF">
        <w:rPr>
          <w:rFonts w:ascii="Times New Roman" w:hAnsi="Times New Roman" w:cs="Times New Roman"/>
          <w:sz w:val="24"/>
          <w:szCs w:val="24"/>
        </w:rPr>
        <w:t xml:space="preserve">. Dažādos tuneļos </w:t>
      </w:r>
      <w:r w:rsidRPr="008F3DCF">
        <w:rPr>
          <w:rFonts w:ascii="Times New Roman" w:hAnsi="Times New Roman" w:cs="Times New Roman"/>
          <w:sz w:val="24"/>
          <w:szCs w:val="24"/>
        </w:rPr>
        <w:t xml:space="preserve">attiecīgajiem </w:t>
      </w:r>
      <w:r w:rsidRPr="008F3DCF">
        <w:rPr>
          <w:rFonts w:ascii="Times New Roman" w:hAnsi="Times New Roman" w:cs="Times New Roman"/>
          <w:sz w:val="24"/>
          <w:szCs w:val="24"/>
        </w:rPr>
        <w:t xml:space="preserve">pieņēmējiem ir atšķirīga forma, kā rezultātā </w:t>
      </w:r>
      <w:r w:rsidRPr="008F3DCF">
        <w:rPr>
          <w:rFonts w:ascii="Times New Roman" w:hAnsi="Times New Roman" w:cs="Times New Roman"/>
          <w:sz w:val="24"/>
          <w:szCs w:val="24"/>
        </w:rPr>
        <w:t xml:space="preserve">ir </w:t>
      </w:r>
      <w:r w:rsidRPr="008F3DCF">
        <w:rPr>
          <w:rFonts w:ascii="Times New Roman" w:hAnsi="Times New Roman" w:cs="Times New Roman"/>
          <w:sz w:val="24"/>
          <w:szCs w:val="24"/>
        </w:rPr>
        <w:t>main</w:t>
      </w:r>
      <w:r w:rsidRPr="008F3DCF">
        <w:rPr>
          <w:rFonts w:ascii="Times New Roman" w:hAnsi="Times New Roman" w:cs="Times New Roman"/>
          <w:sz w:val="24"/>
          <w:szCs w:val="24"/>
        </w:rPr>
        <w:t>īga</w:t>
      </w:r>
      <w:r w:rsidRPr="008F3DCF">
        <w:rPr>
          <w:rFonts w:ascii="Times New Roman" w:hAnsi="Times New Roman" w:cs="Times New Roman"/>
          <w:sz w:val="24"/>
          <w:szCs w:val="24"/>
        </w:rPr>
        <w:t xml:space="preserve"> tīrīšanas kvadratūra.</w:t>
      </w:r>
    </w:p>
    <w:p w14:paraId="7B4B70B7" w14:textId="77777777" w:rsidR="00670620" w:rsidRDefault="00670620" w:rsidP="00DA55E1">
      <w:pPr>
        <w:jc w:val="both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sectPr w:rsidR="00670620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9372A" w14:textId="77777777" w:rsidR="00E71845" w:rsidRDefault="00E71845" w:rsidP="009160AC">
      <w:pPr>
        <w:spacing w:after="0" w:line="240" w:lineRule="auto"/>
      </w:pPr>
      <w:r>
        <w:separator/>
      </w:r>
    </w:p>
  </w:endnote>
  <w:endnote w:type="continuationSeparator" w:id="0">
    <w:p w14:paraId="422E28AA" w14:textId="77777777" w:rsidR="00E71845" w:rsidRDefault="00E71845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EC694" w14:textId="77777777" w:rsidR="00E71845" w:rsidRDefault="00E71845" w:rsidP="009160AC">
      <w:pPr>
        <w:spacing w:after="0" w:line="240" w:lineRule="auto"/>
      </w:pPr>
      <w:r>
        <w:separator/>
      </w:r>
    </w:p>
  </w:footnote>
  <w:footnote w:type="continuationSeparator" w:id="0">
    <w:p w14:paraId="000F93C4" w14:textId="77777777" w:rsidR="00E71845" w:rsidRDefault="00E71845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20121"/>
    <w:multiLevelType w:val="multilevel"/>
    <w:tmpl w:val="FCEED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EDC21A3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53EB"/>
    <w:multiLevelType w:val="hybridMultilevel"/>
    <w:tmpl w:val="ECB2221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D37C7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4F296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8DF30DE"/>
    <w:multiLevelType w:val="hybridMultilevel"/>
    <w:tmpl w:val="1E4E2150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17E62"/>
    <w:multiLevelType w:val="hybridMultilevel"/>
    <w:tmpl w:val="8B6E9846"/>
    <w:lvl w:ilvl="0" w:tplc="465483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DD301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2"/>
  </w:num>
  <w:num w:numId="3" w16cid:durableId="922757431">
    <w:abstractNumId w:val="22"/>
  </w:num>
  <w:num w:numId="4" w16cid:durableId="1937210401">
    <w:abstractNumId w:val="11"/>
  </w:num>
  <w:num w:numId="5" w16cid:durableId="190841310">
    <w:abstractNumId w:val="6"/>
  </w:num>
  <w:num w:numId="6" w16cid:durableId="808401699">
    <w:abstractNumId w:val="13"/>
  </w:num>
  <w:num w:numId="7" w16cid:durableId="308830484">
    <w:abstractNumId w:val="10"/>
  </w:num>
  <w:num w:numId="8" w16cid:durableId="1771730384">
    <w:abstractNumId w:val="21"/>
  </w:num>
  <w:num w:numId="9" w16cid:durableId="1781414101">
    <w:abstractNumId w:val="3"/>
  </w:num>
  <w:num w:numId="10" w16cid:durableId="102655186">
    <w:abstractNumId w:val="20"/>
  </w:num>
  <w:num w:numId="11" w16cid:durableId="1316183936">
    <w:abstractNumId w:val="17"/>
  </w:num>
  <w:num w:numId="12" w16cid:durableId="1582448332">
    <w:abstractNumId w:val="19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9"/>
  </w:num>
  <w:num w:numId="15" w16cid:durableId="17884254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0507756">
    <w:abstractNumId w:val="16"/>
  </w:num>
  <w:num w:numId="17" w16cid:durableId="109712020">
    <w:abstractNumId w:val="14"/>
  </w:num>
  <w:num w:numId="18" w16cid:durableId="19309630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81605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5650259">
    <w:abstractNumId w:val="18"/>
  </w:num>
  <w:num w:numId="21" w16cid:durableId="892472784">
    <w:abstractNumId w:val="4"/>
  </w:num>
  <w:num w:numId="22" w16cid:durableId="34546697">
    <w:abstractNumId w:val="8"/>
  </w:num>
  <w:num w:numId="23" w16cid:durableId="1926900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5052E"/>
    <w:rsid w:val="00060238"/>
    <w:rsid w:val="00060972"/>
    <w:rsid w:val="00092585"/>
    <w:rsid w:val="00094A5B"/>
    <w:rsid w:val="000C72F3"/>
    <w:rsid w:val="000D4D5F"/>
    <w:rsid w:val="000E1F0D"/>
    <w:rsid w:val="00132222"/>
    <w:rsid w:val="00164982"/>
    <w:rsid w:val="001760AD"/>
    <w:rsid w:val="00195E1A"/>
    <w:rsid w:val="001B1596"/>
    <w:rsid w:val="001B60E1"/>
    <w:rsid w:val="001C2ECD"/>
    <w:rsid w:val="001F0384"/>
    <w:rsid w:val="0020581C"/>
    <w:rsid w:val="00214776"/>
    <w:rsid w:val="002254A2"/>
    <w:rsid w:val="0025032E"/>
    <w:rsid w:val="00252610"/>
    <w:rsid w:val="00253498"/>
    <w:rsid w:val="002710C8"/>
    <w:rsid w:val="00284129"/>
    <w:rsid w:val="00292D0E"/>
    <w:rsid w:val="002E02C0"/>
    <w:rsid w:val="002E1AFB"/>
    <w:rsid w:val="002E234F"/>
    <w:rsid w:val="002F261D"/>
    <w:rsid w:val="00300A4F"/>
    <w:rsid w:val="00330351"/>
    <w:rsid w:val="00332A5A"/>
    <w:rsid w:val="00337AD9"/>
    <w:rsid w:val="00360983"/>
    <w:rsid w:val="00363B15"/>
    <w:rsid w:val="003939A4"/>
    <w:rsid w:val="00394A44"/>
    <w:rsid w:val="003A7964"/>
    <w:rsid w:val="003C1B1D"/>
    <w:rsid w:val="003E2D67"/>
    <w:rsid w:val="00461E4C"/>
    <w:rsid w:val="004938B0"/>
    <w:rsid w:val="004A1FC7"/>
    <w:rsid w:val="004C0DBD"/>
    <w:rsid w:val="004C64A7"/>
    <w:rsid w:val="004C6D0C"/>
    <w:rsid w:val="004D3BE8"/>
    <w:rsid w:val="00502BD7"/>
    <w:rsid w:val="00511EAF"/>
    <w:rsid w:val="00553813"/>
    <w:rsid w:val="0055775B"/>
    <w:rsid w:val="00596A2E"/>
    <w:rsid w:val="005B08CB"/>
    <w:rsid w:val="005C5477"/>
    <w:rsid w:val="005D1FB2"/>
    <w:rsid w:val="0062292B"/>
    <w:rsid w:val="00661167"/>
    <w:rsid w:val="00670620"/>
    <w:rsid w:val="0067091B"/>
    <w:rsid w:val="00675CA4"/>
    <w:rsid w:val="00697D83"/>
    <w:rsid w:val="006B4CC9"/>
    <w:rsid w:val="00700740"/>
    <w:rsid w:val="00715181"/>
    <w:rsid w:val="00786058"/>
    <w:rsid w:val="00791EA0"/>
    <w:rsid w:val="00796CF2"/>
    <w:rsid w:val="007A3914"/>
    <w:rsid w:val="007B010A"/>
    <w:rsid w:val="007F7274"/>
    <w:rsid w:val="0080319E"/>
    <w:rsid w:val="00851A35"/>
    <w:rsid w:val="00861E5A"/>
    <w:rsid w:val="008706F6"/>
    <w:rsid w:val="00892424"/>
    <w:rsid w:val="00893E7C"/>
    <w:rsid w:val="008975B0"/>
    <w:rsid w:val="008B0062"/>
    <w:rsid w:val="008C0D0F"/>
    <w:rsid w:val="008D2661"/>
    <w:rsid w:val="008F3DCF"/>
    <w:rsid w:val="008F66CF"/>
    <w:rsid w:val="0090343C"/>
    <w:rsid w:val="009160AC"/>
    <w:rsid w:val="0092297F"/>
    <w:rsid w:val="00981DC3"/>
    <w:rsid w:val="009B58AB"/>
    <w:rsid w:val="009B5B42"/>
    <w:rsid w:val="00A020A7"/>
    <w:rsid w:val="00A021E7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32FF9"/>
    <w:rsid w:val="00B533E7"/>
    <w:rsid w:val="00B53989"/>
    <w:rsid w:val="00B57AC3"/>
    <w:rsid w:val="00B97063"/>
    <w:rsid w:val="00BA3E76"/>
    <w:rsid w:val="00BA6724"/>
    <w:rsid w:val="00BD250A"/>
    <w:rsid w:val="00BE46D1"/>
    <w:rsid w:val="00C00E4D"/>
    <w:rsid w:val="00C75889"/>
    <w:rsid w:val="00CA7132"/>
    <w:rsid w:val="00CB5636"/>
    <w:rsid w:val="00CB7832"/>
    <w:rsid w:val="00CF7F75"/>
    <w:rsid w:val="00D206A7"/>
    <w:rsid w:val="00D31A05"/>
    <w:rsid w:val="00D35263"/>
    <w:rsid w:val="00D41BE1"/>
    <w:rsid w:val="00D5189E"/>
    <w:rsid w:val="00D52A9B"/>
    <w:rsid w:val="00D622A1"/>
    <w:rsid w:val="00D738E1"/>
    <w:rsid w:val="00D82797"/>
    <w:rsid w:val="00DA55E1"/>
    <w:rsid w:val="00DB1915"/>
    <w:rsid w:val="00DD5E0F"/>
    <w:rsid w:val="00DF1F3C"/>
    <w:rsid w:val="00E07ACC"/>
    <w:rsid w:val="00E15208"/>
    <w:rsid w:val="00E71845"/>
    <w:rsid w:val="00E775C6"/>
    <w:rsid w:val="00EA4B35"/>
    <w:rsid w:val="00EB4FB1"/>
    <w:rsid w:val="00EC119F"/>
    <w:rsid w:val="00EF5E34"/>
    <w:rsid w:val="00F00B06"/>
    <w:rsid w:val="00F01714"/>
    <w:rsid w:val="00F05B41"/>
    <w:rsid w:val="00F06AE0"/>
    <w:rsid w:val="00F12365"/>
    <w:rsid w:val="00F42565"/>
    <w:rsid w:val="00F56B83"/>
    <w:rsid w:val="00F62FF1"/>
    <w:rsid w:val="00FC7957"/>
    <w:rsid w:val="00FD2511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character" w:styleId="Hipersaite">
    <w:name w:val="Hyperlink"/>
    <w:rsid w:val="00360983"/>
    <w:rPr>
      <w:rFonts w:cs="Times New Roman"/>
      <w:color w:val="0000FF"/>
      <w:u w:val="single"/>
    </w:rPr>
  </w:style>
  <w:style w:type="paragraph" w:customStyle="1" w:styleId="gmail-msolistparagraph">
    <w:name w:val="gmail-msolistparagraph"/>
    <w:basedOn w:val="Parasts"/>
    <w:rsid w:val="001760AD"/>
    <w:pPr>
      <w:spacing w:before="100" w:beforeAutospacing="1" w:after="100" w:afterAutospacing="1" w:line="240" w:lineRule="auto"/>
    </w:pPr>
    <w:rPr>
      <w:rFonts w:ascii="Calibri" w:eastAsia="Calibri" w:hAnsi="Calibri" w:cs="Calibri"/>
      <w:kern w:val="0"/>
      <w:sz w:val="22"/>
      <w:lang w:eastAsia="lv-LV"/>
      <w14:ligatures w14:val="none"/>
    </w:rPr>
  </w:style>
  <w:style w:type="character" w:customStyle="1" w:styleId="gmail-apple-converted-space">
    <w:name w:val="gmail-apple-converted-space"/>
    <w:basedOn w:val="Noklusjumarindkopasfonts"/>
    <w:rsid w:val="00176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1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Natālija Moškeviča</cp:lastModifiedBy>
  <cp:revision>3</cp:revision>
  <cp:lastPrinted>2023-11-06T14:15:00Z</cp:lastPrinted>
  <dcterms:created xsi:type="dcterms:W3CDTF">2024-05-22T09:54:00Z</dcterms:created>
  <dcterms:modified xsi:type="dcterms:W3CDTF">2024-05-23T12:55:00Z</dcterms:modified>
</cp:coreProperties>
</file>