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66116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661167">
        <w:rPr>
          <w:rFonts w:ascii="Times New Roman" w:hAnsi="Times New Roman" w:cs="Times New Roman"/>
          <w:b/>
          <w:sz w:val="24"/>
          <w:szCs w:val="24"/>
        </w:rPr>
        <w:t xml:space="preserve">Atklāta konkursa </w:t>
      </w:r>
    </w:p>
    <w:p w14:paraId="3280078A" w14:textId="2176F981" w:rsidR="004A1FC7" w:rsidRPr="0066116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661167">
        <w:rPr>
          <w:rFonts w:ascii="Times New Roman" w:hAnsi="Times New Roman" w:cs="Times New Roman"/>
          <w:b/>
          <w:sz w:val="24"/>
          <w:szCs w:val="24"/>
        </w:rPr>
        <w:t>“</w:t>
      </w:r>
      <w:r w:rsidR="002710C8" w:rsidRPr="00661167">
        <w:rPr>
          <w:rFonts w:ascii="Times New Roman" w:hAnsi="Times New Roman" w:cs="Times New Roman"/>
          <w:b/>
          <w:sz w:val="24"/>
          <w:szCs w:val="24"/>
        </w:rPr>
        <w:t>Transporta būvju ikdienas uzturēšana no 2024.gada līdz 2029.gadam, Rīgā</w:t>
      </w:r>
      <w:r w:rsidRPr="00661167">
        <w:rPr>
          <w:rFonts w:ascii="Times New Roman" w:hAnsi="Times New Roman" w:cs="Times New Roman"/>
          <w:b/>
          <w:sz w:val="24"/>
          <w:szCs w:val="24"/>
        </w:rPr>
        <w:t>”</w:t>
      </w:r>
    </w:p>
    <w:p w14:paraId="74AE09FA" w14:textId="0646B1A5" w:rsidR="004A1FC7" w:rsidRPr="0066116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661167">
        <w:rPr>
          <w:rFonts w:ascii="Times New Roman" w:hAnsi="Times New Roman" w:cs="Times New Roman"/>
          <w:b/>
          <w:sz w:val="24"/>
          <w:szCs w:val="24"/>
        </w:rPr>
        <w:t xml:space="preserve"> ID Nr. CAIP 2024/</w:t>
      </w:r>
      <w:r w:rsidR="002710C8" w:rsidRPr="00661167">
        <w:rPr>
          <w:rFonts w:ascii="Times New Roman" w:hAnsi="Times New Roman" w:cs="Times New Roman"/>
          <w:b/>
          <w:sz w:val="24"/>
          <w:szCs w:val="24"/>
        </w:rPr>
        <w:t>04</w:t>
      </w:r>
    </w:p>
    <w:p w14:paraId="53C1BBA6" w14:textId="77777777" w:rsidR="004A1FC7" w:rsidRPr="0066116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09F6F37E" w:rsidR="004A1FC7" w:rsidRDefault="004A1FC7" w:rsidP="004A1FC7">
      <w:pPr>
        <w:spacing w:after="0" w:line="240" w:lineRule="auto"/>
        <w:jc w:val="center"/>
        <w:rPr>
          <w:rFonts w:ascii="Times New Roman" w:hAnsi="Times New Roman" w:cs="Times New Roman"/>
          <w:sz w:val="24"/>
          <w:szCs w:val="24"/>
        </w:rPr>
      </w:pPr>
      <w:r w:rsidRPr="00661167">
        <w:rPr>
          <w:rFonts w:ascii="Times New Roman" w:hAnsi="Times New Roman" w:cs="Times New Roman"/>
          <w:sz w:val="24"/>
          <w:szCs w:val="24"/>
        </w:rPr>
        <w:t xml:space="preserve">Atbildes uz </w:t>
      </w:r>
      <w:r w:rsidR="009D7B17">
        <w:rPr>
          <w:rFonts w:ascii="Times New Roman" w:hAnsi="Times New Roman" w:cs="Times New Roman"/>
          <w:b/>
          <w:bCs/>
          <w:sz w:val="24"/>
          <w:szCs w:val="24"/>
          <w:u w:val="single"/>
        </w:rPr>
        <w:t>22</w:t>
      </w:r>
      <w:r w:rsidRPr="00661167">
        <w:rPr>
          <w:rFonts w:ascii="Times New Roman" w:hAnsi="Times New Roman" w:cs="Times New Roman"/>
          <w:b/>
          <w:bCs/>
          <w:sz w:val="24"/>
          <w:szCs w:val="24"/>
          <w:u w:val="single"/>
        </w:rPr>
        <w:t>.0</w:t>
      </w:r>
      <w:r w:rsidR="002710C8" w:rsidRPr="00661167">
        <w:rPr>
          <w:rFonts w:ascii="Times New Roman" w:hAnsi="Times New Roman" w:cs="Times New Roman"/>
          <w:b/>
          <w:bCs/>
          <w:sz w:val="24"/>
          <w:szCs w:val="24"/>
          <w:u w:val="single"/>
        </w:rPr>
        <w:t>4</w:t>
      </w:r>
      <w:r w:rsidRPr="00661167">
        <w:rPr>
          <w:rFonts w:ascii="Times New Roman" w:hAnsi="Times New Roman" w:cs="Times New Roman"/>
          <w:b/>
          <w:bCs/>
          <w:sz w:val="24"/>
          <w:szCs w:val="24"/>
          <w:u w:val="single"/>
        </w:rPr>
        <w:t>.2024</w:t>
      </w:r>
      <w:r w:rsidRPr="00661167">
        <w:rPr>
          <w:rFonts w:ascii="Times New Roman" w:hAnsi="Times New Roman" w:cs="Times New Roman"/>
          <w:sz w:val="24"/>
          <w:szCs w:val="24"/>
        </w:rPr>
        <w:t xml:space="preserve">. iesniegtajiem jautājumiem </w:t>
      </w:r>
    </w:p>
    <w:p w14:paraId="0B3DEE6F" w14:textId="77777777" w:rsidR="006344BF" w:rsidRDefault="006344BF" w:rsidP="004A1FC7">
      <w:pPr>
        <w:spacing w:after="0" w:line="240" w:lineRule="auto"/>
        <w:jc w:val="center"/>
        <w:rPr>
          <w:rFonts w:ascii="Times New Roman" w:hAnsi="Times New Roman" w:cs="Times New Roman"/>
          <w:sz w:val="24"/>
          <w:szCs w:val="24"/>
        </w:rPr>
      </w:pPr>
    </w:p>
    <w:p w14:paraId="6C7F97E3" w14:textId="77777777" w:rsidR="006344BF" w:rsidRDefault="006344BF" w:rsidP="004A1FC7">
      <w:pPr>
        <w:spacing w:after="0" w:line="240" w:lineRule="auto"/>
        <w:jc w:val="center"/>
        <w:rPr>
          <w:rFonts w:ascii="Times New Roman" w:hAnsi="Times New Roman" w:cs="Times New Roman"/>
          <w:sz w:val="24"/>
          <w:szCs w:val="24"/>
        </w:rPr>
      </w:pPr>
    </w:p>
    <w:p w14:paraId="7D14A78F" w14:textId="77777777" w:rsidR="006344BF" w:rsidRPr="007C23B4" w:rsidRDefault="006344BF" w:rsidP="004A1FC7">
      <w:pPr>
        <w:spacing w:after="0" w:line="240" w:lineRule="auto"/>
        <w:jc w:val="center"/>
        <w:rPr>
          <w:rFonts w:ascii="Times New Roman" w:hAnsi="Times New Roman" w:cs="Times New Roman"/>
          <w:sz w:val="22"/>
        </w:rPr>
      </w:pPr>
    </w:p>
    <w:p w14:paraId="2A505C46" w14:textId="77777777" w:rsidR="006344BF" w:rsidRPr="007C23B4" w:rsidRDefault="006344BF" w:rsidP="006344BF">
      <w:pPr>
        <w:spacing w:after="0" w:line="240" w:lineRule="auto"/>
        <w:jc w:val="both"/>
        <w:rPr>
          <w:rFonts w:ascii="Times New Roman" w:hAnsi="Times New Roman" w:cs="Times New Roman"/>
          <w:sz w:val="22"/>
        </w:rPr>
      </w:pPr>
      <w:r w:rsidRPr="007C23B4">
        <w:rPr>
          <w:rFonts w:ascii="Times New Roman" w:hAnsi="Times New Roman" w:cs="Times New Roman"/>
          <w:b/>
          <w:bCs/>
          <w:sz w:val="22"/>
        </w:rPr>
        <w:t>1.jautājums</w:t>
      </w:r>
      <w:r w:rsidRPr="007C23B4">
        <w:rPr>
          <w:rFonts w:ascii="Times New Roman" w:hAnsi="Times New Roman" w:cs="Times New Roman"/>
          <w:sz w:val="22"/>
        </w:rPr>
        <w:t>:</w:t>
      </w:r>
    </w:p>
    <w:p w14:paraId="4D1549F4" w14:textId="77777777" w:rsidR="006344BF" w:rsidRPr="007C23B4" w:rsidRDefault="006344BF" w:rsidP="006344BF">
      <w:pPr>
        <w:spacing w:after="0" w:line="240" w:lineRule="auto"/>
        <w:jc w:val="both"/>
        <w:rPr>
          <w:rFonts w:ascii="Times New Roman" w:hAnsi="Times New Roman" w:cs="Times New Roman"/>
          <w:sz w:val="22"/>
        </w:rPr>
      </w:pPr>
    </w:p>
    <w:p w14:paraId="43E60C90" w14:textId="77777777" w:rsidR="006344BF" w:rsidRPr="007C23B4" w:rsidRDefault="006344BF" w:rsidP="006344BF">
      <w:pPr>
        <w:pStyle w:val="Sarakstarindkopa"/>
        <w:ind w:left="134"/>
        <w:contextualSpacing w:val="0"/>
        <w:jc w:val="both"/>
        <w:rPr>
          <w:rFonts w:ascii="Times New Roman" w:eastAsia="Times New Roman" w:hAnsi="Times New Roman" w:cs="Times New Roman"/>
          <w:sz w:val="22"/>
        </w:rPr>
      </w:pPr>
      <w:r w:rsidRPr="007C23B4">
        <w:rPr>
          <w:rFonts w:ascii="Times New Roman" w:eastAsia="Times New Roman" w:hAnsi="Times New Roman" w:cs="Times New Roman"/>
          <w:sz w:val="22"/>
        </w:rPr>
        <w:t>Lūdzam skaidrot nolikuma 2.1.4.apakšpunkta piemērošanu piegādātāju apvienību gadījumā. Vēršam uzmanību uz to, ka nolikuma 2.1.4.apakšpunkts pašreizējā redakcijā attiecas uz piegādātāju, kas var būt fiziska persona, juridiska persona vai personu apvienība. Ņemot vērā, ka juridiska persona un personu apvienība būtu uzskatāmas par diviem dažādiem piegādātājiem, tad arī juridiska persona var iesniegt piedāvājumus divās daļās kā patstāvīgs piegādātājs un citās daļās kā cita piegādātāja – personu apvienības – dalībnieks. Lūdzam apstiprināt šādu nolikuma 2.1.4.apakšpunkta izpratni.</w:t>
      </w:r>
    </w:p>
    <w:p w14:paraId="6DFC4DF5" w14:textId="77777777" w:rsidR="006344BF" w:rsidRPr="007C23B4" w:rsidRDefault="006344BF" w:rsidP="006344BF">
      <w:pPr>
        <w:spacing w:after="0" w:line="240" w:lineRule="auto"/>
        <w:jc w:val="both"/>
        <w:rPr>
          <w:rFonts w:ascii="Times New Roman" w:hAnsi="Times New Roman" w:cs="Times New Roman"/>
          <w:sz w:val="22"/>
        </w:rPr>
      </w:pPr>
    </w:p>
    <w:p w14:paraId="713E1082" w14:textId="77777777" w:rsidR="006344BF" w:rsidRPr="007C23B4" w:rsidRDefault="006344BF" w:rsidP="006344BF">
      <w:pPr>
        <w:spacing w:after="0" w:line="240" w:lineRule="auto"/>
        <w:jc w:val="both"/>
        <w:rPr>
          <w:rFonts w:ascii="Times New Roman" w:hAnsi="Times New Roman" w:cs="Times New Roman"/>
          <w:sz w:val="22"/>
        </w:rPr>
      </w:pPr>
      <w:r w:rsidRPr="007C23B4">
        <w:rPr>
          <w:rFonts w:ascii="Times New Roman" w:hAnsi="Times New Roman" w:cs="Times New Roman"/>
          <w:b/>
          <w:bCs/>
          <w:sz w:val="22"/>
        </w:rPr>
        <w:t>Atbilde</w:t>
      </w:r>
      <w:r w:rsidRPr="007C23B4">
        <w:rPr>
          <w:rFonts w:ascii="Times New Roman" w:hAnsi="Times New Roman" w:cs="Times New Roman"/>
          <w:sz w:val="22"/>
        </w:rPr>
        <w:t>:</w:t>
      </w:r>
    </w:p>
    <w:p w14:paraId="548B3347" w14:textId="27465BBE" w:rsidR="006344BF" w:rsidRPr="007C23B4" w:rsidRDefault="006344BF" w:rsidP="006344BF">
      <w:pPr>
        <w:pStyle w:val="Bezatstarpm"/>
        <w:ind w:left="360"/>
        <w:jc w:val="both"/>
        <w:rPr>
          <w:rFonts w:ascii="Times New Roman" w:eastAsia="Times New Roman" w:hAnsi="Times New Roman" w:cs="Times New Roman"/>
          <w:sz w:val="22"/>
        </w:rPr>
      </w:pPr>
      <w:r w:rsidRPr="007C23B4">
        <w:rPr>
          <w:rFonts w:ascii="Times New Roman" w:eastAsia="Times New Roman" w:hAnsi="Times New Roman" w:cs="Times New Roman"/>
          <w:sz w:val="22"/>
        </w:rPr>
        <w:t xml:space="preserve">Komisija skaidro, ka atbilstoši </w:t>
      </w:r>
      <w:r w:rsidRPr="007C23B4">
        <w:rPr>
          <w:rFonts w:ascii="Times New Roman" w:hAnsi="Times New Roman" w:cs="Times New Roman"/>
          <w:sz w:val="22"/>
        </w:rPr>
        <w:t>Publisko</w:t>
      </w:r>
      <w:r w:rsidRPr="007C23B4">
        <w:rPr>
          <w:rFonts w:ascii="Times New Roman" w:eastAsia="Times New Roman" w:hAnsi="Times New Roman" w:cs="Times New Roman"/>
          <w:sz w:val="22"/>
        </w:rPr>
        <w:t xml:space="preserve"> iepirkumu likuma pirmā panta 22. punktam piegādātājs ir fiziskā vai juridiskā persona vai pasūtītājs, šādu personu apvienība jebkurā to kombinācijā, kas attiecīgi piedāvā tirgū veikt būvdarbus, piegādāt preces vai sniegt pakalpojumus.</w:t>
      </w:r>
    </w:p>
    <w:p w14:paraId="7B3AFEA3" w14:textId="01313F40" w:rsidR="006344BF" w:rsidRPr="007C23B4" w:rsidRDefault="006344BF" w:rsidP="006344BF">
      <w:pPr>
        <w:pStyle w:val="Bezatstarpm"/>
        <w:ind w:left="360"/>
        <w:jc w:val="both"/>
        <w:rPr>
          <w:rFonts w:ascii="Times New Roman" w:eastAsia="Times New Roman" w:hAnsi="Times New Roman" w:cs="Times New Roman"/>
          <w:sz w:val="22"/>
        </w:rPr>
      </w:pPr>
      <w:r w:rsidRPr="007C23B4">
        <w:rPr>
          <w:rFonts w:ascii="Times New Roman" w:eastAsia="Times New Roman" w:hAnsi="Times New Roman" w:cs="Times New Roman"/>
          <w:sz w:val="22"/>
        </w:rPr>
        <w:t xml:space="preserve">Vērtējot iesniegtos </w:t>
      </w:r>
      <w:r w:rsidRPr="007C23B4">
        <w:rPr>
          <w:rFonts w:ascii="Times New Roman" w:hAnsi="Times New Roman" w:cs="Times New Roman"/>
          <w:sz w:val="22"/>
        </w:rPr>
        <w:t>piedāvājumus</w:t>
      </w:r>
      <w:r w:rsidRPr="007C23B4">
        <w:rPr>
          <w:rFonts w:ascii="Times New Roman" w:eastAsia="Times New Roman" w:hAnsi="Times New Roman" w:cs="Times New Roman"/>
          <w:sz w:val="22"/>
        </w:rPr>
        <w:t>, piegādātāja jēdziens tiks vērtēts atbilstoši Publisko iepirkumu likuma 1. panta 22. punktā sniegtajai definīcijai.</w:t>
      </w:r>
    </w:p>
    <w:p w14:paraId="00519343" w14:textId="48CE52B6" w:rsidR="006344BF" w:rsidRPr="007C23B4" w:rsidRDefault="006344BF" w:rsidP="006344BF">
      <w:pPr>
        <w:pStyle w:val="Bezatstarpm"/>
        <w:ind w:left="360"/>
        <w:jc w:val="both"/>
        <w:rPr>
          <w:rFonts w:ascii="Times New Roman" w:eastAsia="Times New Roman" w:hAnsi="Times New Roman" w:cs="Times New Roman"/>
          <w:sz w:val="22"/>
        </w:rPr>
      </w:pPr>
      <w:r w:rsidRPr="007C23B4">
        <w:rPr>
          <w:rFonts w:ascii="Times New Roman" w:eastAsia="Times New Roman" w:hAnsi="Times New Roman" w:cs="Times New Roman"/>
          <w:sz w:val="22"/>
        </w:rPr>
        <w:t>Vienlaikus informējam, ka atbilstoši Civillikuma 1407.pantam arī personu apvienība ir uzskatāma par juridisko personu.</w:t>
      </w:r>
    </w:p>
    <w:p w14:paraId="7074FD4A" w14:textId="77777777" w:rsidR="006344BF" w:rsidRPr="007C23B4" w:rsidRDefault="006344BF" w:rsidP="006344BF">
      <w:pPr>
        <w:pStyle w:val="Bezatstarpm"/>
        <w:ind w:left="360"/>
        <w:jc w:val="both"/>
        <w:rPr>
          <w:rFonts w:ascii="Times New Roman" w:eastAsia="Times New Roman" w:hAnsi="Times New Roman" w:cs="Times New Roman"/>
          <w:sz w:val="22"/>
        </w:rPr>
      </w:pPr>
    </w:p>
    <w:p w14:paraId="71C775CA" w14:textId="77777777" w:rsidR="006344BF" w:rsidRPr="007C23B4" w:rsidRDefault="006344BF" w:rsidP="006344BF">
      <w:pPr>
        <w:pStyle w:val="Bezatstarpm"/>
        <w:ind w:left="360"/>
        <w:jc w:val="both"/>
        <w:rPr>
          <w:rFonts w:ascii="Times New Roman" w:hAnsi="Times New Roman" w:cs="Times New Roman"/>
          <w:sz w:val="22"/>
        </w:rPr>
      </w:pPr>
    </w:p>
    <w:p w14:paraId="2208AC4B" w14:textId="77777777" w:rsidR="006344BF" w:rsidRPr="007C23B4" w:rsidRDefault="006344BF" w:rsidP="004A1FC7">
      <w:pPr>
        <w:spacing w:after="0" w:line="240" w:lineRule="auto"/>
        <w:jc w:val="center"/>
        <w:rPr>
          <w:rFonts w:ascii="Times New Roman" w:hAnsi="Times New Roman" w:cs="Times New Roman"/>
          <w:sz w:val="22"/>
        </w:rPr>
      </w:pPr>
    </w:p>
    <w:p w14:paraId="2461A302" w14:textId="6E65D560" w:rsidR="006344BF" w:rsidRPr="007C23B4" w:rsidRDefault="006344BF" w:rsidP="006344BF">
      <w:pPr>
        <w:spacing w:after="0" w:line="240" w:lineRule="auto"/>
        <w:jc w:val="both"/>
        <w:rPr>
          <w:rFonts w:ascii="Times New Roman" w:hAnsi="Times New Roman" w:cs="Times New Roman"/>
          <w:sz w:val="22"/>
        </w:rPr>
      </w:pPr>
      <w:r w:rsidRPr="007C23B4">
        <w:rPr>
          <w:rFonts w:ascii="Times New Roman" w:hAnsi="Times New Roman" w:cs="Times New Roman"/>
          <w:b/>
          <w:bCs/>
          <w:sz w:val="22"/>
        </w:rPr>
        <w:t>2.jautājums</w:t>
      </w:r>
      <w:r w:rsidRPr="007C23B4">
        <w:rPr>
          <w:rFonts w:ascii="Times New Roman" w:hAnsi="Times New Roman" w:cs="Times New Roman"/>
          <w:sz w:val="22"/>
        </w:rPr>
        <w:t>:</w:t>
      </w:r>
    </w:p>
    <w:p w14:paraId="50B7393A" w14:textId="77777777" w:rsidR="006344BF" w:rsidRPr="007C23B4" w:rsidRDefault="006344BF" w:rsidP="006344BF">
      <w:pPr>
        <w:spacing w:after="0" w:line="240" w:lineRule="auto"/>
        <w:jc w:val="both"/>
        <w:rPr>
          <w:rFonts w:ascii="Times New Roman" w:hAnsi="Times New Roman" w:cs="Times New Roman"/>
          <w:sz w:val="22"/>
        </w:rPr>
      </w:pPr>
    </w:p>
    <w:p w14:paraId="201B3413" w14:textId="126E1D90" w:rsidR="006344BF" w:rsidRPr="007C23B4" w:rsidRDefault="006344BF" w:rsidP="006344BF">
      <w:pPr>
        <w:pStyle w:val="Sarakstarindkopa"/>
        <w:ind w:left="134"/>
        <w:contextualSpacing w:val="0"/>
        <w:jc w:val="both"/>
        <w:rPr>
          <w:rFonts w:ascii="Times New Roman" w:eastAsia="Times New Roman" w:hAnsi="Times New Roman" w:cs="Times New Roman"/>
          <w:sz w:val="22"/>
        </w:rPr>
      </w:pPr>
      <w:r w:rsidRPr="007C23B4">
        <w:rPr>
          <w:rFonts w:ascii="Times New Roman" w:eastAsia="Times New Roman" w:hAnsi="Times New Roman" w:cs="Times New Roman"/>
          <w:sz w:val="22"/>
        </w:rPr>
        <w:t xml:space="preserve">Lūdzam skaidrot nolikuma 3.pielikumā </w:t>
      </w:r>
      <w:r w:rsidRPr="007C23B4">
        <w:rPr>
          <w:rFonts w:ascii="Times New Roman" w:eastAsia="Times New Roman" w:hAnsi="Times New Roman" w:cs="Times New Roman"/>
          <w:color w:val="000000"/>
          <w:sz w:val="22"/>
          <w:shd w:val="clear" w:color="auto" w:fill="FFFFFF"/>
        </w:rPr>
        <w:t>pievienotās piedāvājuma veidlapas apliecinājumu daļas 3. punkta tvērumu kopsakarībā ar tiesībām startēt citās iepirkuma daļās apakšuzņēmēja statusā. Vēršam uzmanību uz to, ka nolikuma 2.1.4.apakšpunkts nosaka ierobežojumus piegādātājam un tādējādi neattiecas uz dalību iepirkumā apakšuzņēmēja statusā, tomēr, tā kā nolikuma 3.pielikumā pievienotās piedāvājuma veidlapas apliecinājuma daļas 3.punkts attiecas uz “ieinteresētību piedāvājumos” jebkurā iepirkuma daļā, mūsu ieskatā minētās normas nonāk savstarpējā pretrunā</w:t>
      </w:r>
      <w:r w:rsidRPr="007C23B4">
        <w:rPr>
          <w:rFonts w:ascii="Times New Roman" w:eastAsia="Times New Roman" w:hAnsi="Times New Roman" w:cs="Times New Roman"/>
          <w:sz w:val="22"/>
        </w:rPr>
        <w:t>.</w:t>
      </w:r>
    </w:p>
    <w:p w14:paraId="4EA973C0" w14:textId="77777777" w:rsidR="006344BF" w:rsidRPr="007C23B4" w:rsidRDefault="006344BF" w:rsidP="006344BF">
      <w:pPr>
        <w:spacing w:after="0" w:line="240" w:lineRule="auto"/>
        <w:jc w:val="both"/>
        <w:rPr>
          <w:rFonts w:ascii="Times New Roman" w:hAnsi="Times New Roman" w:cs="Times New Roman"/>
          <w:sz w:val="22"/>
        </w:rPr>
      </w:pPr>
    </w:p>
    <w:p w14:paraId="55CA6517" w14:textId="77777777" w:rsidR="006344BF" w:rsidRPr="007C23B4" w:rsidRDefault="006344BF" w:rsidP="006344BF">
      <w:pPr>
        <w:spacing w:after="0" w:line="240" w:lineRule="auto"/>
        <w:jc w:val="both"/>
        <w:rPr>
          <w:rFonts w:ascii="Times New Roman" w:hAnsi="Times New Roman" w:cs="Times New Roman"/>
          <w:sz w:val="22"/>
        </w:rPr>
      </w:pPr>
      <w:r w:rsidRPr="007C23B4">
        <w:rPr>
          <w:rFonts w:ascii="Times New Roman" w:hAnsi="Times New Roman" w:cs="Times New Roman"/>
          <w:b/>
          <w:bCs/>
          <w:sz w:val="22"/>
        </w:rPr>
        <w:t>Atbilde</w:t>
      </w:r>
      <w:r w:rsidRPr="007C23B4">
        <w:rPr>
          <w:rFonts w:ascii="Times New Roman" w:hAnsi="Times New Roman" w:cs="Times New Roman"/>
          <w:sz w:val="22"/>
        </w:rPr>
        <w:t>:</w:t>
      </w:r>
    </w:p>
    <w:p w14:paraId="03C5F07F" w14:textId="3951E2AD" w:rsidR="006344BF" w:rsidRPr="007C23B4" w:rsidRDefault="006344BF" w:rsidP="006344BF">
      <w:pPr>
        <w:pStyle w:val="Bezatstarpm"/>
        <w:ind w:left="360"/>
        <w:jc w:val="both"/>
        <w:rPr>
          <w:rFonts w:ascii="Times New Roman" w:eastAsia="Times New Roman" w:hAnsi="Times New Roman" w:cs="Times New Roman"/>
          <w:sz w:val="22"/>
        </w:rPr>
      </w:pPr>
      <w:r w:rsidRPr="007C23B4">
        <w:rPr>
          <w:rFonts w:ascii="Times New Roman" w:eastAsia="Times New Roman" w:hAnsi="Times New Roman" w:cs="Times New Roman"/>
          <w:sz w:val="22"/>
        </w:rPr>
        <w:t xml:space="preserve">Komisija skaidro, ka </w:t>
      </w:r>
      <w:r w:rsidR="00D1361C" w:rsidRPr="007C23B4">
        <w:rPr>
          <w:rFonts w:ascii="Times New Roman" w:eastAsia="Times New Roman" w:hAnsi="Times New Roman" w:cs="Times New Roman"/>
          <w:sz w:val="22"/>
        </w:rPr>
        <w:t>n</w:t>
      </w:r>
      <w:r w:rsidRPr="007C23B4">
        <w:rPr>
          <w:rFonts w:ascii="Times New Roman" w:eastAsia="Times New Roman" w:hAnsi="Times New Roman" w:cs="Times New Roman"/>
          <w:sz w:val="22"/>
        </w:rPr>
        <w:t xml:space="preserve">olikuma 3.pielikumā 3.punkta ietvertais apliecinājums ir tulkojams kopsakarā ar </w:t>
      </w:r>
      <w:r w:rsidR="00D1361C" w:rsidRPr="007C23B4">
        <w:rPr>
          <w:rFonts w:ascii="Times New Roman" w:eastAsia="Times New Roman" w:hAnsi="Times New Roman" w:cs="Times New Roman"/>
          <w:sz w:val="22"/>
        </w:rPr>
        <w:t>n</w:t>
      </w:r>
      <w:r w:rsidRPr="007C23B4">
        <w:rPr>
          <w:rFonts w:ascii="Times New Roman" w:eastAsia="Times New Roman" w:hAnsi="Times New Roman" w:cs="Times New Roman"/>
          <w:sz w:val="22"/>
        </w:rPr>
        <w:t>olikuma 3.pielikumā 6.punkta ietverto apliecinājumu, kas savukārt izriet no Publisko iepirkumu likuma 41.panta desmitajā daļā ietvertām pasūtītāja tiesībām pieprasīt, lai pretendents iesniegtu apliecinājumu tam, ka piedāvājumu izstrādājis neatkarīgi.</w:t>
      </w:r>
    </w:p>
    <w:p w14:paraId="5BA7FD98" w14:textId="77777777" w:rsidR="006344BF" w:rsidRPr="007C23B4" w:rsidRDefault="006344BF" w:rsidP="006344BF">
      <w:pPr>
        <w:pStyle w:val="Bezatstarpm"/>
        <w:ind w:left="360"/>
        <w:jc w:val="both"/>
        <w:rPr>
          <w:rFonts w:ascii="Times New Roman" w:eastAsia="Times New Roman" w:hAnsi="Times New Roman" w:cs="Times New Roman"/>
          <w:sz w:val="22"/>
        </w:rPr>
      </w:pPr>
    </w:p>
    <w:p w14:paraId="56B898AB" w14:textId="77777777" w:rsidR="006344BF" w:rsidRPr="007C23B4" w:rsidRDefault="006344BF" w:rsidP="006344BF">
      <w:pPr>
        <w:pStyle w:val="Bezatstarpm"/>
        <w:ind w:left="360"/>
        <w:jc w:val="both"/>
        <w:rPr>
          <w:rFonts w:ascii="Times New Roman" w:hAnsi="Times New Roman" w:cs="Times New Roman"/>
          <w:sz w:val="22"/>
        </w:rPr>
      </w:pPr>
    </w:p>
    <w:p w14:paraId="02C5B9E8" w14:textId="77777777" w:rsidR="006344BF" w:rsidRPr="007C23B4" w:rsidRDefault="006344BF" w:rsidP="006344BF">
      <w:pPr>
        <w:spacing w:after="0" w:line="240" w:lineRule="auto"/>
        <w:jc w:val="center"/>
        <w:rPr>
          <w:rFonts w:ascii="Times New Roman" w:hAnsi="Times New Roman" w:cs="Times New Roman"/>
          <w:sz w:val="22"/>
        </w:rPr>
      </w:pPr>
    </w:p>
    <w:p w14:paraId="410F0E43" w14:textId="77777777" w:rsidR="006344BF" w:rsidRPr="007C23B4" w:rsidRDefault="006344BF" w:rsidP="004A1FC7">
      <w:pPr>
        <w:spacing w:after="0" w:line="240" w:lineRule="auto"/>
        <w:jc w:val="center"/>
        <w:rPr>
          <w:rFonts w:ascii="Times New Roman" w:hAnsi="Times New Roman" w:cs="Times New Roman"/>
          <w:sz w:val="22"/>
        </w:rPr>
      </w:pPr>
    </w:p>
    <w:p w14:paraId="7A6D0D05" w14:textId="1E711B19" w:rsidR="006344BF" w:rsidRPr="007C23B4" w:rsidRDefault="006344BF" w:rsidP="006344BF">
      <w:pPr>
        <w:spacing w:after="0" w:line="240" w:lineRule="auto"/>
        <w:jc w:val="both"/>
        <w:rPr>
          <w:rFonts w:ascii="Times New Roman" w:hAnsi="Times New Roman" w:cs="Times New Roman"/>
          <w:sz w:val="22"/>
        </w:rPr>
      </w:pPr>
      <w:r w:rsidRPr="007C23B4">
        <w:rPr>
          <w:rFonts w:ascii="Times New Roman" w:hAnsi="Times New Roman" w:cs="Times New Roman"/>
          <w:b/>
          <w:bCs/>
          <w:sz w:val="22"/>
        </w:rPr>
        <w:t>3.jautājums</w:t>
      </w:r>
      <w:r w:rsidRPr="007C23B4">
        <w:rPr>
          <w:rFonts w:ascii="Times New Roman" w:hAnsi="Times New Roman" w:cs="Times New Roman"/>
          <w:sz w:val="22"/>
        </w:rPr>
        <w:t>:</w:t>
      </w:r>
    </w:p>
    <w:p w14:paraId="449973A0" w14:textId="77777777" w:rsidR="006344BF" w:rsidRPr="007C23B4" w:rsidRDefault="006344BF" w:rsidP="006344BF">
      <w:pPr>
        <w:spacing w:after="0" w:line="240" w:lineRule="auto"/>
        <w:jc w:val="both"/>
        <w:rPr>
          <w:rFonts w:ascii="Times New Roman" w:hAnsi="Times New Roman" w:cs="Times New Roman"/>
          <w:sz w:val="22"/>
        </w:rPr>
      </w:pPr>
    </w:p>
    <w:p w14:paraId="4DF58FE0" w14:textId="3134629A" w:rsidR="006344BF" w:rsidRPr="007C23B4" w:rsidRDefault="006344BF" w:rsidP="006344BF">
      <w:pPr>
        <w:pStyle w:val="Sarakstarindkopa"/>
        <w:ind w:left="134"/>
        <w:contextualSpacing w:val="0"/>
        <w:jc w:val="both"/>
        <w:rPr>
          <w:rFonts w:ascii="Times New Roman" w:eastAsia="Times New Roman" w:hAnsi="Times New Roman" w:cs="Times New Roman"/>
          <w:sz w:val="22"/>
        </w:rPr>
      </w:pPr>
      <w:r w:rsidRPr="007C23B4">
        <w:rPr>
          <w:rFonts w:ascii="Times New Roman" w:eastAsia="Times New Roman" w:hAnsi="Times New Roman" w:cs="Times New Roman"/>
          <w:sz w:val="22"/>
        </w:rPr>
        <w:t>Ievērojot, ka n</w:t>
      </w:r>
      <w:r w:rsidRPr="007C23B4">
        <w:rPr>
          <w:rFonts w:ascii="Times New Roman" w:eastAsia="Times New Roman" w:hAnsi="Times New Roman" w:cs="Times New Roman"/>
          <w:color w:val="000000"/>
          <w:sz w:val="22"/>
          <w:shd w:val="clear" w:color="auto" w:fill="FFFFFF"/>
        </w:rPr>
        <w:t xml:space="preserve">olikuma 2.1.4. apakšpunkts ierobežo tiesības iesniegt piedāvājumus vairāk kā divās iepirkuma daļās, nevis paredz ierobežojumus līguma tiesību piešķiršanai, taču vienlaicīgi pasūtītājs nolikumā nav paredzējis sekas, kas iestāsies, ja piegādātājs tomēr iesniegs piedāvājumus trīs vai visās iepirkuma daļās, lūdzam skaidrot, kāda būs pasūtītāja rīcība, ja piegādātājs iesniedz piedāvājumus vairāk nekā divās iepirkuma daļās, kā arī ierosinām mainīt nolikuma 2.1.4. apakšpunktu, attiecinot ierobežojumu uz līguma tiesību piešķiršanu, nevis piedāvājumu iesniegšanu, jo tas varētu veicināt konkurenci iepirkumā un nodrošināt efektīvāku pasūtītāja </w:t>
      </w:r>
      <w:r w:rsidRPr="007C23B4">
        <w:rPr>
          <w:rFonts w:ascii="Times New Roman" w:eastAsia="Times New Roman" w:hAnsi="Times New Roman" w:cs="Times New Roman"/>
          <w:color w:val="000000"/>
          <w:sz w:val="22"/>
          <w:shd w:val="clear" w:color="auto" w:fill="FFFFFF"/>
        </w:rPr>
        <w:lastRenderedPageBreak/>
        <w:t>līdzekļu izlietojumu. Vēršam uzmanību uz to, ka t</w:t>
      </w:r>
      <w:r w:rsidRPr="007C23B4">
        <w:rPr>
          <w:rFonts w:ascii="Times New Roman" w:eastAsia="Times New Roman" w:hAnsi="Times New Roman" w:cs="Times New Roman"/>
          <w:sz w:val="22"/>
        </w:rPr>
        <w:t xml:space="preserve">iesību doktrīnā ir pausts viedoklis, ka pasūtītājam gadījumā, ja piegādātājs ir iesniedzis vairāk piedāvājumus par </w:t>
      </w:r>
      <w:r w:rsidR="00033CDF" w:rsidRPr="007C23B4">
        <w:rPr>
          <w:rFonts w:ascii="Times New Roman" w:eastAsia="Times New Roman" w:hAnsi="Times New Roman" w:cs="Times New Roman"/>
          <w:sz w:val="22"/>
        </w:rPr>
        <w:t>K</w:t>
      </w:r>
      <w:r w:rsidRPr="007C23B4">
        <w:rPr>
          <w:rFonts w:ascii="Times New Roman" w:eastAsia="Times New Roman" w:hAnsi="Times New Roman" w:cs="Times New Roman"/>
          <w:sz w:val="22"/>
        </w:rPr>
        <w:t>onkursa dokumentācijā norādīto maksimālo piedāvājumu skaitu, varētu būt trīs opcijas: (1) uzskatīt iesniegtos piedāvājums par neatbilstošiem, kas gan varētu būt neproduktīvs risinājums, jo būtiski samazinātu konkurenci; (2) lūgt pretendentam skaidrojumu par to, kurās daļās pretendents uztur piedāvājumus; (3) pašam pasūtītājam izlemt, kurās daļās vērtēt piedāvājumus, kas gan varētu pārkāpt pārredzamības un vienlīdzīgas attieksmes principus (</w:t>
      </w:r>
      <w:r w:rsidRPr="007C23B4">
        <w:rPr>
          <w:rFonts w:ascii="Times New Roman" w:eastAsia="Times New Roman" w:hAnsi="Times New Roman" w:cs="Times New Roman"/>
          <w:i/>
          <w:iCs/>
          <w:sz w:val="22"/>
        </w:rPr>
        <w:t>European Public Procurement. Commentary on Directive 2014/24/EU. Edited by Roberto Caranta and Albert Sanchez-Graells. Edward Elgar Publishing Limited, 2021, p.501</w:t>
      </w:r>
      <w:r w:rsidRPr="007C23B4">
        <w:rPr>
          <w:rFonts w:ascii="Times New Roman" w:eastAsia="Times New Roman" w:hAnsi="Times New Roman" w:cs="Times New Roman"/>
          <w:sz w:val="22"/>
        </w:rPr>
        <w:t xml:space="preserve">). Ņemot vērā iepriekš minēto, mūsu ieskatā </w:t>
      </w:r>
      <w:r w:rsidRPr="007C23B4">
        <w:rPr>
          <w:rFonts w:ascii="Times New Roman" w:eastAsia="Times New Roman" w:hAnsi="Times New Roman" w:cs="Times New Roman"/>
          <w:color w:val="000000"/>
          <w:sz w:val="22"/>
          <w:shd w:val="clear" w:color="auto" w:fill="FFFFFF"/>
        </w:rPr>
        <w:t>nolikuma 2.1.4. apakšpunkts ir precizējams, attiecinot ierobežojumu uz līguma tiesību piešķiršanu</w:t>
      </w:r>
      <w:r w:rsidRPr="007C23B4">
        <w:rPr>
          <w:rFonts w:ascii="Times New Roman" w:eastAsia="Times New Roman" w:hAnsi="Times New Roman" w:cs="Times New Roman"/>
          <w:sz w:val="22"/>
        </w:rPr>
        <w:t>.</w:t>
      </w:r>
    </w:p>
    <w:p w14:paraId="609D5A8A" w14:textId="77777777" w:rsidR="006344BF" w:rsidRPr="007C23B4" w:rsidRDefault="006344BF" w:rsidP="006344BF">
      <w:pPr>
        <w:spacing w:after="0" w:line="240" w:lineRule="auto"/>
        <w:jc w:val="both"/>
        <w:rPr>
          <w:rFonts w:ascii="Times New Roman" w:hAnsi="Times New Roman" w:cs="Times New Roman"/>
          <w:sz w:val="22"/>
        </w:rPr>
      </w:pPr>
    </w:p>
    <w:p w14:paraId="0FA75BFE" w14:textId="77777777" w:rsidR="006344BF" w:rsidRPr="007C23B4" w:rsidRDefault="006344BF" w:rsidP="006344BF">
      <w:pPr>
        <w:spacing w:after="0" w:line="240" w:lineRule="auto"/>
        <w:jc w:val="both"/>
        <w:rPr>
          <w:rFonts w:ascii="Times New Roman" w:hAnsi="Times New Roman" w:cs="Times New Roman"/>
          <w:sz w:val="22"/>
        </w:rPr>
      </w:pPr>
      <w:r w:rsidRPr="007C23B4">
        <w:rPr>
          <w:rFonts w:ascii="Times New Roman" w:hAnsi="Times New Roman" w:cs="Times New Roman"/>
          <w:b/>
          <w:bCs/>
          <w:sz w:val="22"/>
        </w:rPr>
        <w:t>Atbilde</w:t>
      </w:r>
      <w:r w:rsidRPr="007C23B4">
        <w:rPr>
          <w:rFonts w:ascii="Times New Roman" w:hAnsi="Times New Roman" w:cs="Times New Roman"/>
          <w:sz w:val="22"/>
        </w:rPr>
        <w:t>:</w:t>
      </w:r>
    </w:p>
    <w:p w14:paraId="0C7D5C03" w14:textId="66F4A3D4" w:rsidR="006344BF" w:rsidRPr="007C23B4" w:rsidRDefault="006344BF" w:rsidP="006344BF">
      <w:pPr>
        <w:pStyle w:val="Bezatstarpm"/>
        <w:ind w:left="360"/>
        <w:jc w:val="both"/>
        <w:rPr>
          <w:rFonts w:ascii="Times New Roman" w:eastAsia="Times New Roman" w:hAnsi="Times New Roman" w:cs="Times New Roman"/>
          <w:sz w:val="22"/>
        </w:rPr>
      </w:pPr>
      <w:r w:rsidRPr="007C23B4">
        <w:rPr>
          <w:rFonts w:ascii="Times New Roman" w:eastAsia="Times New Roman" w:hAnsi="Times New Roman" w:cs="Times New Roman"/>
          <w:sz w:val="22"/>
        </w:rPr>
        <w:t xml:space="preserve">Komisija skaidro, ka gadījumā, ja piegādātājs iesniegs piedāvājumus </w:t>
      </w:r>
      <w:r w:rsidRPr="007C23B4">
        <w:rPr>
          <w:rFonts w:ascii="Times New Roman" w:hAnsi="Times New Roman" w:cs="Times New Roman"/>
          <w:sz w:val="22"/>
        </w:rPr>
        <w:t>vairāk</w:t>
      </w:r>
      <w:r w:rsidRPr="007C23B4">
        <w:rPr>
          <w:rFonts w:ascii="Times New Roman" w:eastAsia="Times New Roman" w:hAnsi="Times New Roman" w:cs="Times New Roman"/>
          <w:sz w:val="22"/>
        </w:rPr>
        <w:t xml:space="preserve"> kā uz vienu vai divām Konkursa iepirkuma daļām, visi piegādātāja iesniegtie piedāvājumi tiks uzskatīti par neatbilstošiem</w:t>
      </w:r>
      <w:r w:rsidR="00D1361C" w:rsidRPr="007C23B4">
        <w:rPr>
          <w:rFonts w:ascii="Times New Roman" w:eastAsia="Times New Roman" w:hAnsi="Times New Roman" w:cs="Times New Roman"/>
          <w:sz w:val="22"/>
        </w:rPr>
        <w:t xml:space="preserve"> n</w:t>
      </w:r>
      <w:r w:rsidRPr="007C23B4">
        <w:rPr>
          <w:rFonts w:ascii="Times New Roman" w:eastAsia="Times New Roman" w:hAnsi="Times New Roman" w:cs="Times New Roman"/>
          <w:sz w:val="22"/>
        </w:rPr>
        <w:t xml:space="preserve">olikuma prasībām un netiks vērtēti. </w:t>
      </w:r>
    </w:p>
    <w:p w14:paraId="6BF47DC1" w14:textId="77777777" w:rsidR="006344BF" w:rsidRPr="007C23B4" w:rsidRDefault="006344BF" w:rsidP="004A1FC7">
      <w:pPr>
        <w:spacing w:after="0" w:line="240" w:lineRule="auto"/>
        <w:jc w:val="center"/>
        <w:rPr>
          <w:rFonts w:ascii="Times New Roman" w:hAnsi="Times New Roman" w:cs="Times New Roman"/>
          <w:sz w:val="22"/>
        </w:rPr>
      </w:pPr>
    </w:p>
    <w:p w14:paraId="3393101D" w14:textId="77777777" w:rsidR="006344BF" w:rsidRPr="007C23B4" w:rsidRDefault="006344BF" w:rsidP="004A1FC7">
      <w:pPr>
        <w:spacing w:after="0" w:line="240" w:lineRule="auto"/>
        <w:jc w:val="center"/>
        <w:rPr>
          <w:rFonts w:ascii="Times New Roman" w:hAnsi="Times New Roman" w:cs="Times New Roman"/>
          <w:sz w:val="22"/>
        </w:rPr>
      </w:pPr>
    </w:p>
    <w:p w14:paraId="094634AC" w14:textId="77777777" w:rsidR="00C84BB5" w:rsidRPr="007C23B4" w:rsidRDefault="00C84BB5" w:rsidP="004A1FC7">
      <w:pPr>
        <w:spacing w:after="0" w:line="240" w:lineRule="auto"/>
        <w:jc w:val="center"/>
        <w:rPr>
          <w:rFonts w:ascii="Times New Roman" w:hAnsi="Times New Roman" w:cs="Times New Roman"/>
          <w:sz w:val="22"/>
        </w:rPr>
      </w:pPr>
    </w:p>
    <w:p w14:paraId="2FC4F9B9" w14:textId="77777777" w:rsidR="00C84BB5" w:rsidRPr="007C23B4" w:rsidRDefault="00C84BB5" w:rsidP="00C84BB5">
      <w:pPr>
        <w:spacing w:after="0" w:line="240" w:lineRule="auto"/>
        <w:jc w:val="center"/>
        <w:rPr>
          <w:rFonts w:ascii="Times New Roman" w:hAnsi="Times New Roman" w:cs="Times New Roman"/>
          <w:sz w:val="22"/>
        </w:rPr>
      </w:pPr>
    </w:p>
    <w:p w14:paraId="32AD081F" w14:textId="09D20BA1" w:rsidR="00C84BB5" w:rsidRPr="007C23B4" w:rsidRDefault="00C84BB5" w:rsidP="00C84BB5">
      <w:pPr>
        <w:spacing w:after="0" w:line="240" w:lineRule="auto"/>
        <w:jc w:val="both"/>
        <w:rPr>
          <w:rFonts w:ascii="Times New Roman" w:hAnsi="Times New Roman" w:cs="Times New Roman"/>
          <w:sz w:val="22"/>
        </w:rPr>
      </w:pPr>
      <w:r w:rsidRPr="007C23B4">
        <w:rPr>
          <w:rFonts w:ascii="Times New Roman" w:hAnsi="Times New Roman" w:cs="Times New Roman"/>
          <w:b/>
          <w:bCs/>
          <w:sz w:val="22"/>
        </w:rPr>
        <w:t>4.jautājums</w:t>
      </w:r>
      <w:r w:rsidRPr="007C23B4">
        <w:rPr>
          <w:rFonts w:ascii="Times New Roman" w:hAnsi="Times New Roman" w:cs="Times New Roman"/>
          <w:sz w:val="22"/>
        </w:rPr>
        <w:t>:</w:t>
      </w:r>
    </w:p>
    <w:p w14:paraId="331D65E7" w14:textId="77777777" w:rsidR="00C84BB5" w:rsidRPr="007C23B4" w:rsidRDefault="00C84BB5" w:rsidP="00C84BB5">
      <w:pPr>
        <w:spacing w:after="0" w:line="240" w:lineRule="auto"/>
        <w:jc w:val="both"/>
        <w:rPr>
          <w:rFonts w:ascii="Times New Roman" w:hAnsi="Times New Roman" w:cs="Times New Roman"/>
          <w:sz w:val="22"/>
        </w:rPr>
      </w:pPr>
    </w:p>
    <w:p w14:paraId="4C100F02" w14:textId="680914C8" w:rsidR="00C84BB5" w:rsidRPr="007C23B4" w:rsidRDefault="00C84BB5" w:rsidP="00C84BB5">
      <w:pPr>
        <w:pStyle w:val="Sarakstarindkopa"/>
        <w:ind w:left="134"/>
        <w:contextualSpacing w:val="0"/>
        <w:jc w:val="both"/>
        <w:rPr>
          <w:rFonts w:ascii="Times New Roman" w:eastAsia="Times New Roman" w:hAnsi="Times New Roman" w:cs="Times New Roman"/>
          <w:sz w:val="22"/>
        </w:rPr>
      </w:pPr>
      <w:r w:rsidRPr="007C23B4">
        <w:rPr>
          <w:rFonts w:ascii="Times New Roman" w:eastAsia="Times New Roman" w:hAnsi="Times New Roman" w:cs="Times New Roman"/>
          <w:sz w:val="22"/>
        </w:rPr>
        <w:t>Atbilstoši n</w:t>
      </w:r>
      <w:r w:rsidRPr="007C23B4">
        <w:rPr>
          <w:rFonts w:ascii="Times New Roman" w:eastAsia="Times New Roman" w:hAnsi="Times New Roman" w:cs="Times New Roman"/>
          <w:color w:val="000000"/>
          <w:sz w:val="22"/>
          <w:shd w:val="clear" w:color="auto" w:fill="FFFFFF"/>
        </w:rPr>
        <w:t>olikuma 2.1.4. apakšpunktā noteiktajam, v</w:t>
      </w:r>
      <w:r w:rsidRPr="007C23B4">
        <w:rPr>
          <w:rFonts w:ascii="Times New Roman" w:eastAsia="Times New Roman" w:hAnsi="Times New Roman" w:cs="Times New Roman"/>
          <w:sz w:val="22"/>
        </w:rPr>
        <w:t>eicot aprēķinus iepirkuma 1., 2. un 3. daļā piemērojot vienādu izcenojumu darbiem, materiāliem, tehnikai utt. un aprēķinu formulas, secinām, ka iegūstamās līgumsummas vienam gadam,  atšķiras 4-5% robežās, proti pie atšķirīgiem darbu apjomiem līguma summas ir ļoti līdzīgas.</w:t>
      </w:r>
    </w:p>
    <w:p w14:paraId="270583CF" w14:textId="38E65CEA" w:rsidR="00C84BB5" w:rsidRPr="007C23B4" w:rsidRDefault="00C84BB5" w:rsidP="00C84BB5">
      <w:pPr>
        <w:pStyle w:val="Sarakstarindkopa"/>
        <w:ind w:left="134"/>
        <w:contextualSpacing w:val="0"/>
        <w:jc w:val="both"/>
        <w:rPr>
          <w:rFonts w:ascii="Times New Roman" w:eastAsia="Times New Roman" w:hAnsi="Times New Roman" w:cs="Times New Roman"/>
          <w:sz w:val="22"/>
        </w:rPr>
      </w:pPr>
      <w:r w:rsidRPr="007C23B4">
        <w:rPr>
          <w:rFonts w:ascii="Times New Roman" w:eastAsia="Times New Roman" w:hAnsi="Times New Roman" w:cs="Times New Roman"/>
          <w:sz w:val="22"/>
        </w:rPr>
        <w:t>Turpretim pasūtītāja paredzētas līgumsummas starp daļām atšķiras būtiski, kā piemēram, starp 1. un 3.daļu tie ir 25%.</w:t>
      </w:r>
    </w:p>
    <w:p w14:paraId="09DB2431" w14:textId="199E50CD" w:rsidR="00C84BB5" w:rsidRPr="007C23B4" w:rsidRDefault="00C84BB5" w:rsidP="00C84BB5">
      <w:pPr>
        <w:pStyle w:val="Sarakstarindkopa"/>
        <w:ind w:left="134"/>
        <w:contextualSpacing w:val="0"/>
        <w:jc w:val="both"/>
        <w:rPr>
          <w:rFonts w:ascii="Times New Roman" w:eastAsia="Times New Roman" w:hAnsi="Times New Roman" w:cs="Times New Roman"/>
          <w:sz w:val="22"/>
        </w:rPr>
      </w:pPr>
      <w:r w:rsidRPr="007C23B4">
        <w:rPr>
          <w:rFonts w:ascii="Times New Roman" w:eastAsia="Times New Roman" w:hAnsi="Times New Roman" w:cs="Times New Roman"/>
          <w:sz w:val="22"/>
        </w:rPr>
        <w:t>Ņemot vērā ka 1., 2. un 3. iepirkuma daļā veicamo darbu specifikācijas ir līdzvērtīgas,  lūdzam pasūtītāju pievērst uzmanību un pārliecināties, vai plānotās līgumsummas ir noteiktas korekti  un plānoto darbu apjomu sadalījums starp daļām ir noteikts korekti.</w:t>
      </w:r>
    </w:p>
    <w:p w14:paraId="3708140A" w14:textId="77777777" w:rsidR="00C84BB5" w:rsidRPr="007C23B4" w:rsidRDefault="00C84BB5" w:rsidP="00C84BB5">
      <w:pPr>
        <w:spacing w:after="0" w:line="240" w:lineRule="auto"/>
        <w:jc w:val="both"/>
        <w:rPr>
          <w:rFonts w:ascii="Times New Roman" w:hAnsi="Times New Roman" w:cs="Times New Roman"/>
          <w:sz w:val="22"/>
        </w:rPr>
      </w:pPr>
    </w:p>
    <w:p w14:paraId="4BF58BDD" w14:textId="77777777" w:rsidR="00C84BB5" w:rsidRPr="007C23B4" w:rsidRDefault="00C84BB5" w:rsidP="00C84BB5">
      <w:pPr>
        <w:spacing w:after="0" w:line="240" w:lineRule="auto"/>
        <w:jc w:val="both"/>
        <w:rPr>
          <w:rFonts w:ascii="Times New Roman" w:hAnsi="Times New Roman" w:cs="Times New Roman"/>
          <w:sz w:val="22"/>
        </w:rPr>
      </w:pPr>
      <w:r w:rsidRPr="007C23B4">
        <w:rPr>
          <w:rFonts w:ascii="Times New Roman" w:hAnsi="Times New Roman" w:cs="Times New Roman"/>
          <w:b/>
          <w:bCs/>
          <w:sz w:val="22"/>
        </w:rPr>
        <w:t>Atbilde</w:t>
      </w:r>
      <w:r w:rsidRPr="007C23B4">
        <w:rPr>
          <w:rFonts w:ascii="Times New Roman" w:hAnsi="Times New Roman" w:cs="Times New Roman"/>
          <w:sz w:val="22"/>
        </w:rPr>
        <w:t>:</w:t>
      </w:r>
    </w:p>
    <w:p w14:paraId="26037B06" w14:textId="219FCB05" w:rsidR="00C84BB5" w:rsidRPr="007C23B4" w:rsidRDefault="00C84BB5" w:rsidP="00C84BB5">
      <w:pPr>
        <w:pStyle w:val="Sarakstarindkopa"/>
        <w:ind w:left="134"/>
        <w:contextualSpacing w:val="0"/>
        <w:jc w:val="both"/>
        <w:rPr>
          <w:rFonts w:ascii="Times New Roman" w:eastAsia="Times New Roman" w:hAnsi="Times New Roman" w:cs="Times New Roman"/>
          <w:sz w:val="22"/>
        </w:rPr>
      </w:pPr>
      <w:r w:rsidRPr="007C23B4">
        <w:rPr>
          <w:rFonts w:ascii="Times New Roman" w:eastAsia="Times New Roman" w:hAnsi="Times New Roman" w:cs="Times New Roman"/>
          <w:sz w:val="22"/>
        </w:rPr>
        <w:t xml:space="preserve">Komisija skaidro, ka Pasūtītāja norādītās paredzamās maksimālās līgumcenas Konkursa 1.,2., 3. un 4.daļai ir noteiktas korekti. Aprēķinot katras Konkursa daļas paredzamo līgumcenu, pasūtītājs vadījies no iepriekšējos gados izpildītājiem transporta būvju ikdienas uzturēšanas darbu apjomiem. </w:t>
      </w:r>
    </w:p>
    <w:p w14:paraId="18C69F78" w14:textId="77777777" w:rsidR="00C84BB5" w:rsidRPr="007C23B4" w:rsidRDefault="00C84BB5" w:rsidP="004A1FC7">
      <w:pPr>
        <w:spacing w:after="0" w:line="240" w:lineRule="auto"/>
        <w:jc w:val="center"/>
        <w:rPr>
          <w:rFonts w:ascii="Times New Roman" w:hAnsi="Times New Roman" w:cs="Times New Roman"/>
          <w:sz w:val="22"/>
        </w:rPr>
      </w:pPr>
    </w:p>
    <w:p w14:paraId="24AD3751" w14:textId="77777777" w:rsidR="00C84BB5" w:rsidRPr="007C23B4" w:rsidRDefault="00C84BB5" w:rsidP="004A1FC7">
      <w:pPr>
        <w:spacing w:after="0" w:line="240" w:lineRule="auto"/>
        <w:jc w:val="center"/>
        <w:rPr>
          <w:rFonts w:ascii="Times New Roman" w:hAnsi="Times New Roman" w:cs="Times New Roman"/>
          <w:sz w:val="22"/>
        </w:rPr>
      </w:pPr>
    </w:p>
    <w:p w14:paraId="11FED546" w14:textId="77777777" w:rsidR="00C84BB5" w:rsidRPr="007C23B4" w:rsidRDefault="00C84BB5" w:rsidP="00C84BB5">
      <w:pPr>
        <w:spacing w:after="0" w:line="240" w:lineRule="auto"/>
        <w:jc w:val="center"/>
        <w:rPr>
          <w:rFonts w:ascii="Times New Roman" w:hAnsi="Times New Roman" w:cs="Times New Roman"/>
          <w:sz w:val="22"/>
        </w:rPr>
      </w:pPr>
    </w:p>
    <w:p w14:paraId="7848A4DC" w14:textId="16701429" w:rsidR="00C84BB5" w:rsidRPr="007C23B4" w:rsidRDefault="00C84BB5" w:rsidP="00C84BB5">
      <w:pPr>
        <w:spacing w:after="0" w:line="240" w:lineRule="auto"/>
        <w:jc w:val="both"/>
        <w:rPr>
          <w:rFonts w:ascii="Times New Roman" w:hAnsi="Times New Roman" w:cs="Times New Roman"/>
          <w:sz w:val="22"/>
        </w:rPr>
      </w:pPr>
      <w:r w:rsidRPr="007C23B4">
        <w:rPr>
          <w:rFonts w:ascii="Times New Roman" w:hAnsi="Times New Roman" w:cs="Times New Roman"/>
          <w:b/>
          <w:bCs/>
          <w:sz w:val="22"/>
        </w:rPr>
        <w:t>5.jautājums</w:t>
      </w:r>
      <w:r w:rsidRPr="007C23B4">
        <w:rPr>
          <w:rFonts w:ascii="Times New Roman" w:hAnsi="Times New Roman" w:cs="Times New Roman"/>
          <w:sz w:val="22"/>
        </w:rPr>
        <w:t>:</w:t>
      </w:r>
    </w:p>
    <w:p w14:paraId="15E9823D" w14:textId="77777777" w:rsidR="00C84BB5" w:rsidRPr="007C23B4" w:rsidRDefault="00C84BB5" w:rsidP="00C84BB5">
      <w:pPr>
        <w:spacing w:after="0" w:line="240" w:lineRule="auto"/>
        <w:jc w:val="both"/>
        <w:rPr>
          <w:rFonts w:ascii="Times New Roman" w:hAnsi="Times New Roman" w:cs="Times New Roman"/>
          <w:sz w:val="22"/>
        </w:rPr>
      </w:pPr>
    </w:p>
    <w:p w14:paraId="3A360A72" w14:textId="34974557" w:rsidR="00C84BB5" w:rsidRPr="007C23B4" w:rsidRDefault="00C84BB5" w:rsidP="00C84BB5">
      <w:pPr>
        <w:ind w:left="113" w:right="113"/>
        <w:jc w:val="both"/>
        <w:rPr>
          <w:rFonts w:ascii="Times New Roman" w:eastAsia="Times New Roman" w:hAnsi="Times New Roman" w:cs="Times New Roman"/>
          <w:sz w:val="22"/>
        </w:rPr>
      </w:pPr>
      <w:r w:rsidRPr="007C23B4">
        <w:rPr>
          <w:rFonts w:ascii="Times New Roman" w:eastAsia="Times New Roman" w:hAnsi="Times New Roman" w:cs="Times New Roman"/>
          <w:sz w:val="22"/>
        </w:rPr>
        <w:t>Nol</w:t>
      </w:r>
      <w:r w:rsidRPr="007C23B4">
        <w:rPr>
          <w:rFonts w:ascii="Times New Roman" w:eastAsia="Times New Roman" w:hAnsi="Times New Roman" w:cs="Times New Roman"/>
          <w:color w:val="000000"/>
          <w:sz w:val="22"/>
          <w:shd w:val="clear" w:color="auto" w:fill="FFFFFF"/>
        </w:rPr>
        <w:t>ikuma 3.13.apakšpunkts nosaka, ka p</w:t>
      </w:r>
      <w:r w:rsidRPr="007C23B4">
        <w:rPr>
          <w:rFonts w:ascii="Times New Roman" w:hAnsi="Times New Roman" w:cs="Times New Roman"/>
          <w:sz w:val="22"/>
        </w:rPr>
        <w:t>retendents var balstīties uz citu personu saimnieciskajām un finansiālajām iespējām, ja tas ir nepieciešams konkrētā līguma izpildei, neatkarīgi no savstarpējo attiecību tiesiskā rakstura. Atbilstoši iesniedzamiem a</w:t>
      </w:r>
      <w:r w:rsidRPr="007C23B4">
        <w:rPr>
          <w:rFonts w:ascii="Times New Roman" w:hAnsi="Times New Roman" w:cs="Times New Roman"/>
          <w:spacing w:val="-1"/>
          <w:sz w:val="22"/>
        </w:rPr>
        <w:t>t</w:t>
      </w:r>
      <w:r w:rsidRPr="007C23B4">
        <w:rPr>
          <w:rFonts w:ascii="Times New Roman" w:hAnsi="Times New Roman" w:cs="Times New Roman"/>
          <w:sz w:val="22"/>
        </w:rPr>
        <w:t xml:space="preserve">lases </w:t>
      </w:r>
      <w:r w:rsidRPr="007C23B4">
        <w:rPr>
          <w:rFonts w:ascii="Times New Roman" w:hAnsi="Times New Roman" w:cs="Times New Roman"/>
          <w:spacing w:val="1"/>
          <w:sz w:val="22"/>
        </w:rPr>
        <w:t>d</w:t>
      </w:r>
      <w:r w:rsidRPr="007C23B4">
        <w:rPr>
          <w:rFonts w:ascii="Times New Roman" w:hAnsi="Times New Roman" w:cs="Times New Roman"/>
          <w:sz w:val="22"/>
        </w:rPr>
        <w:t>o</w:t>
      </w:r>
      <w:r w:rsidRPr="007C23B4">
        <w:rPr>
          <w:rFonts w:ascii="Times New Roman" w:hAnsi="Times New Roman" w:cs="Times New Roman"/>
          <w:spacing w:val="1"/>
          <w:sz w:val="22"/>
        </w:rPr>
        <w:t>ku</w:t>
      </w:r>
      <w:r w:rsidRPr="007C23B4">
        <w:rPr>
          <w:rFonts w:ascii="Times New Roman" w:hAnsi="Times New Roman" w:cs="Times New Roman"/>
          <w:spacing w:val="-3"/>
          <w:sz w:val="22"/>
        </w:rPr>
        <w:t>m</w:t>
      </w:r>
      <w:r w:rsidRPr="007C23B4">
        <w:rPr>
          <w:rFonts w:ascii="Times New Roman" w:hAnsi="Times New Roman" w:cs="Times New Roman"/>
          <w:spacing w:val="-1"/>
          <w:sz w:val="22"/>
        </w:rPr>
        <w:t>e</w:t>
      </w:r>
      <w:r w:rsidRPr="007C23B4">
        <w:rPr>
          <w:rFonts w:ascii="Times New Roman" w:hAnsi="Times New Roman" w:cs="Times New Roman"/>
          <w:spacing w:val="1"/>
          <w:sz w:val="22"/>
        </w:rPr>
        <w:t>n</w:t>
      </w:r>
      <w:r w:rsidRPr="007C23B4">
        <w:rPr>
          <w:rFonts w:ascii="Times New Roman" w:hAnsi="Times New Roman" w:cs="Times New Roman"/>
          <w:sz w:val="22"/>
        </w:rPr>
        <w:t xml:space="preserve">tiem šādā gadījumā </w:t>
      </w:r>
      <w:r w:rsidRPr="007C23B4">
        <w:rPr>
          <w:rFonts w:ascii="Times New Roman" w:hAnsi="Times New Roman" w:cs="Times New Roman"/>
          <w:sz w:val="22"/>
          <w:u w:val="single"/>
        </w:rPr>
        <w:t>pretendents nepārprotami pierāda Pasūtītājam</w:t>
      </w:r>
      <w:r w:rsidRPr="007C23B4">
        <w:rPr>
          <w:rFonts w:ascii="Times New Roman" w:hAnsi="Times New Roman" w:cs="Times New Roman"/>
          <w:sz w:val="22"/>
        </w:rPr>
        <w:t xml:space="preserve">, ka viņa rīcībā būs nepieciešamie resursi, iesniedzot šo personu apliecinājumu </w:t>
      </w:r>
      <w:r w:rsidRPr="007C23B4">
        <w:rPr>
          <w:rFonts w:ascii="Times New Roman" w:hAnsi="Times New Roman" w:cs="Times New Roman"/>
          <w:b/>
          <w:bCs/>
          <w:sz w:val="22"/>
          <w:u w:val="single"/>
        </w:rPr>
        <w:t>un</w:t>
      </w:r>
      <w:r w:rsidRPr="007C23B4">
        <w:rPr>
          <w:rFonts w:ascii="Times New Roman" w:hAnsi="Times New Roman" w:cs="Times New Roman"/>
          <w:sz w:val="22"/>
        </w:rPr>
        <w:t xml:space="preserve"> vienošanos par sadarbību konkrētā līguma izpildē. Pretendentam un personai, uz kuras saimnieciskajām un finansiālajām iespējām tas balstās, ir jābūt solidāri atbildīgām par iepirkuma līguma izpildi</w:t>
      </w:r>
      <w:r w:rsidRPr="007C23B4">
        <w:rPr>
          <w:rFonts w:ascii="Times New Roman" w:eastAsia="Times New Roman" w:hAnsi="Times New Roman" w:cs="Times New Roman"/>
          <w:sz w:val="22"/>
        </w:rPr>
        <w:t>.</w:t>
      </w:r>
    </w:p>
    <w:p w14:paraId="463B784D" w14:textId="77777777" w:rsidR="00C84BB5" w:rsidRPr="007C23B4" w:rsidRDefault="00C84BB5" w:rsidP="00C84BB5">
      <w:pPr>
        <w:spacing w:after="0" w:line="240" w:lineRule="auto"/>
        <w:jc w:val="both"/>
        <w:rPr>
          <w:rFonts w:ascii="Times New Roman" w:hAnsi="Times New Roman" w:cs="Times New Roman"/>
          <w:sz w:val="22"/>
        </w:rPr>
      </w:pPr>
    </w:p>
    <w:p w14:paraId="72830759" w14:textId="77777777" w:rsidR="00C84BB5" w:rsidRPr="007C23B4" w:rsidRDefault="00C84BB5" w:rsidP="00C84BB5">
      <w:pPr>
        <w:spacing w:after="0" w:line="240" w:lineRule="auto"/>
        <w:jc w:val="both"/>
        <w:rPr>
          <w:rFonts w:ascii="Times New Roman" w:hAnsi="Times New Roman" w:cs="Times New Roman"/>
          <w:sz w:val="22"/>
        </w:rPr>
      </w:pPr>
      <w:r w:rsidRPr="007C23B4">
        <w:rPr>
          <w:rFonts w:ascii="Times New Roman" w:hAnsi="Times New Roman" w:cs="Times New Roman"/>
          <w:b/>
          <w:bCs/>
          <w:sz w:val="22"/>
        </w:rPr>
        <w:t>Atbilde</w:t>
      </w:r>
      <w:r w:rsidRPr="007C23B4">
        <w:rPr>
          <w:rFonts w:ascii="Times New Roman" w:hAnsi="Times New Roman" w:cs="Times New Roman"/>
          <w:sz w:val="22"/>
        </w:rPr>
        <w:t>:</w:t>
      </w:r>
    </w:p>
    <w:p w14:paraId="678E148C" w14:textId="2ABCAE4C" w:rsidR="00D1361C" w:rsidRPr="007C23B4" w:rsidRDefault="00D1361C" w:rsidP="00D1361C">
      <w:pPr>
        <w:pStyle w:val="Bezatstarpm"/>
        <w:ind w:left="360"/>
        <w:jc w:val="both"/>
        <w:rPr>
          <w:rFonts w:ascii="Times New Roman" w:eastAsia="Times New Roman" w:hAnsi="Times New Roman" w:cs="Times New Roman"/>
          <w:sz w:val="22"/>
        </w:rPr>
      </w:pPr>
      <w:r w:rsidRPr="007C23B4">
        <w:rPr>
          <w:rFonts w:ascii="Times New Roman" w:eastAsia="Times New Roman" w:hAnsi="Times New Roman" w:cs="Times New Roman"/>
          <w:sz w:val="22"/>
        </w:rPr>
        <w:t xml:space="preserve">Komisija skaidro, ka atbilstoši nolikuma 3.13.apakšpunktam par nepārprotamu pierādījumu tiks uzskatīts personas, uz kuras saimnieciskajām un finansiālajām spējām pretendents balstās, apliecinājums, kā arī vienošanās par sadarbību konkrētā līguma izpildē, kuru saturs pierādīs iepirkuma līguma izpildei nepieciešamo resursu nodošanu (pieejamību) pretendentam. Arī nolikuma 3.16.apakšpunktā noteikts, ka </w:t>
      </w:r>
      <w:r w:rsidRPr="007C23B4">
        <w:rPr>
          <w:rFonts w:ascii="Times New Roman" w:eastAsia="Times New Roman" w:hAnsi="Times New Roman" w:cs="Times New Roman"/>
          <w:sz w:val="22"/>
        </w:rPr>
        <w:lastRenderedPageBreak/>
        <w:t>p</w:t>
      </w:r>
      <w:r w:rsidRPr="007C23B4">
        <w:rPr>
          <w:rFonts w:ascii="Times New Roman" w:hAnsi="Times New Roman" w:cs="Times New Roman"/>
          <w:sz w:val="22"/>
        </w:rPr>
        <w:t xml:space="preserve">retendentam, kas plāno piesaistīt Konkursa iepirkuma priekšmetā ietilpstošo darbu izpildei apakšuzņēmēju, kura veicamo darbu vērtība ir vismaz 10 000,00 EUR (desmit tūkstoši </w:t>
      </w:r>
      <w:r w:rsidRPr="007C23B4">
        <w:rPr>
          <w:rFonts w:ascii="Times New Roman" w:hAnsi="Times New Roman" w:cs="Times New Roman"/>
          <w:i/>
          <w:iCs/>
          <w:sz w:val="22"/>
        </w:rPr>
        <w:t>euro</w:t>
      </w:r>
      <w:r w:rsidRPr="007C23B4">
        <w:rPr>
          <w:rFonts w:ascii="Times New Roman" w:hAnsi="Times New Roman" w:cs="Times New Roman"/>
          <w:sz w:val="22"/>
        </w:rPr>
        <w:t xml:space="preserve"> 00 centi) no kopējās piedāvātās iepirkuma līguma summas, jābūt savstarpēji noslēgtai vienošanās uz piedāvājuma iesniegšanas dienu, kurā norādīti apakšuzņēmējam nododamo darbu veidi, šo darbu vērtība EUR (</w:t>
      </w:r>
      <w:r w:rsidRPr="007C23B4">
        <w:rPr>
          <w:rFonts w:ascii="Times New Roman" w:hAnsi="Times New Roman" w:cs="Times New Roman"/>
          <w:i/>
          <w:iCs/>
          <w:sz w:val="22"/>
        </w:rPr>
        <w:t>euro</w:t>
      </w:r>
      <w:r w:rsidRPr="007C23B4">
        <w:rPr>
          <w:rFonts w:ascii="Times New Roman" w:hAnsi="Times New Roman" w:cs="Times New Roman"/>
          <w:sz w:val="22"/>
        </w:rPr>
        <w:t>) no kopējās iepirkuma līguma vērtības un kurā apakšuzņēmējs apliecina gatavību veikt šos darbus, gadījumā, ja pretendents tiks atzīts par Konkursa uzvarētāju.</w:t>
      </w:r>
    </w:p>
    <w:p w14:paraId="4A48D7DD" w14:textId="77777777" w:rsidR="00D1361C" w:rsidRPr="007C23B4" w:rsidRDefault="00D1361C" w:rsidP="004A1FC7">
      <w:pPr>
        <w:spacing w:after="0" w:line="240" w:lineRule="auto"/>
        <w:jc w:val="center"/>
        <w:rPr>
          <w:rFonts w:ascii="Times New Roman" w:hAnsi="Times New Roman" w:cs="Times New Roman"/>
          <w:sz w:val="22"/>
        </w:rPr>
      </w:pPr>
    </w:p>
    <w:p w14:paraId="2FCEE5E4" w14:textId="77777777" w:rsidR="00C84BB5" w:rsidRPr="007C23B4" w:rsidRDefault="00C84BB5" w:rsidP="004A1FC7">
      <w:pPr>
        <w:spacing w:after="0" w:line="240" w:lineRule="auto"/>
        <w:jc w:val="center"/>
        <w:rPr>
          <w:rFonts w:ascii="Times New Roman" w:hAnsi="Times New Roman" w:cs="Times New Roman"/>
          <w:sz w:val="22"/>
        </w:rPr>
      </w:pPr>
    </w:p>
    <w:p w14:paraId="1C6D136C" w14:textId="77777777" w:rsidR="00C84BB5" w:rsidRPr="007C23B4" w:rsidRDefault="00C84BB5" w:rsidP="004A1FC7">
      <w:pPr>
        <w:spacing w:after="0" w:line="240" w:lineRule="auto"/>
        <w:jc w:val="center"/>
        <w:rPr>
          <w:rFonts w:ascii="Times New Roman" w:hAnsi="Times New Roman" w:cs="Times New Roman"/>
          <w:sz w:val="22"/>
        </w:rPr>
      </w:pPr>
    </w:p>
    <w:p w14:paraId="48B54E4E" w14:textId="77777777" w:rsidR="00C84BB5" w:rsidRPr="007C23B4" w:rsidRDefault="00C84BB5" w:rsidP="004A1FC7">
      <w:pPr>
        <w:spacing w:after="0" w:line="240" w:lineRule="auto"/>
        <w:jc w:val="center"/>
        <w:rPr>
          <w:rFonts w:ascii="Times New Roman" w:hAnsi="Times New Roman" w:cs="Times New Roman"/>
          <w:sz w:val="22"/>
        </w:rPr>
      </w:pPr>
    </w:p>
    <w:p w14:paraId="445C8CDB" w14:textId="45B991F4" w:rsidR="00C84BB5" w:rsidRPr="007C23B4" w:rsidRDefault="00C84BB5" w:rsidP="00C84BB5">
      <w:pPr>
        <w:spacing w:after="0" w:line="240" w:lineRule="auto"/>
        <w:jc w:val="both"/>
        <w:rPr>
          <w:rFonts w:ascii="Times New Roman" w:hAnsi="Times New Roman" w:cs="Times New Roman"/>
          <w:sz w:val="22"/>
        </w:rPr>
      </w:pPr>
      <w:r w:rsidRPr="007C23B4">
        <w:rPr>
          <w:rFonts w:ascii="Times New Roman" w:hAnsi="Times New Roman" w:cs="Times New Roman"/>
          <w:b/>
          <w:bCs/>
          <w:sz w:val="22"/>
        </w:rPr>
        <w:t>6.jautājums</w:t>
      </w:r>
      <w:r w:rsidRPr="007C23B4">
        <w:rPr>
          <w:rFonts w:ascii="Times New Roman" w:hAnsi="Times New Roman" w:cs="Times New Roman"/>
          <w:sz w:val="22"/>
        </w:rPr>
        <w:t>:</w:t>
      </w:r>
    </w:p>
    <w:p w14:paraId="2D947DBC" w14:textId="77777777" w:rsidR="00C84BB5" w:rsidRPr="007C23B4" w:rsidRDefault="00C84BB5" w:rsidP="00C84BB5">
      <w:pPr>
        <w:spacing w:after="0" w:line="240" w:lineRule="auto"/>
        <w:jc w:val="both"/>
        <w:rPr>
          <w:rFonts w:ascii="Times New Roman" w:hAnsi="Times New Roman" w:cs="Times New Roman"/>
          <w:sz w:val="22"/>
        </w:rPr>
      </w:pPr>
    </w:p>
    <w:p w14:paraId="0D88D87D" w14:textId="518E238C" w:rsidR="00D1361C" w:rsidRPr="007C23B4" w:rsidRDefault="00D1361C" w:rsidP="00D1361C">
      <w:pPr>
        <w:widowControl w:val="0"/>
        <w:autoSpaceDE w:val="0"/>
        <w:autoSpaceDN w:val="0"/>
        <w:adjustRightInd w:val="0"/>
        <w:ind w:right="113"/>
        <w:jc w:val="both"/>
        <w:rPr>
          <w:rStyle w:val="normaltextrun"/>
          <w:rFonts w:ascii="Times New Roman" w:hAnsi="Times New Roman" w:cs="Times New Roman"/>
          <w:sz w:val="22"/>
        </w:rPr>
      </w:pPr>
      <w:r w:rsidRPr="007C23B4">
        <w:rPr>
          <w:rStyle w:val="normaltextrun"/>
          <w:rFonts w:ascii="Times New Roman" w:hAnsi="Times New Roman" w:cs="Times New Roman"/>
          <w:sz w:val="22"/>
        </w:rPr>
        <w:t>Lūdzam precizēt nolikuma 3.4.apakšpunkta prasību:</w:t>
      </w:r>
    </w:p>
    <w:p w14:paraId="6E7B93C8" w14:textId="77777777" w:rsidR="00D1361C" w:rsidRPr="007C23B4" w:rsidRDefault="00D1361C" w:rsidP="00D1361C">
      <w:pPr>
        <w:pStyle w:val="paragraph"/>
        <w:spacing w:before="0" w:beforeAutospacing="0" w:after="0" w:afterAutospacing="0"/>
        <w:jc w:val="both"/>
        <w:textAlignment w:val="baseline"/>
        <w:rPr>
          <w:rStyle w:val="normaltextrun"/>
          <w:sz w:val="22"/>
          <w:szCs w:val="22"/>
        </w:rPr>
      </w:pPr>
      <w:r w:rsidRPr="007C23B4">
        <w:rPr>
          <w:rStyle w:val="normaltextrun"/>
          <w:sz w:val="22"/>
          <w:szCs w:val="22"/>
        </w:rPr>
        <w:t>“Pretendenta gada minimālajam finanšu (neto) apgrozījumam katrā no iepriekšējiem 3 (trīs) pārskata gadiem (2021.,2022.,2023. gadā) jābūt vismaz 100 % (viens simts procenti) apmērā no Pretendenta kopējās piedāvātās līguma cenas, bez PVN, viena gada uzturēšanas darbu veikšanai […]”</w:t>
      </w:r>
    </w:p>
    <w:p w14:paraId="15E15F56" w14:textId="54F689F9" w:rsidR="00D1361C" w:rsidRPr="007C23B4" w:rsidRDefault="00D1361C" w:rsidP="00D1361C">
      <w:pPr>
        <w:pStyle w:val="paragraph"/>
        <w:spacing w:before="0" w:beforeAutospacing="0" w:after="0" w:afterAutospacing="0"/>
        <w:jc w:val="both"/>
        <w:textAlignment w:val="baseline"/>
        <w:rPr>
          <w:rStyle w:val="normaltextrun"/>
          <w:sz w:val="22"/>
          <w:szCs w:val="22"/>
        </w:rPr>
      </w:pPr>
      <w:r w:rsidRPr="007C23B4">
        <w:rPr>
          <w:rStyle w:val="normaltextrun"/>
          <w:sz w:val="22"/>
          <w:szCs w:val="22"/>
        </w:rPr>
        <w:t xml:space="preserve">un </w:t>
      </w:r>
    </w:p>
    <w:p w14:paraId="02132D81" w14:textId="77777777" w:rsidR="00D1361C" w:rsidRPr="007C23B4" w:rsidRDefault="00D1361C" w:rsidP="00D1361C">
      <w:pPr>
        <w:pStyle w:val="paragraph"/>
        <w:spacing w:before="0" w:beforeAutospacing="0" w:after="0" w:afterAutospacing="0"/>
        <w:jc w:val="both"/>
        <w:textAlignment w:val="baseline"/>
        <w:rPr>
          <w:rStyle w:val="normaltextrun"/>
          <w:sz w:val="22"/>
          <w:szCs w:val="22"/>
        </w:rPr>
      </w:pPr>
      <w:r w:rsidRPr="007C23B4">
        <w:rPr>
          <w:rStyle w:val="normaltextrun"/>
          <w:sz w:val="22"/>
          <w:szCs w:val="22"/>
        </w:rPr>
        <w:t>ņemot vērā, ka apvienību dalībniekiem nostrādātais periods vai/un iesniegto gadu pārskatu iesniegšanas laiks var atšķirties, lūdzam sadaļu Iesniedzamie atlases dokumenti papildināt ar piezīmi:</w:t>
      </w:r>
    </w:p>
    <w:p w14:paraId="34C55760" w14:textId="77777777" w:rsidR="00D1361C" w:rsidRPr="007C23B4" w:rsidRDefault="00D1361C" w:rsidP="00D1361C">
      <w:pPr>
        <w:pStyle w:val="paragraph"/>
        <w:spacing w:before="0" w:beforeAutospacing="0" w:after="0" w:afterAutospacing="0"/>
        <w:jc w:val="both"/>
        <w:textAlignment w:val="baseline"/>
        <w:rPr>
          <w:rStyle w:val="normaltextrun"/>
          <w:sz w:val="22"/>
          <w:szCs w:val="22"/>
        </w:rPr>
      </w:pPr>
    </w:p>
    <w:p w14:paraId="34A85669" w14:textId="11B5C97C" w:rsidR="00C84BB5" w:rsidRPr="007C23B4" w:rsidRDefault="00D1361C" w:rsidP="00D1361C">
      <w:pPr>
        <w:ind w:left="113" w:right="113"/>
        <w:jc w:val="both"/>
        <w:rPr>
          <w:rFonts w:ascii="Times New Roman" w:eastAsia="Times New Roman" w:hAnsi="Times New Roman" w:cs="Times New Roman"/>
          <w:sz w:val="22"/>
        </w:rPr>
      </w:pPr>
      <w:r w:rsidRPr="007C23B4">
        <w:rPr>
          <w:rFonts w:ascii="Times New Roman" w:hAnsi="Times New Roman" w:cs="Times New Roman"/>
          <w:sz w:val="22"/>
          <w:lang w:eastAsia="lv-LV"/>
        </w:rPr>
        <w:t>Ja informācija par 2021.,2022.,2023.gadu Uzņēmumu reģistra tīmekļvietnē nav pieejama vai nesakrīt ar pēdējo faktisko informāciju, kas iesniegta un apstiprināta normatīvajos aktos noteiktajā kārtībā, vai pārskata gads vēl nav noslēgts, pievieno dokumentu/us, kas apliecina norādīto atšķirīgo informāciju (piemēram, peļņas vai zaudējumu aprēķins)</w:t>
      </w:r>
      <w:r w:rsidR="00C84BB5" w:rsidRPr="007C23B4">
        <w:rPr>
          <w:rFonts w:ascii="Times New Roman" w:eastAsia="Times New Roman" w:hAnsi="Times New Roman" w:cs="Times New Roman"/>
          <w:sz w:val="22"/>
        </w:rPr>
        <w:t>.</w:t>
      </w:r>
    </w:p>
    <w:p w14:paraId="3907CE11" w14:textId="77777777" w:rsidR="00C84BB5" w:rsidRPr="007C23B4" w:rsidRDefault="00C84BB5" w:rsidP="00C84BB5">
      <w:pPr>
        <w:spacing w:after="0" w:line="240" w:lineRule="auto"/>
        <w:jc w:val="both"/>
        <w:rPr>
          <w:rFonts w:ascii="Times New Roman" w:hAnsi="Times New Roman" w:cs="Times New Roman"/>
          <w:sz w:val="22"/>
        </w:rPr>
      </w:pPr>
    </w:p>
    <w:p w14:paraId="7B79266F" w14:textId="77777777" w:rsidR="00C84BB5" w:rsidRPr="007C23B4" w:rsidRDefault="00C84BB5" w:rsidP="00C84BB5">
      <w:pPr>
        <w:spacing w:after="0" w:line="240" w:lineRule="auto"/>
        <w:jc w:val="both"/>
        <w:rPr>
          <w:rFonts w:ascii="Times New Roman" w:hAnsi="Times New Roman" w:cs="Times New Roman"/>
          <w:sz w:val="22"/>
        </w:rPr>
      </w:pPr>
      <w:r w:rsidRPr="007C23B4">
        <w:rPr>
          <w:rFonts w:ascii="Times New Roman" w:hAnsi="Times New Roman" w:cs="Times New Roman"/>
          <w:b/>
          <w:bCs/>
          <w:sz w:val="22"/>
        </w:rPr>
        <w:t>Atbilde</w:t>
      </w:r>
      <w:r w:rsidRPr="007C23B4">
        <w:rPr>
          <w:rFonts w:ascii="Times New Roman" w:hAnsi="Times New Roman" w:cs="Times New Roman"/>
          <w:sz w:val="22"/>
        </w:rPr>
        <w:t>:</w:t>
      </w:r>
    </w:p>
    <w:p w14:paraId="320EA8DE" w14:textId="400F6E44" w:rsidR="00033CDF" w:rsidRPr="007C23B4" w:rsidRDefault="00C84BB5" w:rsidP="00D1361C">
      <w:pPr>
        <w:jc w:val="both"/>
        <w:rPr>
          <w:rFonts w:ascii="Times New Roman" w:hAnsi="Times New Roman" w:cs="Times New Roman"/>
          <w:sz w:val="22"/>
        </w:rPr>
      </w:pPr>
      <w:r w:rsidRPr="007C23B4">
        <w:rPr>
          <w:rFonts w:ascii="Times New Roman" w:eastAsia="Times New Roman" w:hAnsi="Times New Roman" w:cs="Times New Roman"/>
          <w:sz w:val="22"/>
        </w:rPr>
        <w:t>Komisija skaidro, ka</w:t>
      </w:r>
      <w:r w:rsidR="00D1361C" w:rsidRPr="007C23B4">
        <w:rPr>
          <w:rFonts w:ascii="Times New Roman" w:eastAsia="Times New Roman" w:hAnsi="Times New Roman" w:cs="Times New Roman"/>
          <w:sz w:val="22"/>
        </w:rPr>
        <w:t>, ņ</w:t>
      </w:r>
      <w:r w:rsidR="00D1361C" w:rsidRPr="007C23B4">
        <w:rPr>
          <w:rStyle w:val="normaltextrun"/>
          <w:rFonts w:ascii="Times New Roman" w:hAnsi="Times New Roman" w:cs="Times New Roman"/>
          <w:sz w:val="22"/>
        </w:rPr>
        <w:t>emot vērā, ka Uzņēmumu reģistrā publiski pieejamie finanšu pārskati ir pašu pretendentu atbilstoši normatīvajiem aktiem iesniegtie finanšu pārskati, pasūtītājam nav pamata pieņemt un vērtēt pretendenta dokumentus, kas apliecina informāciju, kas ir atšķirīga no Uzņēmumu reģistrā publiski pieejamajos finanšu pārskatos norādītās. Ja uz piedāvājuma iesniegšanas brīdi neviens gada pārskats nav apstiprināts, tad pretendentam jāiesniedz citi dokumenti, kas apliecina, ka pretendenta gada minimālais finanšu (neto) apgrozījums katrā no iepriekšējiem 3 (trīs) pārskata gadiem ir vismaz 100 % (viens simts procenti) apmērā no pretendenta kopējās piedāvātās līguma cenas, bez PVN, viena gada uzturēšanas darbu veikšanai</w:t>
      </w:r>
      <w:r w:rsidR="00033CDF" w:rsidRPr="007C23B4">
        <w:rPr>
          <w:rFonts w:ascii="Times New Roman" w:hAnsi="Times New Roman" w:cs="Times New Roman"/>
          <w:sz w:val="22"/>
        </w:rPr>
        <w:t>.</w:t>
      </w:r>
    </w:p>
    <w:p w14:paraId="1FFF29CB" w14:textId="38FC4FCB" w:rsidR="00D1361C" w:rsidRPr="007C23B4" w:rsidRDefault="00D1361C" w:rsidP="00D1361C">
      <w:pPr>
        <w:jc w:val="both"/>
        <w:rPr>
          <w:rFonts w:ascii="Times New Roman" w:eastAsia="Times New Roman" w:hAnsi="Times New Roman" w:cs="Times New Roman"/>
          <w:sz w:val="22"/>
        </w:rPr>
      </w:pPr>
      <w:r w:rsidRPr="007C23B4">
        <w:rPr>
          <w:rFonts w:ascii="Times New Roman" w:hAnsi="Times New Roman" w:cs="Times New Roman"/>
          <w:sz w:val="22"/>
        </w:rPr>
        <w:t>Komisija informē, ka nolikuma 3.4.apakšpunktā tiks veikti atbilstoši tehniskie precizējumi.</w:t>
      </w:r>
    </w:p>
    <w:p w14:paraId="3A0DF429" w14:textId="77777777" w:rsidR="00C84BB5" w:rsidRPr="007C23B4" w:rsidRDefault="00C84BB5" w:rsidP="004A1FC7">
      <w:pPr>
        <w:spacing w:after="0" w:line="240" w:lineRule="auto"/>
        <w:jc w:val="center"/>
        <w:rPr>
          <w:rFonts w:ascii="Times New Roman" w:hAnsi="Times New Roman" w:cs="Times New Roman"/>
          <w:sz w:val="22"/>
        </w:rPr>
      </w:pPr>
    </w:p>
    <w:p w14:paraId="053739F4" w14:textId="77777777" w:rsidR="00C84BB5" w:rsidRPr="007C23B4" w:rsidRDefault="00C84BB5" w:rsidP="004A1FC7">
      <w:pPr>
        <w:spacing w:after="0" w:line="240" w:lineRule="auto"/>
        <w:jc w:val="center"/>
        <w:rPr>
          <w:rFonts w:ascii="Times New Roman" w:hAnsi="Times New Roman" w:cs="Times New Roman"/>
          <w:sz w:val="22"/>
        </w:rPr>
      </w:pPr>
    </w:p>
    <w:p w14:paraId="7BC1241E" w14:textId="77777777" w:rsidR="00D1361C" w:rsidRPr="007C23B4" w:rsidRDefault="00D1361C" w:rsidP="00D1361C">
      <w:pPr>
        <w:spacing w:after="0" w:line="240" w:lineRule="auto"/>
        <w:jc w:val="center"/>
        <w:rPr>
          <w:rFonts w:ascii="Times New Roman" w:hAnsi="Times New Roman" w:cs="Times New Roman"/>
          <w:sz w:val="22"/>
        </w:rPr>
      </w:pPr>
    </w:p>
    <w:p w14:paraId="7D9482E9" w14:textId="3778E5F1" w:rsidR="00D1361C" w:rsidRPr="007C23B4" w:rsidRDefault="000B15D8" w:rsidP="00D1361C">
      <w:pPr>
        <w:spacing w:after="0" w:line="240" w:lineRule="auto"/>
        <w:jc w:val="both"/>
        <w:rPr>
          <w:rFonts w:ascii="Times New Roman" w:hAnsi="Times New Roman" w:cs="Times New Roman"/>
          <w:sz w:val="22"/>
        </w:rPr>
      </w:pPr>
      <w:r w:rsidRPr="007C23B4">
        <w:rPr>
          <w:rFonts w:ascii="Times New Roman" w:hAnsi="Times New Roman" w:cs="Times New Roman"/>
          <w:b/>
          <w:bCs/>
          <w:sz w:val="22"/>
        </w:rPr>
        <w:t>7</w:t>
      </w:r>
      <w:r w:rsidR="00D1361C" w:rsidRPr="007C23B4">
        <w:rPr>
          <w:rFonts w:ascii="Times New Roman" w:hAnsi="Times New Roman" w:cs="Times New Roman"/>
          <w:b/>
          <w:bCs/>
          <w:sz w:val="22"/>
        </w:rPr>
        <w:t>.jautājums</w:t>
      </w:r>
      <w:r w:rsidR="00D1361C" w:rsidRPr="007C23B4">
        <w:rPr>
          <w:rFonts w:ascii="Times New Roman" w:hAnsi="Times New Roman" w:cs="Times New Roman"/>
          <w:sz w:val="22"/>
        </w:rPr>
        <w:t>:</w:t>
      </w:r>
    </w:p>
    <w:p w14:paraId="456F2FB6" w14:textId="77777777" w:rsidR="00D1361C" w:rsidRPr="007C23B4" w:rsidRDefault="00D1361C" w:rsidP="00D1361C">
      <w:pPr>
        <w:spacing w:after="0" w:line="240" w:lineRule="auto"/>
        <w:jc w:val="both"/>
        <w:rPr>
          <w:rFonts w:ascii="Times New Roman" w:hAnsi="Times New Roman" w:cs="Times New Roman"/>
          <w:sz w:val="22"/>
        </w:rPr>
      </w:pPr>
    </w:p>
    <w:p w14:paraId="52489D29" w14:textId="03AE7ADA" w:rsidR="00D1361C" w:rsidRPr="007C23B4" w:rsidRDefault="00D1361C" w:rsidP="00D1361C">
      <w:pPr>
        <w:widowControl w:val="0"/>
        <w:autoSpaceDE w:val="0"/>
        <w:autoSpaceDN w:val="0"/>
        <w:adjustRightInd w:val="0"/>
        <w:ind w:left="113" w:right="113"/>
        <w:jc w:val="both"/>
        <w:rPr>
          <w:rFonts w:ascii="Times New Roman" w:hAnsi="Times New Roman" w:cs="Times New Roman"/>
          <w:noProof/>
          <w:sz w:val="22"/>
        </w:rPr>
      </w:pPr>
      <w:r w:rsidRPr="007C23B4">
        <w:rPr>
          <w:rFonts w:ascii="Times New Roman" w:eastAsia="Times New Roman" w:hAnsi="Times New Roman" w:cs="Times New Roman"/>
          <w:sz w:val="22"/>
        </w:rPr>
        <w:t>Nol</w:t>
      </w:r>
      <w:r w:rsidRPr="007C23B4">
        <w:rPr>
          <w:rFonts w:ascii="Times New Roman" w:eastAsia="Times New Roman" w:hAnsi="Times New Roman" w:cs="Times New Roman"/>
          <w:color w:val="000000"/>
          <w:sz w:val="22"/>
          <w:shd w:val="clear" w:color="auto" w:fill="FFFFFF"/>
        </w:rPr>
        <w:t>ikuma 3.8.apakšpunkts nosaka, ka p</w:t>
      </w:r>
      <w:r w:rsidRPr="007C23B4">
        <w:rPr>
          <w:rFonts w:ascii="Times New Roman" w:hAnsi="Times New Roman" w:cs="Times New Roman"/>
          <w:noProof/>
          <w:sz w:val="22"/>
        </w:rPr>
        <w:t>retendentam jāiesniedz:</w:t>
      </w:r>
    </w:p>
    <w:p w14:paraId="46C209FB" w14:textId="77777777" w:rsidR="00D1361C" w:rsidRPr="007C23B4" w:rsidRDefault="00D1361C" w:rsidP="00D1361C">
      <w:pPr>
        <w:widowControl w:val="0"/>
        <w:numPr>
          <w:ilvl w:val="0"/>
          <w:numId w:val="22"/>
        </w:numPr>
        <w:autoSpaceDE w:val="0"/>
        <w:autoSpaceDN w:val="0"/>
        <w:adjustRightInd w:val="0"/>
        <w:ind w:right="113"/>
        <w:jc w:val="both"/>
        <w:rPr>
          <w:rFonts w:ascii="Times New Roman" w:hAnsi="Times New Roman" w:cs="Times New Roman"/>
          <w:noProof/>
          <w:sz w:val="22"/>
        </w:rPr>
      </w:pPr>
      <w:r w:rsidRPr="007C23B4">
        <w:rPr>
          <w:rFonts w:ascii="Times New Roman" w:hAnsi="Times New Roman" w:cs="Times New Roman"/>
          <w:sz w:val="22"/>
        </w:rPr>
        <w:t xml:space="preserve">aizpildīts Nolikuma 10.pielikums – </w:t>
      </w:r>
      <w:r w:rsidRPr="007C23B4">
        <w:rPr>
          <w:rFonts w:ascii="Times New Roman" w:hAnsi="Times New Roman" w:cs="Times New Roman"/>
          <w:noProof/>
          <w:sz w:val="22"/>
        </w:rPr>
        <w:t>Apliecinājums par pretendenta pieredzes atbilstību Nolikuma 3.8.apakšpunktā noteiktajām prasībām;</w:t>
      </w:r>
    </w:p>
    <w:p w14:paraId="1D05C517" w14:textId="77777777" w:rsidR="00D1361C" w:rsidRPr="007C23B4" w:rsidRDefault="00D1361C" w:rsidP="00D1361C">
      <w:pPr>
        <w:widowControl w:val="0"/>
        <w:numPr>
          <w:ilvl w:val="0"/>
          <w:numId w:val="22"/>
        </w:numPr>
        <w:autoSpaceDE w:val="0"/>
        <w:autoSpaceDN w:val="0"/>
        <w:adjustRightInd w:val="0"/>
        <w:ind w:right="113"/>
        <w:jc w:val="both"/>
        <w:rPr>
          <w:rFonts w:ascii="Times New Roman" w:hAnsi="Times New Roman" w:cs="Times New Roman"/>
          <w:noProof/>
          <w:sz w:val="22"/>
        </w:rPr>
      </w:pPr>
      <w:r w:rsidRPr="007C23B4">
        <w:rPr>
          <w:rFonts w:ascii="Times New Roman" w:hAnsi="Times New Roman" w:cs="Times New Roman"/>
          <w:noProof/>
          <w:sz w:val="22"/>
        </w:rPr>
        <w:t>darbu Pasūtītāju izziņas (atsauksmes)</w:t>
      </w:r>
      <w:r w:rsidRPr="007C23B4">
        <w:rPr>
          <w:rFonts w:ascii="Times New Roman" w:hAnsi="Times New Roman" w:cs="Times New Roman"/>
          <w:sz w:val="22"/>
        </w:rPr>
        <w:t xml:space="preserve"> </w:t>
      </w:r>
      <w:r w:rsidRPr="007C23B4">
        <w:rPr>
          <w:rFonts w:ascii="Times New Roman" w:hAnsi="Times New Roman" w:cs="Times New Roman"/>
          <w:noProof/>
          <w:sz w:val="22"/>
        </w:rPr>
        <w:t>par pretendenta veiktajiem darbiem;</w:t>
      </w:r>
    </w:p>
    <w:p w14:paraId="558637C0" w14:textId="0166D435" w:rsidR="00D1361C" w:rsidRPr="007C23B4" w:rsidRDefault="00D1361C" w:rsidP="002C18F1">
      <w:pPr>
        <w:widowControl w:val="0"/>
        <w:numPr>
          <w:ilvl w:val="0"/>
          <w:numId w:val="22"/>
        </w:numPr>
        <w:autoSpaceDE w:val="0"/>
        <w:autoSpaceDN w:val="0"/>
        <w:adjustRightInd w:val="0"/>
        <w:ind w:right="113"/>
        <w:jc w:val="both"/>
        <w:rPr>
          <w:rFonts w:ascii="Times New Roman" w:eastAsia="Times New Roman" w:hAnsi="Times New Roman" w:cs="Times New Roman"/>
          <w:sz w:val="22"/>
        </w:rPr>
      </w:pPr>
      <w:r w:rsidRPr="007C23B4">
        <w:rPr>
          <w:rFonts w:ascii="Times New Roman" w:hAnsi="Times New Roman" w:cs="Times New Roman"/>
          <w:noProof/>
          <w:sz w:val="22"/>
        </w:rPr>
        <w:t>dokumentus, kas apliecina izpildīto darbu veidus un apjomus – norādot darbu Pasūtītāju, līguma nosaukumu, izpildīto darbu veidus un apjomus, darbu izpildes vietu, darbu izpildes periodu</w:t>
      </w:r>
      <w:r w:rsidRPr="007C23B4">
        <w:rPr>
          <w:rFonts w:ascii="Times New Roman" w:eastAsia="Times New Roman" w:hAnsi="Times New Roman" w:cs="Times New Roman"/>
          <w:sz w:val="22"/>
        </w:rPr>
        <w:t>.</w:t>
      </w:r>
    </w:p>
    <w:p w14:paraId="0C113309" w14:textId="77777777" w:rsidR="002C18F1" w:rsidRPr="007C23B4" w:rsidRDefault="002C18F1" w:rsidP="002C18F1">
      <w:pPr>
        <w:widowControl w:val="0"/>
        <w:autoSpaceDE w:val="0"/>
        <w:autoSpaceDN w:val="0"/>
        <w:adjustRightInd w:val="0"/>
        <w:ind w:right="113"/>
        <w:jc w:val="both"/>
        <w:rPr>
          <w:rStyle w:val="normaltextrun"/>
          <w:rFonts w:ascii="Times New Roman" w:hAnsi="Times New Roman" w:cs="Times New Roman"/>
          <w:sz w:val="22"/>
        </w:rPr>
      </w:pPr>
      <w:r w:rsidRPr="007C23B4">
        <w:rPr>
          <w:rStyle w:val="normaltextrun"/>
          <w:rFonts w:ascii="Times New Roman" w:hAnsi="Times New Roman" w:cs="Times New Roman"/>
          <w:sz w:val="22"/>
        </w:rPr>
        <w:t xml:space="preserve">Lūdzam apstiprināt, ka gadījumos, kad pasūtītāju atsauksmes satur visu trešajā  punktā noteikto informāciju, proti- līguma nosaukumu, izpildīto darbu veidus un apjomus, darbu izpildes vietu, darbu izpildes periodu, papildus dokumenti nav iesniedzami. </w:t>
      </w:r>
    </w:p>
    <w:p w14:paraId="06BC979E" w14:textId="2BF39624" w:rsidR="002C18F1" w:rsidRPr="007C23B4" w:rsidRDefault="002C18F1" w:rsidP="002C18F1">
      <w:pPr>
        <w:widowControl w:val="0"/>
        <w:autoSpaceDE w:val="0"/>
        <w:autoSpaceDN w:val="0"/>
        <w:adjustRightInd w:val="0"/>
        <w:ind w:right="113"/>
        <w:jc w:val="both"/>
        <w:rPr>
          <w:rStyle w:val="normaltextrun"/>
          <w:rFonts w:ascii="Times New Roman" w:hAnsi="Times New Roman" w:cs="Times New Roman"/>
          <w:i/>
          <w:iCs/>
          <w:sz w:val="22"/>
        </w:rPr>
      </w:pPr>
      <w:r w:rsidRPr="007C23B4">
        <w:rPr>
          <w:rStyle w:val="normaltextrun"/>
          <w:rFonts w:ascii="Times New Roman" w:hAnsi="Times New Roman" w:cs="Times New Roman"/>
          <w:i/>
          <w:iCs/>
          <w:sz w:val="22"/>
        </w:rPr>
        <w:t>Vēršam uzmanību, ka</w:t>
      </w:r>
      <w:r w:rsidR="00994F20">
        <w:rPr>
          <w:rStyle w:val="normaltextrun"/>
          <w:rFonts w:ascii="Times New Roman" w:hAnsi="Times New Roman" w:cs="Times New Roman"/>
          <w:i/>
          <w:iCs/>
          <w:sz w:val="22"/>
        </w:rPr>
        <w:t>,</w:t>
      </w:r>
      <w:r w:rsidRPr="007C23B4">
        <w:rPr>
          <w:rStyle w:val="normaltextrun"/>
          <w:rFonts w:ascii="Times New Roman" w:hAnsi="Times New Roman" w:cs="Times New Roman"/>
          <w:i/>
          <w:iCs/>
          <w:sz w:val="22"/>
        </w:rPr>
        <w:t xml:space="preserve"> piemēram, pieņemšanas nodošanas akti var saturēt konfidenciālu un ierobežotas </w:t>
      </w:r>
      <w:r w:rsidRPr="007C23B4">
        <w:rPr>
          <w:rStyle w:val="normaltextrun"/>
          <w:rFonts w:ascii="Times New Roman" w:hAnsi="Times New Roman" w:cs="Times New Roman"/>
          <w:i/>
          <w:iCs/>
          <w:sz w:val="22"/>
        </w:rPr>
        <w:lastRenderedPageBreak/>
        <w:t>pieejamības informāciju, kas saskaņā ar noslēgtiem līgumiem nav izpaužama</w:t>
      </w:r>
    </w:p>
    <w:p w14:paraId="6F36E93D" w14:textId="77777777" w:rsidR="00D1361C" w:rsidRPr="007C23B4" w:rsidRDefault="00D1361C" w:rsidP="00D1361C">
      <w:pPr>
        <w:spacing w:after="0" w:line="240" w:lineRule="auto"/>
        <w:jc w:val="both"/>
        <w:rPr>
          <w:rFonts w:ascii="Times New Roman" w:hAnsi="Times New Roman" w:cs="Times New Roman"/>
          <w:sz w:val="22"/>
        </w:rPr>
      </w:pPr>
      <w:r w:rsidRPr="007C23B4">
        <w:rPr>
          <w:rFonts w:ascii="Times New Roman" w:hAnsi="Times New Roman" w:cs="Times New Roman"/>
          <w:b/>
          <w:bCs/>
          <w:sz w:val="22"/>
        </w:rPr>
        <w:t>Atbilde</w:t>
      </w:r>
      <w:r w:rsidRPr="007C23B4">
        <w:rPr>
          <w:rFonts w:ascii="Times New Roman" w:hAnsi="Times New Roman" w:cs="Times New Roman"/>
          <w:sz w:val="22"/>
        </w:rPr>
        <w:t>:</w:t>
      </w:r>
    </w:p>
    <w:p w14:paraId="289EAF5D" w14:textId="476C4097" w:rsidR="00D1361C" w:rsidRPr="007C23B4" w:rsidRDefault="00D1361C" w:rsidP="00D1361C">
      <w:pPr>
        <w:pStyle w:val="Bezatstarpm"/>
        <w:ind w:left="360"/>
        <w:jc w:val="both"/>
        <w:rPr>
          <w:rFonts w:ascii="Times New Roman" w:eastAsia="Times New Roman" w:hAnsi="Times New Roman" w:cs="Times New Roman"/>
          <w:sz w:val="22"/>
        </w:rPr>
      </w:pPr>
      <w:r w:rsidRPr="007C23B4">
        <w:rPr>
          <w:rFonts w:ascii="Times New Roman" w:eastAsia="Times New Roman" w:hAnsi="Times New Roman" w:cs="Times New Roman"/>
          <w:sz w:val="22"/>
        </w:rPr>
        <w:t xml:space="preserve">Komisija skaidro, ka </w:t>
      </w:r>
      <w:r w:rsidR="002C18F1" w:rsidRPr="007C23B4">
        <w:rPr>
          <w:rFonts w:ascii="Times New Roman" w:eastAsia="Times New Roman" w:hAnsi="Times New Roman" w:cs="Times New Roman"/>
          <w:sz w:val="22"/>
        </w:rPr>
        <w:t>a</w:t>
      </w:r>
      <w:r w:rsidR="002C18F1" w:rsidRPr="007C23B4">
        <w:rPr>
          <w:rStyle w:val="normaltextrun"/>
          <w:rFonts w:ascii="Times New Roman" w:hAnsi="Times New Roman" w:cs="Times New Roman"/>
          <w:sz w:val="22"/>
        </w:rPr>
        <w:t>tbilstoši Nolikuma 3.8.apakšpunkta prasībai pretendentam ir jāiesniedz visi šajā apakšpunktā norādītie dokumenti, tajā skaitā dokumenti (papildus pasūtītāju atsauksmēm), kas apliecina izpildīto darbu veidus un apjomus – norādot darbu Pasūtītāju, līguma nosaukumu, izpildīto darbu veidus un apjomus, darbu izpildes vietu, darbu izpildes periodu</w:t>
      </w:r>
      <w:r w:rsidRPr="007C23B4">
        <w:rPr>
          <w:rFonts w:ascii="Times New Roman" w:hAnsi="Times New Roman" w:cs="Times New Roman"/>
          <w:sz w:val="22"/>
        </w:rPr>
        <w:t>.</w:t>
      </w:r>
    </w:p>
    <w:p w14:paraId="6ABA5355" w14:textId="77777777" w:rsidR="00D1361C" w:rsidRPr="007C23B4" w:rsidRDefault="00D1361C" w:rsidP="00D1361C">
      <w:pPr>
        <w:spacing w:after="0" w:line="240" w:lineRule="auto"/>
        <w:jc w:val="center"/>
        <w:rPr>
          <w:rFonts w:ascii="Times New Roman" w:hAnsi="Times New Roman" w:cs="Times New Roman"/>
          <w:sz w:val="22"/>
        </w:rPr>
      </w:pPr>
    </w:p>
    <w:p w14:paraId="75105859" w14:textId="77777777" w:rsidR="00D1361C" w:rsidRPr="007C23B4" w:rsidRDefault="00D1361C" w:rsidP="004A1FC7">
      <w:pPr>
        <w:spacing w:after="0" w:line="240" w:lineRule="auto"/>
        <w:jc w:val="center"/>
        <w:rPr>
          <w:rFonts w:ascii="Times New Roman" w:hAnsi="Times New Roman" w:cs="Times New Roman"/>
          <w:sz w:val="22"/>
        </w:rPr>
      </w:pPr>
    </w:p>
    <w:p w14:paraId="2F6423FA" w14:textId="77777777" w:rsidR="00C84BB5" w:rsidRPr="007C23B4" w:rsidRDefault="00C84BB5" w:rsidP="004A1FC7">
      <w:pPr>
        <w:spacing w:after="0" w:line="240" w:lineRule="auto"/>
        <w:jc w:val="center"/>
        <w:rPr>
          <w:rFonts w:ascii="Times New Roman" w:hAnsi="Times New Roman" w:cs="Times New Roman"/>
          <w:sz w:val="22"/>
        </w:rPr>
      </w:pPr>
    </w:p>
    <w:p w14:paraId="1728BDD0" w14:textId="77777777" w:rsidR="002C18F1" w:rsidRPr="007C23B4" w:rsidRDefault="002C18F1" w:rsidP="004A1FC7">
      <w:pPr>
        <w:spacing w:after="0" w:line="240" w:lineRule="auto"/>
        <w:jc w:val="center"/>
        <w:rPr>
          <w:rFonts w:ascii="Times New Roman" w:hAnsi="Times New Roman" w:cs="Times New Roman"/>
          <w:sz w:val="22"/>
        </w:rPr>
      </w:pPr>
    </w:p>
    <w:p w14:paraId="0DBAB00B" w14:textId="38222C64" w:rsidR="002C18F1" w:rsidRPr="007C23B4" w:rsidRDefault="007C23B4" w:rsidP="002C18F1">
      <w:pPr>
        <w:spacing w:after="0" w:line="240" w:lineRule="auto"/>
        <w:jc w:val="both"/>
        <w:rPr>
          <w:rFonts w:ascii="Times New Roman" w:hAnsi="Times New Roman" w:cs="Times New Roman"/>
          <w:sz w:val="22"/>
        </w:rPr>
      </w:pPr>
      <w:r w:rsidRPr="007C23B4">
        <w:rPr>
          <w:rFonts w:ascii="Times New Roman" w:hAnsi="Times New Roman" w:cs="Times New Roman"/>
          <w:b/>
          <w:bCs/>
          <w:sz w:val="22"/>
        </w:rPr>
        <w:t>8</w:t>
      </w:r>
      <w:r w:rsidR="002C18F1" w:rsidRPr="007C23B4">
        <w:rPr>
          <w:rFonts w:ascii="Times New Roman" w:hAnsi="Times New Roman" w:cs="Times New Roman"/>
          <w:b/>
          <w:bCs/>
          <w:sz w:val="22"/>
        </w:rPr>
        <w:t>.jautājums</w:t>
      </w:r>
      <w:r w:rsidR="002C18F1" w:rsidRPr="007C23B4">
        <w:rPr>
          <w:rFonts w:ascii="Times New Roman" w:hAnsi="Times New Roman" w:cs="Times New Roman"/>
          <w:sz w:val="22"/>
        </w:rPr>
        <w:t>:</w:t>
      </w:r>
    </w:p>
    <w:p w14:paraId="4E005B14" w14:textId="77777777" w:rsidR="002C18F1" w:rsidRPr="007C23B4" w:rsidRDefault="002C18F1" w:rsidP="002C18F1">
      <w:pPr>
        <w:spacing w:after="0" w:line="240" w:lineRule="auto"/>
        <w:jc w:val="both"/>
        <w:rPr>
          <w:rFonts w:ascii="Times New Roman" w:hAnsi="Times New Roman" w:cs="Times New Roman"/>
          <w:sz w:val="22"/>
        </w:rPr>
      </w:pPr>
    </w:p>
    <w:p w14:paraId="7EB2FA3C" w14:textId="6BDA057F" w:rsidR="002C18F1" w:rsidRPr="007C23B4" w:rsidRDefault="002C18F1" w:rsidP="002C18F1">
      <w:pPr>
        <w:pStyle w:val="paragraph"/>
        <w:spacing w:before="0" w:beforeAutospacing="0" w:after="0" w:afterAutospacing="0"/>
        <w:jc w:val="both"/>
        <w:textAlignment w:val="baseline"/>
        <w:rPr>
          <w:sz w:val="22"/>
          <w:szCs w:val="22"/>
        </w:rPr>
      </w:pPr>
      <w:r w:rsidRPr="007C23B4">
        <w:rPr>
          <w:rStyle w:val="normaltextrun"/>
          <w:sz w:val="22"/>
          <w:szCs w:val="22"/>
        </w:rPr>
        <w:t xml:space="preserve">Ņemot vērā, ka klases 200301 (nešķirotu sadzīves atkritumi) Rīgā, atbilstoši Valsts vides dienesta skaidrojumam, ir tiesīgi savākt un pārvadāt </w:t>
      </w:r>
      <w:r w:rsidRPr="007C23B4">
        <w:rPr>
          <w:rStyle w:val="normaltextrun"/>
          <w:b/>
          <w:bCs/>
          <w:sz w:val="22"/>
          <w:szCs w:val="22"/>
        </w:rPr>
        <w:t>tikai trīs tirgus dalībnieki</w:t>
      </w:r>
      <w:r w:rsidRPr="007C23B4">
        <w:rPr>
          <w:rStyle w:val="normaltextrun"/>
          <w:sz w:val="22"/>
          <w:szCs w:val="22"/>
        </w:rPr>
        <w:t>, kas noteikti pašvaldībai īstenojot Atkritumu apsaimniekošanas likuma 18.panta pirmā daļa uzlikto pienākumu, proti, iepirkumu procedūras rezultātā un to, ka esošā situācijā, tas var būtiski ierobežot konkurenci iepirkumā, lūdzam veikt labojumus prasībā: svītrojot  no 3.9.apakšpunkta - klase 200301 – nešķirotu sadzīves atkritumi</w:t>
      </w:r>
      <w:r w:rsidRPr="007C23B4">
        <w:rPr>
          <w:sz w:val="22"/>
          <w:szCs w:val="22"/>
        </w:rPr>
        <w:t>.</w:t>
      </w:r>
    </w:p>
    <w:p w14:paraId="3336C62F" w14:textId="77777777" w:rsidR="002C18F1" w:rsidRPr="007C23B4" w:rsidRDefault="002C18F1" w:rsidP="002C18F1">
      <w:pPr>
        <w:spacing w:after="0" w:line="240" w:lineRule="auto"/>
        <w:jc w:val="both"/>
        <w:rPr>
          <w:rFonts w:ascii="Times New Roman" w:hAnsi="Times New Roman" w:cs="Times New Roman"/>
          <w:sz w:val="22"/>
        </w:rPr>
      </w:pPr>
    </w:p>
    <w:p w14:paraId="575DD29D" w14:textId="77777777" w:rsidR="002C18F1" w:rsidRPr="007C23B4" w:rsidRDefault="002C18F1" w:rsidP="002C18F1">
      <w:pPr>
        <w:spacing w:after="0" w:line="240" w:lineRule="auto"/>
        <w:jc w:val="both"/>
        <w:rPr>
          <w:rFonts w:ascii="Times New Roman" w:hAnsi="Times New Roman" w:cs="Times New Roman"/>
          <w:sz w:val="22"/>
        </w:rPr>
      </w:pPr>
      <w:r w:rsidRPr="007C23B4">
        <w:rPr>
          <w:rFonts w:ascii="Times New Roman" w:hAnsi="Times New Roman" w:cs="Times New Roman"/>
          <w:b/>
          <w:bCs/>
          <w:sz w:val="22"/>
        </w:rPr>
        <w:t>Atbilde</w:t>
      </w:r>
      <w:r w:rsidRPr="007C23B4">
        <w:rPr>
          <w:rFonts w:ascii="Times New Roman" w:hAnsi="Times New Roman" w:cs="Times New Roman"/>
          <w:sz w:val="22"/>
        </w:rPr>
        <w:t>:</w:t>
      </w:r>
    </w:p>
    <w:p w14:paraId="4565AD32" w14:textId="3F6F342B" w:rsidR="002C18F1" w:rsidRPr="007C23B4" w:rsidRDefault="002C18F1" w:rsidP="002C18F1">
      <w:pPr>
        <w:pStyle w:val="Bezatstarpm"/>
        <w:ind w:left="360"/>
        <w:jc w:val="both"/>
        <w:rPr>
          <w:rStyle w:val="normaltextrun"/>
          <w:rFonts w:ascii="Times New Roman" w:hAnsi="Times New Roman" w:cs="Times New Roman"/>
          <w:kern w:val="0"/>
          <w:sz w:val="22"/>
          <w:lang w:eastAsia="lv-LV"/>
          <w14:ligatures w14:val="none"/>
        </w:rPr>
      </w:pPr>
      <w:r w:rsidRPr="007C23B4">
        <w:rPr>
          <w:rFonts w:ascii="Times New Roman" w:eastAsia="Times New Roman" w:hAnsi="Times New Roman" w:cs="Times New Roman"/>
          <w:sz w:val="22"/>
        </w:rPr>
        <w:t xml:space="preserve">Komisija </w:t>
      </w:r>
      <w:r w:rsidRPr="007C23B4">
        <w:rPr>
          <w:rStyle w:val="normaltextrun"/>
          <w:rFonts w:ascii="Times New Roman" w:hAnsi="Times New Roman" w:cs="Times New Roman"/>
          <w:kern w:val="0"/>
          <w:sz w:val="22"/>
          <w:lang w:eastAsia="lv-LV"/>
          <w14:ligatures w14:val="none"/>
        </w:rPr>
        <w:t>skaidro, ka a</w:t>
      </w:r>
      <w:r w:rsidRPr="007C23B4">
        <w:rPr>
          <w:rStyle w:val="normaltextrun"/>
          <w:rFonts w:ascii="Times New Roman" w:eastAsia="Times New Roman" w:hAnsi="Times New Roman" w:cs="Times New Roman"/>
          <w:kern w:val="0"/>
          <w:sz w:val="22"/>
          <w:lang w:eastAsia="lv-LV"/>
          <w14:ligatures w14:val="none"/>
        </w:rPr>
        <w:t>tbilde uz šo jautājumu tiks sniegta pēc papildu informācijas iegūšana no kompetentām iestādēm.</w:t>
      </w:r>
    </w:p>
    <w:p w14:paraId="741ED8F9" w14:textId="77777777" w:rsidR="002C18F1" w:rsidRPr="007C23B4" w:rsidRDefault="002C18F1" w:rsidP="004A1FC7">
      <w:pPr>
        <w:spacing w:after="0" w:line="240" w:lineRule="auto"/>
        <w:jc w:val="center"/>
        <w:rPr>
          <w:rFonts w:ascii="Times New Roman" w:hAnsi="Times New Roman" w:cs="Times New Roman"/>
          <w:sz w:val="22"/>
        </w:rPr>
      </w:pPr>
    </w:p>
    <w:p w14:paraId="1975E95D" w14:textId="77777777" w:rsidR="002C18F1" w:rsidRPr="007C23B4" w:rsidRDefault="002C18F1" w:rsidP="004A1FC7">
      <w:pPr>
        <w:spacing w:after="0" w:line="240" w:lineRule="auto"/>
        <w:jc w:val="center"/>
        <w:rPr>
          <w:rFonts w:ascii="Times New Roman" w:hAnsi="Times New Roman" w:cs="Times New Roman"/>
          <w:sz w:val="22"/>
        </w:rPr>
      </w:pPr>
    </w:p>
    <w:p w14:paraId="4674CD13" w14:textId="77777777" w:rsidR="002C18F1" w:rsidRPr="007C23B4" w:rsidRDefault="002C18F1" w:rsidP="004A1FC7">
      <w:pPr>
        <w:spacing w:after="0" w:line="240" w:lineRule="auto"/>
        <w:jc w:val="center"/>
        <w:rPr>
          <w:rFonts w:ascii="Times New Roman" w:hAnsi="Times New Roman" w:cs="Times New Roman"/>
          <w:sz w:val="22"/>
        </w:rPr>
      </w:pPr>
    </w:p>
    <w:p w14:paraId="56480F08" w14:textId="77777777" w:rsidR="002C18F1" w:rsidRPr="007C23B4" w:rsidRDefault="002C18F1" w:rsidP="004A1FC7">
      <w:pPr>
        <w:spacing w:after="0" w:line="240" w:lineRule="auto"/>
        <w:jc w:val="center"/>
        <w:rPr>
          <w:rFonts w:ascii="Times New Roman" w:hAnsi="Times New Roman" w:cs="Times New Roman"/>
          <w:sz w:val="22"/>
        </w:rPr>
      </w:pPr>
    </w:p>
    <w:p w14:paraId="51B86564" w14:textId="0BA39FFD" w:rsidR="002C18F1" w:rsidRPr="007C23B4" w:rsidRDefault="007C23B4" w:rsidP="002C18F1">
      <w:pPr>
        <w:spacing w:after="0" w:line="240" w:lineRule="auto"/>
        <w:jc w:val="both"/>
        <w:rPr>
          <w:rFonts w:ascii="Times New Roman" w:hAnsi="Times New Roman" w:cs="Times New Roman"/>
          <w:sz w:val="22"/>
        </w:rPr>
      </w:pPr>
      <w:r w:rsidRPr="007C23B4">
        <w:rPr>
          <w:rFonts w:ascii="Times New Roman" w:hAnsi="Times New Roman" w:cs="Times New Roman"/>
          <w:b/>
          <w:bCs/>
          <w:sz w:val="22"/>
        </w:rPr>
        <w:t>9</w:t>
      </w:r>
      <w:r w:rsidR="002C18F1" w:rsidRPr="007C23B4">
        <w:rPr>
          <w:rFonts w:ascii="Times New Roman" w:hAnsi="Times New Roman" w:cs="Times New Roman"/>
          <w:b/>
          <w:bCs/>
          <w:sz w:val="22"/>
        </w:rPr>
        <w:t>.jautājums</w:t>
      </w:r>
      <w:r w:rsidR="002C18F1" w:rsidRPr="007C23B4">
        <w:rPr>
          <w:rFonts w:ascii="Times New Roman" w:hAnsi="Times New Roman" w:cs="Times New Roman"/>
          <w:sz w:val="22"/>
        </w:rPr>
        <w:t>:</w:t>
      </w:r>
    </w:p>
    <w:p w14:paraId="2A168752" w14:textId="77777777" w:rsidR="002C18F1" w:rsidRPr="007C23B4" w:rsidRDefault="002C18F1" w:rsidP="002C18F1">
      <w:pPr>
        <w:spacing w:after="0" w:line="240" w:lineRule="auto"/>
        <w:jc w:val="both"/>
        <w:rPr>
          <w:rFonts w:ascii="Times New Roman" w:hAnsi="Times New Roman" w:cs="Times New Roman"/>
          <w:sz w:val="22"/>
        </w:rPr>
      </w:pPr>
    </w:p>
    <w:p w14:paraId="3D520E09" w14:textId="136DECEA" w:rsidR="002C18F1" w:rsidRPr="007C23B4" w:rsidRDefault="002C18F1" w:rsidP="002C18F1">
      <w:pPr>
        <w:ind w:left="113" w:right="113"/>
        <w:jc w:val="both"/>
        <w:rPr>
          <w:rFonts w:ascii="Times New Roman" w:eastAsia="Times New Roman" w:hAnsi="Times New Roman" w:cs="Times New Roman"/>
          <w:sz w:val="22"/>
        </w:rPr>
      </w:pPr>
      <w:r w:rsidRPr="007C23B4">
        <w:rPr>
          <w:rFonts w:ascii="Times New Roman" w:eastAsia="Times New Roman" w:hAnsi="Times New Roman" w:cs="Times New Roman"/>
          <w:sz w:val="22"/>
        </w:rPr>
        <w:t>Nol</w:t>
      </w:r>
      <w:r w:rsidRPr="007C23B4">
        <w:rPr>
          <w:rFonts w:ascii="Times New Roman" w:eastAsia="Times New Roman" w:hAnsi="Times New Roman" w:cs="Times New Roman"/>
          <w:color w:val="000000"/>
          <w:sz w:val="22"/>
          <w:shd w:val="clear" w:color="auto" w:fill="FFFFFF"/>
        </w:rPr>
        <w:t xml:space="preserve">ikuma 4.9.3.2.apakšpunkts nosaka </w:t>
      </w:r>
      <w:r w:rsidRPr="007C23B4">
        <w:rPr>
          <w:rStyle w:val="normaltextrun"/>
          <w:rFonts w:ascii="Times New Roman" w:hAnsi="Times New Roman" w:cs="Times New Roman"/>
          <w:sz w:val="22"/>
        </w:rPr>
        <w:t>ziemas mehanizētās uzturēšanas maršrutu shēmas un ielu sarakstus ar kaisāmā materiāla patēriņa aprēķinu, vasaras mehanizētās uzturēšanas maršrutu shēmas un ielu sarakstus. Maršrutus  jāiesniedz digitālā formātā (.shp, .dwg  .dgn vai līdzvērtīgs) ar piesaisti LKS-92 TM koordinātu sistēmai. Ielu sarakstus jāiesniedz elektronisko tabulu formātā (MS Excel vai līdzvērtīgā formātā). Ziemas mehanizētās uzturēšanas maršruti jāaprēķina, ņemot vērā kaisāmā materiāla tilpnes ietilpību un vadoties pēc konkrētajā ielas posmā atļautā maksimālā braukšanas ātruma, ņemot vērā ārējos faktorus (sastrēgumu stundas, luksoforu darbību utt.)</w:t>
      </w:r>
      <w:r w:rsidRPr="007C23B4">
        <w:rPr>
          <w:rFonts w:ascii="Times New Roman" w:eastAsia="Times New Roman" w:hAnsi="Times New Roman" w:cs="Times New Roman"/>
          <w:sz w:val="22"/>
        </w:rPr>
        <w:t>.</w:t>
      </w:r>
    </w:p>
    <w:p w14:paraId="6415216E" w14:textId="6D44551F" w:rsidR="002C18F1" w:rsidRPr="007C23B4" w:rsidRDefault="002C18F1" w:rsidP="002C18F1">
      <w:pPr>
        <w:ind w:left="113" w:right="113"/>
        <w:jc w:val="both"/>
        <w:rPr>
          <w:rFonts w:ascii="Times New Roman" w:eastAsia="Times New Roman" w:hAnsi="Times New Roman" w:cs="Times New Roman"/>
          <w:sz w:val="22"/>
        </w:rPr>
      </w:pPr>
      <w:r w:rsidRPr="007C23B4">
        <w:rPr>
          <w:rStyle w:val="normaltextrun"/>
          <w:rFonts w:ascii="Times New Roman" w:hAnsi="Times New Roman" w:cs="Times New Roman"/>
          <w:sz w:val="22"/>
        </w:rPr>
        <w:t xml:space="preserve">Ņemot vērā,  ka Pretendentam pēc ielu sarakstiem (Pielikums,  6_Objektu_saraksti zip) nav iespējams noteikt ielu un citu objektu ģeogrāfisko izvietojumu, kā arī lai nodrošinātu </w:t>
      </w:r>
      <w:r w:rsidRPr="007C23B4">
        <w:rPr>
          <w:rFonts w:ascii="Times New Roman" w:eastAsia="Times New Roman" w:hAnsi="Times New Roman" w:cs="Times New Roman"/>
          <w:color w:val="000000"/>
          <w:sz w:val="22"/>
          <w:shd w:val="clear" w:color="auto" w:fill="FFFFFF"/>
        </w:rPr>
        <w:t>Pasūtītāju</w:t>
      </w:r>
      <w:r w:rsidRPr="007C23B4">
        <w:rPr>
          <w:rStyle w:val="normaltextrun"/>
          <w:rFonts w:ascii="Times New Roman" w:hAnsi="Times New Roman" w:cs="Times New Roman"/>
          <w:sz w:val="22"/>
        </w:rPr>
        <w:t xml:space="preserve"> un Pretendentu vienotu izpratni par objektu ģeogrāfisko izvietojumu,   lūdzam pasūtītāju norādīt publiski pieejamu datu glabātuvi, kas satur informāciju, datu kopas par Rīgas valstspilsētas pašvaldības ielu un gājēju ietvju, sadalošo joslu, velo joslu koordinātēm atbilstoši LKS-92 TM koordinātu sistēmai. Lūdzam precizēt, vai sniedzami atsevišķi maršruti ietvju tīrīšanai.</w:t>
      </w:r>
    </w:p>
    <w:p w14:paraId="0FF1406C" w14:textId="77777777" w:rsidR="002C18F1" w:rsidRPr="007C23B4" w:rsidRDefault="002C18F1" w:rsidP="002C18F1">
      <w:pPr>
        <w:spacing w:after="0" w:line="240" w:lineRule="auto"/>
        <w:jc w:val="both"/>
        <w:rPr>
          <w:rFonts w:ascii="Times New Roman" w:hAnsi="Times New Roman" w:cs="Times New Roman"/>
          <w:sz w:val="22"/>
        </w:rPr>
      </w:pPr>
    </w:p>
    <w:p w14:paraId="6DB5C8D2" w14:textId="77777777" w:rsidR="002C18F1" w:rsidRPr="007C23B4" w:rsidRDefault="002C18F1" w:rsidP="002C18F1">
      <w:pPr>
        <w:spacing w:after="0" w:line="240" w:lineRule="auto"/>
        <w:jc w:val="both"/>
        <w:rPr>
          <w:rFonts w:ascii="Times New Roman" w:hAnsi="Times New Roman" w:cs="Times New Roman"/>
          <w:sz w:val="22"/>
        </w:rPr>
      </w:pPr>
      <w:r w:rsidRPr="007C23B4">
        <w:rPr>
          <w:rFonts w:ascii="Times New Roman" w:hAnsi="Times New Roman" w:cs="Times New Roman"/>
          <w:b/>
          <w:bCs/>
          <w:sz w:val="22"/>
        </w:rPr>
        <w:t>Atbilde</w:t>
      </w:r>
      <w:r w:rsidRPr="007C23B4">
        <w:rPr>
          <w:rFonts w:ascii="Times New Roman" w:hAnsi="Times New Roman" w:cs="Times New Roman"/>
          <w:sz w:val="22"/>
        </w:rPr>
        <w:t>:</w:t>
      </w:r>
    </w:p>
    <w:p w14:paraId="71E6054A" w14:textId="0055C64C" w:rsidR="002C18F1" w:rsidRPr="007C23B4" w:rsidRDefault="002C18F1" w:rsidP="002C18F1">
      <w:pPr>
        <w:pStyle w:val="Bezatstarpm"/>
        <w:ind w:left="360"/>
        <w:jc w:val="both"/>
        <w:rPr>
          <w:rFonts w:ascii="Times New Roman" w:eastAsia="Times New Roman" w:hAnsi="Times New Roman" w:cs="Times New Roman"/>
          <w:sz w:val="22"/>
        </w:rPr>
      </w:pPr>
      <w:r w:rsidRPr="007C23B4">
        <w:rPr>
          <w:rFonts w:ascii="Times New Roman" w:eastAsia="Times New Roman" w:hAnsi="Times New Roman" w:cs="Times New Roman"/>
          <w:sz w:val="22"/>
        </w:rPr>
        <w:t xml:space="preserve">Komisija skaidro, ka </w:t>
      </w:r>
      <w:r w:rsidRPr="007C23B4">
        <w:rPr>
          <w:rFonts w:ascii="Times New Roman" w:hAnsi="Times New Roman" w:cs="Times New Roman"/>
          <w:sz w:val="22"/>
        </w:rPr>
        <w:t xml:space="preserve">Dati par uzturamo objektu ģeogrāfisko izvietojumu ir atrodami </w:t>
      </w:r>
      <w:hyperlink r:id="rId8" w:history="1">
        <w:r w:rsidRPr="007C23B4">
          <w:rPr>
            <w:rStyle w:val="Hipersaite"/>
            <w:rFonts w:ascii="Times New Roman" w:hAnsi="Times New Roman" w:cs="Times New Roman"/>
            <w:sz w:val="22"/>
          </w:rPr>
          <w:t>https://georiga.eu/</w:t>
        </w:r>
      </w:hyperlink>
      <w:r w:rsidRPr="007C23B4">
        <w:rPr>
          <w:rFonts w:ascii="Times New Roman" w:hAnsi="Times New Roman" w:cs="Times New Roman"/>
          <w:sz w:val="22"/>
        </w:rPr>
        <w:t xml:space="preserve"> un lejuplādējam</w:t>
      </w:r>
      <w:r w:rsidR="00994F20">
        <w:rPr>
          <w:rFonts w:ascii="Times New Roman" w:hAnsi="Times New Roman" w:cs="Times New Roman"/>
          <w:sz w:val="22"/>
        </w:rPr>
        <w:t>ā</w:t>
      </w:r>
      <w:r w:rsidRPr="007C23B4">
        <w:rPr>
          <w:rFonts w:ascii="Times New Roman" w:hAnsi="Times New Roman" w:cs="Times New Roman"/>
          <w:sz w:val="22"/>
        </w:rPr>
        <w:t xml:space="preserve"> formātā </w:t>
      </w:r>
      <w:hyperlink r:id="rId9" w:history="1">
        <w:r w:rsidRPr="007C23B4">
          <w:rPr>
            <w:rStyle w:val="Hipersaite"/>
            <w:rFonts w:ascii="Times New Roman" w:hAnsi="Times New Roman" w:cs="Times New Roman"/>
            <w:sz w:val="22"/>
          </w:rPr>
          <w:t>https://georiga.eu/atvertie-dati/ielas-adreses/</w:t>
        </w:r>
      </w:hyperlink>
      <w:r w:rsidRPr="007C23B4">
        <w:rPr>
          <w:rFonts w:ascii="Times New Roman" w:hAnsi="Times New Roman" w:cs="Times New Roman"/>
          <w:sz w:val="22"/>
        </w:rPr>
        <w:t>.</w:t>
      </w:r>
    </w:p>
    <w:p w14:paraId="2065E265" w14:textId="77777777" w:rsidR="002C18F1" w:rsidRPr="007C23B4" w:rsidRDefault="002C18F1" w:rsidP="002C18F1">
      <w:pPr>
        <w:spacing w:after="0" w:line="240" w:lineRule="auto"/>
        <w:jc w:val="center"/>
        <w:rPr>
          <w:rFonts w:ascii="Times New Roman" w:hAnsi="Times New Roman" w:cs="Times New Roman"/>
          <w:sz w:val="22"/>
        </w:rPr>
      </w:pPr>
    </w:p>
    <w:p w14:paraId="71E12E46" w14:textId="77777777" w:rsidR="006344BF" w:rsidRPr="007C23B4" w:rsidRDefault="006344BF" w:rsidP="004A1FC7">
      <w:pPr>
        <w:spacing w:after="0" w:line="240" w:lineRule="auto"/>
        <w:jc w:val="center"/>
        <w:rPr>
          <w:rFonts w:ascii="Times New Roman" w:hAnsi="Times New Roman" w:cs="Times New Roman"/>
          <w:sz w:val="22"/>
        </w:rPr>
      </w:pPr>
    </w:p>
    <w:p w14:paraId="2FF30034" w14:textId="77777777" w:rsidR="002C18F1" w:rsidRPr="007C23B4" w:rsidRDefault="002C18F1" w:rsidP="004A1FC7">
      <w:pPr>
        <w:spacing w:after="0" w:line="240" w:lineRule="auto"/>
        <w:jc w:val="center"/>
        <w:rPr>
          <w:rFonts w:ascii="Times New Roman" w:hAnsi="Times New Roman" w:cs="Times New Roman"/>
          <w:sz w:val="22"/>
        </w:rPr>
      </w:pPr>
    </w:p>
    <w:p w14:paraId="0A47DF99" w14:textId="77777777" w:rsidR="002C18F1" w:rsidRPr="007C23B4" w:rsidRDefault="002C18F1" w:rsidP="004A1FC7">
      <w:pPr>
        <w:spacing w:after="0" w:line="240" w:lineRule="auto"/>
        <w:jc w:val="center"/>
        <w:rPr>
          <w:rFonts w:ascii="Times New Roman" w:hAnsi="Times New Roman" w:cs="Times New Roman"/>
          <w:sz w:val="22"/>
        </w:rPr>
      </w:pPr>
    </w:p>
    <w:p w14:paraId="07AF42F2" w14:textId="12A170E1" w:rsidR="002C18F1" w:rsidRPr="007C23B4" w:rsidRDefault="002C18F1" w:rsidP="002C18F1">
      <w:pPr>
        <w:spacing w:after="0" w:line="240" w:lineRule="auto"/>
        <w:jc w:val="both"/>
        <w:rPr>
          <w:rFonts w:ascii="Times New Roman" w:hAnsi="Times New Roman" w:cs="Times New Roman"/>
          <w:sz w:val="22"/>
        </w:rPr>
      </w:pPr>
      <w:r w:rsidRPr="007C23B4">
        <w:rPr>
          <w:rFonts w:ascii="Times New Roman" w:hAnsi="Times New Roman" w:cs="Times New Roman"/>
          <w:b/>
          <w:bCs/>
          <w:sz w:val="22"/>
        </w:rPr>
        <w:t>1</w:t>
      </w:r>
      <w:r w:rsidR="007C23B4" w:rsidRPr="007C23B4">
        <w:rPr>
          <w:rFonts w:ascii="Times New Roman" w:hAnsi="Times New Roman" w:cs="Times New Roman"/>
          <w:b/>
          <w:bCs/>
          <w:sz w:val="22"/>
        </w:rPr>
        <w:t>0</w:t>
      </w:r>
      <w:r w:rsidRPr="007C23B4">
        <w:rPr>
          <w:rFonts w:ascii="Times New Roman" w:hAnsi="Times New Roman" w:cs="Times New Roman"/>
          <w:b/>
          <w:bCs/>
          <w:sz w:val="22"/>
        </w:rPr>
        <w:t>.jautājums</w:t>
      </w:r>
      <w:r w:rsidRPr="007C23B4">
        <w:rPr>
          <w:rFonts w:ascii="Times New Roman" w:hAnsi="Times New Roman" w:cs="Times New Roman"/>
          <w:sz w:val="22"/>
        </w:rPr>
        <w:t>:</w:t>
      </w:r>
    </w:p>
    <w:p w14:paraId="69A7ECD1" w14:textId="77777777" w:rsidR="002C18F1" w:rsidRPr="007C23B4" w:rsidRDefault="002C18F1" w:rsidP="002C18F1">
      <w:pPr>
        <w:spacing w:after="0" w:line="240" w:lineRule="auto"/>
        <w:jc w:val="both"/>
        <w:rPr>
          <w:rFonts w:ascii="Times New Roman" w:hAnsi="Times New Roman" w:cs="Times New Roman"/>
          <w:sz w:val="22"/>
        </w:rPr>
      </w:pPr>
    </w:p>
    <w:p w14:paraId="6A3502E3" w14:textId="65AC79FD" w:rsidR="002C18F1" w:rsidRPr="007C23B4" w:rsidRDefault="002C18F1" w:rsidP="0068702A">
      <w:pPr>
        <w:pStyle w:val="paragraph"/>
        <w:spacing w:before="0" w:beforeAutospacing="0" w:after="0" w:afterAutospacing="0"/>
        <w:jc w:val="both"/>
        <w:textAlignment w:val="baseline"/>
        <w:rPr>
          <w:sz w:val="22"/>
          <w:szCs w:val="22"/>
        </w:rPr>
      </w:pPr>
      <w:r w:rsidRPr="007C23B4">
        <w:rPr>
          <w:sz w:val="22"/>
          <w:szCs w:val="22"/>
        </w:rPr>
        <w:t>Nol</w:t>
      </w:r>
      <w:r w:rsidRPr="007C23B4">
        <w:rPr>
          <w:color w:val="000000"/>
          <w:sz w:val="22"/>
          <w:szCs w:val="22"/>
          <w:shd w:val="clear" w:color="auto" w:fill="FFFFFF"/>
        </w:rPr>
        <w:t xml:space="preserve">ikuma 3.pielikuma </w:t>
      </w:r>
      <w:r w:rsidRPr="007C23B4">
        <w:rPr>
          <w:rStyle w:val="normaltextrun"/>
          <w:sz w:val="22"/>
          <w:szCs w:val="22"/>
        </w:rPr>
        <w:t xml:space="preserve">6. punkta apliecinājumā iekļautajos apgalvojumos, lūdzam svītrot minēto prasību un pievienojot nolikumam Iepirkumu uzraudzības biroja tīmekļvietnē pieejamo veidni </w:t>
      </w:r>
      <w:r w:rsidR="0068702A" w:rsidRPr="007C23B4">
        <w:rPr>
          <w:rStyle w:val="normaltextrun"/>
          <w:sz w:val="22"/>
          <w:szCs w:val="22"/>
        </w:rPr>
        <w:t xml:space="preserve">– </w:t>
      </w:r>
      <w:r w:rsidRPr="007C23B4">
        <w:rPr>
          <w:rStyle w:val="normaltextrun"/>
          <w:sz w:val="22"/>
          <w:szCs w:val="22"/>
        </w:rPr>
        <w:t>Apliecinājums par neatkarīgi izstrādātu piedāvājumu.</w:t>
      </w:r>
      <w:r w:rsidR="0068702A" w:rsidRPr="007C23B4">
        <w:rPr>
          <w:rStyle w:val="normaltextrun"/>
          <w:sz w:val="22"/>
          <w:szCs w:val="22"/>
        </w:rPr>
        <w:t xml:space="preserve"> </w:t>
      </w:r>
      <w:r w:rsidRPr="007C23B4">
        <w:rPr>
          <w:rStyle w:val="normaltextrun"/>
          <w:sz w:val="22"/>
          <w:szCs w:val="22"/>
        </w:rPr>
        <w:t>sk. Pielikums N.1- apliecinājums par neatkarīgi izstrādātu piedāvājumu</w:t>
      </w:r>
      <w:r w:rsidRPr="007C23B4">
        <w:rPr>
          <w:sz w:val="22"/>
          <w:szCs w:val="22"/>
        </w:rPr>
        <w:t>.</w:t>
      </w:r>
    </w:p>
    <w:p w14:paraId="0EBCAD10" w14:textId="77777777" w:rsidR="002C18F1" w:rsidRPr="007C23B4" w:rsidRDefault="002C18F1" w:rsidP="002C18F1">
      <w:pPr>
        <w:spacing w:after="0" w:line="240" w:lineRule="auto"/>
        <w:jc w:val="both"/>
        <w:rPr>
          <w:rFonts w:ascii="Times New Roman" w:hAnsi="Times New Roman" w:cs="Times New Roman"/>
          <w:sz w:val="22"/>
        </w:rPr>
      </w:pPr>
    </w:p>
    <w:p w14:paraId="7747F62E" w14:textId="77777777" w:rsidR="002C18F1" w:rsidRPr="007C23B4" w:rsidRDefault="002C18F1" w:rsidP="002C18F1">
      <w:pPr>
        <w:spacing w:after="0" w:line="240" w:lineRule="auto"/>
        <w:jc w:val="both"/>
        <w:rPr>
          <w:rFonts w:ascii="Times New Roman" w:hAnsi="Times New Roman" w:cs="Times New Roman"/>
          <w:sz w:val="22"/>
        </w:rPr>
      </w:pPr>
      <w:r w:rsidRPr="007C23B4">
        <w:rPr>
          <w:rFonts w:ascii="Times New Roman" w:hAnsi="Times New Roman" w:cs="Times New Roman"/>
          <w:b/>
          <w:bCs/>
          <w:sz w:val="22"/>
        </w:rPr>
        <w:lastRenderedPageBreak/>
        <w:t>Atbilde</w:t>
      </w:r>
      <w:r w:rsidRPr="007C23B4">
        <w:rPr>
          <w:rFonts w:ascii="Times New Roman" w:hAnsi="Times New Roman" w:cs="Times New Roman"/>
          <w:sz w:val="22"/>
        </w:rPr>
        <w:t>:</w:t>
      </w:r>
    </w:p>
    <w:p w14:paraId="63EB267C" w14:textId="563E1F37" w:rsidR="0068702A" w:rsidRPr="007C23B4" w:rsidRDefault="0068702A" w:rsidP="0068702A">
      <w:pPr>
        <w:pStyle w:val="Bezatstarpm"/>
        <w:ind w:left="360"/>
        <w:jc w:val="both"/>
        <w:rPr>
          <w:rStyle w:val="normaltextrun"/>
          <w:rFonts w:ascii="Times New Roman" w:eastAsia="Times New Roman" w:hAnsi="Times New Roman" w:cs="Times New Roman"/>
          <w:kern w:val="0"/>
          <w:sz w:val="22"/>
          <w:lang w:eastAsia="lv-LV"/>
          <w14:ligatures w14:val="none"/>
        </w:rPr>
      </w:pPr>
      <w:r w:rsidRPr="007C23B4">
        <w:rPr>
          <w:rStyle w:val="normaltextrun"/>
          <w:rFonts w:ascii="Times New Roman" w:hAnsi="Times New Roman" w:cs="Times New Roman"/>
          <w:sz w:val="22"/>
        </w:rPr>
        <w:t>Komisija skaidro, ka Iepirkumu uzraudzības biroja tīmekļvietnē pieejamai veidnei “Apliecinājums</w:t>
      </w:r>
      <w:r w:rsidRPr="007C23B4">
        <w:rPr>
          <w:rStyle w:val="normaltextrun"/>
          <w:rFonts w:ascii="Times New Roman" w:eastAsia="Times New Roman" w:hAnsi="Times New Roman" w:cs="Times New Roman"/>
          <w:kern w:val="0"/>
          <w:sz w:val="22"/>
          <w:lang w:eastAsia="lv-LV"/>
          <w14:ligatures w14:val="none"/>
        </w:rPr>
        <w:t xml:space="preserve"> par neatkarīgi izstrādātu </w:t>
      </w:r>
      <w:r w:rsidRPr="007C23B4">
        <w:rPr>
          <w:rFonts w:ascii="Times New Roman" w:hAnsi="Times New Roman" w:cs="Times New Roman"/>
          <w:sz w:val="22"/>
        </w:rPr>
        <w:t>piedāvājumu</w:t>
      </w:r>
      <w:r w:rsidRPr="007C23B4">
        <w:rPr>
          <w:rStyle w:val="normaltextrun"/>
          <w:rFonts w:ascii="Times New Roman" w:eastAsia="Times New Roman" w:hAnsi="Times New Roman" w:cs="Times New Roman"/>
          <w:kern w:val="0"/>
          <w:sz w:val="22"/>
          <w:lang w:eastAsia="lv-LV"/>
          <w14:ligatures w14:val="none"/>
        </w:rPr>
        <w:t>” ir ieteikuma raksturs, kā arī tās saturs nav pretrunā ar Nolikuma 3.pielikuma 6.punktā ietvertā apliecinājuma saturu. Ņemot vērā minētu, nav pamata grozīt Nolikuma 3.pielikuma saturu.</w:t>
      </w:r>
    </w:p>
    <w:p w14:paraId="4A10E321" w14:textId="77777777" w:rsidR="0068702A" w:rsidRPr="007C23B4" w:rsidRDefault="0068702A" w:rsidP="0068702A">
      <w:pPr>
        <w:pStyle w:val="Bezatstarpm"/>
        <w:ind w:left="360"/>
        <w:jc w:val="both"/>
        <w:rPr>
          <w:rStyle w:val="normaltextrun"/>
          <w:rFonts w:ascii="Times New Roman" w:eastAsia="Times New Roman" w:hAnsi="Times New Roman" w:cs="Times New Roman"/>
          <w:kern w:val="0"/>
          <w:sz w:val="22"/>
          <w:lang w:eastAsia="lv-LV"/>
          <w14:ligatures w14:val="none"/>
        </w:rPr>
      </w:pPr>
    </w:p>
    <w:p w14:paraId="12B538A3" w14:textId="77777777" w:rsidR="0068702A" w:rsidRPr="007C23B4" w:rsidRDefault="0068702A" w:rsidP="0068702A">
      <w:pPr>
        <w:pStyle w:val="Bezatstarpm"/>
        <w:ind w:left="360"/>
        <w:jc w:val="both"/>
        <w:rPr>
          <w:rStyle w:val="normaltextrun"/>
          <w:rFonts w:ascii="Times New Roman" w:eastAsia="Times New Roman" w:hAnsi="Times New Roman" w:cs="Times New Roman"/>
          <w:kern w:val="0"/>
          <w:sz w:val="22"/>
          <w:lang w:eastAsia="lv-LV"/>
          <w14:ligatures w14:val="none"/>
        </w:rPr>
      </w:pPr>
    </w:p>
    <w:p w14:paraId="3D106F75" w14:textId="77777777" w:rsidR="0068702A" w:rsidRPr="007C23B4" w:rsidRDefault="0068702A" w:rsidP="0068702A">
      <w:pPr>
        <w:pStyle w:val="Bezatstarpm"/>
        <w:ind w:left="360"/>
        <w:jc w:val="both"/>
        <w:rPr>
          <w:rStyle w:val="normaltextrun"/>
          <w:rFonts w:ascii="Times New Roman" w:eastAsia="Times New Roman" w:hAnsi="Times New Roman" w:cs="Times New Roman"/>
          <w:kern w:val="0"/>
          <w:sz w:val="22"/>
          <w:lang w:eastAsia="lv-LV"/>
          <w14:ligatures w14:val="none"/>
        </w:rPr>
      </w:pPr>
    </w:p>
    <w:p w14:paraId="0E174ACD" w14:textId="466D1D1D" w:rsidR="007C23B4" w:rsidRPr="007C23B4" w:rsidRDefault="007C23B4" w:rsidP="007C23B4">
      <w:pPr>
        <w:spacing w:after="0" w:line="240" w:lineRule="auto"/>
        <w:jc w:val="both"/>
        <w:rPr>
          <w:rFonts w:ascii="Times New Roman" w:hAnsi="Times New Roman" w:cs="Times New Roman"/>
          <w:sz w:val="22"/>
        </w:rPr>
      </w:pPr>
      <w:r w:rsidRPr="007C23B4">
        <w:rPr>
          <w:rFonts w:ascii="Times New Roman" w:hAnsi="Times New Roman" w:cs="Times New Roman"/>
          <w:b/>
          <w:bCs/>
          <w:sz w:val="22"/>
        </w:rPr>
        <w:t>11.jautājums</w:t>
      </w:r>
      <w:r w:rsidRPr="007C23B4">
        <w:rPr>
          <w:rFonts w:ascii="Times New Roman" w:hAnsi="Times New Roman" w:cs="Times New Roman"/>
          <w:sz w:val="22"/>
        </w:rPr>
        <w:t>:</w:t>
      </w:r>
    </w:p>
    <w:p w14:paraId="2E9D4B8D" w14:textId="77777777" w:rsidR="007C23B4" w:rsidRPr="007C23B4" w:rsidRDefault="007C23B4" w:rsidP="007C23B4">
      <w:pPr>
        <w:spacing w:after="0" w:line="240" w:lineRule="auto"/>
        <w:jc w:val="both"/>
        <w:rPr>
          <w:rFonts w:ascii="Times New Roman" w:hAnsi="Times New Roman" w:cs="Times New Roman"/>
          <w:sz w:val="22"/>
        </w:rPr>
      </w:pPr>
    </w:p>
    <w:p w14:paraId="0BE3177D" w14:textId="5EEA22FE" w:rsidR="007C23B4" w:rsidRPr="007C23B4" w:rsidRDefault="007C23B4" w:rsidP="007C23B4">
      <w:pPr>
        <w:pStyle w:val="paragraph"/>
        <w:spacing w:before="0" w:beforeAutospacing="0" w:after="0" w:afterAutospacing="0"/>
        <w:jc w:val="both"/>
        <w:textAlignment w:val="baseline"/>
        <w:rPr>
          <w:rFonts w:eastAsia="Calibri"/>
          <w:sz w:val="22"/>
          <w:szCs w:val="22"/>
        </w:rPr>
      </w:pPr>
      <w:r w:rsidRPr="007C23B4">
        <w:rPr>
          <w:sz w:val="22"/>
          <w:szCs w:val="22"/>
        </w:rPr>
        <w:t xml:space="preserve">Saskaņā ar Līguma projekta 12.2. apakšpunktu </w:t>
      </w:r>
      <w:r w:rsidRPr="007C23B4">
        <w:rPr>
          <w:rFonts w:eastAsia="Calibri"/>
          <w:sz w:val="22"/>
          <w:szCs w:val="22"/>
        </w:rPr>
        <w:t>Pasūtītājam ir tiesības vienpusēji atkāpties no Līguma gadījumos, ja:</w:t>
      </w:r>
    </w:p>
    <w:p w14:paraId="2208C5FE" w14:textId="77777777" w:rsidR="007C23B4" w:rsidRPr="007C23B4" w:rsidRDefault="007C23B4" w:rsidP="007C23B4">
      <w:pPr>
        <w:pStyle w:val="Sarakstarindkopa"/>
        <w:widowControl w:val="0"/>
        <w:numPr>
          <w:ilvl w:val="2"/>
          <w:numId w:val="17"/>
        </w:numPr>
        <w:tabs>
          <w:tab w:val="left" w:pos="0"/>
          <w:tab w:val="left" w:pos="284"/>
        </w:tabs>
        <w:suppressAutoHyphens/>
        <w:ind w:left="118" w:hanging="127"/>
        <w:jc w:val="both"/>
        <w:rPr>
          <w:rFonts w:ascii="Times New Roman" w:eastAsia="Calibri" w:hAnsi="Times New Roman" w:cs="Times New Roman"/>
          <w:sz w:val="22"/>
        </w:rPr>
      </w:pPr>
      <w:r w:rsidRPr="007C23B4">
        <w:rPr>
          <w:rFonts w:ascii="Times New Roman" w:eastAsia="Calibri" w:hAnsi="Times New Roman" w:cs="Times New Roman"/>
          <w:sz w:val="22"/>
        </w:rPr>
        <w:t xml:space="preserve"> Izpildītājs nav nodrošinājis Līguma 4.11.apakšpunkta izpildi.</w:t>
      </w:r>
    </w:p>
    <w:p w14:paraId="45A061DD" w14:textId="77777777" w:rsidR="007C23B4" w:rsidRPr="007C23B4" w:rsidRDefault="007C23B4" w:rsidP="007C23B4">
      <w:pPr>
        <w:pStyle w:val="Sarakstarindkopa"/>
        <w:widowControl w:val="0"/>
        <w:numPr>
          <w:ilvl w:val="1"/>
          <w:numId w:val="18"/>
        </w:numPr>
        <w:tabs>
          <w:tab w:val="left" w:pos="0"/>
          <w:tab w:val="left" w:pos="567"/>
        </w:tabs>
        <w:suppressAutoHyphens/>
        <w:ind w:left="118" w:hanging="127"/>
        <w:jc w:val="both"/>
        <w:rPr>
          <w:rFonts w:ascii="Times New Roman" w:eastAsia="Calibri" w:hAnsi="Times New Roman" w:cs="Times New Roman"/>
          <w:color w:val="000000"/>
          <w:spacing w:val="-3"/>
          <w:sz w:val="22"/>
        </w:rPr>
      </w:pPr>
      <w:r w:rsidRPr="007C23B4">
        <w:rPr>
          <w:rFonts w:ascii="Times New Roman" w:hAnsi="Times New Roman" w:cs="Times New Roman"/>
          <w:sz w:val="22"/>
        </w:rPr>
        <w:t>Izpildītājam jānodrošina, ka no 2025.gada 1.oktobra Izpildītājam būs pieejamas tehnikas vienības, kas atbilst CO2 emisiju standartam Euro 6 tehnisko specifikāciju (Līguma Pielikums Nr.2) 2.3.1.-2.3.6., 9.1.1.-9.1.3.apakšpunktos norādīto darbu veikšanai, kā arī bezemisiju tehnikas vienībās tehnisko specifikāciju (Līguma Pielikums Nr.2) 2.5.1. un 3.3.1.apakšpunktos norādīto darbu veikšanai.</w:t>
      </w:r>
    </w:p>
    <w:p w14:paraId="2344AE36" w14:textId="384F9C2D" w:rsidR="007C23B4" w:rsidRPr="007C23B4" w:rsidRDefault="007C23B4" w:rsidP="007C23B4">
      <w:pPr>
        <w:pStyle w:val="paragraph"/>
        <w:numPr>
          <w:ilvl w:val="0"/>
          <w:numId w:val="16"/>
        </w:numPr>
        <w:spacing w:before="0" w:beforeAutospacing="0" w:after="0" w:afterAutospacing="0"/>
        <w:ind w:left="-8" w:firstLine="142"/>
        <w:jc w:val="both"/>
        <w:textAlignment w:val="baseline"/>
        <w:rPr>
          <w:rStyle w:val="normaltextrun"/>
          <w:sz w:val="22"/>
          <w:szCs w:val="22"/>
        </w:rPr>
      </w:pPr>
      <w:r w:rsidRPr="007C23B4">
        <w:rPr>
          <w:rStyle w:val="normaltextrun"/>
          <w:sz w:val="22"/>
          <w:szCs w:val="22"/>
        </w:rPr>
        <w:t>Lai nodrošināt vienādu un taisnīgu attieksmi pret visiem pretendentiem, lūdzam definēt, kādos gadījumos pasūtītājam būs pienākums vienpusēji atkāpties no līguma.</w:t>
      </w:r>
    </w:p>
    <w:p w14:paraId="1CDC01FF" w14:textId="674C1BFA" w:rsidR="007C23B4" w:rsidRPr="007C23B4" w:rsidRDefault="007C23B4" w:rsidP="007C23B4">
      <w:pPr>
        <w:pStyle w:val="paragraph"/>
        <w:numPr>
          <w:ilvl w:val="0"/>
          <w:numId w:val="16"/>
        </w:numPr>
        <w:spacing w:before="0" w:beforeAutospacing="0" w:after="0" w:afterAutospacing="0"/>
        <w:ind w:left="-8" w:firstLine="142"/>
        <w:jc w:val="both"/>
        <w:textAlignment w:val="baseline"/>
        <w:rPr>
          <w:sz w:val="22"/>
          <w:szCs w:val="22"/>
        </w:rPr>
      </w:pPr>
      <w:r w:rsidRPr="007C23B4">
        <w:rPr>
          <w:rStyle w:val="normaltextrun"/>
          <w:sz w:val="22"/>
          <w:szCs w:val="22"/>
        </w:rPr>
        <w:t xml:space="preserve">Lūdzam skaidrot vai 4.11.apakšpunkta izpildes kavējuma gadījumā, ja šāds kavējums būs iestājies no pretendenta neatkarīgu iemeslu dēļ, piemērām, ražotājam kavējot piegādi, tiks piemēroti sodi atbilstoši līguma </w:t>
      </w:r>
      <w:r w:rsidRPr="007C23B4">
        <w:rPr>
          <w:rFonts w:eastAsia="Calibri"/>
          <w:sz w:val="22"/>
          <w:szCs w:val="22"/>
        </w:rPr>
        <w:t>8. punktā atrunātajiem līgumsodiem vai pasūtītājs vienpusēji nekavējoties atkāpsies no līguma?</w:t>
      </w:r>
    </w:p>
    <w:p w14:paraId="3062EB2B" w14:textId="77777777" w:rsidR="007C23B4" w:rsidRPr="007C23B4" w:rsidRDefault="007C23B4" w:rsidP="007C23B4">
      <w:pPr>
        <w:spacing w:after="0" w:line="240" w:lineRule="auto"/>
        <w:jc w:val="both"/>
        <w:rPr>
          <w:rFonts w:ascii="Times New Roman" w:hAnsi="Times New Roman" w:cs="Times New Roman"/>
          <w:sz w:val="22"/>
        </w:rPr>
      </w:pPr>
    </w:p>
    <w:p w14:paraId="5DE492DB" w14:textId="77777777" w:rsidR="007C23B4" w:rsidRPr="007C23B4" w:rsidRDefault="007C23B4" w:rsidP="007C23B4">
      <w:pPr>
        <w:spacing w:after="0" w:line="240" w:lineRule="auto"/>
        <w:jc w:val="both"/>
        <w:rPr>
          <w:rFonts w:ascii="Times New Roman" w:hAnsi="Times New Roman" w:cs="Times New Roman"/>
          <w:sz w:val="22"/>
        </w:rPr>
      </w:pPr>
      <w:r w:rsidRPr="007C23B4">
        <w:rPr>
          <w:rFonts w:ascii="Times New Roman" w:hAnsi="Times New Roman" w:cs="Times New Roman"/>
          <w:b/>
          <w:bCs/>
          <w:sz w:val="22"/>
        </w:rPr>
        <w:t>Atbilde</w:t>
      </w:r>
      <w:r w:rsidRPr="007C23B4">
        <w:rPr>
          <w:rFonts w:ascii="Times New Roman" w:hAnsi="Times New Roman" w:cs="Times New Roman"/>
          <w:sz w:val="22"/>
        </w:rPr>
        <w:t>:</w:t>
      </w:r>
    </w:p>
    <w:p w14:paraId="7ED481D2" w14:textId="1EAAF683" w:rsidR="007C23B4" w:rsidRPr="007C23B4" w:rsidRDefault="007C23B4" w:rsidP="007C23B4">
      <w:pPr>
        <w:pStyle w:val="Bezatstarpm"/>
        <w:ind w:left="360"/>
        <w:jc w:val="both"/>
        <w:rPr>
          <w:rStyle w:val="normaltextrun"/>
          <w:rFonts w:ascii="Times New Roman" w:hAnsi="Times New Roman" w:cs="Times New Roman"/>
          <w:sz w:val="22"/>
        </w:rPr>
      </w:pPr>
      <w:r w:rsidRPr="007C23B4">
        <w:rPr>
          <w:rStyle w:val="normaltextrun"/>
          <w:rFonts w:ascii="Times New Roman" w:hAnsi="Times New Roman" w:cs="Times New Roman"/>
          <w:sz w:val="22"/>
        </w:rPr>
        <w:t>Komisija skaidro, ka atbilstoši Nolikuma 16.1. un 16.2.pielikumu “Līguma projekts” 12.2.apakšpunktam pasūtītājam ir tiesības vienpusēji atkāpties no Līguma visos šajā apakšpunktā atrunātājos gadījumos.</w:t>
      </w:r>
    </w:p>
    <w:p w14:paraId="3985404A" w14:textId="77777777" w:rsidR="007C23B4" w:rsidRPr="007C23B4" w:rsidRDefault="007C23B4" w:rsidP="007C23B4">
      <w:pPr>
        <w:pStyle w:val="paragraph"/>
        <w:spacing w:before="0" w:beforeAutospacing="0" w:after="0" w:afterAutospacing="0"/>
        <w:ind w:left="90" w:firstLine="142"/>
        <w:jc w:val="both"/>
        <w:textAlignment w:val="baseline"/>
        <w:rPr>
          <w:rStyle w:val="normaltextrun"/>
          <w:sz w:val="22"/>
          <w:szCs w:val="22"/>
        </w:rPr>
      </w:pPr>
    </w:p>
    <w:p w14:paraId="4800190B" w14:textId="77777777" w:rsidR="007C23B4" w:rsidRPr="007C23B4" w:rsidRDefault="007C23B4" w:rsidP="007C23B4">
      <w:pPr>
        <w:pStyle w:val="Bezatstarpm"/>
        <w:ind w:left="360"/>
        <w:jc w:val="both"/>
        <w:rPr>
          <w:rStyle w:val="normaltextrun"/>
          <w:rFonts w:ascii="Times New Roman" w:hAnsi="Times New Roman" w:cs="Times New Roman"/>
          <w:sz w:val="22"/>
        </w:rPr>
      </w:pPr>
      <w:r w:rsidRPr="007C23B4">
        <w:rPr>
          <w:rStyle w:val="normaltextrun"/>
          <w:rFonts w:ascii="Times New Roman" w:hAnsi="Times New Roman" w:cs="Times New Roman"/>
          <w:sz w:val="22"/>
        </w:rPr>
        <w:t>Lemjot jautājumu par vienpusējo atkāpšanos no Līguma, pasūtītājs vērtēs visus konkrētās situācijas apstākļus un pieļautā pārkāpuma ietekmi uz līguma izpildi.</w:t>
      </w:r>
    </w:p>
    <w:p w14:paraId="46CDA3BF" w14:textId="77777777" w:rsidR="007C23B4" w:rsidRPr="007C23B4" w:rsidRDefault="007C23B4" w:rsidP="007C23B4">
      <w:pPr>
        <w:pStyle w:val="paragraph"/>
        <w:spacing w:before="0" w:beforeAutospacing="0" w:after="0" w:afterAutospacing="0"/>
        <w:ind w:left="90" w:firstLine="142"/>
        <w:jc w:val="both"/>
        <w:textAlignment w:val="baseline"/>
        <w:rPr>
          <w:rStyle w:val="normaltextrun"/>
          <w:sz w:val="22"/>
          <w:szCs w:val="22"/>
        </w:rPr>
      </w:pPr>
    </w:p>
    <w:p w14:paraId="24E2CB47" w14:textId="5A0FADAD" w:rsidR="007C23B4" w:rsidRPr="007C23B4" w:rsidRDefault="007C23B4" w:rsidP="007C23B4">
      <w:pPr>
        <w:pStyle w:val="Bezatstarpm"/>
        <w:ind w:left="360"/>
        <w:jc w:val="both"/>
        <w:rPr>
          <w:rStyle w:val="normaltextrun"/>
          <w:rFonts w:ascii="Times New Roman" w:eastAsia="Times New Roman" w:hAnsi="Times New Roman" w:cs="Times New Roman"/>
          <w:kern w:val="0"/>
          <w:sz w:val="22"/>
          <w:lang w:eastAsia="lv-LV"/>
          <w14:ligatures w14:val="none"/>
        </w:rPr>
      </w:pPr>
      <w:r w:rsidRPr="007C23B4">
        <w:rPr>
          <w:rStyle w:val="normaltextrun"/>
          <w:rFonts w:ascii="Times New Roman" w:hAnsi="Times New Roman" w:cs="Times New Roman"/>
          <w:sz w:val="22"/>
        </w:rPr>
        <w:t>Vēršam uzmanību, ka nolikuma 16.1. un 16.2.pielikumu “Līguma projekts” 4.11.apakšunktā ietvertā prasība ir ļoti būtiska līguma (vienlaikus arī darbu veikšanas tehnisko specifikāciju ) prasība un tās neievērošana nav pieļaujama</w:t>
      </w:r>
      <w:r w:rsidRPr="007C23B4">
        <w:rPr>
          <w:rStyle w:val="normaltextrun"/>
          <w:rFonts w:ascii="Times New Roman" w:eastAsia="Times New Roman" w:hAnsi="Times New Roman" w:cs="Times New Roman"/>
          <w:kern w:val="0"/>
          <w:sz w:val="22"/>
          <w:lang w:eastAsia="lv-LV"/>
          <w14:ligatures w14:val="none"/>
        </w:rPr>
        <w:t>.</w:t>
      </w:r>
    </w:p>
    <w:p w14:paraId="492C1008" w14:textId="77777777" w:rsidR="007C23B4" w:rsidRPr="007C23B4" w:rsidRDefault="007C23B4" w:rsidP="007C23B4">
      <w:pPr>
        <w:pStyle w:val="Bezatstarpm"/>
        <w:ind w:left="360"/>
        <w:jc w:val="both"/>
        <w:rPr>
          <w:rStyle w:val="normaltextrun"/>
          <w:rFonts w:ascii="Times New Roman" w:eastAsia="Times New Roman" w:hAnsi="Times New Roman" w:cs="Times New Roman"/>
          <w:kern w:val="0"/>
          <w:sz w:val="22"/>
          <w:lang w:eastAsia="lv-LV"/>
          <w14:ligatures w14:val="none"/>
        </w:rPr>
      </w:pPr>
    </w:p>
    <w:p w14:paraId="3A6FF1CD" w14:textId="77777777" w:rsidR="007C23B4" w:rsidRPr="007C23B4" w:rsidRDefault="007C23B4" w:rsidP="007C23B4">
      <w:pPr>
        <w:pStyle w:val="Bezatstarpm"/>
        <w:ind w:left="360"/>
        <w:jc w:val="both"/>
        <w:rPr>
          <w:rStyle w:val="normaltextrun"/>
          <w:rFonts w:ascii="Times New Roman" w:eastAsia="Times New Roman" w:hAnsi="Times New Roman" w:cs="Times New Roman"/>
          <w:kern w:val="0"/>
          <w:sz w:val="22"/>
          <w:lang w:eastAsia="lv-LV"/>
          <w14:ligatures w14:val="none"/>
        </w:rPr>
      </w:pPr>
    </w:p>
    <w:p w14:paraId="36D6B87F" w14:textId="77777777" w:rsidR="0068702A" w:rsidRPr="007C23B4" w:rsidRDefault="0068702A" w:rsidP="0068702A">
      <w:pPr>
        <w:pStyle w:val="Bezatstarpm"/>
        <w:ind w:left="360"/>
        <w:jc w:val="both"/>
        <w:rPr>
          <w:rStyle w:val="normaltextrun"/>
          <w:rFonts w:ascii="Times New Roman" w:eastAsia="Times New Roman" w:hAnsi="Times New Roman" w:cs="Times New Roman"/>
          <w:kern w:val="0"/>
          <w:sz w:val="22"/>
          <w:lang w:eastAsia="lv-LV"/>
          <w14:ligatures w14:val="none"/>
        </w:rPr>
      </w:pPr>
    </w:p>
    <w:p w14:paraId="6A8BA00F" w14:textId="169E4C60" w:rsidR="0068702A" w:rsidRPr="007C23B4" w:rsidRDefault="0068702A" w:rsidP="0068702A">
      <w:pPr>
        <w:spacing w:after="0" w:line="240" w:lineRule="auto"/>
        <w:jc w:val="both"/>
        <w:rPr>
          <w:rFonts w:ascii="Times New Roman" w:hAnsi="Times New Roman" w:cs="Times New Roman"/>
          <w:sz w:val="22"/>
        </w:rPr>
      </w:pPr>
      <w:r w:rsidRPr="007C23B4">
        <w:rPr>
          <w:rFonts w:ascii="Times New Roman" w:hAnsi="Times New Roman" w:cs="Times New Roman"/>
          <w:b/>
          <w:bCs/>
          <w:sz w:val="22"/>
        </w:rPr>
        <w:t>12.jautājums</w:t>
      </w:r>
      <w:r w:rsidRPr="007C23B4">
        <w:rPr>
          <w:rFonts w:ascii="Times New Roman" w:hAnsi="Times New Roman" w:cs="Times New Roman"/>
          <w:sz w:val="22"/>
        </w:rPr>
        <w:t>:</w:t>
      </w:r>
    </w:p>
    <w:p w14:paraId="09885132" w14:textId="77777777" w:rsidR="0068702A" w:rsidRPr="007C23B4" w:rsidRDefault="0068702A" w:rsidP="0068702A">
      <w:pPr>
        <w:spacing w:after="0" w:line="240" w:lineRule="auto"/>
        <w:jc w:val="both"/>
        <w:rPr>
          <w:rFonts w:ascii="Times New Roman" w:hAnsi="Times New Roman" w:cs="Times New Roman"/>
          <w:sz w:val="22"/>
        </w:rPr>
      </w:pPr>
    </w:p>
    <w:p w14:paraId="4D9F944D" w14:textId="73D79EEC" w:rsidR="0068702A" w:rsidRPr="007C23B4" w:rsidRDefault="007C23B4" w:rsidP="0068702A">
      <w:pPr>
        <w:pStyle w:val="paragraph"/>
        <w:spacing w:before="0" w:beforeAutospacing="0" w:after="0" w:afterAutospacing="0"/>
        <w:jc w:val="both"/>
        <w:textAlignment w:val="baseline"/>
        <w:rPr>
          <w:sz w:val="22"/>
          <w:szCs w:val="22"/>
        </w:rPr>
      </w:pPr>
      <w:r w:rsidRPr="007C23B4">
        <w:rPr>
          <w:rStyle w:val="normaltextrun"/>
          <w:sz w:val="22"/>
          <w:szCs w:val="22"/>
        </w:rPr>
        <w:t xml:space="preserve">Lūdzam precizēt  </w:t>
      </w:r>
      <w:r w:rsidR="00994F20">
        <w:rPr>
          <w:rStyle w:val="normaltextrun"/>
          <w:sz w:val="22"/>
          <w:szCs w:val="22"/>
        </w:rPr>
        <w:t xml:space="preserve">Līguma projekta </w:t>
      </w:r>
      <w:r w:rsidRPr="007C23B4">
        <w:rPr>
          <w:rStyle w:val="normaltextrun"/>
          <w:sz w:val="22"/>
          <w:szCs w:val="22"/>
        </w:rPr>
        <w:t>9.2.</w:t>
      </w:r>
      <w:r w:rsidR="00994F20">
        <w:rPr>
          <w:rStyle w:val="normaltextrun"/>
          <w:sz w:val="22"/>
          <w:szCs w:val="22"/>
        </w:rPr>
        <w:t>apakš</w:t>
      </w:r>
      <w:r w:rsidRPr="007C23B4">
        <w:rPr>
          <w:rStyle w:val="normaltextrun"/>
          <w:sz w:val="22"/>
          <w:szCs w:val="22"/>
        </w:rPr>
        <w:t xml:space="preserve">punktu, norādot, ja šādi zaudējumi nav apdrošināti 4.6.-4.8. punktā noteiktā kārtībā un nav izmaksājama </w:t>
      </w:r>
      <w:r w:rsidRPr="007C23B4">
        <w:rPr>
          <w:sz w:val="22"/>
          <w:szCs w:val="22"/>
        </w:rPr>
        <w:t>apdrošināšanas atlīdzība</w:t>
      </w:r>
      <w:r w:rsidR="0068702A" w:rsidRPr="007C23B4">
        <w:rPr>
          <w:sz w:val="22"/>
          <w:szCs w:val="22"/>
        </w:rPr>
        <w:t>.</w:t>
      </w:r>
    </w:p>
    <w:p w14:paraId="7E091D18" w14:textId="77777777" w:rsidR="0068702A" w:rsidRPr="007C23B4" w:rsidRDefault="0068702A" w:rsidP="0068702A">
      <w:pPr>
        <w:spacing w:after="0" w:line="240" w:lineRule="auto"/>
        <w:jc w:val="both"/>
        <w:rPr>
          <w:rFonts w:ascii="Times New Roman" w:hAnsi="Times New Roman" w:cs="Times New Roman"/>
          <w:sz w:val="22"/>
        </w:rPr>
      </w:pPr>
    </w:p>
    <w:p w14:paraId="3EAE1ABA" w14:textId="77777777" w:rsidR="0068702A" w:rsidRPr="007C23B4" w:rsidRDefault="0068702A" w:rsidP="0068702A">
      <w:pPr>
        <w:spacing w:after="0" w:line="240" w:lineRule="auto"/>
        <w:jc w:val="both"/>
        <w:rPr>
          <w:rFonts w:ascii="Times New Roman" w:hAnsi="Times New Roman" w:cs="Times New Roman"/>
          <w:sz w:val="22"/>
        </w:rPr>
      </w:pPr>
      <w:r w:rsidRPr="007C23B4">
        <w:rPr>
          <w:rFonts w:ascii="Times New Roman" w:hAnsi="Times New Roman" w:cs="Times New Roman"/>
          <w:b/>
          <w:bCs/>
          <w:sz w:val="22"/>
        </w:rPr>
        <w:t>Atbilde</w:t>
      </w:r>
      <w:r w:rsidRPr="007C23B4">
        <w:rPr>
          <w:rFonts w:ascii="Times New Roman" w:hAnsi="Times New Roman" w:cs="Times New Roman"/>
          <w:sz w:val="22"/>
        </w:rPr>
        <w:t>:</w:t>
      </w:r>
    </w:p>
    <w:p w14:paraId="384438E6" w14:textId="0928C7E8" w:rsidR="0068702A" w:rsidRPr="007C23B4" w:rsidRDefault="0068702A" w:rsidP="0068702A">
      <w:pPr>
        <w:pStyle w:val="Bezatstarpm"/>
        <w:ind w:left="360"/>
        <w:jc w:val="both"/>
        <w:rPr>
          <w:rStyle w:val="normaltextrun"/>
          <w:rFonts w:ascii="Times New Roman" w:eastAsia="Times New Roman" w:hAnsi="Times New Roman" w:cs="Times New Roman"/>
          <w:kern w:val="0"/>
          <w:sz w:val="22"/>
          <w:lang w:eastAsia="lv-LV"/>
          <w14:ligatures w14:val="none"/>
        </w:rPr>
      </w:pPr>
      <w:r w:rsidRPr="007C23B4">
        <w:rPr>
          <w:rStyle w:val="normaltextrun"/>
          <w:rFonts w:ascii="Times New Roman" w:hAnsi="Times New Roman" w:cs="Times New Roman"/>
          <w:sz w:val="22"/>
        </w:rPr>
        <w:t xml:space="preserve">Komisija skaidro, ka </w:t>
      </w:r>
      <w:r w:rsidR="007C23B4" w:rsidRPr="007C23B4">
        <w:rPr>
          <w:rStyle w:val="normaltextrun"/>
          <w:rFonts w:ascii="Times New Roman" w:hAnsi="Times New Roman" w:cs="Times New Roman"/>
          <w:sz w:val="22"/>
        </w:rPr>
        <w:t>Nolikuma 16.1. un 16.2.pielikumu “Līguma projekts” 4.8. un 9.2.apakšpunkti ir savstarpēji saistīti. Proti, 9.2.apakšpunkts paredz izpildītāja pienākumu, savukārt 4.8.apakšpunkts tiesisku mehānismu, ar kura palīdzību pasūtītājs segs izpildītāja nodarītos zaudējumus gadījumā, ja izpildītājs atsakās tos segt</w:t>
      </w:r>
      <w:r w:rsidR="007C23B4" w:rsidRPr="007C23B4">
        <w:rPr>
          <w:rFonts w:ascii="Times New Roman" w:hAnsi="Times New Roman" w:cs="Times New Roman"/>
          <w:sz w:val="22"/>
        </w:rPr>
        <w:t xml:space="preserve"> </w:t>
      </w:r>
      <w:r w:rsidR="007C23B4" w:rsidRPr="007C23B4">
        <w:rPr>
          <w:rStyle w:val="normaltextrun"/>
          <w:rFonts w:ascii="Times New Roman" w:hAnsi="Times New Roman" w:cs="Times New Roman"/>
          <w:sz w:val="22"/>
        </w:rPr>
        <w:t>labprātīgi</w:t>
      </w:r>
      <w:r w:rsidRPr="007C23B4">
        <w:rPr>
          <w:rStyle w:val="normaltextrun"/>
          <w:rFonts w:ascii="Times New Roman" w:eastAsia="Times New Roman" w:hAnsi="Times New Roman" w:cs="Times New Roman"/>
          <w:kern w:val="0"/>
          <w:sz w:val="22"/>
          <w:lang w:eastAsia="lv-LV"/>
          <w14:ligatures w14:val="none"/>
        </w:rPr>
        <w:t>.</w:t>
      </w:r>
    </w:p>
    <w:p w14:paraId="2C47958A" w14:textId="77777777" w:rsidR="0068702A" w:rsidRPr="007C23B4" w:rsidRDefault="0068702A" w:rsidP="0068702A">
      <w:pPr>
        <w:pStyle w:val="Bezatstarpm"/>
        <w:ind w:left="360"/>
        <w:jc w:val="both"/>
        <w:rPr>
          <w:rStyle w:val="normaltextrun"/>
          <w:rFonts w:ascii="Times New Roman" w:eastAsia="Times New Roman" w:hAnsi="Times New Roman" w:cs="Times New Roman"/>
          <w:kern w:val="0"/>
          <w:sz w:val="22"/>
          <w:lang w:eastAsia="lv-LV"/>
          <w14:ligatures w14:val="none"/>
        </w:rPr>
      </w:pPr>
    </w:p>
    <w:p w14:paraId="51409BA2" w14:textId="77777777" w:rsidR="0068702A" w:rsidRPr="007C23B4" w:rsidRDefault="0068702A" w:rsidP="0068702A">
      <w:pPr>
        <w:pStyle w:val="Bezatstarpm"/>
        <w:ind w:left="360"/>
        <w:jc w:val="both"/>
        <w:rPr>
          <w:rStyle w:val="normaltextrun"/>
          <w:rFonts w:ascii="Times New Roman" w:eastAsia="Times New Roman" w:hAnsi="Times New Roman" w:cs="Times New Roman"/>
          <w:kern w:val="0"/>
          <w:sz w:val="22"/>
          <w:lang w:eastAsia="lv-LV"/>
          <w14:ligatures w14:val="none"/>
        </w:rPr>
      </w:pPr>
    </w:p>
    <w:p w14:paraId="369F8126" w14:textId="77777777" w:rsidR="0068702A" w:rsidRPr="007C23B4" w:rsidRDefault="0068702A" w:rsidP="0068702A">
      <w:pPr>
        <w:pStyle w:val="Bezatstarpm"/>
        <w:ind w:left="360"/>
        <w:jc w:val="both"/>
        <w:rPr>
          <w:rStyle w:val="normaltextrun"/>
          <w:rFonts w:ascii="Times New Roman" w:eastAsia="Times New Roman" w:hAnsi="Times New Roman" w:cs="Times New Roman"/>
          <w:kern w:val="0"/>
          <w:sz w:val="22"/>
          <w:lang w:eastAsia="lv-LV"/>
          <w14:ligatures w14:val="none"/>
        </w:rPr>
      </w:pPr>
    </w:p>
    <w:p w14:paraId="0A0C9196" w14:textId="77777777" w:rsidR="0068702A" w:rsidRPr="007C23B4" w:rsidRDefault="0068702A" w:rsidP="0068702A">
      <w:pPr>
        <w:pStyle w:val="Bezatstarpm"/>
        <w:ind w:left="360"/>
        <w:jc w:val="both"/>
        <w:rPr>
          <w:rStyle w:val="normaltextrun"/>
          <w:rFonts w:ascii="Times New Roman" w:eastAsia="Times New Roman" w:hAnsi="Times New Roman" w:cs="Times New Roman"/>
          <w:kern w:val="0"/>
          <w:sz w:val="22"/>
          <w:lang w:eastAsia="lv-LV"/>
          <w14:ligatures w14:val="none"/>
        </w:rPr>
      </w:pPr>
    </w:p>
    <w:sectPr w:rsidR="0068702A" w:rsidRPr="007C23B4" w:rsidSect="007C23B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B06BF" w14:textId="77777777" w:rsidR="00C17F66" w:rsidRDefault="00C17F66" w:rsidP="009160AC">
      <w:pPr>
        <w:spacing w:after="0" w:line="240" w:lineRule="auto"/>
      </w:pPr>
      <w:r>
        <w:separator/>
      </w:r>
    </w:p>
  </w:endnote>
  <w:endnote w:type="continuationSeparator" w:id="0">
    <w:p w14:paraId="072F9A7E" w14:textId="77777777" w:rsidR="00C17F66" w:rsidRDefault="00C17F66"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06057" w14:textId="77777777" w:rsidR="00C17F66" w:rsidRDefault="00C17F66" w:rsidP="009160AC">
      <w:pPr>
        <w:spacing w:after="0" w:line="240" w:lineRule="auto"/>
      </w:pPr>
      <w:r>
        <w:separator/>
      </w:r>
    </w:p>
  </w:footnote>
  <w:footnote w:type="continuationSeparator" w:id="0">
    <w:p w14:paraId="1158A330" w14:textId="77777777" w:rsidR="00C17F66" w:rsidRDefault="00C17F66"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93A2C6A"/>
    <w:multiLevelType w:val="hybridMultilevel"/>
    <w:tmpl w:val="502640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1B32DC8"/>
    <w:multiLevelType w:val="hybridMultilevel"/>
    <w:tmpl w:val="14C05FB6"/>
    <w:lvl w:ilvl="0" w:tplc="093EE1D0">
      <w:start w:val="11"/>
      <w:numFmt w:val="bullet"/>
      <w:lvlText w:val="-"/>
      <w:lvlJc w:val="left"/>
      <w:pPr>
        <w:ind w:left="720" w:hanging="360"/>
      </w:pPr>
      <w:rPr>
        <w:rFonts w:ascii="Times New Roman" w:eastAsia="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2FA357D"/>
    <w:multiLevelType w:val="multilevel"/>
    <w:tmpl w:val="921E267E"/>
    <w:lvl w:ilvl="0">
      <w:start w:val="4"/>
      <w:numFmt w:val="decimal"/>
      <w:lvlText w:val="%1."/>
      <w:lvlJc w:val="left"/>
      <w:pPr>
        <w:ind w:left="480" w:hanging="480"/>
      </w:pPr>
      <w:rPr>
        <w:rFonts w:eastAsiaTheme="minorEastAsia" w:hint="default"/>
        <w:color w:val="auto"/>
      </w:rPr>
    </w:lvl>
    <w:lvl w:ilvl="1">
      <w:start w:val="11"/>
      <w:numFmt w:val="decimal"/>
      <w:lvlText w:val="%1.%2."/>
      <w:lvlJc w:val="left"/>
      <w:pPr>
        <w:ind w:left="480" w:hanging="480"/>
      </w:pPr>
      <w:rPr>
        <w:rFonts w:eastAsiaTheme="minorEastAsia" w:hint="default"/>
        <w:color w:val="auto"/>
      </w:rPr>
    </w:lvl>
    <w:lvl w:ilvl="2">
      <w:start w:val="1"/>
      <w:numFmt w:val="decimal"/>
      <w:lvlText w:val="%1.%2.%3."/>
      <w:lvlJc w:val="left"/>
      <w:pPr>
        <w:ind w:left="720" w:hanging="720"/>
      </w:pPr>
      <w:rPr>
        <w:rFonts w:eastAsiaTheme="minorEastAsia" w:hint="default"/>
        <w:color w:val="auto"/>
      </w:rPr>
    </w:lvl>
    <w:lvl w:ilvl="3">
      <w:start w:val="1"/>
      <w:numFmt w:val="decimal"/>
      <w:lvlText w:val="%1.%2.%3.%4."/>
      <w:lvlJc w:val="left"/>
      <w:pPr>
        <w:ind w:left="720" w:hanging="720"/>
      </w:pPr>
      <w:rPr>
        <w:rFonts w:eastAsiaTheme="minorEastAsia" w:hint="default"/>
        <w:color w:val="auto"/>
      </w:rPr>
    </w:lvl>
    <w:lvl w:ilvl="4">
      <w:start w:val="1"/>
      <w:numFmt w:val="decimal"/>
      <w:lvlText w:val="%1.%2.%3.%4.%5."/>
      <w:lvlJc w:val="left"/>
      <w:pPr>
        <w:ind w:left="1080" w:hanging="1080"/>
      </w:pPr>
      <w:rPr>
        <w:rFonts w:eastAsiaTheme="minorEastAsia" w:hint="default"/>
        <w:color w:val="auto"/>
      </w:rPr>
    </w:lvl>
    <w:lvl w:ilvl="5">
      <w:start w:val="1"/>
      <w:numFmt w:val="decimal"/>
      <w:lvlText w:val="%1.%2.%3.%4.%5.%6."/>
      <w:lvlJc w:val="left"/>
      <w:pPr>
        <w:ind w:left="1080" w:hanging="1080"/>
      </w:pPr>
      <w:rPr>
        <w:rFonts w:eastAsiaTheme="minorEastAsia" w:hint="default"/>
        <w:color w:val="auto"/>
      </w:rPr>
    </w:lvl>
    <w:lvl w:ilvl="6">
      <w:start w:val="1"/>
      <w:numFmt w:val="decimal"/>
      <w:lvlText w:val="%1.%2.%3.%4.%5.%6.%7."/>
      <w:lvlJc w:val="left"/>
      <w:pPr>
        <w:ind w:left="1440" w:hanging="1440"/>
      </w:pPr>
      <w:rPr>
        <w:rFonts w:eastAsiaTheme="minorEastAsia" w:hint="default"/>
        <w:color w:val="auto"/>
      </w:rPr>
    </w:lvl>
    <w:lvl w:ilvl="7">
      <w:start w:val="1"/>
      <w:numFmt w:val="decimal"/>
      <w:lvlText w:val="%1.%2.%3.%4.%5.%6.%7.%8."/>
      <w:lvlJc w:val="left"/>
      <w:pPr>
        <w:ind w:left="1440" w:hanging="1440"/>
      </w:pPr>
      <w:rPr>
        <w:rFonts w:eastAsiaTheme="minorEastAsia" w:hint="default"/>
        <w:color w:val="auto"/>
      </w:rPr>
    </w:lvl>
    <w:lvl w:ilvl="8">
      <w:start w:val="1"/>
      <w:numFmt w:val="decimal"/>
      <w:lvlText w:val="%1.%2.%3.%4.%5.%6.%7.%8.%9."/>
      <w:lvlJc w:val="left"/>
      <w:pPr>
        <w:ind w:left="1800" w:hanging="1800"/>
      </w:pPr>
      <w:rPr>
        <w:rFonts w:eastAsiaTheme="minorEastAsia" w:hint="default"/>
        <w:color w:val="auto"/>
      </w:rPr>
    </w:lvl>
  </w:abstractNum>
  <w:abstractNum w:abstractNumId="5"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209A6D77"/>
    <w:multiLevelType w:val="hybridMultilevel"/>
    <w:tmpl w:val="7AD0F5EA"/>
    <w:lvl w:ilvl="0" w:tplc="093EE1D0">
      <w:start w:val="1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B68765D"/>
    <w:multiLevelType w:val="hybridMultilevel"/>
    <w:tmpl w:val="BE80A8B2"/>
    <w:lvl w:ilvl="0" w:tplc="4C6E6E6C">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F063525"/>
    <w:multiLevelType w:val="multilevel"/>
    <w:tmpl w:val="1FA0A7F2"/>
    <w:lvl w:ilvl="0">
      <w:start w:val="2"/>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B334C6E"/>
    <w:multiLevelType w:val="hybridMultilevel"/>
    <w:tmpl w:val="C6C06EA6"/>
    <w:lvl w:ilvl="0" w:tplc="40C05616">
      <w:start w:val="1"/>
      <w:numFmt w:val="decimal"/>
      <w:lvlText w:val="%1)"/>
      <w:lvlJc w:val="left"/>
      <w:pPr>
        <w:ind w:left="720" w:hanging="360"/>
      </w:pPr>
      <w:rPr>
        <w:rFonts w:ascii="Times New Roman" w:eastAsia="Times New Roman" w:hAnsi="Times New Roman" w:cs="Times New Roman"/>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D3002BE"/>
    <w:multiLevelType w:val="multilevel"/>
    <w:tmpl w:val="BB1E2712"/>
    <w:lvl w:ilvl="0">
      <w:start w:val="4"/>
      <w:numFmt w:val="decimal"/>
      <w:lvlText w:val="%1."/>
      <w:lvlJc w:val="left"/>
      <w:pPr>
        <w:ind w:left="360" w:hanging="360"/>
      </w:pPr>
      <w:rPr>
        <w:rFonts w:hint="default"/>
      </w:rPr>
    </w:lvl>
    <w:lvl w:ilvl="1">
      <w:start w:val="8"/>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4"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7"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660216EF"/>
    <w:multiLevelType w:val="multilevel"/>
    <w:tmpl w:val="E83E2120"/>
    <w:lvl w:ilvl="0">
      <w:start w:val="12"/>
      <w:numFmt w:val="decimal"/>
      <w:lvlText w:val="%1."/>
      <w:lvlJc w:val="left"/>
      <w:pPr>
        <w:ind w:left="765" w:hanging="765"/>
      </w:pPr>
      <w:rPr>
        <w:rFonts w:hint="default"/>
      </w:rPr>
    </w:lvl>
    <w:lvl w:ilvl="1">
      <w:start w:val="2"/>
      <w:numFmt w:val="decimal"/>
      <w:lvlText w:val="%1.%2."/>
      <w:lvlJc w:val="left"/>
      <w:pPr>
        <w:ind w:left="1403" w:hanging="765"/>
      </w:pPr>
      <w:rPr>
        <w:rFonts w:hint="default"/>
      </w:rPr>
    </w:lvl>
    <w:lvl w:ilvl="2">
      <w:start w:val="10"/>
      <w:numFmt w:val="decimal"/>
      <w:lvlText w:val="%1.%2.%3."/>
      <w:lvlJc w:val="left"/>
      <w:pPr>
        <w:ind w:left="2041" w:hanging="765"/>
      </w:pPr>
      <w:rPr>
        <w:rFonts w:hint="default"/>
      </w:rPr>
    </w:lvl>
    <w:lvl w:ilvl="3">
      <w:start w:val="1"/>
      <w:numFmt w:val="decimal"/>
      <w:lvlText w:val="%1.%2.%3.%4."/>
      <w:lvlJc w:val="left"/>
      <w:pPr>
        <w:ind w:left="2679" w:hanging="765"/>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9" w15:restartNumberingAfterBreak="0">
    <w:nsid w:val="6F5565FF"/>
    <w:multiLevelType w:val="hybridMultilevel"/>
    <w:tmpl w:val="ACF47F3E"/>
    <w:lvl w:ilvl="0" w:tplc="4DDC57E0">
      <w:start w:val="6"/>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0"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8187800"/>
    <w:multiLevelType w:val="multilevel"/>
    <w:tmpl w:val="243C828E"/>
    <w:lvl w:ilvl="0">
      <w:start w:val="2"/>
      <w:numFmt w:val="decimal"/>
      <w:lvlText w:val="%1."/>
      <w:lvlJc w:val="left"/>
      <w:pPr>
        <w:ind w:left="540" w:hanging="540"/>
      </w:pPr>
      <w:rPr>
        <w:rFonts w:asciiTheme="minorHAnsi" w:hAnsiTheme="minorHAnsi" w:hint="default"/>
        <w:sz w:val="22"/>
      </w:rPr>
    </w:lvl>
    <w:lvl w:ilvl="1">
      <w:start w:val="1"/>
      <w:numFmt w:val="decimal"/>
      <w:lvlText w:val="%1.%2."/>
      <w:lvlJc w:val="left"/>
      <w:pPr>
        <w:ind w:left="779" w:hanging="720"/>
      </w:pPr>
      <w:rPr>
        <w:rFonts w:asciiTheme="minorHAnsi" w:hAnsiTheme="minorHAnsi" w:hint="default"/>
        <w:sz w:val="22"/>
      </w:rPr>
    </w:lvl>
    <w:lvl w:ilvl="2">
      <w:start w:val="4"/>
      <w:numFmt w:val="decimal"/>
      <w:lvlText w:val="%1.%2.%3."/>
      <w:lvlJc w:val="left"/>
      <w:pPr>
        <w:ind w:left="838" w:hanging="720"/>
      </w:pPr>
      <w:rPr>
        <w:rFonts w:ascii="Times New Roman" w:hAnsi="Times New Roman" w:cs="Times New Roman" w:hint="default"/>
        <w:sz w:val="22"/>
      </w:rPr>
    </w:lvl>
    <w:lvl w:ilvl="3">
      <w:start w:val="1"/>
      <w:numFmt w:val="decimal"/>
      <w:lvlText w:val="%1.%2.%3.%4."/>
      <w:lvlJc w:val="left"/>
      <w:pPr>
        <w:ind w:left="1257" w:hanging="1080"/>
      </w:pPr>
      <w:rPr>
        <w:rFonts w:asciiTheme="minorHAnsi" w:hAnsiTheme="minorHAnsi" w:hint="default"/>
        <w:sz w:val="22"/>
      </w:rPr>
    </w:lvl>
    <w:lvl w:ilvl="4">
      <w:start w:val="1"/>
      <w:numFmt w:val="decimal"/>
      <w:lvlText w:val="%1.%2.%3.%4.%5."/>
      <w:lvlJc w:val="left"/>
      <w:pPr>
        <w:ind w:left="1676" w:hanging="1440"/>
      </w:pPr>
      <w:rPr>
        <w:rFonts w:asciiTheme="minorHAnsi" w:hAnsiTheme="minorHAnsi" w:hint="default"/>
        <w:sz w:val="22"/>
      </w:rPr>
    </w:lvl>
    <w:lvl w:ilvl="5">
      <w:start w:val="1"/>
      <w:numFmt w:val="decimal"/>
      <w:lvlText w:val="%1.%2.%3.%4.%5.%6."/>
      <w:lvlJc w:val="left"/>
      <w:pPr>
        <w:ind w:left="1735" w:hanging="1440"/>
      </w:pPr>
      <w:rPr>
        <w:rFonts w:asciiTheme="minorHAnsi" w:hAnsiTheme="minorHAnsi" w:hint="default"/>
        <w:sz w:val="22"/>
      </w:rPr>
    </w:lvl>
    <w:lvl w:ilvl="6">
      <w:start w:val="1"/>
      <w:numFmt w:val="decimal"/>
      <w:lvlText w:val="%1.%2.%3.%4.%5.%6.%7."/>
      <w:lvlJc w:val="left"/>
      <w:pPr>
        <w:ind w:left="2154" w:hanging="1800"/>
      </w:pPr>
      <w:rPr>
        <w:rFonts w:asciiTheme="minorHAnsi" w:hAnsiTheme="minorHAnsi" w:hint="default"/>
        <w:sz w:val="22"/>
      </w:rPr>
    </w:lvl>
    <w:lvl w:ilvl="7">
      <w:start w:val="1"/>
      <w:numFmt w:val="decimal"/>
      <w:lvlText w:val="%1.%2.%3.%4.%5.%6.%7.%8."/>
      <w:lvlJc w:val="left"/>
      <w:pPr>
        <w:ind w:left="2573" w:hanging="2160"/>
      </w:pPr>
      <w:rPr>
        <w:rFonts w:asciiTheme="minorHAnsi" w:hAnsiTheme="minorHAnsi" w:hint="default"/>
        <w:sz w:val="22"/>
      </w:rPr>
    </w:lvl>
    <w:lvl w:ilvl="8">
      <w:start w:val="1"/>
      <w:numFmt w:val="decimal"/>
      <w:lvlText w:val="%1.%2.%3.%4.%5.%6.%7.%8.%9."/>
      <w:lvlJc w:val="left"/>
      <w:pPr>
        <w:ind w:left="2632" w:hanging="2160"/>
      </w:pPr>
      <w:rPr>
        <w:rFonts w:asciiTheme="minorHAnsi" w:hAnsiTheme="minorHAnsi" w:hint="default"/>
        <w:sz w:val="22"/>
      </w:rPr>
    </w:lvl>
  </w:abstractNum>
  <w:abstractNum w:abstractNumId="23"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25"/>
  </w:num>
  <w:num w:numId="4" w16cid:durableId="1937210401">
    <w:abstractNumId w:val="14"/>
  </w:num>
  <w:num w:numId="5" w16cid:durableId="190841310">
    <w:abstractNumId w:val="7"/>
  </w:num>
  <w:num w:numId="6" w16cid:durableId="808401699">
    <w:abstractNumId w:val="16"/>
  </w:num>
  <w:num w:numId="7" w16cid:durableId="308830484">
    <w:abstractNumId w:val="11"/>
  </w:num>
  <w:num w:numId="8" w16cid:durableId="1771730384">
    <w:abstractNumId w:val="24"/>
  </w:num>
  <w:num w:numId="9" w16cid:durableId="1781414101">
    <w:abstractNumId w:val="5"/>
  </w:num>
  <w:num w:numId="10" w16cid:durableId="102655186">
    <w:abstractNumId w:val="23"/>
  </w:num>
  <w:num w:numId="11" w16cid:durableId="1316183936">
    <w:abstractNumId w:val="20"/>
  </w:num>
  <w:num w:numId="12" w16cid:durableId="1582448332">
    <w:abstractNumId w:val="21"/>
  </w:num>
  <w:num w:numId="13" w16cid:durableId="1328092757">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10"/>
  </w:num>
  <w:num w:numId="15" w16cid:durableId="1401488384">
    <w:abstractNumId w:val="2"/>
  </w:num>
  <w:num w:numId="16" w16cid:durableId="905383992">
    <w:abstractNumId w:val="3"/>
  </w:num>
  <w:num w:numId="17" w16cid:durableId="1697657799">
    <w:abstractNumId w:val="18"/>
  </w:num>
  <w:num w:numId="18" w16cid:durableId="507448715">
    <w:abstractNumId w:val="4"/>
  </w:num>
  <w:num w:numId="19" w16cid:durableId="1078668748">
    <w:abstractNumId w:val="13"/>
  </w:num>
  <w:num w:numId="20" w16cid:durableId="791872264">
    <w:abstractNumId w:val="9"/>
  </w:num>
  <w:num w:numId="21" w16cid:durableId="2096629578">
    <w:abstractNumId w:val="19"/>
  </w:num>
  <w:num w:numId="22" w16cid:durableId="1494373403">
    <w:abstractNumId w:val="12"/>
  </w:num>
  <w:num w:numId="23" w16cid:durableId="1710569295">
    <w:abstractNumId w:val="22"/>
  </w:num>
  <w:num w:numId="24" w16cid:durableId="1699113421">
    <w:abstractNumId w:val="8"/>
  </w:num>
  <w:num w:numId="25" w16cid:durableId="17884254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624840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07238"/>
    <w:rsid w:val="00033CDF"/>
    <w:rsid w:val="0005052E"/>
    <w:rsid w:val="00060238"/>
    <w:rsid w:val="00060972"/>
    <w:rsid w:val="00065CBA"/>
    <w:rsid w:val="00092585"/>
    <w:rsid w:val="00094A5B"/>
    <w:rsid w:val="000B15D8"/>
    <w:rsid w:val="000C72F3"/>
    <w:rsid w:val="000D4D5F"/>
    <w:rsid w:val="00132222"/>
    <w:rsid w:val="00164982"/>
    <w:rsid w:val="00195E1A"/>
    <w:rsid w:val="001B1596"/>
    <w:rsid w:val="001B60E1"/>
    <w:rsid w:val="001C2ECD"/>
    <w:rsid w:val="0020581C"/>
    <w:rsid w:val="00214776"/>
    <w:rsid w:val="002237F7"/>
    <w:rsid w:val="002254A2"/>
    <w:rsid w:val="00246631"/>
    <w:rsid w:val="0025032E"/>
    <w:rsid w:val="00253498"/>
    <w:rsid w:val="002710C8"/>
    <w:rsid w:val="0027607E"/>
    <w:rsid w:val="00284129"/>
    <w:rsid w:val="00292D0E"/>
    <w:rsid w:val="002C18F1"/>
    <w:rsid w:val="002E02C0"/>
    <w:rsid w:val="002E234F"/>
    <w:rsid w:val="002F261D"/>
    <w:rsid w:val="0032462D"/>
    <w:rsid w:val="00330351"/>
    <w:rsid w:val="00332A5A"/>
    <w:rsid w:val="00337AD9"/>
    <w:rsid w:val="00363B15"/>
    <w:rsid w:val="003939A4"/>
    <w:rsid w:val="00394A44"/>
    <w:rsid w:val="003A7964"/>
    <w:rsid w:val="003C3B72"/>
    <w:rsid w:val="003E2D67"/>
    <w:rsid w:val="00461E4C"/>
    <w:rsid w:val="004938B0"/>
    <w:rsid w:val="004A1FC7"/>
    <w:rsid w:val="004C64A7"/>
    <w:rsid w:val="004D02D8"/>
    <w:rsid w:val="004D3BE8"/>
    <w:rsid w:val="00535F10"/>
    <w:rsid w:val="00542E46"/>
    <w:rsid w:val="00553813"/>
    <w:rsid w:val="0055775B"/>
    <w:rsid w:val="00596A2E"/>
    <w:rsid w:val="005B08CB"/>
    <w:rsid w:val="005C5477"/>
    <w:rsid w:val="005D1FB2"/>
    <w:rsid w:val="005D7CFD"/>
    <w:rsid w:val="006005EF"/>
    <w:rsid w:val="0062292B"/>
    <w:rsid w:val="006344BF"/>
    <w:rsid w:val="006347CA"/>
    <w:rsid w:val="00661167"/>
    <w:rsid w:val="00675CA4"/>
    <w:rsid w:val="0068702A"/>
    <w:rsid w:val="00697D83"/>
    <w:rsid w:val="006B4CC9"/>
    <w:rsid w:val="00700740"/>
    <w:rsid w:val="0071447B"/>
    <w:rsid w:val="00715181"/>
    <w:rsid w:val="00765C24"/>
    <w:rsid w:val="00786058"/>
    <w:rsid w:val="00791EA0"/>
    <w:rsid w:val="00796CF2"/>
    <w:rsid w:val="007A3914"/>
    <w:rsid w:val="007B010A"/>
    <w:rsid w:val="007C23B4"/>
    <w:rsid w:val="007D7E0C"/>
    <w:rsid w:val="007F7274"/>
    <w:rsid w:val="0080636A"/>
    <w:rsid w:val="00814247"/>
    <w:rsid w:val="00851A35"/>
    <w:rsid w:val="00861E5A"/>
    <w:rsid w:val="008706F6"/>
    <w:rsid w:val="00892424"/>
    <w:rsid w:val="00893E7C"/>
    <w:rsid w:val="008975B0"/>
    <w:rsid w:val="008B0062"/>
    <w:rsid w:val="008C0D0F"/>
    <w:rsid w:val="008D0633"/>
    <w:rsid w:val="008D2661"/>
    <w:rsid w:val="008F66CF"/>
    <w:rsid w:val="009160AC"/>
    <w:rsid w:val="0092297F"/>
    <w:rsid w:val="00981DC3"/>
    <w:rsid w:val="00994F20"/>
    <w:rsid w:val="009B58AB"/>
    <w:rsid w:val="009B5B42"/>
    <w:rsid w:val="009D7B17"/>
    <w:rsid w:val="00A020A7"/>
    <w:rsid w:val="00A566A7"/>
    <w:rsid w:val="00A72F93"/>
    <w:rsid w:val="00A747A4"/>
    <w:rsid w:val="00A829D8"/>
    <w:rsid w:val="00A86F45"/>
    <w:rsid w:val="00A86FD1"/>
    <w:rsid w:val="00AA3B15"/>
    <w:rsid w:val="00AA6E55"/>
    <w:rsid w:val="00AB26B0"/>
    <w:rsid w:val="00AC1A65"/>
    <w:rsid w:val="00AF71C5"/>
    <w:rsid w:val="00B03D6C"/>
    <w:rsid w:val="00B06DFC"/>
    <w:rsid w:val="00B205DD"/>
    <w:rsid w:val="00B32FF9"/>
    <w:rsid w:val="00B53989"/>
    <w:rsid w:val="00B57AC3"/>
    <w:rsid w:val="00B9232A"/>
    <w:rsid w:val="00BA3E76"/>
    <w:rsid w:val="00BA6724"/>
    <w:rsid w:val="00BD250A"/>
    <w:rsid w:val="00C00E4D"/>
    <w:rsid w:val="00C17F66"/>
    <w:rsid w:val="00C75889"/>
    <w:rsid w:val="00C84BB5"/>
    <w:rsid w:val="00CB5636"/>
    <w:rsid w:val="00CF7F75"/>
    <w:rsid w:val="00D1361C"/>
    <w:rsid w:val="00D206A7"/>
    <w:rsid w:val="00D35263"/>
    <w:rsid w:val="00D41BE1"/>
    <w:rsid w:val="00D5189E"/>
    <w:rsid w:val="00D52A9B"/>
    <w:rsid w:val="00D622A1"/>
    <w:rsid w:val="00D82797"/>
    <w:rsid w:val="00D97D73"/>
    <w:rsid w:val="00DB1915"/>
    <w:rsid w:val="00DD5E0F"/>
    <w:rsid w:val="00DF1F3C"/>
    <w:rsid w:val="00E07ACC"/>
    <w:rsid w:val="00E15208"/>
    <w:rsid w:val="00E775C6"/>
    <w:rsid w:val="00EA3BD2"/>
    <w:rsid w:val="00EA4B35"/>
    <w:rsid w:val="00EB3FDF"/>
    <w:rsid w:val="00EB4FB1"/>
    <w:rsid w:val="00EC119F"/>
    <w:rsid w:val="00EF5E34"/>
    <w:rsid w:val="00EF6000"/>
    <w:rsid w:val="00F00B06"/>
    <w:rsid w:val="00F01714"/>
    <w:rsid w:val="00F05B41"/>
    <w:rsid w:val="00F12365"/>
    <w:rsid w:val="00F42565"/>
    <w:rsid w:val="00F56B83"/>
    <w:rsid w:val="00F61DD8"/>
    <w:rsid w:val="00F62FF1"/>
    <w:rsid w:val="00FC795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paragraph">
    <w:name w:val="paragraph"/>
    <w:basedOn w:val="Parasts"/>
    <w:rsid w:val="009D7B17"/>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Hipersaite">
    <w:name w:val="Hyperlink"/>
    <w:basedOn w:val="Noklusjumarindkopasfonts"/>
    <w:uiPriority w:val="99"/>
    <w:semiHidden/>
    <w:unhideWhenUsed/>
    <w:rsid w:val="00EB3FD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origa.e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eoriga.eu/atvertie-dati/ielas-adre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Pages>
  <Words>9390</Words>
  <Characters>5353</Characters>
  <Application>Microsoft Office Word</Application>
  <DocSecurity>0</DocSecurity>
  <Lines>44</Lines>
  <Paragraphs>29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11</cp:revision>
  <cp:lastPrinted>2023-11-06T14:15:00Z</cp:lastPrinted>
  <dcterms:created xsi:type="dcterms:W3CDTF">2024-04-28T11:43:00Z</dcterms:created>
  <dcterms:modified xsi:type="dcterms:W3CDTF">2024-04-29T18:40:00Z</dcterms:modified>
</cp:coreProperties>
</file>