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3.11.0 -->
  <w:body>
    <w:p w:rsidR="00553468" w:rsidP="00553468" w14:paraId="05090506" w14:textId="77777777">
      <w:pPr>
        <w:jc w:val="both"/>
      </w:pPr>
    </w:p>
    <w:p w:rsidR="00E15D3A" w:rsidRPr="00E15D3A" w:rsidP="0027600D" w14:paraId="761D14C1" w14:textId="6C6BCDF3">
      <w:pPr>
        <w:pStyle w:val="Title"/>
        <w:tabs>
          <w:tab w:val="left" w:pos="1080"/>
        </w:tabs>
        <w:ind w:firstLine="540"/>
        <w:rPr>
          <w:rFonts w:ascii="Times New Roman" w:hAnsi="Times New Roman" w:cs="Times New Roman"/>
          <w:sz w:val="24"/>
        </w:rPr>
      </w:pPr>
      <w:bookmarkStart w:id="0" w:name="_Toc85450896"/>
      <w:r w:rsidRPr="00E15D3A">
        <w:rPr>
          <w:rFonts w:ascii="Times New Roman" w:hAnsi="Times New Roman" w:cs="Times New Roman"/>
          <w:sz w:val="24"/>
        </w:rPr>
        <w:t xml:space="preserve">LĪGUMS Nr. </w:t>
      </w:r>
      <w:r w:rsidRPr="00692788" w:rsidR="00ED7CEE">
        <w:rPr>
          <w:rFonts w:ascii="Times New Roman" w:hAnsi="Times New Roman"/>
          <w:noProof/>
          <w:spacing w:val="-1"/>
          <w:sz w:val="24"/>
        </w:rPr>
        <w:t>4.10.4/24/29</w:t>
      </w:r>
    </w:p>
    <w:p w:rsidR="00E15D3A" w:rsidRPr="0027600D" w:rsidP="0027600D" w14:paraId="5319C36A" w14:textId="336128DF">
      <w:pPr>
        <w:pStyle w:val="Heading1"/>
        <w:numPr>
          <w:ilvl w:val="0"/>
          <w:numId w:val="0"/>
        </w:numPr>
        <w:tabs>
          <w:tab w:val="left" w:pos="720"/>
          <w:tab w:val="left" w:pos="1080"/>
        </w:tabs>
        <w:spacing w:before="240"/>
        <w:jc w:val="both"/>
        <w:rPr>
          <w:b/>
          <w:bCs w:val="0"/>
          <w:smallCaps/>
          <w:sz w:val="24"/>
        </w:rPr>
      </w:pPr>
      <w:r>
        <w:rPr>
          <w:sz w:val="24"/>
        </w:rPr>
        <w:t xml:space="preserve">Limbažos                                                        </w:t>
      </w:r>
      <w:r w:rsidR="00AE1ADF">
        <w:rPr>
          <w:sz w:val="24"/>
        </w:rPr>
        <w:t xml:space="preserve">                   </w:t>
      </w:r>
      <w:r w:rsidR="00ED7CEE">
        <w:rPr>
          <w:sz w:val="24"/>
        </w:rPr>
        <w:t xml:space="preserve">   </w:t>
      </w:r>
      <w:r w:rsidRPr="00ED7CEE" w:rsidR="00ED7CEE">
        <w:rPr>
          <w:noProof/>
          <w:sz w:val="24"/>
        </w:rPr>
        <w:t>Datums skatāms laika zīmogā</w:t>
      </w:r>
    </w:p>
    <w:p w:rsidR="00E15D3A" w:rsidP="0027600D" w14:paraId="1E6AAA0D" w14:textId="77777777">
      <w:pPr>
        <w:tabs>
          <w:tab w:val="left" w:pos="1080"/>
          <w:tab w:val="left" w:pos="9214"/>
        </w:tabs>
        <w:ind w:firstLine="540"/>
        <w:jc w:val="both"/>
      </w:pPr>
      <w:r>
        <w:rPr>
          <w:b/>
          <w:bCs/>
        </w:rPr>
        <w:t>Limbažu novada pašvaldība</w:t>
      </w:r>
      <w:r>
        <w:t>, nodokļu maksātāja reģistrācijas Nr. 90009114631,</w:t>
      </w:r>
      <w:r>
        <w:rPr>
          <w:color w:val="000000"/>
        </w:rPr>
        <w:t xml:space="preserve"> juridiskā adrese: Rīgas iela 16, Limbaži, Limbažu novads, LV-4001, </w:t>
      </w:r>
      <w:r>
        <w:rPr>
          <w:iCs/>
          <w:color w:val="000000"/>
        </w:rPr>
        <w:t xml:space="preserve">kuras vārdā </w:t>
      </w:r>
      <w:r>
        <w:rPr>
          <w:color w:val="000000"/>
        </w:rPr>
        <w:t xml:space="preserve">saskaņā ar </w:t>
      </w:r>
      <w:r>
        <w:t xml:space="preserve">Limbažu novada pašvaldības nolikumu rīkojas pašvaldības izpilddirektors </w:t>
      </w:r>
      <w:r>
        <w:rPr>
          <w:b/>
          <w:bCs/>
        </w:rPr>
        <w:t xml:space="preserve">Artis </w:t>
      </w:r>
      <w:r>
        <w:rPr>
          <w:b/>
          <w:bCs/>
        </w:rPr>
        <w:t>Ārgalis</w:t>
      </w:r>
      <w:r>
        <w:t xml:space="preserve">, turpmāk tekstā – </w:t>
      </w:r>
      <w:r>
        <w:rPr>
          <w:b/>
        </w:rPr>
        <w:t>Apdrošinājuma ņēmējs</w:t>
      </w:r>
      <w:r>
        <w:t>, no vienas puses, un</w:t>
      </w:r>
    </w:p>
    <w:p w:rsidR="00E15D3A" w:rsidP="0027600D" w14:paraId="7D0A87D1" w14:textId="2D347175">
      <w:pPr>
        <w:tabs>
          <w:tab w:val="left" w:pos="1080"/>
          <w:tab w:val="left" w:pos="9214"/>
        </w:tabs>
        <w:ind w:firstLine="540"/>
        <w:jc w:val="both"/>
        <w:rPr>
          <w:b/>
        </w:rPr>
      </w:pPr>
      <w:r w:rsidRPr="00BD6738">
        <w:rPr>
          <w:b/>
          <w:bCs/>
        </w:rPr>
        <w:t xml:space="preserve">Apdrošināšanas akciju sabiedrība </w:t>
      </w:r>
      <w:r>
        <w:rPr>
          <w:b/>
          <w:bCs/>
        </w:rPr>
        <w:t>,,</w:t>
      </w:r>
      <w:r w:rsidRPr="00BD6738">
        <w:rPr>
          <w:b/>
          <w:bCs/>
        </w:rPr>
        <w:t>BALTA</w:t>
      </w:r>
      <w:r>
        <w:rPr>
          <w:b/>
          <w:bCs/>
        </w:rPr>
        <w:t>”</w:t>
      </w:r>
      <w:r w:rsidRPr="00E23AD9">
        <w:t xml:space="preserve">, vienotais reģistrācijas Nr. </w:t>
      </w:r>
      <w:r w:rsidRPr="0040043A">
        <w:t>40003049409</w:t>
      </w:r>
      <w:r w:rsidRPr="00E23AD9">
        <w:t xml:space="preserve">, juridiskā adrese: </w:t>
      </w:r>
      <w:r>
        <w:t>Raunas iela 10</w:t>
      </w:r>
      <w:r w:rsidRPr="00E23AD9">
        <w:t>,</w:t>
      </w:r>
      <w:r>
        <w:t xml:space="preserve"> Rīga,</w:t>
      </w:r>
      <w:r w:rsidRPr="00E23AD9">
        <w:t xml:space="preserve"> LV-</w:t>
      </w:r>
      <w:r>
        <w:t>1039</w:t>
      </w:r>
      <w:r w:rsidRPr="00E23AD9">
        <w:t xml:space="preserve">, </w:t>
      </w:r>
      <w:r w:rsidRPr="00E23AD9">
        <w:rPr>
          <w:color w:val="000000"/>
        </w:rPr>
        <w:t xml:space="preserve">kuras vārdā saskaņā ar </w:t>
      </w:r>
      <w:r w:rsidRPr="00D63E4F">
        <w:rPr>
          <w:color w:val="000000"/>
        </w:rPr>
        <w:t>Apdrošināšanas akciju sabiedrība</w:t>
      </w:r>
      <w:r>
        <w:rPr>
          <w:color w:val="000000"/>
        </w:rPr>
        <w:t>s</w:t>
      </w:r>
      <w:r w:rsidRPr="00D63E4F">
        <w:rPr>
          <w:color w:val="000000"/>
        </w:rPr>
        <w:t xml:space="preserve"> ,,BALTA”</w:t>
      </w:r>
      <w:r w:rsidR="003672BF">
        <w:rPr>
          <w:color w:val="000000"/>
        </w:rPr>
        <w:t xml:space="preserve"> </w:t>
      </w:r>
      <w:r w:rsidRPr="0040043A">
        <w:rPr>
          <w:iCs/>
          <w:color w:val="000000"/>
        </w:rPr>
        <w:t>pilnvaru Nr.</w:t>
      </w:r>
      <w:r>
        <w:rPr>
          <w:iCs/>
          <w:color w:val="000000"/>
        </w:rPr>
        <w:t xml:space="preserve"> PI/22/0615</w:t>
      </w:r>
      <w:r w:rsidRPr="00E23AD9">
        <w:rPr>
          <w:color w:val="000000"/>
        </w:rPr>
        <w:t xml:space="preserve"> rīkojas</w:t>
      </w:r>
      <w:r w:rsidRPr="00E23AD9">
        <w:t xml:space="preserve"> </w:t>
      </w:r>
      <w:bookmarkStart w:id="1" w:name="_Hlk104383853"/>
      <w:r>
        <w:t>filiāles</w:t>
      </w:r>
      <w:r w:rsidR="00267BB7">
        <w:t xml:space="preserve"> </w:t>
      </w:r>
      <w:r>
        <w:t xml:space="preserve">,,Limbažu nodaļa” </w:t>
      </w:r>
      <w:r w:rsidRPr="0040043A">
        <w:t>vadītāja</w:t>
      </w:r>
      <w:r w:rsidRPr="00E23AD9">
        <w:t xml:space="preserve"> </w:t>
      </w:r>
      <w:bookmarkEnd w:id="1"/>
      <w:r w:rsidR="007630CD">
        <w:t xml:space="preserve">                  </w:t>
      </w:r>
      <w:r>
        <w:rPr>
          <w:b/>
          <w:bCs/>
        </w:rPr>
        <w:t xml:space="preserve">Daiga </w:t>
      </w:r>
      <w:r>
        <w:rPr>
          <w:b/>
          <w:bCs/>
        </w:rPr>
        <w:t>Lipsberga</w:t>
      </w:r>
      <w:r>
        <w:t xml:space="preserve">, turpmāk tekstā – </w:t>
      </w:r>
      <w:r>
        <w:rPr>
          <w:b/>
        </w:rPr>
        <w:t>Apdrošinātājs</w:t>
      </w:r>
      <w:r>
        <w:t>,</w:t>
      </w:r>
      <w:r>
        <w:rPr>
          <w:b/>
        </w:rPr>
        <w:t xml:space="preserve"> </w:t>
      </w:r>
      <w:r>
        <w:rPr>
          <w:bCs/>
        </w:rPr>
        <w:t>no otras puses,</w:t>
      </w:r>
      <w:r>
        <w:rPr>
          <w:b/>
        </w:rPr>
        <w:t xml:space="preserve"> </w:t>
      </w:r>
    </w:p>
    <w:p w:rsidR="00E15D3A" w:rsidP="0027600D" w14:paraId="180947A0" w14:textId="1D3ECD8C">
      <w:pPr>
        <w:tabs>
          <w:tab w:val="left" w:pos="1080"/>
          <w:tab w:val="left" w:pos="9214"/>
        </w:tabs>
        <w:ind w:firstLine="540"/>
        <w:jc w:val="both"/>
      </w:pPr>
      <w:r>
        <w:t xml:space="preserve">abi kopā turpmāk tekstā saukti – Līdzēji, katrs atsevišķi – </w:t>
      </w:r>
      <w:r>
        <w:rPr>
          <w:iCs/>
        </w:rPr>
        <w:t>Līdzējs</w:t>
      </w:r>
      <w:r>
        <w:t>, pamatojoties uz Apdrošinājuma ņēmēja rīkot</w:t>
      </w:r>
      <w:r w:rsidR="008C0035">
        <w:t>ā</w:t>
      </w:r>
      <w:r>
        <w:t xml:space="preserve"> </w:t>
      </w:r>
      <w:r w:rsidR="008C0035">
        <w:t>iepirkuma</w:t>
      </w:r>
      <w:r>
        <w:t xml:space="preserve"> „</w:t>
      </w:r>
      <w:r>
        <w:rPr>
          <w:color w:val="000000"/>
          <w:lang w:eastAsia="ar-SA"/>
        </w:rPr>
        <w:t xml:space="preserve">Ražošanas ēkas </w:t>
      </w:r>
      <w:r w:rsidR="00AE1ADF">
        <w:rPr>
          <w:color w:val="000000"/>
          <w:shd w:val="clear" w:color="auto" w:fill="FFFFFF"/>
          <w:lang w:eastAsia="ar-SA"/>
        </w:rPr>
        <w:t xml:space="preserve">,,Meža ielas </w:t>
      </w:r>
      <w:r w:rsidR="00AE1ADF">
        <w:rPr>
          <w:color w:val="000000"/>
          <w:shd w:val="clear" w:color="auto" w:fill="FFFFFF"/>
          <w:lang w:eastAsia="ar-SA"/>
        </w:rPr>
        <w:t>starpgabals</w:t>
      </w:r>
      <w:r w:rsidR="00AE1ADF">
        <w:rPr>
          <w:color w:val="000000"/>
          <w:shd w:val="clear" w:color="auto" w:fill="FFFFFF"/>
          <w:lang w:eastAsia="ar-SA"/>
        </w:rPr>
        <w:t>”</w:t>
      </w:r>
      <w:r>
        <w:rPr>
          <w:color w:val="000000"/>
          <w:shd w:val="clear" w:color="auto" w:fill="FFFFFF"/>
          <w:lang w:eastAsia="ar-SA"/>
        </w:rPr>
        <w:t>, Limbažos, Limbažu novadā un  ražošanas angāra Meliorācijas ielā 14, īpašumu apdrošināšana</w:t>
      </w:r>
      <w:r>
        <w:t>”, iepirk</w:t>
      </w:r>
      <w:r w:rsidR="000551E3">
        <w:t>uma identifikācijas Nr. LNP 202</w:t>
      </w:r>
      <w:r w:rsidR="008C0035">
        <w:t>4</w:t>
      </w:r>
      <w:r w:rsidR="000551E3">
        <w:t>/</w:t>
      </w:r>
      <w:r w:rsidR="00681D1C">
        <w:t>12</w:t>
      </w:r>
      <w:r>
        <w:t xml:space="preserve">, turpmāk tekstā – </w:t>
      </w:r>
      <w:r w:rsidR="008C0035">
        <w:t>Iepirkums</w:t>
      </w:r>
      <w:r>
        <w:t xml:space="preserve">, rezultātiem par </w:t>
      </w:r>
      <w:r w:rsidR="00C267D2">
        <w:t>iepirkuma</w:t>
      </w:r>
      <w:r>
        <w:t xml:space="preserve"> priekšmeta </w:t>
      </w:r>
      <w:r w:rsidRPr="00267BB7">
        <w:t xml:space="preserve">1. daļu ,,Ražošanas ēkas </w:t>
      </w:r>
      <w:r w:rsidRPr="00267BB7">
        <w:rPr>
          <w:shd w:val="clear" w:color="auto" w:fill="FFFFFF"/>
        </w:rPr>
        <w:t xml:space="preserve">,,Meža ielas </w:t>
      </w:r>
      <w:r w:rsidRPr="00267BB7">
        <w:rPr>
          <w:shd w:val="clear" w:color="auto" w:fill="FFFFFF"/>
        </w:rPr>
        <w:t>starpgabals</w:t>
      </w:r>
      <w:r w:rsidRPr="00267BB7">
        <w:rPr>
          <w:shd w:val="clear" w:color="auto" w:fill="FFFFFF"/>
        </w:rPr>
        <w:t>”, Limbažos, Limbažu novadā, īpašuma apdrošināšana</w:t>
      </w:r>
      <w:r w:rsidRPr="00267BB7">
        <w:t>”</w:t>
      </w:r>
      <w:r w:rsidR="00267BB7">
        <w:t xml:space="preserve"> </w:t>
      </w:r>
      <w:r>
        <w:t xml:space="preserve">un Apdrošinātāja iesniegto piedāvājumu </w:t>
      </w:r>
      <w:r w:rsidR="008C0035">
        <w:t>Iepirkumā</w:t>
      </w:r>
      <w:r>
        <w:t xml:space="preserve"> par </w:t>
      </w:r>
      <w:r w:rsidR="00C267D2">
        <w:t>iepirkuma</w:t>
      </w:r>
      <w:r>
        <w:t xml:space="preserve"> priekšmeta </w:t>
      </w:r>
      <w:r w:rsidR="003672BF">
        <w:t>1</w:t>
      </w:r>
      <w:r>
        <w:t>. daļu, bez viltus, maldības vai spaidiem noslēdz šādu līgumu, turpmāk tekstā – Līgums:</w:t>
      </w:r>
    </w:p>
    <w:p w:rsidR="00E15D3A" w:rsidP="00E10BFA" w14:paraId="370D91C7" w14:textId="77777777">
      <w:pPr>
        <w:pStyle w:val="BodyText"/>
        <w:numPr>
          <w:ilvl w:val="0"/>
          <w:numId w:val="35"/>
        </w:numPr>
        <w:tabs>
          <w:tab w:val="left" w:pos="284"/>
          <w:tab w:val="clear" w:pos="720"/>
          <w:tab w:val="left" w:pos="1080"/>
          <w:tab w:val="left" w:pos="9214"/>
        </w:tabs>
        <w:suppressAutoHyphens/>
        <w:spacing w:before="120" w:after="120"/>
        <w:jc w:val="center"/>
        <w:rPr>
          <w:b w:val="0"/>
        </w:rPr>
      </w:pPr>
      <w:r>
        <w:t xml:space="preserve">  Līgumā lietoto terminu skaidrojums</w:t>
      </w:r>
    </w:p>
    <w:p w:rsidR="00E15D3A" w:rsidP="0027600D" w14:paraId="1E9E522B" w14:textId="77777777">
      <w:pPr>
        <w:pStyle w:val="BodyText"/>
        <w:numPr>
          <w:ilvl w:val="1"/>
          <w:numId w:val="35"/>
        </w:numPr>
        <w:tabs>
          <w:tab w:val="left" w:pos="567"/>
          <w:tab w:val="clear" w:pos="720"/>
          <w:tab w:val="left" w:pos="9214"/>
        </w:tabs>
        <w:suppressAutoHyphens/>
        <w:ind w:left="567" w:hanging="567"/>
        <w:rPr>
          <w:b w:val="0"/>
          <w:bCs w:val="0"/>
        </w:rPr>
      </w:pPr>
      <w:r>
        <w:t>Apdrošināšanas gadījums</w:t>
      </w:r>
      <w:r>
        <w:rPr>
          <w:b w:val="0"/>
          <w:bCs w:val="0"/>
        </w:rPr>
        <w:t xml:space="preserve"> – ar apdrošināto risku </w:t>
      </w:r>
      <w:r>
        <w:rPr>
          <w:b w:val="0"/>
          <w:bCs w:val="0"/>
        </w:rPr>
        <w:t>cēloņsakarīgi</w:t>
      </w:r>
      <w:r>
        <w:rPr>
          <w:b w:val="0"/>
          <w:bCs w:val="0"/>
        </w:rPr>
        <w:t xml:space="preserve"> saistīts notikums, kuram iestājoties, paredzēta apdrošināšanas atlīdzības izmaksa atbilstoši apdrošināšanas līgumam.</w:t>
      </w:r>
    </w:p>
    <w:p w:rsidR="00E15D3A" w:rsidP="0027600D" w14:paraId="3AC2EB0D" w14:textId="77777777">
      <w:pPr>
        <w:pStyle w:val="BodyText"/>
        <w:numPr>
          <w:ilvl w:val="1"/>
          <w:numId w:val="35"/>
        </w:numPr>
        <w:tabs>
          <w:tab w:val="left" w:pos="567"/>
          <w:tab w:val="clear" w:pos="720"/>
          <w:tab w:val="left" w:pos="9214"/>
        </w:tabs>
        <w:suppressAutoHyphens/>
        <w:ind w:left="567" w:hanging="567"/>
        <w:rPr>
          <w:b w:val="0"/>
          <w:bCs w:val="0"/>
        </w:rPr>
      </w:pPr>
      <w:r>
        <w:t>Apdrošināšanas prēmija</w:t>
      </w:r>
      <w:r>
        <w:rPr>
          <w:b w:val="0"/>
          <w:bCs w:val="0"/>
        </w:rPr>
        <w:t xml:space="preserve"> – apdrošināšanas līgumā un apdrošināšanas polisē noteiktais maksājums par apdrošināšanu.</w:t>
      </w:r>
    </w:p>
    <w:p w:rsidR="00E15D3A" w:rsidP="0027600D" w14:paraId="62C02ABC" w14:textId="77777777">
      <w:pPr>
        <w:pStyle w:val="BodyText"/>
        <w:numPr>
          <w:ilvl w:val="1"/>
          <w:numId w:val="35"/>
        </w:numPr>
        <w:tabs>
          <w:tab w:val="left" w:pos="567"/>
          <w:tab w:val="clear" w:pos="720"/>
          <w:tab w:val="left" w:pos="9214"/>
        </w:tabs>
        <w:suppressAutoHyphens/>
        <w:ind w:left="567" w:hanging="567"/>
        <w:rPr>
          <w:b w:val="0"/>
          <w:bCs w:val="0"/>
        </w:rPr>
      </w:pPr>
      <w:r>
        <w:t>Apdrošinājuma summa</w:t>
      </w:r>
      <w:r>
        <w:rPr>
          <w:b w:val="0"/>
          <w:bCs w:val="0"/>
        </w:rPr>
        <w:t xml:space="preserve"> – apdrošināšanas līgumā noteiktā naudas summa, par kuru apdrošināts apdrošināšanas līgumā minētais apdrošināšanas objekts. Pēc apdrošināšanas atlīdzības izmaksas apdrošināšanas objekts paliek apdrošināts apdrošināšanas līgumā un apdrošināšanas polisē noteiktās apdrošinājuma summas apmērā.</w:t>
      </w:r>
    </w:p>
    <w:p w:rsidR="00E15D3A" w:rsidP="0027600D" w14:paraId="01346669" w14:textId="77777777">
      <w:pPr>
        <w:pStyle w:val="BodyText"/>
        <w:numPr>
          <w:ilvl w:val="1"/>
          <w:numId w:val="35"/>
        </w:numPr>
        <w:tabs>
          <w:tab w:val="left" w:pos="567"/>
          <w:tab w:val="clear" w:pos="720"/>
          <w:tab w:val="left" w:pos="9214"/>
        </w:tabs>
        <w:suppressAutoHyphens/>
        <w:ind w:left="567" w:hanging="567"/>
        <w:rPr>
          <w:b w:val="0"/>
          <w:bCs w:val="0"/>
        </w:rPr>
      </w:pPr>
      <w:r>
        <w:t>Apdrošināšanas atlīdzība</w:t>
      </w:r>
      <w:r>
        <w:rPr>
          <w:b w:val="0"/>
          <w:bCs w:val="0"/>
        </w:rPr>
        <w:t xml:space="preserve"> – par apdrošināšanas gadījumu izmaksājamā naudas summa vai nodrošināmo pakalpojumu izmaksas atbilstoši noslēgtajam apdrošināšanas līgumam.</w:t>
      </w:r>
    </w:p>
    <w:p w:rsidR="00E15D3A" w:rsidP="0027600D" w14:paraId="52498423" w14:textId="77777777">
      <w:pPr>
        <w:pStyle w:val="BodyText"/>
        <w:numPr>
          <w:ilvl w:val="1"/>
          <w:numId w:val="35"/>
        </w:numPr>
        <w:tabs>
          <w:tab w:val="left" w:pos="567"/>
          <w:tab w:val="clear" w:pos="720"/>
          <w:tab w:val="left" w:pos="9214"/>
        </w:tabs>
        <w:suppressAutoHyphens/>
        <w:ind w:left="567" w:hanging="567"/>
        <w:rPr>
          <w:b w:val="0"/>
          <w:bCs w:val="0"/>
        </w:rPr>
      </w:pPr>
      <w:r>
        <w:t>Apdrošināšanas periods</w:t>
      </w:r>
      <w:r>
        <w:rPr>
          <w:b w:val="0"/>
          <w:bCs w:val="0"/>
        </w:rPr>
        <w:t xml:space="preserve"> – apdrošināšanas polises darbības termiņš.</w:t>
      </w:r>
    </w:p>
    <w:p w:rsidR="00E15D3A" w:rsidP="0027600D" w14:paraId="695F232E" w14:textId="77777777">
      <w:pPr>
        <w:pStyle w:val="BodyText"/>
        <w:numPr>
          <w:ilvl w:val="1"/>
          <w:numId w:val="35"/>
        </w:numPr>
        <w:tabs>
          <w:tab w:val="left" w:pos="567"/>
          <w:tab w:val="clear" w:pos="720"/>
          <w:tab w:val="left" w:pos="9214"/>
        </w:tabs>
        <w:suppressAutoHyphens/>
        <w:ind w:left="567" w:hanging="567"/>
        <w:rPr>
          <w:b w:val="0"/>
          <w:bCs w:val="0"/>
        </w:rPr>
      </w:pPr>
      <w:r>
        <w:t>Apdrošināšanas polise</w:t>
      </w:r>
      <w:r>
        <w:rPr>
          <w:b w:val="0"/>
          <w:bCs w:val="0"/>
        </w:rPr>
        <w:t xml:space="preserve"> – noteiktas formas dokuments, kas apliecina apdrošināšanas līguma noslēgšanu un ietver apdrošināšanas līguma noteikumus, kā arī visus šī līguma grozījumus un papildinājumus, par kuriem apdrošinātājs un apdrošinājuma ņēmējs ir vienojušies apdrošināšanas līguma darbības laikā.</w:t>
      </w:r>
    </w:p>
    <w:p w:rsidR="00E15D3A" w:rsidP="0027600D" w14:paraId="01D599AB" w14:textId="77777777">
      <w:pPr>
        <w:pStyle w:val="BodyText"/>
        <w:numPr>
          <w:ilvl w:val="1"/>
          <w:numId w:val="35"/>
        </w:numPr>
        <w:tabs>
          <w:tab w:val="left" w:pos="567"/>
          <w:tab w:val="clear" w:pos="720"/>
        </w:tabs>
        <w:suppressAutoHyphens/>
        <w:ind w:left="567" w:hanging="567"/>
        <w:rPr>
          <w:b w:val="0"/>
          <w:bCs w:val="0"/>
          <w:i/>
          <w:iCs/>
        </w:rPr>
      </w:pPr>
      <w:r>
        <w:t>Apdrošināšanas objekts</w:t>
      </w:r>
      <w:r>
        <w:rPr>
          <w:b w:val="0"/>
          <w:bCs w:val="0"/>
        </w:rPr>
        <w:t xml:space="preserve"> – apdrošināšanas līgumā norādītais Apdrošinājuma ņēmēja īpašumā/valdījumā esošais nekustamais īpašums (izņemot zemi) un kustamais īpašums.</w:t>
      </w:r>
      <w:r>
        <w:rPr>
          <w:b w:val="0"/>
          <w:bCs w:val="0"/>
          <w:i/>
          <w:iCs/>
        </w:rPr>
        <w:t xml:space="preserve"> </w:t>
      </w:r>
      <w:r>
        <w:rPr>
          <w:b w:val="0"/>
          <w:bCs w:val="0"/>
        </w:rPr>
        <w:t>Apdrošināšanas līguma ietvaros jēdziens „ēka” iekļauj sevī visus konstruktīvos elementus un to sastāvdaļas, ieskaitot iekšējo un ārējo apdari, stiklojumu, durvis, vārtus, kāpnes, liftus un citus projektā minētos un ēkā uzstādītos objektus, apkures un dzesēšanas, ūdens un kanalizācijas, ventilācijas, vadības un sakaru sistēmas, kā arī citas inženiertehniskās komunikācijas, ieskaitot kabeļus, caurules, dūmvadus un tvertnes, kā arī pie ēkas fiksētas ūdens notekas, apkures, naftas, gāzes un tvaika caurules un elektriskos kabeļus līdz to savienojuma vietai ar publiskajiem tīkliem.</w:t>
      </w:r>
    </w:p>
    <w:p w:rsidR="00E15D3A" w:rsidP="00E10BFA" w14:paraId="7A74F58E" w14:textId="77777777">
      <w:pPr>
        <w:pStyle w:val="BodyText"/>
        <w:numPr>
          <w:ilvl w:val="0"/>
          <w:numId w:val="35"/>
        </w:numPr>
        <w:tabs>
          <w:tab w:val="clear" w:pos="720"/>
          <w:tab w:val="left" w:pos="1080"/>
        </w:tabs>
        <w:suppressAutoHyphens/>
        <w:spacing w:before="120" w:after="120"/>
        <w:ind w:left="0" w:firstLine="539"/>
        <w:jc w:val="center"/>
      </w:pPr>
      <w:r>
        <w:rPr>
          <w:b w:val="0"/>
          <w:bCs w:val="0"/>
        </w:rPr>
        <w:t xml:space="preserve">  </w:t>
      </w:r>
      <w:r>
        <w:t xml:space="preserve">Līguma priekšmets un Apdrošināšanas polises darbības laiks </w:t>
      </w:r>
    </w:p>
    <w:p w:rsidR="00E15D3A" w:rsidP="0027600D" w14:paraId="73FD50E1" w14:textId="6B466682">
      <w:pPr>
        <w:pStyle w:val="BodyText"/>
        <w:numPr>
          <w:ilvl w:val="1"/>
          <w:numId w:val="35"/>
        </w:numPr>
        <w:tabs>
          <w:tab w:val="left" w:pos="567"/>
          <w:tab w:val="clear" w:pos="720"/>
        </w:tabs>
        <w:suppressAutoHyphens/>
        <w:ind w:left="567" w:hanging="567"/>
        <w:rPr>
          <w:b w:val="0"/>
          <w:bCs w:val="0"/>
        </w:rPr>
      </w:pPr>
      <w:r w:rsidRPr="007630CD">
        <w:rPr>
          <w:b w:val="0"/>
          <w:bCs w:val="0"/>
        </w:rPr>
        <w:t xml:space="preserve">Saskaņā ar Apdrošinātāja iesniegto piedāvājumu </w:t>
      </w:r>
      <w:r w:rsidRPr="007630CD" w:rsidR="008C0035">
        <w:rPr>
          <w:b w:val="0"/>
          <w:bCs w:val="0"/>
        </w:rPr>
        <w:t>Iepirkumā</w:t>
      </w:r>
      <w:r w:rsidRPr="007630CD">
        <w:rPr>
          <w:b w:val="0"/>
          <w:bCs w:val="0"/>
        </w:rPr>
        <w:t xml:space="preserve"> un Apdrošinātāja noteikumiem </w:t>
      </w:r>
      <w:r w:rsidRPr="007630CD" w:rsidR="001E1539">
        <w:rPr>
          <w:b w:val="0"/>
          <w:bCs w:val="0"/>
        </w:rPr>
        <w:t xml:space="preserve">AAS ,,BALTA” Komercīpašuma apdrošināšanas noteikumi Nr. 1201.06 un  </w:t>
      </w:r>
      <w:r w:rsidRPr="007630CD" w:rsidR="001E1539">
        <w:rPr>
          <w:b w:val="0"/>
          <w:bCs w:val="0"/>
          <w:lang w:eastAsia="lv-LV"/>
        </w:rPr>
        <w:t xml:space="preserve">AAS ,,BALTA” Apdrošināšanas līguma vispārējie noteikumi Nr. 06 </w:t>
      </w:r>
      <w:r w:rsidRPr="007630CD">
        <w:rPr>
          <w:b w:val="0"/>
          <w:bCs w:val="0"/>
        </w:rPr>
        <w:t xml:space="preserve">(2. pielikums), atbilstoši Latvijas Republikā spēkā esošajiem normatīvajiem aktiem un </w:t>
      </w:r>
      <w:r w:rsidRPr="007630CD" w:rsidR="008C0035">
        <w:rPr>
          <w:b w:val="0"/>
          <w:bCs w:val="0"/>
        </w:rPr>
        <w:t>Iepirkuma</w:t>
      </w:r>
      <w:r w:rsidRPr="007630CD">
        <w:rPr>
          <w:b w:val="0"/>
          <w:bCs w:val="0"/>
        </w:rPr>
        <w:t xml:space="preserve"> nolikuma</w:t>
      </w:r>
      <w:r>
        <w:rPr>
          <w:b w:val="0"/>
          <w:bCs w:val="0"/>
        </w:rPr>
        <w:t xml:space="preserve"> </w:t>
      </w:r>
      <w:r>
        <w:rPr>
          <w:b w:val="0"/>
          <w:bCs w:val="0"/>
        </w:rPr>
        <w:t xml:space="preserve">Tehniskās specifikācijas par </w:t>
      </w:r>
      <w:r w:rsidR="00787A29">
        <w:rPr>
          <w:b w:val="0"/>
          <w:bCs w:val="0"/>
        </w:rPr>
        <w:t>iepirkuma</w:t>
      </w:r>
      <w:r>
        <w:rPr>
          <w:b w:val="0"/>
          <w:bCs w:val="0"/>
        </w:rPr>
        <w:t xml:space="preserve"> priekšmeta </w:t>
      </w:r>
      <w:r w:rsidR="007630CD">
        <w:rPr>
          <w:b w:val="0"/>
          <w:bCs w:val="0"/>
        </w:rPr>
        <w:t>1</w:t>
      </w:r>
      <w:r>
        <w:rPr>
          <w:b w:val="0"/>
          <w:bCs w:val="0"/>
        </w:rPr>
        <w:t>. daļu (1. pielikums) prasībām, Apdrošinātājs apdrošina Apdrošināšanas objektu</w:t>
      </w:r>
      <w:r w:rsidR="008C0035">
        <w:rPr>
          <w:b w:val="0"/>
          <w:bCs w:val="0"/>
        </w:rPr>
        <w:t>s</w:t>
      </w:r>
      <w:r>
        <w:rPr>
          <w:b w:val="0"/>
          <w:bCs w:val="0"/>
        </w:rPr>
        <w:t>, atbilstoši Apdrošinājuma ņēmēja iesniegtajam Apdrošināšanas objektu sarakstam, apdrošinot šādus riskus:</w:t>
      </w:r>
    </w:p>
    <w:p w:rsidR="00E15D3A" w:rsidP="0027600D" w14:paraId="5814C817" w14:textId="77777777">
      <w:pPr>
        <w:pStyle w:val="BodyText"/>
        <w:numPr>
          <w:ilvl w:val="2"/>
          <w:numId w:val="35"/>
        </w:numPr>
        <w:tabs>
          <w:tab w:val="clear" w:pos="720"/>
          <w:tab w:val="left" w:pos="1260"/>
        </w:tabs>
        <w:suppressAutoHyphens/>
        <w:ind w:left="1260"/>
        <w:rPr>
          <w:b w:val="0"/>
          <w:bCs w:val="0"/>
        </w:rPr>
      </w:pPr>
      <w:r>
        <w:rPr>
          <w:b w:val="0"/>
          <w:bCs w:val="0"/>
        </w:rPr>
        <w:t>ugunsgrēks, eksplozija, zibens spēriens, lidaparātu, to kravas krišana, gāzes un tvaika sprādzieni;</w:t>
      </w:r>
    </w:p>
    <w:p w:rsidR="00E15D3A" w:rsidP="0027600D" w14:paraId="142129C0" w14:textId="6B701293">
      <w:pPr>
        <w:pStyle w:val="BodyText"/>
        <w:numPr>
          <w:ilvl w:val="2"/>
          <w:numId w:val="35"/>
        </w:numPr>
        <w:tabs>
          <w:tab w:val="clear" w:pos="720"/>
          <w:tab w:val="left" w:pos="1260"/>
        </w:tabs>
        <w:suppressAutoHyphens/>
        <w:ind w:left="1260"/>
        <w:rPr>
          <w:b w:val="0"/>
          <w:bCs w:val="0"/>
        </w:rPr>
      </w:pPr>
      <w:r>
        <w:rPr>
          <w:b w:val="0"/>
          <w:bCs w:val="0"/>
        </w:rPr>
        <w:t>d</w:t>
      </w:r>
      <w:r w:rsidRPr="008E4A75">
        <w:rPr>
          <w:b w:val="0"/>
          <w:bCs w:val="0"/>
        </w:rPr>
        <w:t>abas stihisko postu risks</w:t>
      </w:r>
      <w:r>
        <w:rPr>
          <w:b w:val="0"/>
          <w:bCs w:val="0"/>
        </w:rPr>
        <w:t>;</w:t>
      </w:r>
    </w:p>
    <w:p w:rsidR="00E15D3A" w:rsidP="0027600D" w14:paraId="04EB8065" w14:textId="77777777">
      <w:pPr>
        <w:pStyle w:val="BodyText"/>
        <w:numPr>
          <w:ilvl w:val="2"/>
          <w:numId w:val="35"/>
        </w:numPr>
        <w:tabs>
          <w:tab w:val="clear" w:pos="720"/>
          <w:tab w:val="left" w:pos="1260"/>
        </w:tabs>
        <w:suppressAutoHyphens/>
        <w:ind w:left="1260"/>
        <w:rPr>
          <w:b w:val="0"/>
          <w:bCs w:val="0"/>
        </w:rPr>
      </w:pPr>
      <w:r>
        <w:rPr>
          <w:b w:val="0"/>
          <w:bCs w:val="0"/>
        </w:rPr>
        <w:t>šķidruma vai tvaika noplūde;</w:t>
      </w:r>
    </w:p>
    <w:p w:rsidR="00E15D3A" w:rsidP="0027600D" w14:paraId="59A9684C" w14:textId="35532580">
      <w:pPr>
        <w:pStyle w:val="BodyText"/>
        <w:numPr>
          <w:ilvl w:val="2"/>
          <w:numId w:val="35"/>
        </w:numPr>
        <w:tabs>
          <w:tab w:val="clear" w:pos="720"/>
          <w:tab w:val="left" w:pos="1260"/>
        </w:tabs>
        <w:suppressAutoHyphens/>
        <w:ind w:left="1260"/>
        <w:rPr>
          <w:b w:val="0"/>
          <w:bCs w:val="0"/>
        </w:rPr>
      </w:pPr>
      <w:r>
        <w:rPr>
          <w:b w:val="0"/>
          <w:bCs w:val="0"/>
        </w:rPr>
        <w:t>zādzība ar</w:t>
      </w:r>
      <w:r w:rsidR="008E4A75">
        <w:rPr>
          <w:b w:val="0"/>
          <w:bCs w:val="0"/>
        </w:rPr>
        <w:t xml:space="preserve"> </w:t>
      </w:r>
      <w:r>
        <w:rPr>
          <w:b w:val="0"/>
          <w:bCs w:val="0"/>
        </w:rPr>
        <w:t>ielaušanos;</w:t>
      </w:r>
    </w:p>
    <w:p w:rsidR="00E15D3A" w:rsidP="0027600D" w14:paraId="531321FF" w14:textId="58414B95">
      <w:pPr>
        <w:pStyle w:val="BodyText"/>
        <w:numPr>
          <w:ilvl w:val="2"/>
          <w:numId w:val="35"/>
        </w:numPr>
        <w:tabs>
          <w:tab w:val="clear" w:pos="720"/>
          <w:tab w:val="left" w:pos="1260"/>
        </w:tabs>
        <w:suppressAutoHyphens/>
        <w:ind w:left="1260"/>
        <w:rPr>
          <w:b w:val="0"/>
          <w:bCs w:val="0"/>
        </w:rPr>
      </w:pPr>
      <w:r>
        <w:rPr>
          <w:b w:val="0"/>
          <w:bCs w:val="0"/>
        </w:rPr>
        <w:t>laupīšana</w:t>
      </w:r>
      <w:r>
        <w:rPr>
          <w:b w:val="0"/>
          <w:bCs w:val="0"/>
        </w:rPr>
        <w:t>;</w:t>
      </w:r>
    </w:p>
    <w:p w:rsidR="008E4A75" w:rsidP="0027600D" w14:paraId="75E7D2BA" w14:textId="339CB6D0">
      <w:pPr>
        <w:pStyle w:val="BodyText"/>
        <w:numPr>
          <w:ilvl w:val="2"/>
          <w:numId w:val="35"/>
        </w:numPr>
        <w:tabs>
          <w:tab w:val="clear" w:pos="720"/>
          <w:tab w:val="left" w:pos="1260"/>
        </w:tabs>
        <w:suppressAutoHyphens/>
        <w:ind w:left="1260"/>
        <w:rPr>
          <w:b w:val="0"/>
          <w:bCs w:val="0"/>
        </w:rPr>
      </w:pPr>
      <w:r>
        <w:rPr>
          <w:b w:val="0"/>
          <w:bCs w:val="0"/>
        </w:rPr>
        <w:t>ļ</w:t>
      </w:r>
      <w:r w:rsidRPr="008E4A75">
        <w:rPr>
          <w:b w:val="0"/>
          <w:bCs w:val="0"/>
        </w:rPr>
        <w:t>aunprātīgi bojājumi</w:t>
      </w:r>
      <w:r>
        <w:rPr>
          <w:b w:val="0"/>
          <w:bCs w:val="0"/>
        </w:rPr>
        <w:t>;</w:t>
      </w:r>
    </w:p>
    <w:p w:rsidR="008E4A75" w:rsidP="0027600D" w14:paraId="50100E53" w14:textId="04F35B96">
      <w:pPr>
        <w:pStyle w:val="BodyText"/>
        <w:numPr>
          <w:ilvl w:val="2"/>
          <w:numId w:val="35"/>
        </w:numPr>
        <w:tabs>
          <w:tab w:val="clear" w:pos="720"/>
          <w:tab w:val="left" w:pos="1260"/>
        </w:tabs>
        <w:suppressAutoHyphens/>
        <w:ind w:left="1260"/>
        <w:rPr>
          <w:b w:val="0"/>
          <w:bCs w:val="0"/>
        </w:rPr>
      </w:pPr>
      <w:r>
        <w:rPr>
          <w:b w:val="0"/>
          <w:bCs w:val="0"/>
        </w:rPr>
        <w:t>s</w:t>
      </w:r>
      <w:r w:rsidRPr="008E4A75">
        <w:rPr>
          <w:b w:val="0"/>
          <w:bCs w:val="0"/>
        </w:rPr>
        <w:t>tiklojuma bojājumi</w:t>
      </w:r>
      <w:r>
        <w:rPr>
          <w:b w:val="0"/>
          <w:bCs w:val="0"/>
        </w:rPr>
        <w:t>;</w:t>
      </w:r>
    </w:p>
    <w:p w:rsidR="00E15D3A" w:rsidP="0027600D" w14:paraId="200C0D2E" w14:textId="77777777">
      <w:pPr>
        <w:pStyle w:val="BodyText"/>
        <w:numPr>
          <w:ilvl w:val="2"/>
          <w:numId w:val="35"/>
        </w:numPr>
        <w:tabs>
          <w:tab w:val="clear" w:pos="720"/>
          <w:tab w:val="left" w:pos="1260"/>
        </w:tabs>
        <w:suppressAutoHyphens/>
        <w:ind w:left="1260"/>
        <w:rPr>
          <w:b w:val="0"/>
          <w:bCs w:val="0"/>
        </w:rPr>
      </w:pPr>
      <w:r>
        <w:rPr>
          <w:b w:val="0"/>
          <w:bCs w:val="0"/>
        </w:rPr>
        <w:t>sadursme ar transporta līdzekli;</w:t>
      </w:r>
    </w:p>
    <w:p w:rsidR="00E15D3A" w:rsidP="0027600D" w14:paraId="09625383" w14:textId="77777777">
      <w:pPr>
        <w:pStyle w:val="BodyText"/>
        <w:numPr>
          <w:ilvl w:val="2"/>
          <w:numId w:val="35"/>
        </w:numPr>
        <w:tabs>
          <w:tab w:val="clear" w:pos="720"/>
          <w:tab w:val="left" w:pos="1260"/>
        </w:tabs>
        <w:suppressAutoHyphens/>
        <w:ind w:left="1260"/>
        <w:rPr>
          <w:b w:val="0"/>
          <w:bCs w:val="0"/>
        </w:rPr>
      </w:pPr>
      <w:r>
        <w:rPr>
          <w:b w:val="0"/>
          <w:bCs w:val="0"/>
        </w:rPr>
        <w:t>elektroniskie riski;</w:t>
      </w:r>
    </w:p>
    <w:p w:rsidR="00E15D3A" w:rsidP="0027600D" w14:paraId="1C2A8C1A" w14:textId="785FF581">
      <w:pPr>
        <w:pStyle w:val="BodyText"/>
        <w:numPr>
          <w:ilvl w:val="2"/>
          <w:numId w:val="35"/>
        </w:numPr>
        <w:tabs>
          <w:tab w:val="clear" w:pos="720"/>
          <w:tab w:val="left" w:pos="1260"/>
        </w:tabs>
        <w:suppressAutoHyphens/>
        <w:ind w:left="1260"/>
        <w:rPr>
          <w:b w:val="0"/>
          <w:bCs w:val="0"/>
        </w:rPr>
      </w:pPr>
      <w:r>
        <w:rPr>
          <w:b w:val="0"/>
          <w:bCs w:val="0"/>
          <w:color w:val="000000" w:themeColor="text1"/>
        </w:rPr>
        <w:t>r</w:t>
      </w:r>
      <w:r w:rsidRPr="008E4A75">
        <w:rPr>
          <w:b w:val="0"/>
          <w:bCs w:val="0"/>
          <w:color w:val="000000" w:themeColor="text1"/>
        </w:rPr>
        <w:t>iski, kas saistīti ar gruntsūdens līmeņa celšanos (zemes vai pazemes līmenī esošo ūdens savākšanas sistēmu nespēja uzņemt īsā laika periodā nolijušu lietus ūdens masu), tostarp pārplūstot ūdens savākšanas sistēmām, jumta notekcaurulēm</w:t>
      </w:r>
      <w:r>
        <w:rPr>
          <w:b w:val="0"/>
          <w:bCs w:val="0"/>
          <w:color w:val="000000" w:themeColor="text1"/>
        </w:rPr>
        <w:t>.</w:t>
      </w:r>
    </w:p>
    <w:p w:rsidR="00E15D3A" w:rsidP="0027600D" w14:paraId="274D8E2C" w14:textId="3011FC42">
      <w:pPr>
        <w:pStyle w:val="BodyText"/>
        <w:numPr>
          <w:ilvl w:val="1"/>
          <w:numId w:val="35"/>
        </w:numPr>
        <w:tabs>
          <w:tab w:val="left" w:pos="567"/>
          <w:tab w:val="clear" w:pos="720"/>
        </w:tabs>
        <w:suppressAutoHyphens/>
        <w:ind w:left="567" w:hanging="567"/>
        <w:rPr>
          <w:b w:val="0"/>
          <w:bCs w:val="0"/>
          <w:iCs/>
        </w:rPr>
      </w:pPr>
      <w:r>
        <w:rPr>
          <w:b w:val="0"/>
          <w:bCs w:val="0"/>
          <w:iCs/>
        </w:rPr>
        <w:t xml:space="preserve">Apdrošināšanas objektu skaits uz Līguma noslēgšanas brīdi – 1 (viens) objekts, kas norādīts </w:t>
      </w:r>
      <w:r w:rsidR="008C0035">
        <w:rPr>
          <w:b w:val="0"/>
          <w:bCs w:val="0"/>
        </w:rPr>
        <w:t>Iepirkuma</w:t>
      </w:r>
      <w:r>
        <w:rPr>
          <w:b w:val="0"/>
          <w:bCs w:val="0"/>
          <w:iCs/>
        </w:rPr>
        <w:t xml:space="preserve"> nolikuma Tehniskās specifikācijas Apdrošināšanas objektu sarakstā.</w:t>
      </w:r>
    </w:p>
    <w:p w:rsidR="00E15D3A" w:rsidP="0027600D" w14:paraId="655407D2" w14:textId="7FA05051">
      <w:pPr>
        <w:pStyle w:val="BodyText"/>
        <w:numPr>
          <w:ilvl w:val="1"/>
          <w:numId w:val="35"/>
        </w:numPr>
        <w:tabs>
          <w:tab w:val="left" w:pos="567"/>
          <w:tab w:val="clear" w:pos="720"/>
        </w:tabs>
        <w:suppressAutoHyphens/>
        <w:ind w:left="567" w:hanging="567"/>
        <w:rPr>
          <w:b w:val="0"/>
          <w:bCs w:val="0"/>
        </w:rPr>
      </w:pPr>
      <w:r>
        <w:rPr>
          <w:b w:val="0"/>
          <w:bCs w:val="0"/>
        </w:rPr>
        <w:t>Apdrošinātājs izsniedz Apdrošinājuma ņēmējam Apdrošināšanas polisi Apdrošināšanas objektam 10 (desmit) dienu laikā no Līguma noslēgšanas dienas.</w:t>
      </w:r>
    </w:p>
    <w:p w:rsidR="00E15D3A" w:rsidP="0027600D" w14:paraId="63BCFB53" w14:textId="77777777">
      <w:pPr>
        <w:pStyle w:val="BodyText"/>
        <w:numPr>
          <w:ilvl w:val="1"/>
          <w:numId w:val="35"/>
        </w:numPr>
        <w:tabs>
          <w:tab w:val="left" w:pos="567"/>
          <w:tab w:val="clear" w:pos="720"/>
        </w:tabs>
        <w:suppressAutoHyphens/>
        <w:ind w:left="567" w:hanging="567"/>
        <w:rPr>
          <w:b w:val="0"/>
          <w:bCs w:val="0"/>
          <w:iCs/>
        </w:rPr>
      </w:pPr>
      <w:r>
        <w:rPr>
          <w:b w:val="0"/>
          <w:bCs w:val="0"/>
          <w:iCs/>
        </w:rPr>
        <w:t>Apdrošinājuma ņēmēja Apdrošināšanas objekts tiek apdrošināts uz 12 (divpadsmit) mēnešiem no Līguma noslēgšanas dienas.</w:t>
      </w:r>
    </w:p>
    <w:p w:rsidR="00E15D3A" w:rsidP="0027600D" w14:paraId="6402788A" w14:textId="77777777">
      <w:pPr>
        <w:pStyle w:val="BodyText"/>
        <w:numPr>
          <w:ilvl w:val="1"/>
          <w:numId w:val="35"/>
        </w:numPr>
        <w:tabs>
          <w:tab w:val="left" w:pos="567"/>
          <w:tab w:val="clear" w:pos="720"/>
        </w:tabs>
        <w:suppressAutoHyphens/>
        <w:ind w:left="567" w:hanging="567"/>
        <w:rPr>
          <w:b w:val="0"/>
          <w:bCs w:val="0"/>
        </w:rPr>
      </w:pPr>
      <w:r>
        <w:rPr>
          <w:b w:val="0"/>
          <w:bCs w:val="0"/>
        </w:rPr>
        <w:t xml:space="preserve">Līguma darbības laikā Apdrošināšanas polise ir spēkā 24 (divdesmit četras) stundas diennaktī. </w:t>
      </w:r>
    </w:p>
    <w:p w:rsidR="00E15D3A" w:rsidRPr="00E10BFA" w:rsidP="00E10BFA" w14:paraId="54F496F5" w14:textId="4386B421">
      <w:pPr>
        <w:pStyle w:val="BodyText"/>
        <w:numPr>
          <w:ilvl w:val="1"/>
          <w:numId w:val="35"/>
        </w:numPr>
        <w:tabs>
          <w:tab w:val="left" w:pos="567"/>
          <w:tab w:val="clear" w:pos="720"/>
        </w:tabs>
        <w:suppressAutoHyphens/>
        <w:spacing w:after="120"/>
        <w:ind w:left="567" w:hanging="567"/>
        <w:rPr>
          <w:b w:val="0"/>
          <w:bCs w:val="0"/>
          <w:iCs/>
        </w:rPr>
      </w:pPr>
      <w:r>
        <w:rPr>
          <w:b w:val="0"/>
          <w:bCs w:val="0"/>
        </w:rPr>
        <w:t xml:space="preserve">Apdrošināšanas polises darbības laiks – </w:t>
      </w:r>
      <w:r>
        <w:rPr>
          <w:b w:val="0"/>
          <w:bCs w:val="0"/>
          <w:iCs/>
        </w:rPr>
        <w:t>12 (divpadsmit) mēneši no Līguma noslēgšanas dienas.</w:t>
      </w:r>
    </w:p>
    <w:p w:rsidR="00E15D3A" w:rsidP="0027600D" w14:paraId="46502758" w14:textId="77777777">
      <w:pPr>
        <w:pStyle w:val="BodyText"/>
        <w:numPr>
          <w:ilvl w:val="0"/>
          <w:numId w:val="35"/>
        </w:numPr>
        <w:tabs>
          <w:tab w:val="left" w:pos="284"/>
          <w:tab w:val="clear" w:pos="720"/>
        </w:tabs>
        <w:suppressAutoHyphens/>
        <w:spacing w:after="120"/>
        <w:jc w:val="center"/>
      </w:pPr>
      <w:r>
        <w:rPr>
          <w:color w:val="000000"/>
        </w:rPr>
        <w:t>Apdrošinājuma summa un Apdrošināšanas prēmija</w:t>
      </w:r>
    </w:p>
    <w:p w:rsidR="00E15D3A" w:rsidRPr="00DA69E4" w:rsidP="0027600D" w14:paraId="0C023BDB" w14:textId="77F3553D">
      <w:pPr>
        <w:pStyle w:val="ListParagraph"/>
        <w:numPr>
          <w:ilvl w:val="1"/>
          <w:numId w:val="35"/>
        </w:numPr>
        <w:tabs>
          <w:tab w:val="left" w:pos="567"/>
          <w:tab w:val="clear" w:pos="720"/>
        </w:tabs>
        <w:suppressAutoHyphens/>
        <w:ind w:left="567" w:hanging="567"/>
        <w:jc w:val="both"/>
        <w:rPr>
          <w:rFonts w:ascii="Calibri" w:hAnsi="Calibri" w:cs="Calibri"/>
          <w:iCs/>
          <w:color w:val="000000"/>
        </w:rPr>
      </w:pPr>
      <w:r w:rsidRPr="00DA69E4">
        <w:rPr>
          <w:iCs/>
        </w:rPr>
        <w:t xml:space="preserve">Līguma 1. pielikumā norādītais Apdrošināšanas objekts </w:t>
      </w:r>
      <w:r w:rsidRPr="00DA69E4">
        <w:rPr>
          <w:iCs/>
          <w:color w:val="000000"/>
        </w:rPr>
        <w:t xml:space="preserve">tiek apdrošināts par kopējo apdrošinājuma summu </w:t>
      </w:r>
      <w:r w:rsidRPr="00DA69E4">
        <w:rPr>
          <w:iCs/>
        </w:rPr>
        <w:t>1378000,00 EUR (viens miljons trīs simti septiņdesmit astoņi tūkstoši eiro un  00 centi).</w:t>
      </w:r>
    </w:p>
    <w:p w:rsidR="00E15D3A" w:rsidRPr="00DA69E4" w:rsidP="0027600D" w14:paraId="4CBEEEB7" w14:textId="59ADEB18">
      <w:pPr>
        <w:pStyle w:val="BodyText"/>
        <w:numPr>
          <w:ilvl w:val="1"/>
          <w:numId w:val="35"/>
        </w:numPr>
        <w:tabs>
          <w:tab w:val="left" w:pos="567"/>
          <w:tab w:val="clear" w:pos="720"/>
        </w:tabs>
        <w:suppressAutoHyphens/>
        <w:ind w:left="567" w:hanging="567"/>
        <w:rPr>
          <w:b w:val="0"/>
          <w:bCs w:val="0"/>
          <w:color w:val="000000"/>
        </w:rPr>
      </w:pPr>
      <w:r w:rsidRPr="00DA69E4">
        <w:rPr>
          <w:b w:val="0"/>
          <w:bCs w:val="0"/>
        </w:rPr>
        <w:t xml:space="preserve">Apdrošināšanas prēmija par Līguma 1. </w:t>
      </w:r>
      <w:r w:rsidRPr="00DA69E4" w:rsidR="00787A29">
        <w:rPr>
          <w:b w:val="0"/>
          <w:bCs w:val="0"/>
        </w:rPr>
        <w:t>pielikumā minēto</w:t>
      </w:r>
      <w:r w:rsidRPr="00DA69E4">
        <w:rPr>
          <w:b w:val="0"/>
          <w:bCs w:val="0"/>
        </w:rPr>
        <w:t xml:space="preserve"> Apdrošināšanas </w:t>
      </w:r>
      <w:r w:rsidRPr="00DA69E4" w:rsidR="00787A29">
        <w:rPr>
          <w:b w:val="0"/>
          <w:bCs w:val="0"/>
          <w:color w:val="000000"/>
        </w:rPr>
        <w:t>objektu</w:t>
      </w:r>
      <w:r w:rsidRPr="00DA69E4">
        <w:rPr>
          <w:b w:val="0"/>
          <w:bCs w:val="0"/>
          <w:color w:val="000000"/>
        </w:rPr>
        <w:t xml:space="preserve"> ir </w:t>
      </w:r>
      <w:r w:rsidRPr="00DA69E4" w:rsidR="00DA69E4">
        <w:rPr>
          <w:b w:val="0"/>
          <w:bCs w:val="0"/>
          <w:color w:val="000000"/>
        </w:rPr>
        <w:t xml:space="preserve">                 </w:t>
      </w:r>
      <w:r w:rsidRPr="00DA69E4" w:rsidR="00DA69E4">
        <w:rPr>
          <w:b w:val="0"/>
          <w:bCs w:val="0"/>
        </w:rPr>
        <w:t>4134,00 EUR (četri tūkstoši viens simts trīsdesmit četri eiro un 00 centi)</w:t>
      </w:r>
      <w:r w:rsidRPr="00DA69E4">
        <w:rPr>
          <w:b w:val="0"/>
          <w:bCs w:val="0"/>
        </w:rPr>
        <w:t>.</w:t>
      </w:r>
    </w:p>
    <w:p w:rsidR="00E15D3A" w:rsidP="0027600D" w14:paraId="53D8B81F" w14:textId="086DD552">
      <w:pPr>
        <w:pStyle w:val="BodyText"/>
        <w:numPr>
          <w:ilvl w:val="1"/>
          <w:numId w:val="35"/>
        </w:numPr>
        <w:tabs>
          <w:tab w:val="left" w:pos="567"/>
          <w:tab w:val="clear" w:pos="720"/>
        </w:tabs>
        <w:suppressAutoHyphens/>
        <w:ind w:left="567" w:hanging="567"/>
        <w:rPr>
          <w:b w:val="0"/>
          <w:bCs w:val="0"/>
          <w:color w:val="000000"/>
        </w:rPr>
      </w:pPr>
      <w:r>
        <w:rPr>
          <w:b w:val="0"/>
          <w:bCs w:val="0"/>
        </w:rPr>
        <w:t>Apdrošinājuma summa un Apdrošināšanas prēmija Apdrošināšanas objektam norādīta Apdrošinātāja piedāvājuma</w:t>
      </w:r>
      <w:r w:rsidRPr="00085AEF">
        <w:t xml:space="preserve"> </w:t>
      </w:r>
      <w:r w:rsidR="008C0035">
        <w:rPr>
          <w:b w:val="0"/>
          <w:bCs w:val="0"/>
        </w:rPr>
        <w:t>Iepirkumā</w:t>
      </w:r>
      <w:r>
        <w:rPr>
          <w:b w:val="0"/>
          <w:bCs w:val="0"/>
        </w:rPr>
        <w:t xml:space="preserve"> finanšu piedāvājumā.</w:t>
      </w:r>
    </w:p>
    <w:p w:rsidR="00E15D3A" w:rsidP="0027600D" w14:paraId="3C1C6EB4" w14:textId="789D5ADF">
      <w:pPr>
        <w:pStyle w:val="BodyText"/>
        <w:numPr>
          <w:ilvl w:val="1"/>
          <w:numId w:val="35"/>
        </w:numPr>
        <w:tabs>
          <w:tab w:val="left" w:pos="567"/>
          <w:tab w:val="clear" w:pos="720"/>
        </w:tabs>
        <w:suppressAutoHyphens/>
        <w:ind w:left="567" w:hanging="567"/>
        <w:rPr>
          <w:b w:val="0"/>
          <w:bCs w:val="0"/>
          <w:color w:val="000000"/>
        </w:rPr>
      </w:pPr>
      <w:r>
        <w:rPr>
          <w:b w:val="0"/>
          <w:bCs w:val="0"/>
          <w:color w:val="000000"/>
        </w:rPr>
        <w:t xml:space="preserve">Apdrošinājuma ņēmēja pašrisks nekustamo īpašumu apdrošināšanai ir </w:t>
      </w:r>
      <w:r>
        <w:rPr>
          <w:b w:val="0"/>
          <w:bCs w:val="0"/>
        </w:rPr>
        <w:t xml:space="preserve">700,00 EUR (septiņi simti eiro un 00 centi) par katru </w:t>
      </w:r>
      <w:r>
        <w:rPr>
          <w:b w:val="0"/>
          <w:bCs w:val="0"/>
          <w:color w:val="000000"/>
        </w:rPr>
        <w:t xml:space="preserve">Apdrošināšanas gadījumu. </w:t>
      </w:r>
      <w:r>
        <w:rPr>
          <w:b w:val="0"/>
          <w:bCs w:val="0"/>
        </w:rPr>
        <w:t>Pašrisks nedrīkst būt atkarīgs</w:t>
      </w:r>
      <w:r>
        <w:rPr>
          <w:b w:val="0"/>
          <w:bCs w:val="0"/>
          <w:color w:val="000000"/>
        </w:rPr>
        <w:t xml:space="preserve"> no zaudējuma summas (procentuālais pašrisks). Pašrisks </w:t>
      </w:r>
      <w:r>
        <w:rPr>
          <w:b w:val="0"/>
          <w:bCs w:val="0"/>
          <w:color w:val="000000"/>
        </w:rPr>
        <w:t>ugunsriskam</w:t>
      </w:r>
      <w:r>
        <w:rPr>
          <w:b w:val="0"/>
          <w:bCs w:val="0"/>
          <w:color w:val="000000"/>
        </w:rPr>
        <w:t xml:space="preserve"> ir 10 % (desmit procenti) no zaudējumu apmēra, bet ne vairāk kā 7 000,00 EUR (septiņi tūkstoši eiro un 00 centi) par vienu apdrošināšanas gadījumu</w:t>
      </w:r>
      <w:r>
        <w:rPr>
          <w:b w:val="0"/>
          <w:bCs w:val="0"/>
          <w:i/>
          <w:iCs/>
        </w:rPr>
        <w:t>.</w:t>
      </w:r>
    </w:p>
    <w:p w:rsidR="00E15D3A" w:rsidP="0027600D" w14:paraId="29CFC962" w14:textId="77777777">
      <w:pPr>
        <w:pStyle w:val="BodyText"/>
        <w:numPr>
          <w:ilvl w:val="1"/>
          <w:numId w:val="35"/>
        </w:numPr>
        <w:tabs>
          <w:tab w:val="left" w:pos="567"/>
          <w:tab w:val="clear" w:pos="720"/>
        </w:tabs>
        <w:suppressAutoHyphens/>
        <w:ind w:left="567" w:hanging="567"/>
        <w:rPr>
          <w:b w:val="0"/>
          <w:bCs w:val="0"/>
        </w:rPr>
      </w:pPr>
      <w:r>
        <w:rPr>
          <w:b w:val="0"/>
          <w:bCs w:val="0"/>
        </w:rPr>
        <w:t>Kopējā apdrošinājuma summa un kopējā Apdrošināšanas prēmija Līguma darbības laikā var mainīties atkarībā no Apdrošināšanas objektu skaita izmaiņām.</w:t>
      </w:r>
    </w:p>
    <w:p w:rsidR="00E15D3A" w:rsidP="0027600D" w14:paraId="236D6DD9" w14:textId="77777777">
      <w:pPr>
        <w:pStyle w:val="BodyText"/>
        <w:numPr>
          <w:ilvl w:val="1"/>
          <w:numId w:val="35"/>
        </w:numPr>
        <w:tabs>
          <w:tab w:val="left" w:pos="567"/>
          <w:tab w:val="clear" w:pos="720"/>
        </w:tabs>
        <w:suppressAutoHyphens/>
        <w:spacing w:after="120"/>
        <w:ind w:left="567" w:hanging="567"/>
        <w:rPr>
          <w:b w:val="0"/>
          <w:bCs w:val="0"/>
        </w:rPr>
      </w:pPr>
      <w:r>
        <w:rPr>
          <w:b w:val="0"/>
          <w:bCs w:val="0"/>
        </w:rPr>
        <w:t xml:space="preserve">Apdrošināšanas atlīdzība nedrīkst būt ierobežota ar jebkādiem </w:t>
      </w:r>
      <w:r>
        <w:rPr>
          <w:b w:val="0"/>
          <w:bCs w:val="0"/>
        </w:rPr>
        <w:t>apakšlimitiem</w:t>
      </w:r>
      <w:r>
        <w:rPr>
          <w:b w:val="0"/>
          <w:bCs w:val="0"/>
        </w:rPr>
        <w:t xml:space="preserve"> atsevišķiem riskiem un/vai objektiem, tā var būt ierobežota tikai ar bojātā objekta apdrošinājuma summu.</w:t>
      </w:r>
    </w:p>
    <w:p w:rsidR="00E15D3A" w:rsidP="00E10BFA" w14:paraId="381BEEFB" w14:textId="77777777">
      <w:pPr>
        <w:pStyle w:val="BodyText"/>
        <w:numPr>
          <w:ilvl w:val="0"/>
          <w:numId w:val="35"/>
        </w:numPr>
        <w:tabs>
          <w:tab w:val="left" w:pos="284"/>
          <w:tab w:val="clear" w:pos="720"/>
          <w:tab w:val="left" w:pos="1080"/>
        </w:tabs>
        <w:suppressAutoHyphens/>
        <w:spacing w:before="120" w:after="120"/>
        <w:jc w:val="center"/>
      </w:pPr>
      <w:r>
        <w:t>Norēķinu kārtība</w:t>
      </w:r>
    </w:p>
    <w:p w:rsidR="00E15D3A" w:rsidP="0027600D" w14:paraId="22ABE229" w14:textId="77777777">
      <w:pPr>
        <w:pStyle w:val="BodyText"/>
        <w:numPr>
          <w:ilvl w:val="1"/>
          <w:numId w:val="35"/>
        </w:numPr>
        <w:tabs>
          <w:tab w:val="left" w:pos="567"/>
          <w:tab w:val="clear" w:pos="720"/>
        </w:tabs>
        <w:suppressAutoHyphens/>
        <w:ind w:left="567" w:hanging="567"/>
        <w:rPr>
          <w:b w:val="0"/>
          <w:bCs w:val="0"/>
          <w:color w:val="000000"/>
        </w:rPr>
      </w:pPr>
      <w:r>
        <w:rPr>
          <w:b w:val="0"/>
          <w:bCs w:val="0"/>
          <w:color w:val="000000"/>
        </w:rPr>
        <w:t xml:space="preserve">Pēc Līguma noslēgšanas Apdrošinājuma ņēmējs apņemas pilnā apmērā samaksāt Apdrošinātājam Līguma 3.2. punktā minēto Apdrošināšanas prēmiju </w:t>
      </w:r>
      <w:r>
        <w:rPr>
          <w:b w:val="0"/>
          <w:bCs w:val="0"/>
        </w:rPr>
        <w:t>ne vēlāk kā 15 (piecpadsmit) dienu laikā no Apdrošināšanas polises sastādīšanas un attiecīga Apdrošinātāja rēķina saņemšanas dienas</w:t>
      </w:r>
      <w:r>
        <w:rPr>
          <w:b w:val="0"/>
          <w:bCs w:val="0"/>
          <w:color w:val="000000"/>
        </w:rPr>
        <w:t xml:space="preserve">. </w:t>
      </w:r>
    </w:p>
    <w:p w:rsidR="00E15D3A" w:rsidP="0027600D" w14:paraId="3710039B" w14:textId="77777777">
      <w:pPr>
        <w:pStyle w:val="BodyText"/>
        <w:numPr>
          <w:ilvl w:val="1"/>
          <w:numId w:val="35"/>
        </w:numPr>
        <w:tabs>
          <w:tab w:val="left" w:pos="567"/>
          <w:tab w:val="clear" w:pos="720"/>
        </w:tabs>
        <w:suppressAutoHyphens/>
        <w:ind w:left="567" w:hanging="567"/>
        <w:rPr>
          <w:b w:val="0"/>
          <w:bCs w:val="0"/>
          <w:color w:val="000000"/>
        </w:rPr>
      </w:pPr>
      <w:r>
        <w:rPr>
          <w:b w:val="0"/>
          <w:bCs w:val="0"/>
          <w:color w:val="000000"/>
        </w:rPr>
        <w:t>Apdrošināšanas prēmijas samaksu Apdrošinājuma ņēmējs veic ar pārskaitījumu uz Apdrošinātāja bankas kontu. Par samaksas dienu uzskatāma diena, kurā Apdrošinājuma ņēmējs veicis naudas pārskaitījumu.</w:t>
      </w:r>
    </w:p>
    <w:p w:rsidR="00E15D3A" w:rsidRPr="00E10BFA" w:rsidP="00E10BFA" w14:paraId="1A6E1F52" w14:textId="52259321">
      <w:pPr>
        <w:pStyle w:val="BodyText"/>
        <w:numPr>
          <w:ilvl w:val="1"/>
          <w:numId w:val="35"/>
        </w:numPr>
        <w:tabs>
          <w:tab w:val="left" w:pos="567"/>
          <w:tab w:val="clear" w:pos="720"/>
        </w:tabs>
        <w:suppressAutoHyphens/>
        <w:spacing w:after="120"/>
        <w:ind w:left="567" w:hanging="567"/>
        <w:rPr>
          <w:b w:val="0"/>
          <w:bCs w:val="0"/>
        </w:rPr>
      </w:pPr>
      <w:r>
        <w:rPr>
          <w:b w:val="0"/>
          <w:bCs w:val="0"/>
          <w:iCs/>
        </w:rPr>
        <w:t>Gadījumā, ja Līguma darbības laikā tiek ieviestas izmaiņas Latvijas Republikas normatīvajos aktos par nodokļu likmēm, tad nodokļu apmērs tiek pārrēķināt</w:t>
      </w:r>
      <w:r w:rsidR="00690AA2">
        <w:rPr>
          <w:b w:val="0"/>
          <w:bCs w:val="0"/>
          <w:iCs/>
        </w:rPr>
        <w:t>s</w:t>
      </w:r>
      <w:r>
        <w:rPr>
          <w:b w:val="0"/>
          <w:bCs w:val="0"/>
          <w:iCs/>
        </w:rPr>
        <w:t xml:space="preserve"> un kārtējie rēķini tiek izrakstīti, ievērojot Latvijas Republikā attiecīgajā brīdī spēkā esošos attiecīgos normatīvos aktus.</w:t>
      </w:r>
    </w:p>
    <w:p w:rsidR="00E15D3A" w:rsidP="0027600D" w14:paraId="0DB43E2C" w14:textId="77777777">
      <w:pPr>
        <w:pStyle w:val="BodyText"/>
        <w:numPr>
          <w:ilvl w:val="0"/>
          <w:numId w:val="35"/>
        </w:numPr>
        <w:tabs>
          <w:tab w:val="left" w:pos="284"/>
          <w:tab w:val="clear" w:pos="720"/>
          <w:tab w:val="left" w:pos="1080"/>
          <w:tab w:val="left" w:pos="1620"/>
        </w:tabs>
        <w:suppressAutoHyphens/>
        <w:spacing w:after="120"/>
        <w:jc w:val="center"/>
      </w:pPr>
      <w:r>
        <w:t>Līdzēju pienākumi un tiesības</w:t>
      </w:r>
    </w:p>
    <w:p w:rsidR="00E15D3A" w:rsidP="0027600D" w14:paraId="56C1C5FF" w14:textId="77777777">
      <w:pPr>
        <w:pStyle w:val="BodyText"/>
        <w:numPr>
          <w:ilvl w:val="1"/>
          <w:numId w:val="35"/>
        </w:numPr>
        <w:tabs>
          <w:tab w:val="left" w:pos="567"/>
          <w:tab w:val="clear" w:pos="720"/>
          <w:tab w:val="left" w:pos="1620"/>
          <w:tab w:val="left" w:pos="9356"/>
        </w:tabs>
        <w:suppressAutoHyphens/>
        <w:ind w:left="567" w:hanging="567"/>
        <w:rPr>
          <w:b w:val="0"/>
          <w:bCs w:val="0"/>
        </w:rPr>
      </w:pPr>
      <w:r>
        <w:rPr>
          <w:b w:val="0"/>
          <w:bCs w:val="0"/>
        </w:rPr>
        <w:t>Apdrošinātājs apņemas:</w:t>
      </w:r>
    </w:p>
    <w:p w:rsidR="00E15D3A" w:rsidP="0027600D" w14:paraId="62D5A153" w14:textId="068A3AB3">
      <w:pPr>
        <w:pStyle w:val="BodyText"/>
        <w:numPr>
          <w:ilvl w:val="2"/>
          <w:numId w:val="35"/>
        </w:numPr>
        <w:tabs>
          <w:tab w:val="clear" w:pos="720"/>
          <w:tab w:val="left" w:pos="1276"/>
          <w:tab w:val="left" w:pos="9356"/>
        </w:tabs>
        <w:suppressAutoHyphens/>
        <w:ind w:left="1260"/>
        <w:rPr>
          <w:b w:val="0"/>
          <w:bCs w:val="0"/>
        </w:rPr>
      </w:pPr>
      <w:r>
        <w:rPr>
          <w:b w:val="0"/>
          <w:bCs w:val="0"/>
        </w:rPr>
        <w:t>izsniegt Apdrošinājuma ņēmējam Līguma 1. pielikumā minētā Apdrošināšanas objekta Apdrošināšanas polisi;</w:t>
      </w:r>
    </w:p>
    <w:p w:rsidR="00E15D3A" w:rsidRPr="00744524" w:rsidP="0027600D" w14:paraId="389AD740" w14:textId="24BD9881">
      <w:pPr>
        <w:pStyle w:val="BodyText"/>
        <w:numPr>
          <w:ilvl w:val="2"/>
          <w:numId w:val="35"/>
        </w:numPr>
        <w:tabs>
          <w:tab w:val="clear" w:pos="720"/>
          <w:tab w:val="left" w:pos="1276"/>
          <w:tab w:val="left" w:pos="9356"/>
        </w:tabs>
        <w:suppressAutoHyphens/>
        <w:ind w:left="1260"/>
        <w:rPr>
          <w:b w:val="0"/>
          <w:bCs w:val="0"/>
          <w:color w:val="000000"/>
        </w:rPr>
      </w:pPr>
      <w:r>
        <w:rPr>
          <w:b w:val="0"/>
          <w:bCs w:val="0"/>
          <w:color w:val="000000"/>
        </w:rPr>
        <w:t xml:space="preserve">nodrošināt Apdrošinājuma ņēmēju ar visu nepieciešamo informāciju un bezmaksas konsultācijām jautājumos, kas saistīti ar Apdrošinātāja sniedzamajiem īpašuma apdrošināšanas pakalpojumiem. Apdrošinātāja kontaktpersona: </w:t>
      </w:r>
      <w:r w:rsidRPr="00744524" w:rsidR="001E1539">
        <w:rPr>
          <w:b w:val="0"/>
          <w:color w:val="000000"/>
          <w:lang w:eastAsia="lv-LV"/>
        </w:rPr>
        <w:t xml:space="preserve">AAS ,,BALTA” vecākais reģiona </w:t>
      </w:r>
      <w:r w:rsidRPr="00744524" w:rsidR="001E1539">
        <w:rPr>
          <w:b w:val="0"/>
          <w:color w:val="000000"/>
          <w:lang w:eastAsia="lv-LV"/>
        </w:rPr>
        <w:t>komercklientu</w:t>
      </w:r>
      <w:r w:rsidRPr="00744524" w:rsidR="001E1539">
        <w:rPr>
          <w:b w:val="0"/>
          <w:color w:val="000000"/>
          <w:lang w:eastAsia="lv-LV"/>
        </w:rPr>
        <w:t xml:space="preserve"> darījumu vadītājs Andis Keišs, tālruņa                            Nr. 29479578</w:t>
      </w:r>
      <w:r w:rsidRPr="00744524" w:rsidR="001E1539">
        <w:rPr>
          <w:b w:val="0"/>
          <w:bCs w:val="0"/>
          <w:color w:val="000000"/>
          <w:lang w:eastAsia="lv-LV"/>
        </w:rPr>
        <w:t>, e-pasta adrese: andis.keiss@balta.lv</w:t>
      </w:r>
      <w:r w:rsidRPr="00744524">
        <w:rPr>
          <w:b w:val="0"/>
          <w:bCs w:val="0"/>
          <w:color w:val="000000"/>
        </w:rPr>
        <w:t>;</w:t>
      </w:r>
    </w:p>
    <w:p w:rsidR="00E15D3A" w:rsidP="0027600D" w14:paraId="274093E2" w14:textId="77777777">
      <w:pPr>
        <w:pStyle w:val="BodyText"/>
        <w:numPr>
          <w:ilvl w:val="2"/>
          <w:numId w:val="35"/>
        </w:numPr>
        <w:tabs>
          <w:tab w:val="clear" w:pos="720"/>
          <w:tab w:val="left" w:pos="1276"/>
          <w:tab w:val="left" w:pos="9356"/>
        </w:tabs>
        <w:suppressAutoHyphens/>
        <w:ind w:left="1260"/>
        <w:rPr>
          <w:b w:val="0"/>
          <w:bCs w:val="0"/>
        </w:rPr>
      </w:pPr>
      <w:r>
        <w:rPr>
          <w:b w:val="0"/>
          <w:bCs w:val="0"/>
          <w:color w:val="000000"/>
        </w:rPr>
        <w:t xml:space="preserve">iestājoties Apdrošināšanas gadījumam, izmaksāt Apdrošinājuma ņēmējam apdrošināšanas atlīdzību saskaņā ar </w:t>
      </w:r>
      <w:r>
        <w:rPr>
          <w:b w:val="0"/>
          <w:bCs w:val="0"/>
        </w:rPr>
        <w:t xml:space="preserve">Apdrošināšanas </w:t>
      </w:r>
      <w:r>
        <w:rPr>
          <w:b w:val="0"/>
          <w:bCs w:val="0"/>
          <w:color w:val="000000"/>
        </w:rPr>
        <w:t xml:space="preserve">polisi, </w:t>
      </w:r>
      <w:r>
        <w:rPr>
          <w:b w:val="0"/>
          <w:bCs w:val="0"/>
        </w:rPr>
        <w:t>Apdrošināšanas n</w:t>
      </w:r>
      <w:r>
        <w:rPr>
          <w:b w:val="0"/>
          <w:bCs w:val="0"/>
          <w:color w:val="000000"/>
        </w:rPr>
        <w:t>oteikumiem un Līguma noteikumiem;</w:t>
      </w:r>
    </w:p>
    <w:p w:rsidR="00E15D3A" w:rsidP="0027600D" w14:paraId="73761293" w14:textId="77777777">
      <w:pPr>
        <w:pStyle w:val="BodyText"/>
        <w:numPr>
          <w:ilvl w:val="2"/>
          <w:numId w:val="35"/>
        </w:numPr>
        <w:tabs>
          <w:tab w:val="clear" w:pos="720"/>
          <w:tab w:val="left" w:pos="1260"/>
          <w:tab w:val="left" w:pos="9356"/>
        </w:tabs>
        <w:suppressAutoHyphens/>
        <w:ind w:left="1260"/>
        <w:rPr>
          <w:b w:val="0"/>
          <w:bCs w:val="0"/>
        </w:rPr>
      </w:pPr>
      <w:r>
        <w:rPr>
          <w:b w:val="0"/>
          <w:bCs w:val="0"/>
        </w:rPr>
        <w:t>segt visus pieteiktos un pierādāmos Apdrošinājuma ņēmēja saprātīgos izdevumus, kas radušies sakarā ar neatliekamiem bojājumu novēršanas un samazināšanas pasākumiem Apdrošināšanas objektam, kas radušies Apdrošināšanas gadījuma rezultātā, kuri veikti pēc Apdrošinājuma ņēmēja iniciatīvas vai Apdrošinātāja pieprasījuma, pat tajos gadījumos, kad tie nav bijuši sekmīgi;</w:t>
      </w:r>
    </w:p>
    <w:p w:rsidR="00E15D3A" w:rsidP="0027600D" w14:paraId="13B38A90" w14:textId="5854CEE0">
      <w:pPr>
        <w:pStyle w:val="BodyText"/>
        <w:numPr>
          <w:ilvl w:val="2"/>
          <w:numId w:val="35"/>
        </w:numPr>
        <w:tabs>
          <w:tab w:val="clear" w:pos="720"/>
          <w:tab w:val="left" w:pos="1260"/>
          <w:tab w:val="left" w:pos="1800"/>
          <w:tab w:val="left" w:pos="9356"/>
        </w:tabs>
        <w:suppressAutoHyphens/>
        <w:ind w:left="1260"/>
        <w:rPr>
          <w:b w:val="0"/>
          <w:bCs w:val="0"/>
        </w:rPr>
      </w:pPr>
      <w:r>
        <w:rPr>
          <w:b w:val="0"/>
          <w:bCs w:val="0"/>
        </w:rPr>
        <w:t xml:space="preserve">ievērot Līguma un </w:t>
      </w:r>
      <w:r w:rsidR="008C0035">
        <w:rPr>
          <w:b w:val="0"/>
          <w:bCs w:val="0"/>
        </w:rPr>
        <w:t>Iepirkuma</w:t>
      </w:r>
      <w:r>
        <w:rPr>
          <w:b w:val="0"/>
          <w:bCs w:val="0"/>
        </w:rPr>
        <w:t xml:space="preserve"> nolikuma Tehniskās specifikācijas noteikumus;</w:t>
      </w:r>
    </w:p>
    <w:p w:rsidR="00E15D3A" w:rsidP="0027600D" w14:paraId="69D78536" w14:textId="77777777">
      <w:pPr>
        <w:pStyle w:val="BodyText"/>
        <w:numPr>
          <w:ilvl w:val="2"/>
          <w:numId w:val="35"/>
        </w:numPr>
        <w:tabs>
          <w:tab w:val="clear" w:pos="720"/>
          <w:tab w:val="left" w:pos="1260"/>
          <w:tab w:val="left" w:pos="1800"/>
          <w:tab w:val="left" w:pos="9356"/>
        </w:tabs>
        <w:suppressAutoHyphens/>
        <w:ind w:left="1260"/>
        <w:rPr>
          <w:b w:val="0"/>
          <w:bCs w:val="0"/>
        </w:rPr>
      </w:pPr>
      <w:r>
        <w:rPr>
          <w:b w:val="0"/>
          <w:bCs w:val="0"/>
        </w:rPr>
        <w:t>iestājoties Apdrošināšanas gadījumam, rūpīgi pārbaudīt pieejamo informāciju;</w:t>
      </w:r>
    </w:p>
    <w:p w:rsidR="00E15D3A" w:rsidP="0027600D" w14:paraId="0C1E4CBA" w14:textId="77777777">
      <w:pPr>
        <w:pStyle w:val="BodyText"/>
        <w:numPr>
          <w:ilvl w:val="2"/>
          <w:numId w:val="35"/>
        </w:numPr>
        <w:tabs>
          <w:tab w:val="clear" w:pos="720"/>
          <w:tab w:val="left" w:pos="1260"/>
          <w:tab w:val="left" w:pos="1800"/>
          <w:tab w:val="left" w:pos="9356"/>
        </w:tabs>
        <w:suppressAutoHyphens/>
        <w:ind w:left="1260"/>
        <w:rPr>
          <w:b w:val="0"/>
          <w:bCs w:val="0"/>
        </w:rPr>
      </w:pPr>
      <w:r>
        <w:rPr>
          <w:b w:val="0"/>
          <w:bCs w:val="0"/>
        </w:rPr>
        <w:t>pēc Apdrošinājuma ņēmēja pieprasījuma sniegt visu nepieciešamo informāciju un konsultēt Apdrošinājuma ņēmēju jautājumos, kas saistīti ar Apdrošinātāja Apdrošinājuma ņēmējam sniegtajiem apdrošināšanas pakalpojumiem;</w:t>
      </w:r>
    </w:p>
    <w:p w:rsidR="00E15D3A" w:rsidP="0027600D" w14:paraId="01722276" w14:textId="77777777">
      <w:pPr>
        <w:pStyle w:val="BodyText"/>
        <w:numPr>
          <w:ilvl w:val="2"/>
          <w:numId w:val="35"/>
        </w:numPr>
        <w:tabs>
          <w:tab w:val="clear" w:pos="720"/>
          <w:tab w:val="left" w:pos="1260"/>
          <w:tab w:val="left" w:pos="1800"/>
          <w:tab w:val="left" w:pos="9356"/>
        </w:tabs>
        <w:suppressAutoHyphens/>
        <w:ind w:left="1260"/>
        <w:rPr>
          <w:b w:val="0"/>
          <w:bCs w:val="0"/>
        </w:rPr>
      </w:pPr>
      <w:r>
        <w:rPr>
          <w:b w:val="0"/>
          <w:bCs w:val="0"/>
        </w:rPr>
        <w:t>pierādīt jebkurus apstākļus, kas Apdrošinātāju atbrīvo no Līgumā noteiktajām saistībām izmaksāt Apdrošināšanas atlīdzību;</w:t>
      </w:r>
    </w:p>
    <w:p w:rsidR="00E15D3A" w:rsidP="0027600D" w14:paraId="12A0C6C3" w14:textId="77777777">
      <w:pPr>
        <w:pStyle w:val="BodyText"/>
        <w:numPr>
          <w:ilvl w:val="2"/>
          <w:numId w:val="35"/>
        </w:numPr>
        <w:tabs>
          <w:tab w:val="clear" w:pos="720"/>
          <w:tab w:val="left" w:pos="1260"/>
          <w:tab w:val="left" w:pos="1800"/>
          <w:tab w:val="left" w:pos="9356"/>
        </w:tabs>
        <w:suppressAutoHyphens/>
        <w:ind w:left="1260"/>
        <w:rPr>
          <w:b w:val="0"/>
          <w:bCs w:val="0"/>
        </w:rPr>
      </w:pPr>
      <w:r>
        <w:rPr>
          <w:b w:val="0"/>
          <w:bCs w:val="0"/>
        </w:rPr>
        <w:t>gadījumā, ja Apdrošināšanas gadījums iestājas pirms Līguma izbeigšanas un Apdrošināšanas polises termiņa beigām, un Apdrošinājuma ņēmējs ir izpildījis savas saistības saskaņā ar Līguma noteikumiem, izmaksāt Līgumā paredzēto Apdrošināšanas atlīdzību;</w:t>
      </w:r>
    </w:p>
    <w:p w:rsidR="00E15D3A" w:rsidP="0027600D" w14:paraId="3CF5DBAA" w14:textId="77777777">
      <w:pPr>
        <w:pStyle w:val="BodyText"/>
        <w:numPr>
          <w:ilvl w:val="2"/>
          <w:numId w:val="35"/>
        </w:numPr>
        <w:tabs>
          <w:tab w:val="clear" w:pos="720"/>
          <w:tab w:val="left" w:pos="1260"/>
          <w:tab w:val="left" w:pos="9356"/>
        </w:tabs>
        <w:suppressAutoHyphens/>
        <w:ind w:left="1260"/>
        <w:rPr>
          <w:b w:val="0"/>
          <w:bCs w:val="0"/>
        </w:rPr>
      </w:pPr>
      <w:r>
        <w:rPr>
          <w:b w:val="0"/>
          <w:bCs w:val="0"/>
        </w:rPr>
        <w:t>Līguma pirmstermiņa izbeigšanas gadījumā atmaksāt saņemtās Apdrošināšanas prēmijas attiecīgu daļu, ievērojot proporcionalitātes principu;</w:t>
      </w:r>
    </w:p>
    <w:p w:rsidR="00E15D3A" w:rsidP="0027600D" w14:paraId="3EF8F046" w14:textId="77777777">
      <w:pPr>
        <w:pStyle w:val="BodyText"/>
        <w:numPr>
          <w:ilvl w:val="2"/>
          <w:numId w:val="35"/>
        </w:numPr>
        <w:tabs>
          <w:tab w:val="clear" w:pos="720"/>
          <w:tab w:val="left" w:pos="1260"/>
          <w:tab w:val="left" w:pos="9356"/>
        </w:tabs>
        <w:suppressAutoHyphens/>
        <w:ind w:left="1260"/>
        <w:rPr>
          <w:b w:val="0"/>
          <w:bCs w:val="0"/>
        </w:rPr>
      </w:pPr>
      <w:r>
        <w:rPr>
          <w:b w:val="0"/>
          <w:bCs w:val="0"/>
        </w:rPr>
        <w:t>10 (desmit) dienu laikā pēc lēmuma pieņemšanas nosūtīt Apdrošinājuma ņēmējam motivētu rakstveida paziņojumu, ja Apdrošinātājs pieņēmis lēmumu par atteikumu izmaksāt Apdrošināšanas atlīdzību.</w:t>
      </w:r>
    </w:p>
    <w:p w:rsidR="00E15D3A" w:rsidP="0027600D" w14:paraId="6F26719D" w14:textId="77777777">
      <w:pPr>
        <w:pStyle w:val="BodyText"/>
        <w:tabs>
          <w:tab w:val="left" w:pos="1260"/>
          <w:tab w:val="left" w:pos="9356"/>
        </w:tabs>
        <w:ind w:left="1260"/>
        <w:rPr>
          <w:b w:val="0"/>
          <w:bCs w:val="0"/>
        </w:rPr>
      </w:pPr>
    </w:p>
    <w:p w:rsidR="00E15D3A" w:rsidP="0027600D" w14:paraId="30E1791D" w14:textId="77777777">
      <w:pPr>
        <w:pStyle w:val="BodyText"/>
        <w:numPr>
          <w:ilvl w:val="1"/>
          <w:numId w:val="35"/>
        </w:numPr>
        <w:tabs>
          <w:tab w:val="left" w:pos="567"/>
          <w:tab w:val="clear" w:pos="720"/>
          <w:tab w:val="left" w:pos="9356"/>
        </w:tabs>
        <w:suppressAutoHyphens/>
        <w:ind w:left="567" w:hanging="567"/>
        <w:rPr>
          <w:b w:val="0"/>
          <w:bCs w:val="0"/>
        </w:rPr>
      </w:pPr>
      <w:r>
        <w:rPr>
          <w:b w:val="0"/>
          <w:bCs w:val="0"/>
        </w:rPr>
        <w:t>Apdrošinātājam ir tiesības:</w:t>
      </w:r>
    </w:p>
    <w:p w:rsidR="00E15D3A" w:rsidP="0027600D" w14:paraId="54F028B9" w14:textId="77777777">
      <w:pPr>
        <w:pStyle w:val="BodyText"/>
        <w:numPr>
          <w:ilvl w:val="2"/>
          <w:numId w:val="35"/>
        </w:numPr>
        <w:tabs>
          <w:tab w:val="clear" w:pos="720"/>
          <w:tab w:val="left" w:pos="1260"/>
          <w:tab w:val="left" w:pos="9356"/>
        </w:tabs>
        <w:suppressAutoHyphens/>
        <w:ind w:left="1260"/>
        <w:rPr>
          <w:b w:val="0"/>
          <w:bCs w:val="0"/>
        </w:rPr>
      </w:pPr>
      <w:r>
        <w:rPr>
          <w:b w:val="0"/>
          <w:bCs w:val="0"/>
        </w:rPr>
        <w:t>konstatēt un novērtēt zaudējumu apjomu, to rašanās apstākļus un pieprasīt Apdrošinājuma ņēmējam visus dokumentus, kas raksturo apdrošinātā riska iestāšanos un tā izraisītos zaudējumus;</w:t>
      </w:r>
    </w:p>
    <w:p w:rsidR="00E15D3A" w:rsidP="0027600D" w14:paraId="1C571D39" w14:textId="77777777">
      <w:pPr>
        <w:pStyle w:val="BodyText"/>
        <w:numPr>
          <w:ilvl w:val="2"/>
          <w:numId w:val="35"/>
        </w:numPr>
        <w:tabs>
          <w:tab w:val="clear" w:pos="720"/>
          <w:tab w:val="left" w:pos="1260"/>
          <w:tab w:val="left" w:pos="9356"/>
        </w:tabs>
        <w:suppressAutoHyphens/>
        <w:ind w:left="1260"/>
        <w:rPr>
          <w:b w:val="0"/>
          <w:bCs w:val="0"/>
        </w:rPr>
      </w:pPr>
      <w:r>
        <w:rPr>
          <w:b w:val="0"/>
          <w:bCs w:val="0"/>
        </w:rPr>
        <w:t>izbeigt Līgumu, ja Apdrošinājuma ņēmējs nav samaksājis Apdrošināšanas prēmiju atbilstoši Līguma noteikumiem;</w:t>
      </w:r>
    </w:p>
    <w:p w:rsidR="00E15D3A" w:rsidP="0027600D" w14:paraId="5508C948" w14:textId="77777777">
      <w:pPr>
        <w:pStyle w:val="BodyText"/>
        <w:numPr>
          <w:ilvl w:val="2"/>
          <w:numId w:val="35"/>
        </w:numPr>
        <w:tabs>
          <w:tab w:val="clear" w:pos="720"/>
          <w:tab w:val="left" w:pos="1260"/>
          <w:tab w:val="left" w:pos="9356"/>
        </w:tabs>
        <w:suppressAutoHyphens/>
        <w:ind w:left="1260"/>
        <w:rPr>
          <w:b w:val="0"/>
          <w:bCs w:val="0"/>
        </w:rPr>
      </w:pPr>
      <w:r>
        <w:rPr>
          <w:b w:val="0"/>
          <w:bCs w:val="0"/>
        </w:rPr>
        <w:t>atteikties izmaksāt Apdrošināšanas atlīdzību, ja Apdrošinājuma ņēmējs ar ļaunu nolūku nav izpildījis Līgumā minētos pienākumus;</w:t>
      </w:r>
    </w:p>
    <w:p w:rsidR="00E15D3A" w:rsidP="0027600D" w14:paraId="4D1EA420" w14:textId="77777777">
      <w:pPr>
        <w:pStyle w:val="BodyText"/>
        <w:numPr>
          <w:ilvl w:val="2"/>
          <w:numId w:val="35"/>
        </w:numPr>
        <w:tabs>
          <w:tab w:val="clear" w:pos="720"/>
          <w:tab w:val="left" w:pos="1260"/>
          <w:tab w:val="left" w:pos="9356"/>
        </w:tabs>
        <w:suppressAutoHyphens/>
        <w:ind w:left="1260"/>
        <w:rPr>
          <w:b w:val="0"/>
          <w:bCs w:val="0"/>
        </w:rPr>
      </w:pPr>
      <w:r>
        <w:rPr>
          <w:b w:val="0"/>
          <w:bCs w:val="0"/>
        </w:rPr>
        <w:t>Līgumā noteiktajā kārtībā pārbaudīt Apdrošināšanas objektu, lai pārliecinātos, vai nav notikušas izmaiņas sākotnējā informācijā;</w:t>
      </w:r>
    </w:p>
    <w:p w:rsidR="00E15D3A" w:rsidP="0027600D" w14:paraId="2B8B38B7" w14:textId="77777777">
      <w:pPr>
        <w:pStyle w:val="BodyText"/>
        <w:numPr>
          <w:ilvl w:val="2"/>
          <w:numId w:val="35"/>
        </w:numPr>
        <w:tabs>
          <w:tab w:val="clear" w:pos="720"/>
          <w:tab w:val="left" w:pos="1260"/>
          <w:tab w:val="left" w:pos="9356"/>
        </w:tabs>
        <w:suppressAutoHyphens/>
        <w:ind w:left="1260"/>
        <w:rPr>
          <w:b w:val="0"/>
          <w:bCs w:val="0"/>
        </w:rPr>
      </w:pPr>
      <w:r>
        <w:rPr>
          <w:b w:val="0"/>
          <w:bCs w:val="0"/>
        </w:rPr>
        <w:t>pēc apdrošinātā riska iestāšanās pārbaudīt, kā Apdrošinājuma ņēmējs ir ievērojis Līguma noteikumus;</w:t>
      </w:r>
    </w:p>
    <w:p w:rsidR="00E15D3A" w:rsidP="0027600D" w14:paraId="170B9D33" w14:textId="77777777">
      <w:pPr>
        <w:pStyle w:val="BodyText"/>
        <w:numPr>
          <w:ilvl w:val="2"/>
          <w:numId w:val="35"/>
        </w:numPr>
        <w:tabs>
          <w:tab w:val="clear" w:pos="720"/>
          <w:tab w:val="left" w:pos="1260"/>
          <w:tab w:val="left" w:pos="9356"/>
        </w:tabs>
        <w:suppressAutoHyphens/>
        <w:ind w:left="1260"/>
        <w:rPr>
          <w:b w:val="0"/>
          <w:bCs w:val="0"/>
        </w:rPr>
      </w:pPr>
      <w:r>
        <w:rPr>
          <w:b w:val="0"/>
          <w:bCs w:val="0"/>
        </w:rPr>
        <w:t>samazināt vai atteikt Apdrošināšanas atlīdzību, ja Apdrošināšanas gadījumus ir iestājies Apdrošinājuma ņēmēja rupjas neuzmanības dēļ.</w:t>
      </w:r>
    </w:p>
    <w:p w:rsidR="00E15D3A" w:rsidP="00E10BFA" w14:paraId="44E430E6" w14:textId="77777777">
      <w:pPr>
        <w:pStyle w:val="BodyText"/>
        <w:tabs>
          <w:tab w:val="left" w:pos="1260"/>
          <w:tab w:val="left" w:pos="9356"/>
        </w:tabs>
        <w:rPr>
          <w:b w:val="0"/>
          <w:bCs w:val="0"/>
        </w:rPr>
      </w:pPr>
    </w:p>
    <w:p w:rsidR="00E15D3A" w:rsidP="0027600D" w14:paraId="0134B02A" w14:textId="77777777">
      <w:pPr>
        <w:pStyle w:val="BodyText"/>
        <w:numPr>
          <w:ilvl w:val="1"/>
          <w:numId w:val="35"/>
        </w:numPr>
        <w:tabs>
          <w:tab w:val="left" w:pos="567"/>
          <w:tab w:val="clear" w:pos="720"/>
        </w:tabs>
        <w:suppressAutoHyphens/>
        <w:ind w:left="0" w:firstLine="0"/>
        <w:rPr>
          <w:b w:val="0"/>
          <w:bCs w:val="0"/>
        </w:rPr>
      </w:pPr>
      <w:r>
        <w:rPr>
          <w:b w:val="0"/>
          <w:bCs w:val="0"/>
        </w:rPr>
        <w:t>Apdrošinājuma ņēmējs apņemas:</w:t>
      </w:r>
    </w:p>
    <w:p w:rsidR="00E15D3A" w:rsidP="0027600D" w14:paraId="5D56EF1B" w14:textId="77777777">
      <w:pPr>
        <w:pStyle w:val="BodyText"/>
        <w:numPr>
          <w:ilvl w:val="2"/>
          <w:numId w:val="35"/>
        </w:numPr>
        <w:tabs>
          <w:tab w:val="clear" w:pos="720"/>
          <w:tab w:val="left" w:pos="1276"/>
        </w:tabs>
        <w:suppressAutoHyphens/>
        <w:ind w:left="1260"/>
        <w:rPr>
          <w:b w:val="0"/>
          <w:bCs w:val="0"/>
        </w:rPr>
      </w:pPr>
      <w:r>
        <w:rPr>
          <w:b w:val="0"/>
          <w:bCs w:val="0"/>
        </w:rPr>
        <w:t>Līgumā noteiktajā apmērā un termiņā samaksāt Apdrošinātājam Līguma 3.2. punktā noteikto Apdrošināšanas prēmiju;</w:t>
      </w:r>
    </w:p>
    <w:p w:rsidR="00E15D3A" w:rsidP="0027600D" w14:paraId="6B1FD352" w14:textId="77777777">
      <w:pPr>
        <w:pStyle w:val="BodyText"/>
        <w:numPr>
          <w:ilvl w:val="2"/>
          <w:numId w:val="35"/>
        </w:numPr>
        <w:tabs>
          <w:tab w:val="clear" w:pos="720"/>
          <w:tab w:val="left" w:pos="1276"/>
        </w:tabs>
        <w:suppressAutoHyphens/>
        <w:ind w:left="1260"/>
        <w:rPr>
          <w:b w:val="0"/>
          <w:bCs w:val="0"/>
          <w:color w:val="000000"/>
        </w:rPr>
      </w:pPr>
      <w:r>
        <w:rPr>
          <w:b w:val="0"/>
          <w:bCs w:val="0"/>
          <w:color w:val="000000"/>
        </w:rPr>
        <w:t xml:space="preserve">sniegt Apdrošinātājam visas nepieciešamās papildus ziņas par </w:t>
      </w:r>
      <w:r>
        <w:rPr>
          <w:b w:val="0"/>
          <w:bCs w:val="0"/>
        </w:rPr>
        <w:t>Apdrošināšanas objektu</w:t>
      </w:r>
      <w:r>
        <w:rPr>
          <w:b w:val="0"/>
          <w:bCs w:val="0"/>
          <w:color w:val="000000"/>
        </w:rPr>
        <w:t>;</w:t>
      </w:r>
    </w:p>
    <w:p w:rsidR="00E15D3A" w:rsidP="0027600D" w14:paraId="3EFAE767" w14:textId="77777777">
      <w:pPr>
        <w:pStyle w:val="BodyText"/>
        <w:numPr>
          <w:ilvl w:val="2"/>
          <w:numId w:val="35"/>
        </w:numPr>
        <w:tabs>
          <w:tab w:val="clear" w:pos="720"/>
          <w:tab w:val="left" w:pos="1276"/>
        </w:tabs>
        <w:suppressAutoHyphens/>
        <w:ind w:left="1260"/>
        <w:rPr>
          <w:b w:val="0"/>
          <w:bCs w:val="0"/>
        </w:rPr>
      </w:pPr>
      <w:r>
        <w:rPr>
          <w:b w:val="0"/>
          <w:bCs w:val="0"/>
          <w:color w:val="000000"/>
        </w:rPr>
        <w:t xml:space="preserve">nekavējoties paziņot Apdrošinātājam par Apdrošināšanas gadījuma iestāšanos, tikko tas kļuvis zināms Apdrošinājuma ņēmējam </w:t>
      </w:r>
      <w:r>
        <w:rPr>
          <w:b w:val="0"/>
          <w:bCs w:val="0"/>
        </w:rPr>
        <w:t>un veikt visus saprātīgos pasākumus Apdrošināšanas objektā, lai samazinātu zaudējumus</w:t>
      </w:r>
      <w:r>
        <w:rPr>
          <w:b w:val="0"/>
          <w:bCs w:val="0"/>
          <w:color w:val="000000"/>
        </w:rPr>
        <w:t>;</w:t>
      </w:r>
    </w:p>
    <w:p w:rsidR="00E15D3A" w:rsidP="0027600D" w14:paraId="3A8C2293" w14:textId="77777777">
      <w:pPr>
        <w:pStyle w:val="BodyText"/>
        <w:numPr>
          <w:ilvl w:val="2"/>
          <w:numId w:val="35"/>
        </w:numPr>
        <w:tabs>
          <w:tab w:val="clear" w:pos="720"/>
          <w:tab w:val="left" w:pos="1276"/>
        </w:tabs>
        <w:suppressAutoHyphens/>
        <w:ind w:left="1260"/>
        <w:rPr>
          <w:b w:val="0"/>
          <w:bCs w:val="0"/>
        </w:rPr>
      </w:pPr>
      <w:r>
        <w:rPr>
          <w:b w:val="0"/>
          <w:bCs w:val="0"/>
        </w:rPr>
        <w:t>nekavējoties, tiklīdz tas iespējams, nodrošināt iespēju Apdrošinātājam konstatēt un novērtēt zaudējumu apjomu, to rašanās apstākļus un iesniegt Līgumā minētos dokumentus;</w:t>
      </w:r>
    </w:p>
    <w:p w:rsidR="00E15D3A" w:rsidP="0027600D" w14:paraId="2D17382C" w14:textId="77777777">
      <w:pPr>
        <w:pStyle w:val="BodyText"/>
        <w:numPr>
          <w:ilvl w:val="2"/>
          <w:numId w:val="35"/>
        </w:numPr>
        <w:tabs>
          <w:tab w:val="clear" w:pos="720"/>
          <w:tab w:val="left" w:pos="1276"/>
        </w:tabs>
        <w:suppressAutoHyphens/>
        <w:ind w:left="1260"/>
        <w:rPr>
          <w:b w:val="0"/>
          <w:bCs w:val="0"/>
        </w:rPr>
      </w:pPr>
      <w:r>
        <w:rPr>
          <w:b w:val="0"/>
          <w:bCs w:val="0"/>
        </w:rPr>
        <w:t>iesniegt Apdrošinātājam visus Apdrošinājuma ņēmēja rīcībā esošos dokumentus, kas raksturo apdrošinātā riska iestāšanos un tā izraisītos zaudējumus;</w:t>
      </w:r>
    </w:p>
    <w:p w:rsidR="00E15D3A" w:rsidP="0027600D" w14:paraId="6ED2B07F" w14:textId="77777777">
      <w:pPr>
        <w:pStyle w:val="BodyText"/>
        <w:numPr>
          <w:ilvl w:val="2"/>
          <w:numId w:val="35"/>
        </w:numPr>
        <w:tabs>
          <w:tab w:val="clear" w:pos="720"/>
          <w:tab w:val="left" w:pos="1276"/>
        </w:tabs>
        <w:suppressAutoHyphens/>
        <w:ind w:left="1260"/>
        <w:rPr>
          <w:b w:val="0"/>
          <w:bCs w:val="0"/>
        </w:rPr>
      </w:pPr>
      <w:r>
        <w:rPr>
          <w:b w:val="0"/>
          <w:bCs w:val="0"/>
        </w:rPr>
        <w:t>iesniegt visu nepieciešamo informāciju Apdrošinātājam apdrošinātā riska iestāšanās iespējamības izvērtēšanai;</w:t>
      </w:r>
    </w:p>
    <w:p w:rsidR="00E15D3A" w:rsidP="0027600D" w14:paraId="23C9E10A" w14:textId="0987A012">
      <w:pPr>
        <w:pStyle w:val="BodyText"/>
        <w:numPr>
          <w:ilvl w:val="2"/>
          <w:numId w:val="35"/>
        </w:numPr>
        <w:tabs>
          <w:tab w:val="clear" w:pos="720"/>
          <w:tab w:val="left" w:pos="1276"/>
        </w:tabs>
        <w:suppressAutoHyphens/>
        <w:ind w:left="1260"/>
        <w:rPr>
          <w:b w:val="0"/>
          <w:bCs w:val="0"/>
        </w:rPr>
      </w:pPr>
      <w:r>
        <w:rPr>
          <w:b w:val="0"/>
          <w:bCs w:val="0"/>
        </w:rPr>
        <w:t xml:space="preserve">nekavējoties no negadījuma vietas zvanīt Apdrošinātāja pārstāvim, tālruņa Nr. </w:t>
      </w:r>
      <w:r w:rsidRPr="009966AD" w:rsidR="001E1539">
        <w:rPr>
          <w:b w:val="0"/>
          <w:color w:val="000000"/>
          <w:lang w:eastAsia="lv-LV"/>
        </w:rPr>
        <w:t>29479578</w:t>
      </w:r>
      <w:r>
        <w:rPr>
          <w:b w:val="0"/>
          <w:bCs w:val="0"/>
        </w:rPr>
        <w:t>, un sniegt informāciju par notikušo Apdrošināšanas gadījumu;</w:t>
      </w:r>
    </w:p>
    <w:p w:rsidR="00E15D3A" w:rsidP="0027600D" w14:paraId="12CAFB80" w14:textId="77777777">
      <w:pPr>
        <w:pStyle w:val="BodyText"/>
        <w:numPr>
          <w:ilvl w:val="2"/>
          <w:numId w:val="35"/>
        </w:numPr>
        <w:tabs>
          <w:tab w:val="clear" w:pos="720"/>
          <w:tab w:val="left" w:pos="1276"/>
        </w:tabs>
        <w:suppressAutoHyphens/>
        <w:ind w:left="1260"/>
        <w:rPr>
          <w:b w:val="0"/>
          <w:bCs w:val="0"/>
        </w:rPr>
      </w:pPr>
      <w:r>
        <w:rPr>
          <w:b w:val="0"/>
          <w:bCs w:val="0"/>
        </w:rPr>
        <w:t xml:space="preserve">nekavējoties paziņot Apdrošinātājam par konkrēta Apdrošināšanas objekta izslēgšanu; </w:t>
      </w:r>
    </w:p>
    <w:p w:rsidR="00E15D3A" w:rsidP="0027600D" w14:paraId="101F2030" w14:textId="77777777">
      <w:pPr>
        <w:pStyle w:val="BodyText"/>
        <w:numPr>
          <w:ilvl w:val="2"/>
          <w:numId w:val="35"/>
        </w:numPr>
        <w:tabs>
          <w:tab w:val="clear" w:pos="720"/>
          <w:tab w:val="left" w:pos="1260"/>
        </w:tabs>
        <w:suppressAutoHyphens/>
        <w:ind w:left="1260"/>
        <w:rPr>
          <w:b w:val="0"/>
          <w:bCs w:val="0"/>
        </w:rPr>
      </w:pPr>
      <w:r>
        <w:rPr>
          <w:b w:val="0"/>
          <w:bCs w:val="0"/>
        </w:rPr>
        <w:t>rakstveidā</w:t>
      </w:r>
      <w:r>
        <w:rPr>
          <w:b w:val="0"/>
          <w:bCs w:val="0"/>
        </w:rPr>
        <w:t>, tiklīdz tas ir iespējams, paziņot Apdrošinātājam par visiem zināmajiem apstākļiem, kuri var ievērojami palielināt apdrošinātā riska iestāšanās iespējamību vai iespējamo zaudējumu apjomu;</w:t>
      </w:r>
    </w:p>
    <w:p w:rsidR="00E15D3A" w:rsidP="0027600D" w14:paraId="15229E3E" w14:textId="77777777">
      <w:pPr>
        <w:pStyle w:val="BodyText"/>
        <w:numPr>
          <w:ilvl w:val="2"/>
          <w:numId w:val="35"/>
        </w:numPr>
        <w:tabs>
          <w:tab w:val="clear" w:pos="720"/>
          <w:tab w:val="left" w:pos="1260"/>
        </w:tabs>
        <w:suppressAutoHyphens/>
        <w:ind w:left="0" w:firstLine="540"/>
        <w:rPr>
          <w:b w:val="0"/>
          <w:bCs w:val="0"/>
        </w:rPr>
      </w:pPr>
      <w:r>
        <w:rPr>
          <w:b w:val="0"/>
          <w:bCs w:val="0"/>
        </w:rPr>
        <w:t>ievērot citus Līguma noteikumus;</w:t>
      </w:r>
    </w:p>
    <w:p w:rsidR="00E15D3A" w:rsidP="0027600D" w14:paraId="6C1D6AF7" w14:textId="77777777">
      <w:pPr>
        <w:pStyle w:val="BodyText"/>
        <w:numPr>
          <w:ilvl w:val="2"/>
          <w:numId w:val="35"/>
        </w:numPr>
        <w:tabs>
          <w:tab w:val="clear" w:pos="720"/>
          <w:tab w:val="left" w:pos="1260"/>
        </w:tabs>
        <w:suppressAutoHyphens/>
        <w:ind w:left="1260"/>
        <w:rPr>
          <w:b w:val="0"/>
          <w:bCs w:val="0"/>
        </w:rPr>
      </w:pPr>
      <w:r>
        <w:rPr>
          <w:b w:val="0"/>
          <w:bCs w:val="0"/>
        </w:rPr>
        <w:t>iesniegt Apdrošinātājam rakstveida iesniegumu par Apdrošināšanas gadījuma iestāšanos un pēc Apdrošināšanas gadījuma iestāšanās izsaukt kompetentu               iestāžu – policijas, ugunsdrošības uzraudzības vai citu tiesībaizsardzības iestāžu pārstāvjus.</w:t>
      </w:r>
    </w:p>
    <w:p w:rsidR="00E15D3A" w:rsidP="0027600D" w14:paraId="3F9D79A5" w14:textId="77777777">
      <w:pPr>
        <w:pStyle w:val="BodyText"/>
        <w:tabs>
          <w:tab w:val="left" w:pos="1260"/>
        </w:tabs>
        <w:ind w:left="1260"/>
        <w:rPr>
          <w:b w:val="0"/>
          <w:bCs w:val="0"/>
        </w:rPr>
      </w:pPr>
    </w:p>
    <w:p w:rsidR="00E15D3A" w:rsidP="0027600D" w14:paraId="175088C9" w14:textId="77777777">
      <w:pPr>
        <w:pStyle w:val="BodyText"/>
        <w:numPr>
          <w:ilvl w:val="1"/>
          <w:numId w:val="35"/>
        </w:numPr>
        <w:tabs>
          <w:tab w:val="left" w:pos="567"/>
          <w:tab w:val="clear" w:pos="720"/>
        </w:tabs>
        <w:suppressAutoHyphens/>
        <w:ind w:left="567" w:hanging="567"/>
        <w:rPr>
          <w:b w:val="0"/>
          <w:bCs w:val="0"/>
        </w:rPr>
      </w:pPr>
      <w:r>
        <w:rPr>
          <w:b w:val="0"/>
          <w:bCs w:val="0"/>
        </w:rPr>
        <w:t>Apdrošinājuma ņēmējam ir tiesības:</w:t>
      </w:r>
    </w:p>
    <w:p w:rsidR="00E15D3A" w:rsidP="0027600D" w14:paraId="079C3255" w14:textId="77777777">
      <w:pPr>
        <w:pStyle w:val="BodyText"/>
        <w:numPr>
          <w:ilvl w:val="2"/>
          <w:numId w:val="35"/>
        </w:numPr>
        <w:tabs>
          <w:tab w:val="clear" w:pos="720"/>
          <w:tab w:val="left" w:pos="1276"/>
        </w:tabs>
        <w:suppressAutoHyphens/>
        <w:ind w:left="1260"/>
        <w:rPr>
          <w:b w:val="0"/>
          <w:bCs w:val="0"/>
        </w:rPr>
      </w:pPr>
      <w:r>
        <w:rPr>
          <w:b w:val="0"/>
          <w:bCs w:val="0"/>
        </w:rPr>
        <w:t>veicot apdrošināšanu, saņemt skaidrojumu par jautājumiem, kas saistīti ar Apdrošināšanas polises darbību, kā arī saņemt pilnīgu informāciju par Apdrošināšanas noteikumiem;</w:t>
      </w:r>
    </w:p>
    <w:p w:rsidR="00E15D3A" w:rsidP="0027600D" w14:paraId="0E4399E9" w14:textId="77777777">
      <w:pPr>
        <w:pStyle w:val="BodyText"/>
        <w:numPr>
          <w:ilvl w:val="2"/>
          <w:numId w:val="35"/>
        </w:numPr>
        <w:tabs>
          <w:tab w:val="clear" w:pos="720"/>
          <w:tab w:val="left" w:pos="1276"/>
        </w:tabs>
        <w:suppressAutoHyphens/>
        <w:ind w:left="1260"/>
        <w:rPr>
          <w:b w:val="0"/>
          <w:bCs w:val="0"/>
        </w:rPr>
      </w:pPr>
      <w:r>
        <w:rPr>
          <w:b w:val="0"/>
          <w:bCs w:val="0"/>
        </w:rPr>
        <w:t>Apdrošināšanas polises nozaudēšanas vai iznīcināšanas gadījumā pieprasīt un saņemt Apdrošināšanas polises kopiju;</w:t>
      </w:r>
    </w:p>
    <w:p w:rsidR="00E15D3A" w:rsidP="0027600D" w14:paraId="52742781" w14:textId="77777777">
      <w:pPr>
        <w:pStyle w:val="BodyText"/>
        <w:numPr>
          <w:ilvl w:val="2"/>
          <w:numId w:val="35"/>
        </w:numPr>
        <w:tabs>
          <w:tab w:val="clear" w:pos="720"/>
          <w:tab w:val="left" w:pos="1276"/>
        </w:tabs>
        <w:suppressAutoHyphens/>
        <w:ind w:left="1260"/>
        <w:rPr>
          <w:b w:val="0"/>
          <w:bCs w:val="0"/>
        </w:rPr>
      </w:pPr>
      <w:r>
        <w:rPr>
          <w:b w:val="0"/>
          <w:bCs w:val="0"/>
        </w:rPr>
        <w:t>Apdrošināšanas objekta izslēgšanas gadījumā prasīt Apdrošinātājam Apdrošināšanas prēmijas neizmantoto daļu;</w:t>
      </w:r>
    </w:p>
    <w:p w:rsidR="00E15D3A" w:rsidP="0027600D" w14:paraId="4D1C71FB" w14:textId="77777777">
      <w:pPr>
        <w:pStyle w:val="BodyText"/>
        <w:numPr>
          <w:ilvl w:val="2"/>
          <w:numId w:val="35"/>
        </w:numPr>
        <w:tabs>
          <w:tab w:val="clear" w:pos="720"/>
          <w:tab w:val="left" w:pos="1276"/>
        </w:tabs>
        <w:suppressAutoHyphens/>
        <w:ind w:left="1260"/>
        <w:rPr>
          <w:b w:val="0"/>
          <w:bCs w:val="0"/>
        </w:rPr>
      </w:pPr>
      <w:r>
        <w:rPr>
          <w:b w:val="0"/>
          <w:bCs w:val="0"/>
        </w:rPr>
        <w:t xml:space="preserve">pēc Apdrošināšanas atlīdzības pieteikuma iesniegšanas saņemt </w:t>
      </w:r>
      <w:r>
        <w:rPr>
          <w:b w:val="0"/>
          <w:bCs w:val="0"/>
          <w:caps/>
        </w:rPr>
        <w:t>a</w:t>
      </w:r>
      <w:r>
        <w:rPr>
          <w:b w:val="0"/>
          <w:bCs w:val="0"/>
        </w:rPr>
        <w:t>pdrošinātāja rakstveida paziņojumu par pieņemto lēmumu.</w:t>
      </w:r>
    </w:p>
    <w:p w:rsidR="00E15D3A" w:rsidP="00E10BFA" w14:paraId="574D7629" w14:textId="77777777">
      <w:pPr>
        <w:pStyle w:val="BodyText"/>
        <w:numPr>
          <w:ilvl w:val="0"/>
          <w:numId w:val="35"/>
        </w:numPr>
        <w:tabs>
          <w:tab w:val="left" w:pos="284"/>
          <w:tab w:val="clear" w:pos="720"/>
          <w:tab w:val="left" w:pos="1080"/>
        </w:tabs>
        <w:suppressAutoHyphens/>
        <w:spacing w:before="120" w:after="120"/>
        <w:jc w:val="center"/>
      </w:pPr>
      <w:r>
        <w:t>Līdzēju atbildība</w:t>
      </w:r>
    </w:p>
    <w:p w:rsidR="00E15D3A" w:rsidP="0027600D" w14:paraId="51BAE3C7" w14:textId="77777777">
      <w:pPr>
        <w:pStyle w:val="BodyText"/>
        <w:numPr>
          <w:ilvl w:val="1"/>
          <w:numId w:val="35"/>
        </w:numPr>
        <w:tabs>
          <w:tab w:val="left" w:pos="567"/>
          <w:tab w:val="clear" w:pos="720"/>
        </w:tabs>
        <w:suppressAutoHyphens/>
        <w:ind w:left="567" w:hanging="567"/>
        <w:rPr>
          <w:b w:val="0"/>
          <w:bCs w:val="0"/>
          <w:color w:val="000000"/>
        </w:rPr>
      </w:pPr>
      <w:r>
        <w:rPr>
          <w:b w:val="0"/>
          <w:bCs w:val="0"/>
        </w:rPr>
        <w:t>Līdzēji pilnā apmērā atbild par otram Līdzējam radītiem zaudējumiem saistībā ar Līgumā minēto saistību neizpildi vai to nepienācīgu izpildi.</w:t>
      </w:r>
    </w:p>
    <w:p w:rsidR="00E15D3A" w:rsidP="0027600D" w14:paraId="09C11DD1" w14:textId="77777777">
      <w:pPr>
        <w:pStyle w:val="BodyText"/>
        <w:numPr>
          <w:ilvl w:val="1"/>
          <w:numId w:val="35"/>
        </w:numPr>
        <w:tabs>
          <w:tab w:val="left" w:pos="567"/>
          <w:tab w:val="clear" w:pos="720"/>
        </w:tabs>
        <w:suppressAutoHyphens/>
        <w:ind w:left="567" w:hanging="567"/>
        <w:rPr>
          <w:b w:val="0"/>
          <w:bCs w:val="0"/>
          <w:color w:val="000000"/>
        </w:rPr>
      </w:pPr>
      <w:r>
        <w:rPr>
          <w:b w:val="0"/>
          <w:bCs w:val="0"/>
        </w:rPr>
        <w:t>Apdrošinātājs ir atbildīgs par apdrošināšanas pakalpojuma atbilstību Latvijas Republikas spēkā esošo normatīvo aktu prasībām.</w:t>
      </w:r>
    </w:p>
    <w:p w:rsidR="00E15D3A" w:rsidP="0027600D" w14:paraId="50A18A34" w14:textId="77777777">
      <w:pPr>
        <w:pStyle w:val="BodyText"/>
        <w:numPr>
          <w:ilvl w:val="1"/>
          <w:numId w:val="35"/>
        </w:numPr>
        <w:tabs>
          <w:tab w:val="left" w:pos="567"/>
          <w:tab w:val="clear" w:pos="720"/>
        </w:tabs>
        <w:suppressAutoHyphens/>
        <w:ind w:left="567" w:hanging="567"/>
        <w:rPr>
          <w:b w:val="0"/>
          <w:bCs w:val="0"/>
          <w:color w:val="000000"/>
        </w:rPr>
      </w:pPr>
      <w:r>
        <w:rPr>
          <w:b w:val="0"/>
          <w:bCs w:val="0"/>
          <w:color w:val="000000"/>
        </w:rPr>
        <w:t xml:space="preserve">Par katru maksājuma termiņa kavējumu Apdrošinātājs ir tiesīgs pieprasīt no Apdrošinājuma ņēmēja līgumsodu 1 % (viena procenta) apmērā no kavētās maksājuma summas par katru kavējuma dienu, bet ne vairāk kā 10 % (desmit procentus) no kavētās maksājuma summas. </w:t>
      </w:r>
      <w:r>
        <w:rPr>
          <w:b w:val="0"/>
          <w:bCs w:val="0"/>
          <w:color w:val="000000"/>
        </w:rPr>
        <w:t>Līgumsoda samaksa neatbrīvo Apdrošinājuma ņēmēju no tā Līgumā noteikto saistību izpildes.</w:t>
      </w:r>
    </w:p>
    <w:p w:rsidR="00E15D3A" w:rsidP="0027600D" w14:paraId="603FDE55" w14:textId="77777777">
      <w:pPr>
        <w:pStyle w:val="BodyText"/>
        <w:numPr>
          <w:ilvl w:val="1"/>
          <w:numId w:val="35"/>
        </w:numPr>
        <w:tabs>
          <w:tab w:val="left" w:pos="567"/>
          <w:tab w:val="clear" w:pos="720"/>
        </w:tabs>
        <w:suppressAutoHyphens/>
        <w:ind w:left="567" w:hanging="567"/>
        <w:rPr>
          <w:b w:val="0"/>
          <w:bCs w:val="0"/>
          <w:color w:val="000000"/>
        </w:rPr>
      </w:pPr>
      <w:r>
        <w:rPr>
          <w:b w:val="0"/>
          <w:bCs w:val="0"/>
        </w:rPr>
        <w:t>Ja Apdrošinātājs neveic Apdrošināšanas atlīdzības izmaksu 14 (četrpadsmit) dienu laikā no dienas, kad Apdrošinātājs pieņēmis lēmumu par apdrošināšanas atlīdzības izmaksu, tad Apdrošinātājs maksā Apdrošinājuma ņēmējam nokavējuma naudu, kas tiek noteikta 1 % (viena procenta) apmērā no neizmaksātās Apdrošināšanas atlīdzības par katru nokavēto dienu, bet ne vairāk kā 10 % (desmit procentus) no neizmaksātās Apdrošināšanas atlīdzības.</w:t>
      </w:r>
    </w:p>
    <w:p w:rsidR="00E15D3A" w:rsidP="0027600D" w14:paraId="0D413CDF" w14:textId="77777777">
      <w:pPr>
        <w:pStyle w:val="BodyText"/>
        <w:numPr>
          <w:ilvl w:val="1"/>
          <w:numId w:val="35"/>
        </w:numPr>
        <w:tabs>
          <w:tab w:val="left" w:pos="567"/>
          <w:tab w:val="clear" w:pos="720"/>
        </w:tabs>
        <w:suppressAutoHyphens/>
        <w:ind w:left="567" w:hanging="567"/>
        <w:rPr>
          <w:b w:val="0"/>
          <w:bCs w:val="0"/>
        </w:rPr>
      </w:pPr>
      <w:r>
        <w:rPr>
          <w:b w:val="0"/>
          <w:bCs w:val="0"/>
        </w:rPr>
        <w:t>Līdzēji apņemas neizpaust trešajām personām jebkādu Līguma izpildes gaitā iegūtu informāciju par otru Līdzēju un tā komercdarbību, klientiem un sadarbības partneriem, turpmāk tekstā – konfidenciāla informācija, kā arī nodrošināt konfidenciālo informācijas neizpaušanu no savu darbinieku puses.</w:t>
      </w:r>
    </w:p>
    <w:p w:rsidR="00E15D3A" w:rsidP="0027600D" w14:paraId="1AC8F042" w14:textId="77777777">
      <w:pPr>
        <w:pStyle w:val="BodyText"/>
        <w:numPr>
          <w:ilvl w:val="1"/>
          <w:numId w:val="35"/>
        </w:numPr>
        <w:tabs>
          <w:tab w:val="left" w:pos="567"/>
          <w:tab w:val="clear" w:pos="720"/>
        </w:tabs>
        <w:suppressAutoHyphens/>
        <w:ind w:left="567" w:hanging="567"/>
        <w:rPr>
          <w:b w:val="0"/>
          <w:bCs w:val="0"/>
          <w:color w:val="000000"/>
        </w:rPr>
      </w:pPr>
      <w:r>
        <w:rPr>
          <w:b w:val="0"/>
          <w:bCs w:val="0"/>
        </w:rPr>
        <w:t>Ja viens Līdzējs bez otra Līdzēja atļaujas izpauž konfidenciālo informāciju, tad vainīgais Līdzējs otram Līdzējam maksā līgumsodu 1400,00 EUR (viens tūkstotis četri simti eiro un 00 centi) apmērā par katru konfidenciālās informācijas neatļautas izpaušanas gadījumu, neatkarīgi no tā, vai tas ir noticis vainīgā Līdzēja vai vainīgā Līdzēja darbinieka darbības vai bezdarbības rezultātā.</w:t>
      </w:r>
    </w:p>
    <w:p w:rsidR="00E15D3A" w:rsidP="0027600D" w14:paraId="29B5E520" w14:textId="77777777">
      <w:pPr>
        <w:pStyle w:val="BodyText"/>
        <w:numPr>
          <w:ilvl w:val="1"/>
          <w:numId w:val="35"/>
        </w:numPr>
        <w:tabs>
          <w:tab w:val="left" w:pos="567"/>
          <w:tab w:val="clear" w:pos="720"/>
        </w:tabs>
        <w:suppressAutoHyphens/>
        <w:ind w:left="567" w:hanging="567"/>
        <w:rPr>
          <w:b w:val="0"/>
          <w:bCs w:val="0"/>
          <w:color w:val="000000"/>
        </w:rPr>
      </w:pPr>
      <w:r>
        <w:rPr>
          <w:b w:val="0"/>
          <w:bCs w:val="0"/>
        </w:rPr>
        <w:t xml:space="preserve">Līdzēji tiek atbrīvoti no atbildības par Līguma saistību pilnīgu vai daļēju neizpildi, ja tā radusies nepārvaramas varas rezultātā, kuru Līdzēji nevarēja paredzēt, novērst un ietekmēt un par kuras rašanos tie nav atbildīgi. </w:t>
      </w:r>
      <w:r>
        <w:rPr>
          <w:b w:val="0"/>
          <w:bCs w:val="0"/>
          <w:color w:val="000000"/>
        </w:rPr>
        <w:t>Par nepārvaramu varu tiek atzīta karadarbība, valsts apvērsumi, ugunsgrēki, dabas stihijas un citi apstākļi atbilstoši spēkā esošajiem tiesību aktiem.</w:t>
      </w:r>
    </w:p>
    <w:p w:rsidR="00E15D3A" w:rsidRPr="00E10BFA" w:rsidP="00E10BFA" w14:paraId="724697A7" w14:textId="3F3D7895">
      <w:pPr>
        <w:pStyle w:val="BodyText"/>
        <w:numPr>
          <w:ilvl w:val="1"/>
          <w:numId w:val="35"/>
        </w:numPr>
        <w:tabs>
          <w:tab w:val="left" w:pos="567"/>
          <w:tab w:val="clear" w:pos="720"/>
        </w:tabs>
        <w:suppressAutoHyphens/>
        <w:spacing w:after="120"/>
        <w:ind w:left="567" w:hanging="567"/>
        <w:rPr>
          <w:b w:val="0"/>
          <w:bCs w:val="0"/>
        </w:rPr>
      </w:pPr>
      <w:r>
        <w:rPr>
          <w:b w:val="0"/>
          <w:bCs w:val="0"/>
        </w:rPr>
        <w:t xml:space="preserve">Ja Apdrošinātājs nav apdrošinājis un izsniedzis Apdrošināšanas polisi Līgumā noteiktajā termiņā, </w:t>
      </w:r>
      <w:r>
        <w:rPr>
          <w:b w:val="0"/>
          <w:bCs w:val="0"/>
          <w:color w:val="000000"/>
        </w:rPr>
        <w:t xml:space="preserve">Apdrošinājuma ņēmējs ir tiesīgs pieprasīt no Apdrošinātāja līgumsodu 1 % (viena procenta) apmērā </w:t>
      </w:r>
      <w:r>
        <w:rPr>
          <w:b w:val="0"/>
          <w:bCs w:val="0"/>
        </w:rPr>
        <w:t>no Apdrošināšanas objekta Apdrošināšanas prēmijas.</w:t>
      </w:r>
    </w:p>
    <w:p w:rsidR="00E15D3A" w:rsidP="0027600D" w14:paraId="1934D12A" w14:textId="77777777">
      <w:pPr>
        <w:pStyle w:val="BodyText"/>
        <w:numPr>
          <w:ilvl w:val="0"/>
          <w:numId w:val="35"/>
        </w:numPr>
        <w:tabs>
          <w:tab w:val="left" w:pos="284"/>
          <w:tab w:val="clear" w:pos="720"/>
          <w:tab w:val="left" w:pos="1080"/>
        </w:tabs>
        <w:suppressAutoHyphens/>
        <w:spacing w:after="120"/>
        <w:jc w:val="center"/>
      </w:pPr>
      <w:r>
        <w:t>Grozījumi Līgumā un Līguma izbeigšana</w:t>
      </w:r>
    </w:p>
    <w:p w:rsidR="00E15D3A" w:rsidP="0027600D" w14:paraId="1A48F687" w14:textId="77777777">
      <w:pPr>
        <w:pStyle w:val="BodyText"/>
        <w:numPr>
          <w:ilvl w:val="1"/>
          <w:numId w:val="35"/>
        </w:numPr>
        <w:tabs>
          <w:tab w:val="left" w:pos="567"/>
          <w:tab w:val="clear" w:pos="720"/>
        </w:tabs>
        <w:suppressAutoHyphens/>
        <w:ind w:left="567" w:hanging="567"/>
        <w:rPr>
          <w:b w:val="0"/>
          <w:bCs w:val="0"/>
        </w:rPr>
      </w:pPr>
      <w:r>
        <w:rPr>
          <w:b w:val="0"/>
          <w:bCs w:val="0"/>
        </w:rPr>
        <w:t>Līdzēji, savstarpēji vienojoties, ir tiesīgi izdarīt grozījumus Līgumā, ievērojot Līguma un  Publisko iepirkumu likuma 61. panta noteikumus. Grozījumi Līgumā jānoformē rakstiski un jāparaksta Līdzējiem. Rakstiski noformēti un Līdzēju parakstīti Līguma grozījumi kļūst par Līguma neatņemamu sastāvdaļu.</w:t>
      </w:r>
    </w:p>
    <w:p w:rsidR="00E15D3A" w:rsidP="0027600D" w14:paraId="7C264A58" w14:textId="77777777">
      <w:pPr>
        <w:numPr>
          <w:ilvl w:val="1"/>
          <w:numId w:val="35"/>
        </w:numPr>
        <w:tabs>
          <w:tab w:val="left" w:pos="567"/>
          <w:tab w:val="clear" w:pos="720"/>
        </w:tabs>
        <w:suppressAutoHyphens/>
        <w:ind w:left="567" w:hanging="567"/>
        <w:jc w:val="both"/>
        <w:rPr>
          <w:color w:val="000000"/>
        </w:rPr>
      </w:pPr>
      <w:r>
        <w:rPr>
          <w:color w:val="000000"/>
        </w:rPr>
        <w:t>Apdrošinājuma ņēmējam</w:t>
      </w:r>
      <w:r>
        <w:t xml:space="preserve"> ir tiesības veikt Līguma grozījumus saskaņā ar Publisko iepirkumu likuma 61. pantu, nemainot Līguma vispārējo raksturu, veidu un mērķi un, ja grozījumi atbilst vienam no šādiem gadījumiem:</w:t>
      </w:r>
    </w:p>
    <w:p w:rsidR="00E15D3A" w:rsidP="0027600D" w14:paraId="63FEFFBD" w14:textId="77777777">
      <w:pPr>
        <w:numPr>
          <w:ilvl w:val="2"/>
          <w:numId w:val="35"/>
        </w:numPr>
        <w:tabs>
          <w:tab w:val="clear" w:pos="720"/>
          <w:tab w:val="left" w:pos="1418"/>
        </w:tabs>
        <w:suppressAutoHyphens/>
        <w:ind w:left="1276" w:hanging="709"/>
        <w:jc w:val="both"/>
        <w:rPr>
          <w:color w:val="000000"/>
        </w:rPr>
      </w:pPr>
      <w:r>
        <w:t>grozījumi ir nebūtiski;</w:t>
      </w:r>
    </w:p>
    <w:p w:rsidR="00E15D3A" w:rsidP="0027600D" w14:paraId="48A5D38C" w14:textId="77777777">
      <w:pPr>
        <w:numPr>
          <w:ilvl w:val="2"/>
          <w:numId w:val="35"/>
        </w:numPr>
        <w:tabs>
          <w:tab w:val="clear" w:pos="720"/>
          <w:tab w:val="left" w:pos="1418"/>
        </w:tabs>
        <w:suppressAutoHyphens/>
        <w:ind w:left="1276" w:hanging="709"/>
        <w:jc w:val="both"/>
        <w:rPr>
          <w:color w:val="000000"/>
        </w:rPr>
      </w:pPr>
      <w:r>
        <w:t>grozījumi ir būtiski un tiek izdarīti Publisko iepirkumu likuma 61. panta trešajā daļā minētajos gadījumos;</w:t>
      </w:r>
    </w:p>
    <w:p w:rsidR="00E15D3A" w:rsidP="0027600D" w14:paraId="1CB16C31" w14:textId="77777777">
      <w:pPr>
        <w:numPr>
          <w:ilvl w:val="2"/>
          <w:numId w:val="35"/>
        </w:numPr>
        <w:tabs>
          <w:tab w:val="clear" w:pos="720"/>
          <w:tab w:val="left" w:pos="1418"/>
        </w:tabs>
        <w:suppressAutoHyphens/>
        <w:ind w:left="1276" w:hanging="709"/>
        <w:jc w:val="both"/>
        <w:rPr>
          <w:color w:val="000000"/>
        </w:rPr>
      </w:pPr>
      <w:r>
        <w:t>grozījumi tiek izdarīti Publisko iepirkumu likuma 61. panta piektajā daļā minētajā gadījumā neatkarīgi no tā, vai tie ir būtiski vai nebūtiski.</w:t>
      </w:r>
    </w:p>
    <w:p w:rsidR="00E15D3A" w:rsidP="0027600D" w14:paraId="5D904E78" w14:textId="74CD20EF">
      <w:pPr>
        <w:pStyle w:val="BodyText"/>
        <w:numPr>
          <w:ilvl w:val="1"/>
          <w:numId w:val="35"/>
        </w:numPr>
        <w:tabs>
          <w:tab w:val="left" w:pos="567"/>
          <w:tab w:val="clear" w:pos="720"/>
        </w:tabs>
        <w:suppressAutoHyphens/>
        <w:ind w:left="567" w:hanging="567"/>
        <w:rPr>
          <w:b w:val="0"/>
          <w:bCs w:val="0"/>
        </w:rPr>
      </w:pPr>
      <w:r w:rsidRPr="005D3150">
        <w:rPr>
          <w:b w:val="0"/>
          <w:bCs w:val="0"/>
          <w:iCs/>
        </w:rPr>
        <w:t>Līgums var tikt izbeigts pirms termiņa Līgumā noteiktajā kārtībā vai Līdzējiem savstarpēji vienojoties, vai Pasūtītājam vienpusēji atkāpjoties no Līguma Publisko iepirkumu likuma 64. pantā paredzētajos gadījumos un kārtībā</w:t>
      </w:r>
      <w:r w:rsidR="007926F4">
        <w:rPr>
          <w:b w:val="0"/>
          <w:bCs w:val="0"/>
          <w:iCs/>
        </w:rPr>
        <w:t xml:space="preserve"> </w:t>
      </w:r>
      <w:r w:rsidRPr="005D3150">
        <w:rPr>
          <w:b w:val="0"/>
          <w:bCs w:val="0"/>
          <w:iCs/>
        </w:rPr>
        <w:t xml:space="preserve">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Pr>
          <w:b w:val="0"/>
          <w:bCs w:val="0"/>
          <w:iCs/>
        </w:rPr>
        <w:t>.</w:t>
      </w:r>
    </w:p>
    <w:p w:rsidR="00E15D3A" w:rsidP="0027600D" w14:paraId="041F340E" w14:textId="77777777">
      <w:pPr>
        <w:pStyle w:val="BodyText"/>
        <w:numPr>
          <w:ilvl w:val="1"/>
          <w:numId w:val="35"/>
        </w:numPr>
        <w:tabs>
          <w:tab w:val="left" w:pos="567"/>
          <w:tab w:val="clear" w:pos="720"/>
        </w:tabs>
        <w:suppressAutoHyphens/>
        <w:ind w:left="567" w:hanging="567"/>
        <w:rPr>
          <w:b w:val="0"/>
          <w:bCs w:val="0"/>
        </w:rPr>
      </w:pPr>
      <w:r>
        <w:rPr>
          <w:b w:val="0"/>
          <w:bCs w:val="0"/>
        </w:rPr>
        <w:t xml:space="preserve">Katram Līdzējam ir tiesības vienpusēji izbeigt Līgumu, ja otrs Līdzējs nepilda savas saistības, </w:t>
      </w:r>
      <w:r>
        <w:rPr>
          <w:b w:val="0"/>
          <w:bCs w:val="0"/>
        </w:rPr>
        <w:t>rakstveidā</w:t>
      </w:r>
      <w:r>
        <w:rPr>
          <w:b w:val="0"/>
          <w:bCs w:val="0"/>
        </w:rPr>
        <w:t xml:space="preserve"> un motivēti otru Līdzēju brīdinot par to 15 (piecpadsmit) dienas iepriekš. Gadījumā, ja Līgums tiek izbeigts Apdrošinātāja saistību nepildīšanas rezultātā, Apdrošinātājs atmaksā Apdrošinājuma ņēmējam neizmantoto Apdrošināšanas prēmiju, neieturot administratīvās izmaksas. Ja Līgums tiek izbeigts, attiecīgais Līdzējs </w:t>
      </w:r>
      <w:r>
        <w:rPr>
          <w:b w:val="0"/>
          <w:bCs w:val="0"/>
        </w:rPr>
        <w:t>nosūta</w:t>
      </w:r>
      <w:r>
        <w:rPr>
          <w:b w:val="0"/>
          <w:bCs w:val="0"/>
        </w:rPr>
        <w:t xml:space="preserve"> rakstveida paziņojumu par Līguma izbeigšanu.</w:t>
      </w:r>
    </w:p>
    <w:p w:rsidR="00E15D3A" w:rsidP="0027600D" w14:paraId="3C1CA420" w14:textId="77777777">
      <w:pPr>
        <w:pStyle w:val="BodyText"/>
        <w:numPr>
          <w:ilvl w:val="1"/>
          <w:numId w:val="35"/>
        </w:numPr>
        <w:tabs>
          <w:tab w:val="left" w:pos="567"/>
          <w:tab w:val="clear" w:pos="720"/>
        </w:tabs>
        <w:suppressAutoHyphens/>
        <w:ind w:left="567" w:hanging="567"/>
        <w:rPr>
          <w:b w:val="0"/>
          <w:bCs w:val="0"/>
        </w:rPr>
      </w:pPr>
      <w:r>
        <w:rPr>
          <w:b w:val="0"/>
          <w:bCs w:val="0"/>
        </w:rPr>
        <w:t xml:space="preserve">Līdzēji var izbeigt Līgumu jebkurā laikā, par to vienojoties </w:t>
      </w:r>
      <w:r>
        <w:rPr>
          <w:b w:val="0"/>
          <w:bCs w:val="0"/>
        </w:rPr>
        <w:t>rakstveidā</w:t>
      </w:r>
      <w:r>
        <w:rPr>
          <w:b w:val="0"/>
          <w:bCs w:val="0"/>
        </w:rPr>
        <w:t>. Šādos gadījumos vienošanās par Līguma izbeigšanu jānorāda, kurš Līdzējs atbildīgs par zaudējumiem, ja kādam no Līdzējiem tādi radušies Līguma pirms termiņa izbeigšanas rezultātā.</w:t>
      </w:r>
    </w:p>
    <w:p w:rsidR="00E15D3A" w:rsidP="0027600D" w14:paraId="31D12B74" w14:textId="77777777">
      <w:pPr>
        <w:pStyle w:val="BodyText"/>
        <w:numPr>
          <w:ilvl w:val="1"/>
          <w:numId w:val="35"/>
        </w:numPr>
        <w:tabs>
          <w:tab w:val="left" w:pos="567"/>
          <w:tab w:val="clear" w:pos="720"/>
        </w:tabs>
        <w:suppressAutoHyphens/>
        <w:ind w:left="567" w:hanging="567"/>
        <w:rPr>
          <w:b w:val="0"/>
          <w:bCs w:val="0"/>
        </w:rPr>
      </w:pPr>
      <w:r>
        <w:rPr>
          <w:b w:val="0"/>
          <w:bCs w:val="0"/>
        </w:rPr>
        <w:t>Līgumu var izbeigt pirms termiņa:</w:t>
      </w:r>
    </w:p>
    <w:p w:rsidR="00E15D3A" w:rsidP="0027600D" w14:paraId="407CD416" w14:textId="77777777">
      <w:pPr>
        <w:pStyle w:val="BodyText"/>
        <w:numPr>
          <w:ilvl w:val="2"/>
          <w:numId w:val="35"/>
        </w:numPr>
        <w:tabs>
          <w:tab w:val="clear" w:pos="720"/>
          <w:tab w:val="left" w:pos="1260"/>
        </w:tabs>
        <w:suppressAutoHyphens/>
        <w:ind w:left="1276" w:hanging="736"/>
        <w:rPr>
          <w:b w:val="0"/>
          <w:bCs w:val="0"/>
        </w:rPr>
      </w:pPr>
      <w:r>
        <w:rPr>
          <w:b w:val="0"/>
          <w:bCs w:val="0"/>
        </w:rPr>
        <w:t>rakstveidā</w:t>
      </w:r>
      <w:r>
        <w:rPr>
          <w:b w:val="0"/>
          <w:bCs w:val="0"/>
        </w:rPr>
        <w:t xml:space="preserve"> brīdinot otru Līdzēju ne vēlāk kā 30 (trīsdesmit) dienas iepriekš;</w:t>
      </w:r>
    </w:p>
    <w:p w:rsidR="00E15D3A" w:rsidP="0027600D" w14:paraId="0FE12CC2" w14:textId="77777777">
      <w:pPr>
        <w:pStyle w:val="BodyText"/>
        <w:numPr>
          <w:ilvl w:val="2"/>
          <w:numId w:val="35"/>
        </w:numPr>
        <w:tabs>
          <w:tab w:val="clear" w:pos="720"/>
          <w:tab w:val="left" w:pos="1260"/>
        </w:tabs>
        <w:suppressAutoHyphens/>
        <w:ind w:left="1276" w:hanging="736"/>
        <w:rPr>
          <w:b w:val="0"/>
          <w:bCs w:val="0"/>
        </w:rPr>
      </w:pPr>
      <w:r>
        <w:rPr>
          <w:b w:val="0"/>
          <w:bCs w:val="0"/>
        </w:rPr>
        <w:t>pēc Apdrošinātāja vai Apdrošinājuma ņēmēja iniciatīvas, ja netiek ievēroti Līguma vai Apdrošināšanas noteikumi, paziņojot otram Līdzējam ne vēlāk kā 15 (piecpadsmit) dienas iepriekš;</w:t>
      </w:r>
    </w:p>
    <w:p w:rsidR="00E15D3A" w:rsidP="0027600D" w14:paraId="4C7EBD02" w14:textId="77777777">
      <w:pPr>
        <w:pStyle w:val="BodyText"/>
        <w:numPr>
          <w:ilvl w:val="2"/>
          <w:numId w:val="35"/>
        </w:numPr>
        <w:tabs>
          <w:tab w:val="clear" w:pos="720"/>
          <w:tab w:val="left" w:pos="1260"/>
        </w:tabs>
        <w:suppressAutoHyphens/>
        <w:ind w:left="1276" w:hanging="736"/>
        <w:rPr>
          <w:b w:val="0"/>
          <w:bCs w:val="0"/>
        </w:rPr>
      </w:pPr>
      <w:r>
        <w:rPr>
          <w:b w:val="0"/>
          <w:bCs w:val="0"/>
        </w:rPr>
        <w:t>pēc Apdrošinājuma ņēmēja iniciatīvas, ja Apdrošinātājs nav izmaksājis Apdrošināšanas atlīdzību Līgumā un Apdrošināšanas noteikumos noteiktajā termiņā;</w:t>
      </w:r>
    </w:p>
    <w:p w:rsidR="00E15D3A" w:rsidP="0027600D" w14:paraId="3525C7D9" w14:textId="77777777">
      <w:pPr>
        <w:pStyle w:val="BodyText"/>
        <w:numPr>
          <w:ilvl w:val="2"/>
          <w:numId w:val="35"/>
        </w:numPr>
        <w:tabs>
          <w:tab w:val="clear" w:pos="720"/>
          <w:tab w:val="left" w:pos="1260"/>
        </w:tabs>
        <w:suppressAutoHyphens/>
        <w:ind w:left="1276" w:hanging="736"/>
        <w:rPr>
          <w:b w:val="0"/>
          <w:bCs w:val="0"/>
        </w:rPr>
      </w:pPr>
      <w:r>
        <w:rPr>
          <w:b w:val="0"/>
          <w:bCs w:val="0"/>
        </w:rPr>
        <w:t xml:space="preserve">pēc Apdrošinātāja iniciatīvas, ja Līgumā noteiktā Apdrošināšanas prēmija nav samaksāta pilnībā. Šajā gadījumā Apdrošinātājam pirms Līguma izbeigšanas </w:t>
      </w:r>
      <w:r>
        <w:rPr>
          <w:b w:val="0"/>
          <w:bCs w:val="0"/>
        </w:rPr>
        <w:t>jānosūta</w:t>
      </w:r>
      <w:r>
        <w:rPr>
          <w:b w:val="0"/>
          <w:bCs w:val="0"/>
        </w:rPr>
        <w:t xml:space="preserve"> Apdrošinājuma ņēmējam rakstveida brīdinājumu par nepilnīgu Apdrošināšanas prēmijas samaksu, uzaicinot samaksāt Apdrošināšanas prēmiju atbilstoši Līguma noteikumiem un norādot Apdrošināšanas prēmijas samaksas termiņu un nesamaksāšanas iespējamās sekas. Apdrošinātāja nosūtītajā brīdinājumā noteiktais Apdrošināšanas prēmijas samaksas termiņš nedrīkst būt īsāks par 15 (piecpadsmit) dienām un garāks par 6 (sešiem) mēnešiem no brīdinājuma nosūtīšanas dienas. Ja Apdrošinājuma ņēmējs nesamaksā Apdrošināšanas prēmiju brīdinājumā noteiktajā Apdrošināšanas prēmijas samaksas termiņā un apmērā, Līgums uzskatāms par izbeigtu, ja Apdrošinātājs brīdinājumā nav noteicis savādāk;</w:t>
      </w:r>
    </w:p>
    <w:p w:rsidR="00E15D3A" w:rsidP="0027600D" w14:paraId="0570ACAC" w14:textId="77777777">
      <w:pPr>
        <w:pStyle w:val="BodyText"/>
        <w:numPr>
          <w:ilvl w:val="2"/>
          <w:numId w:val="35"/>
        </w:numPr>
        <w:tabs>
          <w:tab w:val="clear" w:pos="720"/>
          <w:tab w:val="left" w:pos="1260"/>
        </w:tabs>
        <w:suppressAutoHyphens/>
        <w:ind w:left="1276" w:hanging="737"/>
        <w:rPr>
          <w:b w:val="0"/>
          <w:bCs w:val="0"/>
        </w:rPr>
      </w:pPr>
      <w:r>
        <w:rPr>
          <w:b w:val="0"/>
          <w:bCs w:val="0"/>
        </w:rPr>
        <w:t>pēc Apdrošinājuma ņēmēja iniciatīvas, ja tiek pasludināts Apdrošinātāja maksātnespējas process vai tiek uzsākts Apdrošinātāja likvidācijas process.</w:t>
      </w:r>
    </w:p>
    <w:p w:rsidR="00E15D3A" w:rsidP="0027600D" w14:paraId="4E9CF7FC" w14:textId="77777777">
      <w:pPr>
        <w:pStyle w:val="BodyText"/>
        <w:numPr>
          <w:ilvl w:val="1"/>
          <w:numId w:val="35"/>
        </w:numPr>
        <w:tabs>
          <w:tab w:val="left" w:pos="567"/>
          <w:tab w:val="clear" w:pos="720"/>
        </w:tabs>
        <w:suppressAutoHyphens/>
        <w:ind w:left="567" w:hanging="567"/>
        <w:rPr>
          <w:b w:val="0"/>
          <w:bCs w:val="0"/>
        </w:rPr>
      </w:pPr>
      <w:r>
        <w:rPr>
          <w:b w:val="0"/>
          <w:bCs w:val="0"/>
        </w:rPr>
        <w:t>Visas saistības, kas izriet no Līguma, Apdrošinājuma ņēmējam izbeidzas ar dienu, kad Apdrošinātājam nosūtīts paziņojums par Līguma izbeigšanu, izņemot, saistības, kuras Apdrošinājuma ņēmējs bija uzņēmies līdz paziņojuma nosūtīšanai par Līguma darbības izbeigšanu. Apdrošināšanas ņēmēja pienākums ir pierādīt paziņojuma par Līguma izbeigšanu nosūtīšanas faktu.</w:t>
      </w:r>
    </w:p>
    <w:p w:rsidR="00E15D3A" w:rsidRPr="00E10BFA" w:rsidP="00E10BFA" w14:paraId="629F7412" w14:textId="11BCE443">
      <w:pPr>
        <w:pStyle w:val="BodyText"/>
        <w:numPr>
          <w:ilvl w:val="1"/>
          <w:numId w:val="35"/>
        </w:numPr>
        <w:tabs>
          <w:tab w:val="left" w:pos="567"/>
          <w:tab w:val="clear" w:pos="720"/>
        </w:tabs>
        <w:suppressAutoHyphens/>
        <w:spacing w:after="120"/>
        <w:ind w:left="567" w:hanging="567"/>
        <w:rPr>
          <w:b w:val="0"/>
          <w:bCs w:val="0"/>
        </w:rPr>
      </w:pPr>
      <w:r>
        <w:rPr>
          <w:b w:val="0"/>
          <w:bCs w:val="0"/>
        </w:rPr>
        <w:t>Gadījumā, ja Līguma darbība tiek izbeigta pirms termiņa, vai tiek anulēta konkrēta Apdrošināšanas objekta Apdrošināšanas polise, Apdrošinātājs, aprēķinot atmaksājamo neizmantotās Apdrošināšanas prēmijas daļu, to aprēķina proporcionāli atlikušajiem pilniem kalendārajiem mēnešiem no Apdrošināšanas polises darbības laika, ieturot Apdrošināšanas polises darbības laikā izmaksātās Apdrošināšanas atlīdzību summas.</w:t>
      </w:r>
    </w:p>
    <w:p w:rsidR="00E15D3A" w:rsidP="0027600D" w14:paraId="1A34AEE2" w14:textId="77777777">
      <w:pPr>
        <w:numPr>
          <w:ilvl w:val="0"/>
          <w:numId w:val="35"/>
        </w:numPr>
        <w:tabs>
          <w:tab w:val="left" w:pos="284"/>
          <w:tab w:val="clear" w:pos="720"/>
          <w:tab w:val="left" w:pos="900"/>
        </w:tabs>
        <w:suppressAutoHyphens/>
        <w:spacing w:after="120"/>
        <w:jc w:val="center"/>
        <w:rPr>
          <w:b/>
          <w:bCs/>
          <w:color w:val="000000"/>
        </w:rPr>
      </w:pPr>
      <w:r>
        <w:rPr>
          <w:b/>
          <w:bCs/>
          <w:color w:val="000000"/>
        </w:rPr>
        <w:t>Apakšuzņēmēju un personāla nomaiņas un jaunu apakšuzņēmēju piesaistes kārtība</w:t>
      </w:r>
    </w:p>
    <w:p w:rsidR="00E15D3A" w:rsidP="0027600D" w14:paraId="7225CD7E" w14:textId="77777777">
      <w:pPr>
        <w:numPr>
          <w:ilvl w:val="1"/>
          <w:numId w:val="35"/>
        </w:numPr>
        <w:tabs>
          <w:tab w:val="left" w:pos="567"/>
          <w:tab w:val="clear" w:pos="720"/>
        </w:tabs>
        <w:suppressAutoHyphens/>
        <w:ind w:left="567" w:hanging="567"/>
        <w:jc w:val="both"/>
        <w:rPr>
          <w:iCs/>
        </w:rPr>
      </w:pPr>
      <w:r>
        <w:rPr>
          <w:lang w:eastAsia="ar-SA"/>
        </w:rPr>
        <w:t xml:space="preserve">Līguma izpildē </w:t>
      </w:r>
      <w:r>
        <w:t xml:space="preserve">Apdrošinātāja </w:t>
      </w:r>
      <w:r>
        <w:rPr>
          <w:lang w:eastAsia="ar-SA"/>
        </w:rPr>
        <w:t xml:space="preserve">iesaistītā Piedāvājumā norādītā personāla un apakšuzņēmēju nomaiņa un jauna personāla vai apakšuzņēmēju piesaiste notiek saskaņā ar Publisko iepirkumu likuma 62. pantu.  </w:t>
      </w:r>
    </w:p>
    <w:p w:rsidR="00E15D3A" w:rsidP="0027600D" w14:paraId="2F496039" w14:textId="28A589DF">
      <w:pPr>
        <w:numPr>
          <w:ilvl w:val="1"/>
          <w:numId w:val="35"/>
        </w:numPr>
        <w:tabs>
          <w:tab w:val="left" w:pos="567"/>
          <w:tab w:val="clear" w:pos="720"/>
        </w:tabs>
        <w:suppressAutoHyphens/>
        <w:ind w:left="567" w:hanging="567"/>
        <w:jc w:val="both"/>
        <w:rPr>
          <w:iCs/>
        </w:rPr>
      </w:pPr>
      <w:r>
        <w:t xml:space="preserve">Apdrošinātājs </w:t>
      </w:r>
      <w:r>
        <w:rPr>
          <w:iCs/>
        </w:rPr>
        <w:t xml:space="preserve">nav tiesīgs bez saskaņošanas ar </w:t>
      </w:r>
      <w:r>
        <w:t>Apdrošināšanas ņēmēju</w:t>
      </w:r>
      <w:r>
        <w:rPr>
          <w:iCs/>
        </w:rPr>
        <w:t xml:space="preserve"> veikt </w:t>
      </w:r>
      <w:r>
        <w:t xml:space="preserve">Apdrošinātāja </w:t>
      </w:r>
      <w:r>
        <w:rPr>
          <w:iCs/>
        </w:rPr>
        <w:t xml:space="preserve">iesniegtajā Piedāvājumā </w:t>
      </w:r>
      <w:r w:rsidR="008C0035">
        <w:t>Iepirkumā</w:t>
      </w:r>
      <w:r>
        <w:rPr>
          <w:iCs/>
        </w:rPr>
        <w:t xml:space="preserve"> norādītā personāla un apakšuzņēmēju nomaiņu un iesaistīt papildu apakšuzņēmējus Līguma izpildē. </w:t>
      </w:r>
      <w:r>
        <w:t>Apdrošināšanas ņēmējs</w:t>
      </w:r>
      <w:r>
        <w:rPr>
          <w:iCs/>
        </w:rPr>
        <w:t xml:space="preserve"> ir tiesīgs prasīt personāla un apakšuzņēmēja viedokli par nomaiņas iemesliem.  </w:t>
      </w:r>
    </w:p>
    <w:p w:rsidR="00E15D3A" w:rsidP="0027600D" w14:paraId="2CFD3184" w14:textId="2BA2B660">
      <w:pPr>
        <w:numPr>
          <w:ilvl w:val="1"/>
          <w:numId w:val="35"/>
        </w:numPr>
        <w:tabs>
          <w:tab w:val="left" w:pos="567"/>
          <w:tab w:val="clear" w:pos="720"/>
        </w:tabs>
        <w:suppressAutoHyphens/>
        <w:ind w:left="567" w:hanging="567"/>
        <w:jc w:val="both"/>
        <w:rPr>
          <w:iCs/>
        </w:rPr>
      </w:pPr>
      <w:r>
        <w:t xml:space="preserve">Apdrošinātāja </w:t>
      </w:r>
      <w:r w:rsidR="008C0035">
        <w:t>Iepirkumā</w:t>
      </w:r>
      <w:r>
        <w:rPr>
          <w:iCs/>
        </w:rPr>
        <w:t xml:space="preserve"> iesniegtajā Piedāvājumā norādītā personāla nomaiņa pieļaujama tikai ar </w:t>
      </w:r>
      <w:r>
        <w:t>Apdrošināšanas ņēmēja</w:t>
      </w:r>
      <w:r>
        <w:rPr>
          <w:iCs/>
        </w:rPr>
        <w:t xml:space="preserve"> piekrišanu. </w:t>
      </w:r>
      <w:r>
        <w:t>Apdrošināšanas ņēmējs</w:t>
      </w:r>
      <w:r>
        <w:rPr>
          <w:iCs/>
        </w:rPr>
        <w:t xml:space="preserve"> nepiekrīt </w:t>
      </w:r>
      <w:r>
        <w:t>Apdrošinātāja</w:t>
      </w:r>
      <w:r>
        <w:rPr>
          <w:iCs/>
        </w:rPr>
        <w:t xml:space="preserve"> Piedāvājumā norādītā personāla nomaiņai, ja piedāvātais personāls neatbilst </w:t>
      </w:r>
      <w:r w:rsidR="008C0035">
        <w:t>Iepirkuma</w:t>
      </w:r>
      <w:r>
        <w:rPr>
          <w:iCs/>
        </w:rPr>
        <w:t xml:space="preserve"> dokumentos personālam izvirzītajām prasībām.  </w:t>
      </w:r>
    </w:p>
    <w:p w:rsidR="00E15D3A" w:rsidP="0027600D" w14:paraId="08616162" w14:textId="29C98A89">
      <w:pPr>
        <w:numPr>
          <w:ilvl w:val="1"/>
          <w:numId w:val="35"/>
        </w:numPr>
        <w:tabs>
          <w:tab w:val="left" w:pos="567"/>
          <w:tab w:val="clear" w:pos="720"/>
        </w:tabs>
        <w:suppressAutoHyphens/>
        <w:ind w:left="567" w:hanging="567"/>
        <w:jc w:val="both"/>
        <w:rPr>
          <w:iCs/>
        </w:rPr>
      </w:pPr>
      <w:r>
        <w:t>Apdrošināšanas ņēmējs</w:t>
      </w:r>
      <w:r>
        <w:rPr>
          <w:iCs/>
        </w:rPr>
        <w:t xml:space="preserve"> nepiekrīt </w:t>
      </w:r>
      <w:r w:rsidR="008C0035">
        <w:t>Iepirkumā</w:t>
      </w:r>
      <w:r>
        <w:rPr>
          <w:iCs/>
        </w:rPr>
        <w:t xml:space="preserve"> iesniegtajā </w:t>
      </w:r>
      <w:r>
        <w:t>Apdrošinātāja</w:t>
      </w:r>
      <w:r>
        <w:rPr>
          <w:iCs/>
        </w:rPr>
        <w:t xml:space="preserve"> Piedāvājumā norādītā apakšuzņēmēja nomaiņai, ja pastāv kāds no šādiem nosacījumiem:</w:t>
      </w:r>
    </w:p>
    <w:p w:rsidR="00E15D3A" w:rsidP="0027600D" w14:paraId="1AE1AA92" w14:textId="3E216B30">
      <w:pPr>
        <w:numPr>
          <w:ilvl w:val="2"/>
          <w:numId w:val="35"/>
        </w:numPr>
        <w:tabs>
          <w:tab w:val="clear" w:pos="720"/>
          <w:tab w:val="left" w:pos="1276"/>
          <w:tab w:val="left" w:pos="1418"/>
        </w:tabs>
        <w:suppressAutoHyphens/>
        <w:ind w:left="1276" w:hanging="709"/>
        <w:jc w:val="both"/>
        <w:rPr>
          <w:iCs/>
        </w:rPr>
      </w:pPr>
      <w:r>
        <w:rPr>
          <w:iCs/>
        </w:rPr>
        <w:t xml:space="preserve">piedāvātais apakšuzņēmējs neatbilst </w:t>
      </w:r>
      <w:r w:rsidR="008C0035">
        <w:t>Iepirkuma</w:t>
      </w:r>
      <w:r>
        <w:rPr>
          <w:iCs/>
        </w:rPr>
        <w:t xml:space="preserve"> dokumentos apakšuzņēmējiem izvirzītajām prasībām;</w:t>
      </w:r>
    </w:p>
    <w:p w:rsidR="00E15D3A" w:rsidP="0027600D" w14:paraId="5E595ED5" w14:textId="4415B4FF">
      <w:pPr>
        <w:numPr>
          <w:ilvl w:val="2"/>
          <w:numId w:val="35"/>
        </w:numPr>
        <w:tabs>
          <w:tab w:val="clear" w:pos="720"/>
          <w:tab w:val="left" w:pos="1276"/>
          <w:tab w:val="left" w:pos="1418"/>
        </w:tabs>
        <w:suppressAutoHyphens/>
        <w:ind w:left="1276" w:hanging="709"/>
        <w:jc w:val="both"/>
        <w:rPr>
          <w:iCs/>
        </w:rPr>
      </w:pPr>
      <w:r>
        <w:rPr>
          <w:iCs/>
        </w:rPr>
        <w:t xml:space="preserve">tiek nomainīts apakšuzņēmējs, uz kura iespējām </w:t>
      </w:r>
      <w:r w:rsidR="008C0035">
        <w:t>Iepirkumā</w:t>
      </w:r>
      <w:r>
        <w:t xml:space="preserve"> Apdrošinātājs</w:t>
      </w:r>
      <w:r>
        <w:rPr>
          <w:iCs/>
        </w:rPr>
        <w:t xml:space="preserve">  balstījies, lai apliecinātu savas kvalifikācijas atbilstību paziņojumā par līgumu un </w:t>
      </w:r>
      <w:r w:rsidR="008C0035">
        <w:t>Iepirkuma</w:t>
      </w:r>
      <w:r>
        <w:rPr>
          <w:iCs/>
        </w:rPr>
        <w:t xml:space="preserve"> </w:t>
      </w:r>
      <w:r>
        <w:rPr>
          <w:iCs/>
        </w:rPr>
        <w:t xml:space="preserve">dokumentos noteiktajām prasībām, un piedāvātajam apakšuzņēmējam nav vismaz tādas pašas kvalifikācijas, uz kādu </w:t>
      </w:r>
      <w:r w:rsidR="008C0035">
        <w:t>Iepirkumā</w:t>
      </w:r>
      <w:r>
        <w:rPr>
          <w:iCs/>
        </w:rPr>
        <w:t xml:space="preserve"> izraudzītais pretendents atsaucies, apliecinot savu atbilstību </w:t>
      </w:r>
      <w:r w:rsidR="008C0035">
        <w:t>Iepirkumā</w:t>
      </w:r>
      <w:r>
        <w:rPr>
          <w:iCs/>
        </w:rPr>
        <w:t xml:space="preserve"> noteiktajām prasībām, vai tas atbilst </w:t>
      </w:r>
      <w:r w:rsidRPr="00787A29" w:rsidR="00787A29">
        <w:rPr>
          <w:bCs/>
          <w:iCs/>
        </w:rPr>
        <w:t>Publisko iepirkumu likuma 42. panta otrajā daļā minētajiem pretendentu izslēgšanas iemesliem</w:t>
      </w:r>
      <w:r>
        <w:rPr>
          <w:iCs/>
        </w:rPr>
        <w:t xml:space="preserve">; </w:t>
      </w:r>
    </w:p>
    <w:p w:rsidR="00E15D3A" w:rsidRPr="00787A29" w:rsidP="0027600D" w14:paraId="2597E946" w14:textId="0D3D9FCF">
      <w:pPr>
        <w:numPr>
          <w:ilvl w:val="2"/>
          <w:numId w:val="35"/>
        </w:numPr>
        <w:tabs>
          <w:tab w:val="clear" w:pos="720"/>
          <w:tab w:val="left" w:pos="1276"/>
          <w:tab w:val="left" w:pos="1418"/>
        </w:tabs>
        <w:suppressAutoHyphens/>
        <w:ind w:left="1276" w:hanging="709"/>
        <w:jc w:val="both"/>
        <w:rPr>
          <w:iCs/>
        </w:rPr>
      </w:pPr>
      <w:r>
        <w:rPr>
          <w:iCs/>
        </w:rPr>
        <w:t xml:space="preserve">piedāvātais apakšuzņēmējs, kura sniedzamo pakalpojumu vērtība ir </w:t>
      </w:r>
      <w:r w:rsidRPr="00787A29" w:rsidR="00787A29">
        <w:rPr>
          <w:bCs/>
          <w:iCs/>
        </w:rPr>
        <w:t>vismaz 10 000,00 EUR, atbilst Publisko iepirkumu likuma 42. panta otrajā daļā minētajiem pretendentu izslēgšanas iemesliem</w:t>
      </w:r>
      <w:r w:rsidRPr="00787A29">
        <w:rPr>
          <w:iCs/>
        </w:rPr>
        <w:t xml:space="preserve">; </w:t>
      </w:r>
    </w:p>
    <w:p w:rsidR="00E15D3A" w:rsidP="0027600D" w14:paraId="4FDCD861" w14:textId="70B0AB68">
      <w:pPr>
        <w:numPr>
          <w:ilvl w:val="2"/>
          <w:numId w:val="35"/>
        </w:numPr>
        <w:tabs>
          <w:tab w:val="clear" w:pos="720"/>
          <w:tab w:val="left" w:pos="1276"/>
          <w:tab w:val="left" w:pos="1418"/>
        </w:tabs>
        <w:suppressAutoHyphens/>
        <w:ind w:left="1276" w:hanging="709"/>
        <w:jc w:val="both"/>
        <w:rPr>
          <w:iCs/>
        </w:rPr>
      </w:pPr>
      <w:r>
        <w:rPr>
          <w:iCs/>
        </w:rPr>
        <w:t xml:space="preserve">apakšuzņēmēja maiņas rezultātā tiktu izdarīti tādi grozījumi </w:t>
      </w:r>
      <w:r>
        <w:t>Apdrošinātāja</w:t>
      </w:r>
      <w:r>
        <w:rPr>
          <w:iCs/>
        </w:rPr>
        <w:t xml:space="preserve"> Piedāvājumā, kuri, ja sākotnēji būtu tajā iekļauti, ietekmētu piedāvājuma izvēli atbilstoši </w:t>
      </w:r>
      <w:r w:rsidR="008C0035">
        <w:t>Iepirkuma</w:t>
      </w:r>
      <w:r>
        <w:t xml:space="preserve"> </w:t>
      </w:r>
      <w:r>
        <w:rPr>
          <w:iCs/>
        </w:rPr>
        <w:t xml:space="preserve">dokumentos noteiktajiem piedāvājuma izvērtēšanas kritērijiem. </w:t>
      </w:r>
    </w:p>
    <w:p w:rsidR="00E15D3A" w:rsidP="0027600D" w14:paraId="6665D2AF" w14:textId="31547189">
      <w:pPr>
        <w:numPr>
          <w:ilvl w:val="1"/>
          <w:numId w:val="35"/>
        </w:numPr>
        <w:tabs>
          <w:tab w:val="left" w:pos="567"/>
          <w:tab w:val="clear" w:pos="720"/>
        </w:tabs>
        <w:suppressAutoHyphens/>
        <w:ind w:left="567" w:hanging="567"/>
        <w:jc w:val="both"/>
        <w:rPr>
          <w:iCs/>
        </w:rPr>
      </w:pPr>
      <w:r>
        <w:t>Apdrošināšanas ņēmējs</w:t>
      </w:r>
      <w:r>
        <w:rPr>
          <w:iCs/>
        </w:rPr>
        <w:t xml:space="preserve"> nepiekrīt jauna apakšuzņēmēja piesaistei gadījumā, kad šādas izmaiņas, ja tās tiktu veiktas sākotnējā </w:t>
      </w:r>
      <w:r>
        <w:t>Apdrošinātāja</w:t>
      </w:r>
      <w:r>
        <w:rPr>
          <w:iCs/>
        </w:rPr>
        <w:t xml:space="preserve"> Piedāvājumā, būtu ietekmējušas piedāvājuma izvēli atbilstoši </w:t>
      </w:r>
      <w:r w:rsidR="008C0035">
        <w:t>Iepirkuma</w:t>
      </w:r>
      <w:r>
        <w:rPr>
          <w:iCs/>
        </w:rPr>
        <w:t xml:space="preserve"> dokumentos noteiktajiem piedāvājuma izvērtēšanas kritērijiem. </w:t>
      </w:r>
    </w:p>
    <w:p w:rsidR="00787A29" w:rsidRPr="00787A29" w:rsidP="00787A29" w14:paraId="316C8BC1" w14:textId="61643EE2">
      <w:pPr>
        <w:numPr>
          <w:ilvl w:val="1"/>
          <w:numId w:val="35"/>
        </w:numPr>
        <w:tabs>
          <w:tab w:val="left" w:pos="567"/>
          <w:tab w:val="clear" w:pos="720"/>
        </w:tabs>
        <w:suppressAutoHyphens/>
        <w:ind w:left="567" w:hanging="567"/>
        <w:jc w:val="both"/>
        <w:rPr>
          <w:iCs/>
        </w:rPr>
      </w:pPr>
      <w:r w:rsidRPr="00787A29">
        <w:rPr>
          <w:bCs/>
          <w:iCs/>
        </w:rPr>
        <w:t xml:space="preserve">Pārbaudot jaunā apakšuzņēmēja atbilstību, </w:t>
      </w:r>
      <w:r>
        <w:t>Apdrošināšanas ņēmējs</w:t>
      </w:r>
      <w:r w:rsidRPr="00787A29">
        <w:rPr>
          <w:bCs/>
          <w:iCs/>
        </w:rPr>
        <w:t xml:space="preserve"> piemēro Publisko iepirkumu lik</w:t>
      </w:r>
      <w:r>
        <w:rPr>
          <w:bCs/>
          <w:iCs/>
        </w:rPr>
        <w:t xml:space="preserve">uma </w:t>
      </w:r>
      <w:r w:rsidRPr="00787A29">
        <w:rPr>
          <w:bCs/>
          <w:iCs/>
        </w:rPr>
        <w:t xml:space="preserve">42. panta noteikumus un izslēgšanas iemeslu pārbaudi veic tajā datumā, kad </w:t>
      </w:r>
      <w:r>
        <w:t>Apdrošināšanas ņēmējs</w:t>
      </w:r>
      <w:r w:rsidRPr="00787A29">
        <w:rPr>
          <w:bCs/>
          <w:iCs/>
        </w:rPr>
        <w:t xml:space="preserve"> lemj par atļaujas sniegšanu </w:t>
      </w:r>
      <w:r>
        <w:t xml:space="preserve">Apdrošinātājam </w:t>
      </w:r>
      <w:r w:rsidRPr="00787A29">
        <w:rPr>
          <w:bCs/>
          <w:iCs/>
        </w:rPr>
        <w:t xml:space="preserve">nomainīt apakšuzņēmēju vai piesaistīt jaunu apakšuzņēmēju līguma izpildes nodrošināšanai. Publisko iepirkumu likuma 42. panta ceturtās daļas 2., 3. un 4. punktā minētos termiņus skaita no dienas, kad </w:t>
      </w:r>
      <w:r>
        <w:rPr>
          <w:bCs/>
          <w:iCs/>
        </w:rPr>
        <w:t>Apdrošinātāja</w:t>
      </w:r>
      <w:r w:rsidRPr="00787A29">
        <w:rPr>
          <w:bCs/>
          <w:iCs/>
        </w:rPr>
        <w:t xml:space="preserve"> lūgums par apakšuzņēmēja nomaiņu iesniegts </w:t>
      </w:r>
      <w:r>
        <w:t>Apdrošināšanas ņēmējam</w:t>
      </w:r>
      <w:r w:rsidRPr="00787A29" w:rsidR="00E15D3A">
        <w:rPr>
          <w:iCs/>
        </w:rPr>
        <w:t>.</w:t>
      </w:r>
    </w:p>
    <w:p w:rsidR="00E15D3A" w:rsidP="0027600D" w14:paraId="07A8FFD4" w14:textId="340B5C43">
      <w:pPr>
        <w:numPr>
          <w:ilvl w:val="1"/>
          <w:numId w:val="35"/>
        </w:numPr>
        <w:tabs>
          <w:tab w:val="left" w:pos="567"/>
          <w:tab w:val="clear" w:pos="720"/>
        </w:tabs>
        <w:suppressAutoHyphens/>
        <w:ind w:left="567" w:hanging="567"/>
        <w:jc w:val="both"/>
        <w:rPr>
          <w:iCs/>
        </w:rPr>
      </w:pPr>
      <w:r>
        <w:t>Apdrošināšanas ņēmējs</w:t>
      </w:r>
      <w:r>
        <w:rPr>
          <w:iCs/>
        </w:rPr>
        <w:t xml:space="preserve"> pieņem lēmumu atļaut vai atteikt </w:t>
      </w:r>
      <w:r>
        <w:t xml:space="preserve">Apdrošinātāja </w:t>
      </w:r>
      <w:r>
        <w:rPr>
          <w:iCs/>
        </w:rPr>
        <w:t xml:space="preserve">personāla vai apakšuzņēmēju nomaiņu vai jaunu apakšuzņēmēju iesaistīšanu Līguma izpildē iespējami īsā laikā, </w:t>
      </w:r>
      <w:r w:rsidR="00545E4B">
        <w:rPr>
          <w:iCs/>
        </w:rPr>
        <w:t>bet ne vēlāk kā 5 (piecu) darb</w:t>
      </w:r>
      <w:r>
        <w:rPr>
          <w:iCs/>
        </w:rPr>
        <w:t xml:space="preserve">dienu laikā pēc tam, kad saņēmis no Apdrošinātāja visu informāciju un dokumentus, kas nepieciešami lēmuma pieņemšanai saskaņā ar Publisko iepirkumu likuma 62. panta noteikumiem. </w:t>
      </w:r>
    </w:p>
    <w:p w:rsidR="00E15D3A" w:rsidP="00E10BFA" w14:paraId="5961EC1A" w14:textId="77777777">
      <w:pPr>
        <w:pStyle w:val="BodyText"/>
        <w:numPr>
          <w:ilvl w:val="0"/>
          <w:numId w:val="35"/>
        </w:numPr>
        <w:tabs>
          <w:tab w:val="left" w:pos="284"/>
          <w:tab w:val="clear" w:pos="720"/>
          <w:tab w:val="left" w:pos="1080"/>
        </w:tabs>
        <w:suppressAutoHyphens/>
        <w:spacing w:before="120" w:after="120"/>
        <w:jc w:val="center"/>
      </w:pPr>
      <w:r>
        <w:t>Piemērojamie normatīvie akti un strīdu izskatīšanas kārtība</w:t>
      </w:r>
    </w:p>
    <w:p w:rsidR="00E15D3A" w:rsidP="0027600D" w14:paraId="1CAB8208" w14:textId="77777777">
      <w:pPr>
        <w:pStyle w:val="BodyText"/>
        <w:numPr>
          <w:ilvl w:val="1"/>
          <w:numId w:val="35"/>
        </w:numPr>
        <w:tabs>
          <w:tab w:val="left" w:pos="567"/>
          <w:tab w:val="clear" w:pos="720"/>
        </w:tabs>
        <w:suppressAutoHyphens/>
        <w:ind w:left="567" w:hanging="567"/>
        <w:rPr>
          <w:b w:val="0"/>
          <w:bCs w:val="0"/>
        </w:rPr>
      </w:pPr>
      <w:r>
        <w:rPr>
          <w:b w:val="0"/>
          <w:bCs w:val="0"/>
        </w:rPr>
        <w:t>Apdrošinātāja un Apdrošinājuma ņēmēja tiesiskās attiecības Līguma saistību izpildes laikā regulē spēkā esošie Apdrošinātāja Apdrošināšanas noteikumi un attiecīgie Latvijas Republikas spēkā esošie normatīvie akti.</w:t>
      </w:r>
    </w:p>
    <w:p w:rsidR="00E15D3A" w:rsidP="0027600D" w14:paraId="7AA8258C" w14:textId="77777777">
      <w:pPr>
        <w:pStyle w:val="BodyText"/>
        <w:numPr>
          <w:ilvl w:val="1"/>
          <w:numId w:val="35"/>
        </w:numPr>
        <w:tabs>
          <w:tab w:val="left" w:pos="567"/>
          <w:tab w:val="clear" w:pos="720"/>
        </w:tabs>
        <w:suppressAutoHyphens/>
        <w:ind w:left="567" w:hanging="567"/>
        <w:rPr>
          <w:b w:val="0"/>
          <w:bCs w:val="0"/>
        </w:rPr>
      </w:pPr>
      <w:r>
        <w:rPr>
          <w:b w:val="0"/>
          <w:bCs w:val="0"/>
        </w:rPr>
        <w:t>Visas domstarpības un strīdi, kādi izceļas starp Līdzējiem saistībā ar Līguma izpildi, tiek atrisināti savstarpēju pārrunu ceļā.</w:t>
      </w:r>
    </w:p>
    <w:p w:rsidR="00E15D3A" w:rsidP="0027600D" w14:paraId="1FB5785A" w14:textId="77777777">
      <w:pPr>
        <w:pStyle w:val="BodyText"/>
        <w:numPr>
          <w:ilvl w:val="1"/>
          <w:numId w:val="35"/>
        </w:numPr>
        <w:tabs>
          <w:tab w:val="left" w:pos="567"/>
          <w:tab w:val="clear" w:pos="720"/>
        </w:tabs>
        <w:suppressAutoHyphens/>
        <w:ind w:left="567" w:hanging="567"/>
        <w:rPr>
          <w:b w:val="0"/>
          <w:bCs w:val="0"/>
        </w:rPr>
      </w:pPr>
      <w:r>
        <w:rPr>
          <w:b w:val="0"/>
          <w:bCs w:val="0"/>
        </w:rPr>
        <w:t>Ja starp Līdzējiem savstarpēja vienošanās netiek panākta, jebkurš strīds, domstarpība vai prasība, ko cels kāds no Līdzējiem, kas izriet no Līguma, kas skar to vai tā pārkāpumu, izbeigšanu vai spēkā neesamību, tiek izšķirts Latvijas Republikas tiesā, piemērojot Latvijas Republikā spēkā esošos normatīvos aktus.</w:t>
      </w:r>
    </w:p>
    <w:p w:rsidR="00E15D3A" w:rsidP="0027600D" w14:paraId="0FD6DE5A" w14:textId="77777777">
      <w:pPr>
        <w:pStyle w:val="BodyText"/>
        <w:numPr>
          <w:ilvl w:val="1"/>
          <w:numId w:val="35"/>
        </w:numPr>
        <w:tabs>
          <w:tab w:val="left" w:pos="567"/>
          <w:tab w:val="clear" w:pos="720"/>
        </w:tabs>
        <w:suppressAutoHyphens/>
        <w:ind w:left="567" w:hanging="567"/>
        <w:rPr>
          <w:b w:val="0"/>
          <w:bCs w:val="0"/>
        </w:rPr>
      </w:pPr>
      <w:r>
        <w:rPr>
          <w:b w:val="0"/>
          <w:bCs w:val="0"/>
        </w:rPr>
        <w:t>Visi jautājumi, kas nav atrunāti Līgumā, kā arī visas tiesiskās attiecības, kas izriet no Līguma, tiek risinātas saskaņā ar Latvijas Republikas spēkā esošajiem normatīvajiem aktiem.</w:t>
      </w:r>
    </w:p>
    <w:p w:rsidR="00E15D3A" w:rsidP="0027600D" w14:paraId="411CEB60" w14:textId="77777777">
      <w:pPr>
        <w:pStyle w:val="BodyText"/>
        <w:numPr>
          <w:ilvl w:val="0"/>
          <w:numId w:val="35"/>
        </w:numPr>
        <w:tabs>
          <w:tab w:val="left" w:pos="426"/>
          <w:tab w:val="clear" w:pos="720"/>
        </w:tabs>
        <w:suppressAutoHyphens/>
        <w:spacing w:before="120" w:after="120"/>
        <w:jc w:val="center"/>
      </w:pPr>
      <w:r>
        <w:t>Līguma spēkā esamība</w:t>
      </w:r>
    </w:p>
    <w:p w:rsidR="00E15D3A" w:rsidP="0027600D" w14:paraId="0D7EA30F" w14:textId="77777777">
      <w:pPr>
        <w:pStyle w:val="BodyText"/>
        <w:numPr>
          <w:ilvl w:val="1"/>
          <w:numId w:val="35"/>
        </w:numPr>
        <w:tabs>
          <w:tab w:val="left" w:pos="567"/>
          <w:tab w:val="clear" w:pos="720"/>
        </w:tabs>
        <w:suppressAutoHyphens/>
        <w:ind w:left="567" w:hanging="567"/>
        <w:rPr>
          <w:b w:val="0"/>
          <w:bCs w:val="0"/>
        </w:rPr>
      </w:pPr>
      <w:r>
        <w:rPr>
          <w:b w:val="0"/>
          <w:bCs w:val="0"/>
        </w:rPr>
        <w:t>Līgums stājas spēkā ar tā parakstīšanas dienu un ir spēkā līdz Līguma saistību pilnīgai izpildei vai līdz brīdim, kad Līdzēji vienojušies par Līguma izbeigšanu.</w:t>
      </w:r>
    </w:p>
    <w:p w:rsidR="00E15D3A" w:rsidRPr="00E10BFA" w:rsidP="00E10BFA" w14:paraId="5EB073D7" w14:textId="6D3F8920">
      <w:pPr>
        <w:pStyle w:val="BodyText"/>
        <w:numPr>
          <w:ilvl w:val="1"/>
          <w:numId w:val="35"/>
        </w:numPr>
        <w:tabs>
          <w:tab w:val="left" w:pos="567"/>
          <w:tab w:val="clear" w:pos="720"/>
        </w:tabs>
        <w:suppressAutoHyphens/>
        <w:spacing w:after="120"/>
        <w:ind w:left="567" w:hanging="567"/>
        <w:rPr>
          <w:b w:val="0"/>
          <w:bCs w:val="0"/>
        </w:rPr>
      </w:pPr>
      <w:r>
        <w:rPr>
          <w:b w:val="0"/>
          <w:bCs w:val="0"/>
        </w:rPr>
        <w:t>Līgums ir saistošs Apdrošinājuma ņēmējam un Apdrošinātājam, kā arī visām trešajām personām, kas likumīgi pārņem viņu tiesības un pienākumus.</w:t>
      </w:r>
    </w:p>
    <w:p w:rsidR="00E15D3A" w:rsidP="0027600D" w14:paraId="3258F20C" w14:textId="77777777">
      <w:pPr>
        <w:numPr>
          <w:ilvl w:val="0"/>
          <w:numId w:val="35"/>
        </w:numPr>
        <w:tabs>
          <w:tab w:val="left" w:pos="426"/>
          <w:tab w:val="clear" w:pos="720"/>
          <w:tab w:val="left" w:pos="900"/>
          <w:tab w:val="left" w:pos="1080"/>
        </w:tabs>
        <w:suppressAutoHyphens/>
        <w:spacing w:after="120"/>
        <w:jc w:val="center"/>
        <w:rPr>
          <w:b/>
          <w:bCs/>
          <w:color w:val="000000"/>
        </w:rPr>
      </w:pPr>
      <w:r>
        <w:rPr>
          <w:b/>
          <w:bCs/>
          <w:color w:val="000000"/>
        </w:rPr>
        <w:t>Personas datu aizsardzība</w:t>
      </w:r>
    </w:p>
    <w:p w:rsidR="00E15D3A" w:rsidP="0027600D" w14:paraId="194A8244" w14:textId="77777777">
      <w:pPr>
        <w:numPr>
          <w:ilvl w:val="1"/>
          <w:numId w:val="35"/>
        </w:numPr>
        <w:tabs>
          <w:tab w:val="left" w:pos="567"/>
          <w:tab w:val="clear" w:pos="720"/>
        </w:tabs>
        <w:suppressAutoHyphens/>
        <w:ind w:left="567" w:hanging="567"/>
        <w:jc w:val="both"/>
        <w:rPr>
          <w:iCs/>
        </w:rPr>
      </w:pPr>
      <w:r>
        <w:t xml:space="preserve">Ja Līguma un ar to saistīto pienākumu izpildes gaitā Līdzēju rīcībā nonāk informācija, kas saistīta ar konkrētām fiziskām personām, turpmāk tekstā – Personas dati, Līdzēji apņemas: </w:t>
      </w:r>
    </w:p>
    <w:p w:rsidR="00E15D3A" w:rsidP="0027600D" w14:paraId="5A741E41" w14:textId="77777777">
      <w:pPr>
        <w:numPr>
          <w:ilvl w:val="2"/>
          <w:numId w:val="35"/>
        </w:numPr>
        <w:tabs>
          <w:tab w:val="clear" w:pos="720"/>
          <w:tab w:val="left" w:pos="1276"/>
          <w:tab w:val="left" w:pos="1418"/>
          <w:tab w:val="left" w:pos="2160"/>
        </w:tabs>
        <w:suppressAutoHyphens/>
        <w:ind w:left="1276" w:hanging="709"/>
        <w:jc w:val="both"/>
        <w:rPr>
          <w:iCs/>
        </w:rPr>
      </w:pPr>
      <w:r>
        <w:t>Personas datus izmantot tikai Līgumā noteikto pienākumu pildīšanai un mērķu sasniegšanai;</w:t>
      </w:r>
    </w:p>
    <w:p w:rsidR="00E15D3A" w:rsidP="0027600D" w14:paraId="33B97C41" w14:textId="77777777">
      <w:pPr>
        <w:numPr>
          <w:ilvl w:val="2"/>
          <w:numId w:val="35"/>
        </w:numPr>
        <w:tabs>
          <w:tab w:val="clear" w:pos="720"/>
          <w:tab w:val="left" w:pos="1276"/>
          <w:tab w:val="left" w:pos="1418"/>
          <w:tab w:val="left" w:pos="2160"/>
        </w:tabs>
        <w:suppressAutoHyphens/>
        <w:ind w:left="1276" w:hanging="709"/>
        <w:jc w:val="both"/>
        <w:rPr>
          <w:iCs/>
        </w:rPr>
      </w:pPr>
      <w: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rsidR="00E15D3A" w:rsidP="0027600D" w14:paraId="6DE09EE1" w14:textId="77777777">
      <w:pPr>
        <w:numPr>
          <w:ilvl w:val="2"/>
          <w:numId w:val="35"/>
        </w:numPr>
        <w:tabs>
          <w:tab w:val="clear" w:pos="720"/>
          <w:tab w:val="left" w:pos="1276"/>
          <w:tab w:val="left" w:pos="1418"/>
          <w:tab w:val="left" w:pos="2160"/>
        </w:tabs>
        <w:suppressAutoHyphens/>
        <w:ind w:left="1276" w:hanging="709"/>
        <w:jc w:val="both"/>
        <w:rPr>
          <w:iCs/>
        </w:rPr>
      </w:pPr>
      <w: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rsidR="00E15D3A" w:rsidP="0027600D" w14:paraId="5D3C12B3" w14:textId="77777777">
      <w:pPr>
        <w:numPr>
          <w:ilvl w:val="2"/>
          <w:numId w:val="35"/>
        </w:numPr>
        <w:tabs>
          <w:tab w:val="clear" w:pos="720"/>
          <w:tab w:val="left" w:pos="1276"/>
          <w:tab w:val="left" w:pos="1418"/>
          <w:tab w:val="left" w:pos="2160"/>
        </w:tabs>
        <w:suppressAutoHyphens/>
        <w:ind w:left="1276" w:hanging="709"/>
        <w:jc w:val="both"/>
        <w:rPr>
          <w:iCs/>
        </w:rPr>
      </w:pPr>
      <w:r>
        <w:t>bez otra Līdzēja rakstiskas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rsidR="00E15D3A" w:rsidP="0027600D" w14:paraId="64A64BB2" w14:textId="77777777">
      <w:pPr>
        <w:numPr>
          <w:ilvl w:val="2"/>
          <w:numId w:val="35"/>
        </w:numPr>
        <w:tabs>
          <w:tab w:val="clear" w:pos="720"/>
          <w:tab w:val="left" w:pos="1276"/>
          <w:tab w:val="left" w:pos="1418"/>
          <w:tab w:val="left" w:pos="2160"/>
        </w:tabs>
        <w:suppressAutoHyphens/>
        <w:ind w:left="1276" w:hanging="709"/>
        <w:jc w:val="both"/>
        <w:rPr>
          <w:iCs/>
        </w:rPr>
      </w:pPr>
      <w:r>
        <w:rPr>
          <w:iCs/>
        </w:rPr>
        <w:t>n</w:t>
      </w:r>
      <w:r>
        <w:t>ekavējoties pēc jebkura Personas datu aizsardzības pārkāpuma konstatēšanas attiecībā uz otra Līdzēja nodoto Personas datu apstrādi, informēt par to Līgumā norādīto otra Līdzēja atbildīgo personu.</w:t>
      </w:r>
    </w:p>
    <w:p w:rsidR="00E15D3A" w:rsidP="0027600D" w14:paraId="5AB2D05E" w14:textId="77777777">
      <w:pPr>
        <w:numPr>
          <w:ilvl w:val="1"/>
          <w:numId w:val="35"/>
        </w:numPr>
        <w:tabs>
          <w:tab w:val="left" w:pos="567"/>
          <w:tab w:val="clear" w:pos="720"/>
          <w:tab w:val="left" w:pos="2160"/>
        </w:tabs>
        <w:suppressAutoHyphens/>
        <w:ind w:left="567" w:hanging="567"/>
        <w:jc w:val="both"/>
        <w:rPr>
          <w:iCs/>
        </w:rPr>
      </w:pPr>
      <w:r>
        <w:t>Pēc Līguma termiņa beigām Izpildītājs savās sistēmās dzēš tam nodotos Personas datus vai, ja tam ir tiesisks pamats, uzglabā tos tikai normatīvajos aktos paredzēto laika periodu.</w:t>
      </w:r>
    </w:p>
    <w:p w:rsidR="00E15D3A" w:rsidP="0027600D" w14:paraId="18F084C9" w14:textId="77777777">
      <w:pPr>
        <w:numPr>
          <w:ilvl w:val="1"/>
          <w:numId w:val="35"/>
        </w:numPr>
        <w:tabs>
          <w:tab w:val="left" w:pos="567"/>
          <w:tab w:val="clear" w:pos="720"/>
          <w:tab w:val="left" w:pos="2160"/>
        </w:tabs>
        <w:suppressAutoHyphens/>
        <w:spacing w:after="120"/>
        <w:jc w:val="both"/>
        <w:rPr>
          <w:iCs/>
        </w:rPr>
      </w:pPr>
      <w:r>
        <w:t>Līdzēji ievēro spēkā esošās prasības Personas datu nodošanai uz trešajām valstīm.</w:t>
      </w:r>
    </w:p>
    <w:p w:rsidR="00E15D3A" w:rsidP="00E10BFA" w14:paraId="5E22D64E" w14:textId="77777777">
      <w:pPr>
        <w:pStyle w:val="BodyText"/>
        <w:numPr>
          <w:ilvl w:val="0"/>
          <w:numId w:val="35"/>
        </w:numPr>
        <w:tabs>
          <w:tab w:val="left" w:pos="426"/>
          <w:tab w:val="clear" w:pos="720"/>
          <w:tab w:val="left" w:pos="1080"/>
        </w:tabs>
        <w:suppressAutoHyphens/>
        <w:spacing w:before="120" w:after="120"/>
        <w:jc w:val="center"/>
      </w:pPr>
      <w:r>
        <w:t>Pārējie noteikumi</w:t>
      </w:r>
    </w:p>
    <w:p w:rsidR="00E15D3A" w:rsidP="0027600D" w14:paraId="79844C85" w14:textId="77777777">
      <w:pPr>
        <w:pStyle w:val="BodyText"/>
        <w:numPr>
          <w:ilvl w:val="1"/>
          <w:numId w:val="35"/>
        </w:numPr>
        <w:tabs>
          <w:tab w:val="left" w:pos="567"/>
          <w:tab w:val="clear" w:pos="720"/>
        </w:tabs>
        <w:suppressAutoHyphens/>
        <w:ind w:left="567" w:hanging="567"/>
        <w:rPr>
          <w:b w:val="0"/>
          <w:bCs w:val="0"/>
        </w:rPr>
      </w:pPr>
      <w:r>
        <w:rPr>
          <w:b w:val="0"/>
          <w:bCs w:val="0"/>
        </w:rPr>
        <w:t>Ja uz Apdrošināšanas polises nav Līdzēju parakstu, tas neietekmē Līguma spēkā esamību.</w:t>
      </w:r>
    </w:p>
    <w:p w:rsidR="00E15D3A" w:rsidP="0027600D" w14:paraId="63787084" w14:textId="77777777">
      <w:pPr>
        <w:pStyle w:val="BodyText"/>
        <w:numPr>
          <w:ilvl w:val="1"/>
          <w:numId w:val="35"/>
        </w:numPr>
        <w:tabs>
          <w:tab w:val="left" w:pos="567"/>
          <w:tab w:val="clear" w:pos="720"/>
        </w:tabs>
        <w:suppressAutoHyphens/>
        <w:ind w:left="567" w:hanging="567"/>
        <w:rPr>
          <w:b w:val="0"/>
          <w:bCs w:val="0"/>
        </w:rPr>
      </w:pPr>
      <w:r>
        <w:rPr>
          <w:b w:val="0"/>
          <w:bCs w:val="0"/>
        </w:rPr>
        <w:t>Ja rodas pretrunas starp Apdrošināšanas polisi, Apdrošināšanas noteikumiem un Līgumu, tad noteicošais ir Līgums.</w:t>
      </w:r>
    </w:p>
    <w:p w:rsidR="00E15D3A" w:rsidP="0027600D" w14:paraId="1E816EDE" w14:textId="77777777">
      <w:pPr>
        <w:pStyle w:val="BodyText"/>
        <w:numPr>
          <w:ilvl w:val="1"/>
          <w:numId w:val="35"/>
        </w:numPr>
        <w:tabs>
          <w:tab w:val="left" w:pos="567"/>
          <w:tab w:val="clear" w:pos="720"/>
        </w:tabs>
        <w:suppressAutoHyphens/>
        <w:ind w:left="567" w:hanging="567"/>
        <w:rPr>
          <w:b w:val="0"/>
          <w:bCs w:val="0"/>
        </w:rPr>
      </w:pPr>
      <w:r>
        <w:rPr>
          <w:b w:val="0"/>
          <w:bCs w:val="0"/>
        </w:rPr>
        <w:t>Līgumā minētie paziņojumi otram Līdzējam ir jādara zināmi:</w:t>
      </w:r>
    </w:p>
    <w:p w:rsidR="00E15D3A" w:rsidP="0027600D" w14:paraId="6686F83D" w14:textId="77777777">
      <w:pPr>
        <w:pStyle w:val="BodyText"/>
        <w:numPr>
          <w:ilvl w:val="2"/>
          <w:numId w:val="35"/>
        </w:numPr>
        <w:tabs>
          <w:tab w:val="clear" w:pos="720"/>
          <w:tab w:val="left" w:pos="1418"/>
        </w:tabs>
        <w:suppressAutoHyphens/>
        <w:ind w:left="1418" w:hanging="851"/>
        <w:rPr>
          <w:b w:val="0"/>
          <w:bCs w:val="0"/>
        </w:rPr>
      </w:pPr>
      <w:r>
        <w:rPr>
          <w:b w:val="0"/>
          <w:bCs w:val="0"/>
        </w:rPr>
        <w:t>nododot personīgi, un tie jāuzskata par saņemtiem, kad adresāts parakstījies par paziņojuma saņemšanu;</w:t>
      </w:r>
    </w:p>
    <w:p w:rsidR="00E15D3A" w:rsidP="0027600D" w14:paraId="62EE21D6" w14:textId="77777777">
      <w:pPr>
        <w:pStyle w:val="BodyText"/>
        <w:numPr>
          <w:ilvl w:val="2"/>
          <w:numId w:val="35"/>
        </w:numPr>
        <w:tabs>
          <w:tab w:val="clear" w:pos="720"/>
          <w:tab w:val="left" w:pos="1418"/>
        </w:tabs>
        <w:suppressAutoHyphens/>
        <w:ind w:left="1418" w:hanging="851"/>
        <w:rPr>
          <w:b w:val="0"/>
          <w:bCs w:val="0"/>
        </w:rPr>
      </w:pPr>
      <w:r>
        <w:rPr>
          <w:b w:val="0"/>
          <w:bCs w:val="0"/>
        </w:rPr>
        <w:t>nosūtot ar ierakstītu vēstuli, un tā jāuzskata par saņemtu trešajā dienā pēc tam, kad tā nosūtīta otram Līdzējam uz Līgumā minēto adresi vai citu adresi, ko viens Līdzējs ir rakstiski paziņojis otram, vai ātrāk, ja ir saņemts attiecīgs pasta iestādes paziņojums par korespondences izsniegšanu adresātam;</w:t>
      </w:r>
    </w:p>
    <w:p w:rsidR="00E15D3A" w:rsidP="0027600D" w14:paraId="6494FB3D" w14:textId="77777777">
      <w:pPr>
        <w:pStyle w:val="BodyText"/>
        <w:numPr>
          <w:ilvl w:val="2"/>
          <w:numId w:val="35"/>
        </w:numPr>
        <w:tabs>
          <w:tab w:val="clear" w:pos="720"/>
          <w:tab w:val="left" w:pos="1418"/>
        </w:tabs>
        <w:suppressAutoHyphens/>
        <w:ind w:left="1418" w:hanging="851"/>
        <w:rPr>
          <w:b w:val="0"/>
          <w:bCs w:val="0"/>
        </w:rPr>
      </w:pPr>
      <w:r>
        <w:rPr>
          <w:b w:val="0"/>
          <w:bCs w:val="0"/>
        </w:rPr>
        <w:t>nosūtot ar e-pasta vēstuli, un tā jāuzskata par saņemtu nākamajā darba dienā pēc tam, kad tā nosūtīta otram Līdzējam uz Līgumā minēto e-pasta adresi.</w:t>
      </w:r>
    </w:p>
    <w:p w:rsidR="00E15D3A" w:rsidP="0027600D" w14:paraId="42772D99" w14:textId="77777777">
      <w:pPr>
        <w:pStyle w:val="BodyText"/>
        <w:numPr>
          <w:ilvl w:val="1"/>
          <w:numId w:val="35"/>
        </w:numPr>
        <w:tabs>
          <w:tab w:val="left" w:pos="567"/>
          <w:tab w:val="clear" w:pos="720"/>
        </w:tabs>
        <w:suppressAutoHyphens/>
        <w:ind w:left="567" w:hanging="567"/>
        <w:rPr>
          <w:b w:val="0"/>
          <w:bCs w:val="0"/>
        </w:rPr>
      </w:pPr>
      <w:r>
        <w:rPr>
          <w:b w:val="0"/>
          <w:bCs w:val="0"/>
        </w:rPr>
        <w:t xml:space="preserve">Gadījumā, ja kāds no Līdzējiem maina savu juridisko adresi, nosaukumu, juridisko formu, pasta adresi vai bankas rekvizītus, tas ne vēlāk kā 3 (trīs) dienu laikā </w:t>
      </w:r>
      <w:r>
        <w:rPr>
          <w:b w:val="0"/>
          <w:bCs w:val="0"/>
        </w:rPr>
        <w:t>rakstveidā</w:t>
      </w:r>
      <w:r>
        <w:rPr>
          <w:b w:val="0"/>
          <w:bCs w:val="0"/>
        </w:rPr>
        <w:t xml:space="preserve"> paziņo par to otram Līdzējam.</w:t>
      </w:r>
    </w:p>
    <w:p w:rsidR="00E15D3A" w:rsidP="0027600D" w14:paraId="711D29A2" w14:textId="77777777">
      <w:pPr>
        <w:pStyle w:val="BodyText"/>
        <w:numPr>
          <w:ilvl w:val="1"/>
          <w:numId w:val="35"/>
        </w:numPr>
        <w:tabs>
          <w:tab w:val="left" w:pos="567"/>
          <w:tab w:val="clear" w:pos="720"/>
        </w:tabs>
        <w:suppressAutoHyphens/>
        <w:ind w:left="567" w:hanging="567"/>
        <w:rPr>
          <w:b w:val="0"/>
          <w:bCs w:val="0"/>
        </w:rPr>
      </w:pPr>
      <w:r>
        <w:rPr>
          <w:b w:val="0"/>
          <w:bCs w:val="0"/>
        </w:rPr>
        <w:t xml:space="preserve">Visai sarakstei un jebkurai informācijai, ko kāds no Līdzējiem </w:t>
      </w:r>
      <w:r>
        <w:rPr>
          <w:b w:val="0"/>
          <w:bCs w:val="0"/>
        </w:rPr>
        <w:t>nosūta</w:t>
      </w:r>
      <w:r>
        <w:rPr>
          <w:b w:val="0"/>
          <w:bCs w:val="0"/>
        </w:rPr>
        <w:t xml:space="preserve"> otram, ir jābūt latviešu valodā un nosūtītai uz Līgumā norādītajām Līdzēju adresēm, ja vien Līdzējs – informācijas saņēmējs, nav iepriekš norādījis savādāk. </w:t>
      </w:r>
    </w:p>
    <w:p w:rsidR="00E15D3A" w:rsidP="0027600D" w14:paraId="06D33101" w14:textId="066812FE">
      <w:pPr>
        <w:pStyle w:val="BodyText"/>
        <w:numPr>
          <w:ilvl w:val="1"/>
          <w:numId w:val="35"/>
        </w:numPr>
        <w:tabs>
          <w:tab w:val="left" w:pos="567"/>
          <w:tab w:val="clear" w:pos="720"/>
        </w:tabs>
        <w:suppressAutoHyphens/>
        <w:ind w:left="567" w:hanging="567"/>
        <w:rPr>
          <w:b w:val="0"/>
          <w:bCs w:val="0"/>
        </w:rPr>
      </w:pPr>
      <w:r>
        <w:rPr>
          <w:b w:val="0"/>
          <w:bCs w:val="0"/>
        </w:rPr>
        <w:t xml:space="preserve">Apdrošinājuma ņēmēja atbildīgā persona par Līguma izpildi – </w:t>
      </w:r>
      <w:r w:rsidRPr="001E1539" w:rsidR="001E1539">
        <w:rPr>
          <w:b w:val="0"/>
          <w:bCs w:val="0"/>
        </w:rPr>
        <w:t>Limbažu apvienības pārvaldes vadītāja vietniece Dita Kalniņa, tālruņa Nr. 22035496</w:t>
      </w:r>
      <w:r>
        <w:rPr>
          <w:b w:val="0"/>
          <w:bCs w:val="0"/>
        </w:rPr>
        <w:t xml:space="preserve">.  </w:t>
      </w:r>
    </w:p>
    <w:p w:rsidR="00E15D3A" w:rsidP="0027600D" w14:paraId="6F0B9E4B" w14:textId="6C50DEF8">
      <w:pPr>
        <w:pStyle w:val="BodyText"/>
        <w:numPr>
          <w:ilvl w:val="1"/>
          <w:numId w:val="35"/>
        </w:numPr>
        <w:tabs>
          <w:tab w:val="left" w:pos="567"/>
          <w:tab w:val="clear" w:pos="720"/>
        </w:tabs>
        <w:suppressAutoHyphens/>
        <w:ind w:left="567" w:hanging="567"/>
        <w:rPr>
          <w:b w:val="0"/>
          <w:bCs w:val="0"/>
        </w:rPr>
      </w:pPr>
      <w:r>
        <w:rPr>
          <w:b w:val="0"/>
          <w:bCs w:val="0"/>
        </w:rPr>
        <w:t xml:space="preserve">Apdrošinātāja atbildīgā persona par Līguma izpildi – </w:t>
      </w:r>
      <w:r w:rsidRPr="001E1539" w:rsidR="001E1539">
        <w:rPr>
          <w:b w:val="0"/>
          <w:bCs w:val="0"/>
        </w:rPr>
        <w:t xml:space="preserve">vecākais reģiona </w:t>
      </w:r>
      <w:r w:rsidRPr="001E1539" w:rsidR="001E1539">
        <w:rPr>
          <w:b w:val="0"/>
          <w:bCs w:val="0"/>
        </w:rPr>
        <w:t>komercklientu</w:t>
      </w:r>
      <w:r w:rsidRPr="001E1539" w:rsidR="001E1539">
        <w:rPr>
          <w:b w:val="0"/>
          <w:bCs w:val="0"/>
        </w:rPr>
        <w:t xml:space="preserve"> darījumu vadītājs Andis Keišs, tālruņa Nr. 29479578</w:t>
      </w:r>
      <w:r>
        <w:rPr>
          <w:b w:val="0"/>
          <w:bCs w:val="0"/>
        </w:rPr>
        <w:t>.</w:t>
      </w:r>
    </w:p>
    <w:p w:rsidR="00E15D3A" w:rsidP="0027600D" w14:paraId="2BC4A686" w14:textId="77777777">
      <w:pPr>
        <w:pStyle w:val="BodyText"/>
        <w:numPr>
          <w:ilvl w:val="1"/>
          <w:numId w:val="35"/>
        </w:numPr>
        <w:tabs>
          <w:tab w:val="left" w:pos="567"/>
          <w:tab w:val="clear" w:pos="720"/>
        </w:tabs>
        <w:suppressAutoHyphens/>
        <w:ind w:left="567" w:hanging="567"/>
        <w:rPr>
          <w:b w:val="0"/>
          <w:bCs w:val="0"/>
        </w:rPr>
      </w:pPr>
      <w:r>
        <w:rPr>
          <w:b w:val="0"/>
          <w:bCs w:val="0"/>
        </w:rPr>
        <w:t>Līgumam ir 2 (divi) pielikumi, kas ir tā neatņemamas sastāvdaļas:</w:t>
      </w:r>
    </w:p>
    <w:p w:rsidR="00E15D3A" w:rsidP="0027600D" w14:paraId="32351F26" w14:textId="238DF34A">
      <w:pPr>
        <w:pStyle w:val="BodyText"/>
        <w:numPr>
          <w:ilvl w:val="2"/>
          <w:numId w:val="35"/>
        </w:numPr>
        <w:tabs>
          <w:tab w:val="clear" w:pos="720"/>
          <w:tab w:val="left" w:pos="1418"/>
        </w:tabs>
        <w:suppressAutoHyphens/>
        <w:ind w:left="1418" w:hanging="878"/>
        <w:rPr>
          <w:b w:val="0"/>
          <w:bCs w:val="0"/>
        </w:rPr>
      </w:pPr>
      <w:r>
        <w:rPr>
          <w:b w:val="0"/>
          <w:bCs w:val="0"/>
        </w:rPr>
        <w:t xml:space="preserve">1. pielikums – </w:t>
      </w:r>
      <w:r w:rsidR="008C0035">
        <w:rPr>
          <w:b w:val="0"/>
          <w:bCs w:val="0"/>
        </w:rPr>
        <w:t>Iepirkuma</w:t>
      </w:r>
      <w:r>
        <w:rPr>
          <w:b w:val="0"/>
          <w:bCs w:val="0"/>
        </w:rPr>
        <w:t xml:space="preserve"> nolikuma Tehniskās specifikācijas </w:t>
      </w:r>
      <w:bookmarkStart w:id="2" w:name="_Hlk117088865"/>
      <w:r>
        <w:rPr>
          <w:b w:val="0"/>
          <w:bCs w:val="0"/>
        </w:rPr>
        <w:t xml:space="preserve">par </w:t>
      </w:r>
      <w:r w:rsidR="001E1539">
        <w:rPr>
          <w:b w:val="0"/>
          <w:bCs w:val="0"/>
        </w:rPr>
        <w:t>i</w:t>
      </w:r>
      <w:r w:rsidR="008C0035">
        <w:rPr>
          <w:b w:val="0"/>
          <w:bCs w:val="0"/>
        </w:rPr>
        <w:t>epirkuma</w:t>
      </w:r>
      <w:r>
        <w:rPr>
          <w:b w:val="0"/>
          <w:bCs w:val="0"/>
        </w:rPr>
        <w:t xml:space="preserve"> priekšmeta </w:t>
      </w:r>
      <w:r w:rsidR="00A43450">
        <w:rPr>
          <w:b w:val="0"/>
          <w:bCs w:val="0"/>
        </w:rPr>
        <w:t>1</w:t>
      </w:r>
      <w:r>
        <w:rPr>
          <w:b w:val="0"/>
          <w:bCs w:val="0"/>
        </w:rPr>
        <w:t xml:space="preserve">. daļu </w:t>
      </w:r>
      <w:bookmarkEnd w:id="2"/>
      <w:r w:rsidRPr="00DA76C0" w:rsidR="00DA76C0">
        <w:rPr>
          <w:b w:val="0"/>
          <w:bCs w:val="0"/>
        </w:rPr>
        <w:t>elektroniska kopija</w:t>
      </w:r>
      <w:r>
        <w:rPr>
          <w:b w:val="0"/>
          <w:bCs w:val="0"/>
        </w:rPr>
        <w:t xml:space="preserve">; </w:t>
      </w:r>
    </w:p>
    <w:p w:rsidR="00E15D3A" w:rsidP="0027600D" w14:paraId="3AF8BEAF" w14:textId="341A5021">
      <w:pPr>
        <w:pStyle w:val="BodyText"/>
        <w:numPr>
          <w:ilvl w:val="2"/>
          <w:numId w:val="35"/>
        </w:numPr>
        <w:tabs>
          <w:tab w:val="clear" w:pos="720"/>
          <w:tab w:val="left" w:pos="1418"/>
        </w:tabs>
        <w:suppressAutoHyphens/>
        <w:ind w:left="1418" w:hanging="878"/>
        <w:rPr>
          <w:b w:val="0"/>
          <w:bCs w:val="0"/>
        </w:rPr>
      </w:pPr>
      <w:r>
        <w:rPr>
          <w:b w:val="0"/>
          <w:bCs w:val="0"/>
        </w:rPr>
        <w:t xml:space="preserve">2. pielikums – Apdrošinātāja piedāvājuma </w:t>
      </w:r>
      <w:r w:rsidR="008C0035">
        <w:rPr>
          <w:b w:val="0"/>
          <w:bCs w:val="0"/>
        </w:rPr>
        <w:t>Iepirkumā</w:t>
      </w:r>
      <w:r>
        <w:rPr>
          <w:b w:val="0"/>
          <w:bCs w:val="0"/>
        </w:rPr>
        <w:t xml:space="preserve"> par </w:t>
      </w:r>
      <w:r w:rsidR="001E1539">
        <w:rPr>
          <w:b w:val="0"/>
          <w:bCs w:val="0"/>
        </w:rPr>
        <w:t>i</w:t>
      </w:r>
      <w:r w:rsidR="008C0035">
        <w:rPr>
          <w:b w:val="0"/>
          <w:bCs w:val="0"/>
        </w:rPr>
        <w:t>epirkuma</w:t>
      </w:r>
      <w:r>
        <w:rPr>
          <w:b w:val="0"/>
          <w:bCs w:val="0"/>
        </w:rPr>
        <w:t xml:space="preserve"> priekšmeta </w:t>
      </w:r>
      <w:r w:rsidR="00744524">
        <w:rPr>
          <w:b w:val="0"/>
          <w:bCs w:val="0"/>
        </w:rPr>
        <w:t xml:space="preserve">                1</w:t>
      </w:r>
      <w:r>
        <w:rPr>
          <w:b w:val="0"/>
          <w:bCs w:val="0"/>
        </w:rPr>
        <w:t xml:space="preserve">. daļu </w:t>
      </w:r>
      <w:r w:rsidRPr="00DA76C0" w:rsidR="00DA76C0">
        <w:rPr>
          <w:b w:val="0"/>
          <w:bCs w:val="0"/>
        </w:rPr>
        <w:t>elektroniska kopija</w:t>
      </w:r>
      <w:r>
        <w:rPr>
          <w:b w:val="0"/>
          <w:bCs w:val="0"/>
        </w:rPr>
        <w:t>.</w:t>
      </w:r>
    </w:p>
    <w:p w:rsidR="00E15D3A" w:rsidRPr="0027600D" w:rsidP="0027600D" w14:paraId="794382B6" w14:textId="084AB92B">
      <w:pPr>
        <w:pStyle w:val="BodyText"/>
        <w:numPr>
          <w:ilvl w:val="1"/>
          <w:numId w:val="35"/>
        </w:numPr>
        <w:tabs>
          <w:tab w:val="left" w:pos="567"/>
          <w:tab w:val="clear" w:pos="720"/>
        </w:tabs>
        <w:suppressAutoHyphens/>
        <w:ind w:left="567" w:hanging="567"/>
        <w:rPr>
          <w:b w:val="0"/>
          <w:bCs w:val="0"/>
        </w:rPr>
      </w:pPr>
      <w:r>
        <w:rPr>
          <w:b w:val="0"/>
          <w:bCs w:val="0"/>
        </w:rPr>
        <w:t xml:space="preserve">Līgums </w:t>
      </w:r>
      <w:r w:rsidRPr="00DA76C0" w:rsidR="00DA76C0">
        <w:rPr>
          <w:b w:val="0"/>
          <w:bCs w:val="0"/>
        </w:rPr>
        <w:t>sastādīts un parakstīts latviešu valodā. Līdzēju pārstāvji Līgumu paraksta ar drošu elektronisko parakstu, kurš satur laika zīmogu. Līguma parakstīšanas datums ir pēdējā pievienotā droša elektroniskā paraksta un tā laika zīmoga datums. Līdzējiem ir pieejams abpusēji parakstīts Līgums elektroniskā formātā</w:t>
      </w:r>
      <w:r>
        <w:rPr>
          <w:b w:val="0"/>
          <w:bCs w:val="0"/>
        </w:rPr>
        <w:t xml:space="preserve">. </w:t>
      </w:r>
    </w:p>
    <w:p w:rsidR="00E15D3A" w:rsidP="0027600D" w14:paraId="2DFA71A3" w14:textId="77777777">
      <w:pPr>
        <w:pStyle w:val="BodyText"/>
        <w:widowControl w:val="0"/>
        <w:numPr>
          <w:ilvl w:val="0"/>
          <w:numId w:val="35"/>
        </w:numPr>
        <w:tabs>
          <w:tab w:val="left" w:pos="426"/>
          <w:tab w:val="clear" w:pos="720"/>
        </w:tabs>
        <w:suppressAutoHyphens/>
        <w:spacing w:before="120" w:after="120"/>
        <w:jc w:val="center"/>
      </w:pPr>
      <w:r>
        <w:t>Līdzēju rekvizīti un paraksti</w:t>
      </w:r>
    </w:p>
    <w:tbl>
      <w:tblPr>
        <w:tblpPr w:leftFromText="180" w:rightFromText="180" w:vertAnchor="text" w:horzAnchor="margin" w:tblpY="152"/>
        <w:tblW w:w="9639" w:type="dxa"/>
        <w:tblLayout w:type="fixed"/>
        <w:tblLook w:val="01E0"/>
      </w:tblPr>
      <w:tblGrid>
        <w:gridCol w:w="4678"/>
        <w:gridCol w:w="4961"/>
      </w:tblGrid>
      <w:tr w14:paraId="7DAA67E9" w14:textId="77777777" w:rsidTr="00A237F2">
        <w:tblPrEx>
          <w:tblW w:w="9639" w:type="dxa"/>
          <w:tblLayout w:type="fixed"/>
          <w:tblLook w:val="01E0"/>
        </w:tblPrEx>
        <w:trPr>
          <w:trHeight w:val="3146"/>
        </w:trPr>
        <w:tc>
          <w:tcPr>
            <w:tcW w:w="4678" w:type="dxa"/>
          </w:tcPr>
          <w:p w:rsidR="00E15D3A" w:rsidP="0027600D" w14:paraId="7BE634E1" w14:textId="630B63F3">
            <w:pPr>
              <w:widowControl w:val="0"/>
              <w:tabs>
                <w:tab w:val="left" w:pos="900"/>
                <w:tab w:val="left" w:pos="1080"/>
              </w:tabs>
              <w:spacing w:after="120"/>
              <w:rPr>
                <w:b/>
                <w:bCs/>
              </w:rPr>
            </w:pPr>
            <w:r>
              <w:rPr>
                <w:b/>
                <w:bCs/>
              </w:rPr>
              <w:t>Apdrošinājuma ņēmējs</w:t>
            </w:r>
            <w:r>
              <w:rPr>
                <w:b/>
                <w:bCs/>
              </w:rPr>
              <w:tab/>
            </w:r>
          </w:p>
          <w:p w:rsidR="00E15D3A" w:rsidP="0027600D" w14:paraId="4987A48F" w14:textId="77777777">
            <w:pPr>
              <w:keepNext/>
              <w:widowControl w:val="0"/>
              <w:spacing w:before="120"/>
              <w:outlineLvl w:val="0"/>
              <w:rPr>
                <w:color w:val="000000"/>
              </w:rPr>
            </w:pPr>
            <w:r>
              <w:rPr>
                <w:color w:val="000000"/>
              </w:rPr>
              <w:t>Limbažu novada pašvaldība</w:t>
            </w:r>
          </w:p>
          <w:p w:rsidR="00E15D3A" w:rsidP="0027600D" w14:paraId="73C0CF7F" w14:textId="77777777">
            <w:pPr>
              <w:widowControl w:val="0"/>
              <w:tabs>
                <w:tab w:val="left" w:pos="900"/>
                <w:tab w:val="center" w:pos="2743"/>
              </w:tabs>
              <w:ind w:left="7" w:hanging="7"/>
            </w:pPr>
            <w:r>
              <w:t>Nodokļu maksātāja reģistr. Nr. 90009114631</w:t>
            </w:r>
          </w:p>
          <w:p w:rsidR="00E15D3A" w:rsidP="0027600D" w14:paraId="46E53B44" w14:textId="77777777">
            <w:pPr>
              <w:widowControl w:val="0"/>
              <w:tabs>
                <w:tab w:val="left" w:pos="900"/>
              </w:tabs>
              <w:ind w:left="7" w:hanging="7"/>
              <w:jc w:val="both"/>
            </w:pPr>
            <w:r>
              <w:t>Juridiskā adrese: Rīgas iela 16</w:t>
            </w:r>
          </w:p>
          <w:p w:rsidR="00E15D3A" w:rsidP="0027600D" w14:paraId="631F6A8E" w14:textId="77777777">
            <w:pPr>
              <w:widowControl w:val="0"/>
              <w:tabs>
                <w:tab w:val="left" w:pos="900"/>
              </w:tabs>
              <w:ind w:left="7" w:hanging="7"/>
              <w:jc w:val="both"/>
            </w:pPr>
            <w:r>
              <w:t>Limbaži, Limbažu novads, LV-4001</w:t>
            </w:r>
          </w:p>
          <w:p w:rsidR="00E15D3A" w:rsidP="0027600D" w14:paraId="4747B508" w14:textId="77777777">
            <w:pPr>
              <w:widowControl w:val="0"/>
              <w:tabs>
                <w:tab w:val="left" w:pos="900"/>
              </w:tabs>
              <w:ind w:left="7" w:hanging="7"/>
              <w:jc w:val="both"/>
            </w:pPr>
            <w:r>
              <w:t>E-pasta adrese: pasts@limbazunovads.lv</w:t>
            </w:r>
          </w:p>
          <w:p w:rsidR="00E15D3A" w:rsidP="0027600D" w14:paraId="24F8DFE1" w14:textId="77777777">
            <w:pPr>
              <w:widowControl w:val="0"/>
              <w:tabs>
                <w:tab w:val="left" w:pos="900"/>
              </w:tabs>
              <w:ind w:left="7" w:hanging="7"/>
              <w:jc w:val="both"/>
            </w:pPr>
            <w:r>
              <w:t xml:space="preserve">Bankas rekvizīti: </w:t>
            </w:r>
          </w:p>
          <w:p w:rsidR="00E15D3A" w:rsidP="0027600D" w14:paraId="7AB18AC2" w14:textId="77777777">
            <w:pPr>
              <w:widowControl w:val="0"/>
              <w:tabs>
                <w:tab w:val="left" w:pos="900"/>
              </w:tabs>
              <w:ind w:left="7" w:hanging="7"/>
              <w:jc w:val="both"/>
            </w:pPr>
            <w:r>
              <w:t xml:space="preserve">AS „SEB banka” </w:t>
            </w:r>
          </w:p>
          <w:p w:rsidR="00E15D3A" w:rsidP="0027600D" w14:paraId="08253462" w14:textId="77777777">
            <w:pPr>
              <w:widowControl w:val="0"/>
            </w:pPr>
            <w:r>
              <w:t>Konta Nr. LV59UNLA0013013130482</w:t>
            </w:r>
          </w:p>
          <w:p w:rsidR="00E15D3A" w:rsidP="0027600D" w14:paraId="1657497A" w14:textId="77777777">
            <w:pPr>
              <w:widowControl w:val="0"/>
              <w:ind w:hanging="7"/>
              <w:jc w:val="both"/>
            </w:pPr>
            <w:r>
              <w:t>Kods UNLALV2X</w:t>
            </w:r>
          </w:p>
          <w:p w:rsidR="00E15D3A" w:rsidP="0027600D" w14:paraId="2DAA97CD" w14:textId="77777777">
            <w:pPr>
              <w:widowControl w:val="0"/>
              <w:jc w:val="both"/>
            </w:pPr>
          </w:p>
          <w:p w:rsidR="00E15D3A" w:rsidP="0027600D" w14:paraId="048E5C15" w14:textId="5EE5F270">
            <w:pPr>
              <w:widowControl w:val="0"/>
              <w:jc w:val="both"/>
            </w:pPr>
            <w:r>
              <w:t>________________________</w:t>
            </w:r>
            <w:r w:rsidR="00F72202">
              <w:t>_____</w:t>
            </w:r>
            <w:r>
              <w:t xml:space="preserve">_______   </w:t>
            </w:r>
          </w:p>
          <w:p w:rsidR="00E15D3A" w:rsidP="00F72202" w14:paraId="646F457A" w14:textId="1B9CB8FD">
            <w:pPr>
              <w:pStyle w:val="ListParagraph"/>
              <w:widowControl w:val="0"/>
              <w:suppressAutoHyphens/>
              <w:ind w:left="3000"/>
            </w:pPr>
            <w:r>
              <w:t xml:space="preserve">A. </w:t>
            </w:r>
            <w:r>
              <w:t>Ārgalis</w:t>
            </w:r>
            <w:r>
              <w:t xml:space="preserve"> </w:t>
            </w:r>
          </w:p>
          <w:p w:rsidR="00AE1ADF" w:rsidP="00DA76C0" w14:paraId="1BC94DD6" w14:textId="0FF4086B">
            <w:pPr>
              <w:widowControl w:val="0"/>
              <w:tabs>
                <w:tab w:val="left" w:pos="0"/>
              </w:tabs>
            </w:pPr>
          </w:p>
        </w:tc>
        <w:tc>
          <w:tcPr>
            <w:tcW w:w="4961" w:type="dxa"/>
          </w:tcPr>
          <w:p w:rsidR="00E15D3A" w:rsidP="0027600D" w14:paraId="14BBCF88" w14:textId="77777777">
            <w:pPr>
              <w:widowControl w:val="0"/>
              <w:tabs>
                <w:tab w:val="left" w:pos="900"/>
                <w:tab w:val="left" w:pos="1080"/>
              </w:tabs>
              <w:ind w:left="-770" w:firstLine="770"/>
              <w:jc w:val="both"/>
              <w:rPr>
                <w:b/>
                <w:bCs/>
              </w:rPr>
            </w:pPr>
            <w:r>
              <w:rPr>
                <w:b/>
                <w:bCs/>
              </w:rPr>
              <w:t>Apdrošinātājs</w:t>
            </w:r>
          </w:p>
          <w:p w:rsidR="00A237F2" w:rsidRPr="00E23AD9" w:rsidP="00A237F2" w14:paraId="6705E3E5" w14:textId="77777777">
            <w:pPr>
              <w:tabs>
                <w:tab w:val="left" w:pos="900"/>
              </w:tabs>
              <w:spacing w:before="120"/>
              <w:ind w:left="6" w:right="-1192" w:hanging="6"/>
              <w:jc w:val="both"/>
              <w:rPr>
                <w:b/>
                <w:bCs/>
              </w:rPr>
            </w:pPr>
            <w:bookmarkStart w:id="3" w:name="_Hlk104384362"/>
            <w:r w:rsidRPr="00BD6738">
              <w:rPr>
                <w:b/>
                <w:bCs/>
              </w:rPr>
              <w:t xml:space="preserve">Apdrošināšanas akciju sabiedrība </w:t>
            </w:r>
            <w:r>
              <w:rPr>
                <w:b/>
                <w:bCs/>
              </w:rPr>
              <w:t>,,</w:t>
            </w:r>
            <w:r w:rsidRPr="00BD6738">
              <w:rPr>
                <w:b/>
                <w:bCs/>
              </w:rPr>
              <w:t>BALTA</w:t>
            </w:r>
            <w:r>
              <w:rPr>
                <w:b/>
                <w:bCs/>
              </w:rPr>
              <w:t>”</w:t>
            </w:r>
            <w:bookmarkEnd w:id="3"/>
          </w:p>
          <w:p w:rsidR="00A237F2" w:rsidRPr="00923BEC" w:rsidP="00A237F2" w14:paraId="6804B283" w14:textId="77777777">
            <w:pPr>
              <w:tabs>
                <w:tab w:val="left" w:pos="900"/>
              </w:tabs>
              <w:ind w:left="7" w:right="-1192" w:hanging="7"/>
              <w:jc w:val="both"/>
            </w:pPr>
            <w:r w:rsidRPr="00E23AD9">
              <w:t xml:space="preserve">Vienotais reģistrācijas </w:t>
            </w:r>
            <w:r w:rsidRPr="00923BEC">
              <w:t>Nr. 40003049409</w:t>
            </w:r>
          </w:p>
          <w:p w:rsidR="00A237F2" w:rsidRPr="00E23AD9" w:rsidP="00A237F2" w14:paraId="17414221" w14:textId="77777777">
            <w:pPr>
              <w:tabs>
                <w:tab w:val="left" w:pos="900"/>
              </w:tabs>
              <w:ind w:left="7" w:right="-1192" w:hanging="7"/>
              <w:jc w:val="both"/>
              <w:rPr>
                <w:color w:val="000000"/>
              </w:rPr>
            </w:pPr>
            <w:r w:rsidRPr="00E23AD9">
              <w:rPr>
                <w:color w:val="000000"/>
              </w:rPr>
              <w:t xml:space="preserve">Juridiskā adrese: </w:t>
            </w:r>
            <w:r>
              <w:rPr>
                <w:color w:val="000000"/>
              </w:rPr>
              <w:t>Raunas iela 10</w:t>
            </w:r>
          </w:p>
          <w:p w:rsidR="00A237F2" w:rsidRPr="00E23AD9" w:rsidP="00A237F2" w14:paraId="3D92AD1A" w14:textId="77777777">
            <w:pPr>
              <w:tabs>
                <w:tab w:val="left" w:pos="900"/>
              </w:tabs>
              <w:ind w:left="7" w:right="-1192" w:hanging="7"/>
              <w:jc w:val="both"/>
            </w:pPr>
            <w:r>
              <w:rPr>
                <w:color w:val="000000"/>
              </w:rPr>
              <w:t>Rīga</w:t>
            </w:r>
            <w:r w:rsidRPr="00E23AD9">
              <w:rPr>
                <w:color w:val="000000"/>
              </w:rPr>
              <w:t>, LV-</w:t>
            </w:r>
            <w:r>
              <w:rPr>
                <w:color w:val="000000"/>
              </w:rPr>
              <w:t>1039</w:t>
            </w:r>
          </w:p>
          <w:p w:rsidR="00A237F2" w:rsidRPr="00E23AD9" w:rsidP="00A237F2" w14:paraId="3F07925E" w14:textId="77777777">
            <w:pPr>
              <w:tabs>
                <w:tab w:val="left" w:pos="900"/>
              </w:tabs>
              <w:ind w:left="7" w:right="-1192" w:hanging="7"/>
              <w:jc w:val="both"/>
            </w:pPr>
            <w:r w:rsidRPr="00E23AD9">
              <w:t xml:space="preserve">E-pasta adrese: </w:t>
            </w:r>
            <w:r>
              <w:t>andis.keiss</w:t>
            </w:r>
            <w:r w:rsidRPr="00923BEC">
              <w:t>@balta.lv</w:t>
            </w:r>
          </w:p>
          <w:p w:rsidR="00A237F2" w:rsidRPr="00E23AD9" w:rsidP="00A237F2" w14:paraId="2086E469" w14:textId="77777777">
            <w:pPr>
              <w:tabs>
                <w:tab w:val="left" w:pos="900"/>
              </w:tabs>
              <w:ind w:left="7" w:right="-1192" w:hanging="7"/>
              <w:jc w:val="both"/>
            </w:pPr>
            <w:r w:rsidRPr="00E23AD9">
              <w:t xml:space="preserve">Bankas rekvizīti: </w:t>
            </w:r>
          </w:p>
          <w:p w:rsidR="00A237F2" w:rsidP="00A237F2" w14:paraId="71F555D3" w14:textId="77777777">
            <w:pPr>
              <w:ind w:right="-1192" w:hanging="7"/>
              <w:jc w:val="both"/>
            </w:pPr>
            <w:r>
              <w:t xml:space="preserve">AS „SEB banka” </w:t>
            </w:r>
          </w:p>
          <w:p w:rsidR="00A237F2" w:rsidP="00A237F2" w14:paraId="6BEA7D01" w14:textId="77777777">
            <w:pPr>
              <w:ind w:right="-1192" w:hanging="7"/>
              <w:jc w:val="both"/>
            </w:pPr>
            <w:r>
              <w:t>Konta Nr. LV60UNLA005000230070</w:t>
            </w:r>
            <w:r w:rsidRPr="00F26D78">
              <w:t>8</w:t>
            </w:r>
          </w:p>
          <w:p w:rsidR="00A237F2" w:rsidRPr="00E23AD9" w:rsidP="00A237F2" w14:paraId="1DCA8B39" w14:textId="77777777">
            <w:pPr>
              <w:ind w:right="-1192"/>
              <w:jc w:val="both"/>
            </w:pPr>
            <w:r>
              <w:t>Kods UNLALV2X</w:t>
            </w:r>
          </w:p>
          <w:p w:rsidR="00A237F2" w:rsidRPr="00E23AD9" w:rsidP="00A237F2" w14:paraId="7E4BC6EC" w14:textId="77777777">
            <w:pPr>
              <w:ind w:right="-1192"/>
              <w:jc w:val="both"/>
            </w:pPr>
          </w:p>
          <w:p w:rsidR="00A237F2" w:rsidRPr="00E23AD9" w:rsidP="00A237F2" w14:paraId="3C1B34EF" w14:textId="77777777">
            <w:pPr>
              <w:ind w:right="-1192"/>
              <w:jc w:val="both"/>
            </w:pPr>
            <w:r w:rsidRPr="00E23AD9">
              <w:t>_______________________</w:t>
            </w:r>
            <w:r>
              <w:t>____</w:t>
            </w:r>
            <w:r w:rsidRPr="00E23AD9">
              <w:t xml:space="preserve">_________   </w:t>
            </w:r>
          </w:p>
          <w:p w:rsidR="00A237F2" w:rsidRPr="00E23AD9" w:rsidP="00A237F2" w14:paraId="7ACA8F8F" w14:textId="77777777">
            <w:pPr>
              <w:tabs>
                <w:tab w:val="left" w:pos="2280"/>
              </w:tabs>
              <w:ind w:right="-1192"/>
            </w:pPr>
            <w:r w:rsidRPr="00E23AD9">
              <w:t xml:space="preserve">                            </w:t>
            </w:r>
            <w:r w:rsidRPr="00E23AD9">
              <w:tab/>
              <w:t xml:space="preserve">  </w:t>
            </w:r>
            <w:r>
              <w:t xml:space="preserve">         D. </w:t>
            </w:r>
            <w:r>
              <w:t>Lipsberga</w:t>
            </w:r>
          </w:p>
          <w:p w:rsidR="00AE1ADF" w:rsidP="0027600D" w14:paraId="44E76F6C" w14:textId="35AE5753">
            <w:pPr>
              <w:widowControl w:val="0"/>
              <w:tabs>
                <w:tab w:val="left" w:pos="0"/>
              </w:tabs>
            </w:pPr>
          </w:p>
        </w:tc>
      </w:tr>
    </w:tbl>
    <w:p w:rsidR="00A237F2" w:rsidP="00DA76C0" w14:paraId="194BE177" w14:textId="77777777">
      <w:pPr>
        <w:suppressAutoHyphens/>
        <w:jc w:val="both"/>
        <w:rPr>
          <w:lang w:eastAsia="en-US"/>
        </w:rPr>
      </w:pPr>
    </w:p>
    <w:p w:rsidR="00DA76C0" w:rsidRPr="00DA76C0" w:rsidP="00DA76C0" w14:paraId="7D2A9215" w14:textId="0C46F5AF">
      <w:pPr>
        <w:suppressAutoHyphens/>
        <w:jc w:val="both"/>
        <w:rPr>
          <w:rFonts w:cs="Arial"/>
        </w:rPr>
      </w:pPr>
      <w:r w:rsidRPr="00DA76C0">
        <w:rPr>
          <w:lang w:eastAsia="en-US"/>
        </w:rPr>
        <w:t>ŠIS DOKUMENTS IR PARAKSTĪTS AR DROŠU ELEKTRONISKO PARAKSTU UN SATUR LAIKA ZĪMOGU</w:t>
      </w:r>
    </w:p>
    <w:p w:rsidR="00DA76C0" w:rsidP="00DA76C0" w14:paraId="0F2CDD05" w14:textId="77777777">
      <w:pPr>
        <w:spacing w:after="160" w:line="259" w:lineRule="auto"/>
        <w:ind w:right="141"/>
        <w:jc w:val="both"/>
        <w:rPr>
          <w:b/>
          <w:bCs/>
        </w:rPr>
      </w:pPr>
    </w:p>
    <w:p w:rsidR="00141E2D" w:rsidP="008F6756" w14:paraId="693183C4" w14:textId="77777777">
      <w:pPr>
        <w:spacing w:after="160" w:line="259" w:lineRule="auto"/>
        <w:ind w:right="141"/>
        <w:rPr>
          <w:b/>
          <w:bCs/>
        </w:rPr>
      </w:pPr>
    </w:p>
    <w:bookmarkEnd w:id="0"/>
    <w:p w:rsidR="00141E2D" w:rsidP="008F6756" w14:paraId="2B98ECF7" w14:textId="77777777">
      <w:pPr>
        <w:spacing w:after="160" w:line="259" w:lineRule="auto"/>
        <w:ind w:right="141"/>
        <w:rPr>
          <w:b/>
          <w:bCs/>
        </w:rPr>
      </w:pPr>
    </w:p>
    <w:sectPr w:rsidSect="004C5578">
      <w:headerReference w:type="default" r:id="rId5"/>
      <w:footerReference w:type="even" r:id="rId6"/>
      <w:pgSz w:w="11906" w:h="16838"/>
      <w:pgMar w:top="1134" w:right="849"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auto"/>
    <w:notTrueType/>
    <w:pitch w:val="variable"/>
    <w:sig w:usb0="00000003" w:usb1="00000000" w:usb2="00000000" w:usb3="00000000" w:csb0="00000001"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42AD4" w14:paraId="0E8E5296" w14:textId="777777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42AD4" w14:paraId="050304EF" w14:textId="77777777">
    <w:pPr>
      <w:pStyle w:val="Footer"/>
      <w:ind w:right="360"/>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441270840"/>
      <w:docPartObj>
        <w:docPartGallery w:val="Page Numbers (Top of Page)"/>
        <w:docPartUnique/>
      </w:docPartObj>
    </w:sdtPr>
    <w:sdtContent>
      <w:p w:rsidR="00096026" w14:paraId="6F25593A" w14:textId="5AB164D2">
        <w:pPr>
          <w:pStyle w:val="Header"/>
          <w:jc w:val="center"/>
        </w:pPr>
        <w:r>
          <w:fldChar w:fldCharType="begin"/>
        </w:r>
        <w:r>
          <w:instrText>PAGE   \* MERGEFORMAT</w:instrText>
        </w:r>
        <w:r>
          <w:fldChar w:fldCharType="separate"/>
        </w:r>
        <w:r>
          <w:t>9</w:t>
        </w:r>
        <w:r>
          <w:fldChar w:fldCharType="end"/>
        </w:r>
      </w:p>
    </w:sdtContent>
  </w:sdt>
  <w:p w:rsidR="00442AD4" w14:paraId="19008E0B"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0072DAC"/>
    <w:multiLevelType w:val="hybridMultilevel"/>
    <w:tmpl w:val="CF241D8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
    <w:nsid w:val="0ADD646A"/>
    <w:multiLevelType w:val="multilevel"/>
    <w:tmpl w:val="60A0770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806"/>
        </w:tabs>
        <w:ind w:left="806" w:hanging="432"/>
      </w:pPr>
      <w:rPr>
        <w:rFonts w:hint="default"/>
        <w:sz w:val="24"/>
        <w:szCs w:val="24"/>
      </w:rPr>
    </w:lvl>
    <w:lvl w:ilvl="2">
      <w:start w:val="1"/>
      <w:numFmt w:val="decimal"/>
      <w:lvlText w:val="%1.%2.%3."/>
      <w:lvlJc w:val="left"/>
      <w:pPr>
        <w:tabs>
          <w:tab w:val="num" w:pos="1430"/>
        </w:tabs>
        <w:ind w:left="1214" w:hanging="504"/>
      </w:pPr>
      <w:rPr>
        <w:rFonts w:hint="default"/>
        <w:b w:val="0"/>
        <w:sz w:val="24"/>
        <w:szCs w:val="24"/>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nsid w:val="0B835AAF"/>
    <w:multiLevelType w:val="multilevel"/>
    <w:tmpl w:val="48F40E32"/>
    <w:lvl w:ilvl="0">
      <w:start w:val="5"/>
      <w:numFmt w:val="decimal"/>
      <w:lvlText w:val="%1."/>
      <w:lvlJc w:val="left"/>
      <w:pPr>
        <w:ind w:left="540" w:hanging="540"/>
      </w:pPr>
      <w:rPr>
        <w:rFonts w:hint="default"/>
        <w:b w:val="0"/>
      </w:rPr>
    </w:lvl>
    <w:lvl w:ilvl="1">
      <w:start w:val="1"/>
      <w:numFmt w:val="decimal"/>
      <w:lvlText w:val="%1.%2."/>
      <w:lvlJc w:val="left"/>
      <w:pPr>
        <w:ind w:left="1170" w:hanging="540"/>
      </w:pPr>
      <w:rPr>
        <w:rFonts w:hint="default"/>
        <w:b w:val="0"/>
      </w:rPr>
    </w:lvl>
    <w:lvl w:ilvl="2">
      <w:start w:val="1"/>
      <w:numFmt w:val="decimal"/>
      <w:lvlText w:val="%1.%2.%3."/>
      <w:lvlJc w:val="left"/>
      <w:pPr>
        <w:ind w:left="1980" w:hanging="720"/>
      </w:pPr>
      <w:rPr>
        <w:rFonts w:hint="default"/>
        <w:b w:val="0"/>
      </w:rPr>
    </w:lvl>
    <w:lvl w:ilvl="3">
      <w:start w:val="1"/>
      <w:numFmt w:val="decimal"/>
      <w:lvlText w:val="%1.%2.%3.%4."/>
      <w:lvlJc w:val="left"/>
      <w:pPr>
        <w:ind w:left="2610" w:hanging="720"/>
      </w:pPr>
      <w:rPr>
        <w:rFonts w:hint="default"/>
        <w:b w:val="0"/>
      </w:rPr>
    </w:lvl>
    <w:lvl w:ilvl="4">
      <w:start w:val="1"/>
      <w:numFmt w:val="decimal"/>
      <w:lvlText w:val="%1.%2.%3.%4.%5."/>
      <w:lvlJc w:val="left"/>
      <w:pPr>
        <w:ind w:left="3600" w:hanging="1080"/>
      </w:pPr>
      <w:rPr>
        <w:rFonts w:hint="default"/>
        <w:b w:val="0"/>
      </w:rPr>
    </w:lvl>
    <w:lvl w:ilvl="5">
      <w:start w:val="1"/>
      <w:numFmt w:val="decimal"/>
      <w:lvlText w:val="%1.%2.%3.%4.%5.%6."/>
      <w:lvlJc w:val="left"/>
      <w:pPr>
        <w:ind w:left="4230" w:hanging="1080"/>
      </w:pPr>
      <w:rPr>
        <w:rFonts w:hint="default"/>
        <w:b w:val="0"/>
      </w:rPr>
    </w:lvl>
    <w:lvl w:ilvl="6">
      <w:start w:val="1"/>
      <w:numFmt w:val="decimal"/>
      <w:lvlText w:val="%1.%2.%3.%4.%5.%6.%7."/>
      <w:lvlJc w:val="left"/>
      <w:pPr>
        <w:ind w:left="5220" w:hanging="1440"/>
      </w:pPr>
      <w:rPr>
        <w:rFonts w:hint="default"/>
        <w:b w:val="0"/>
      </w:rPr>
    </w:lvl>
    <w:lvl w:ilvl="7">
      <w:start w:val="1"/>
      <w:numFmt w:val="decimal"/>
      <w:lvlText w:val="%1.%2.%3.%4.%5.%6.%7.%8."/>
      <w:lvlJc w:val="left"/>
      <w:pPr>
        <w:ind w:left="5850" w:hanging="1440"/>
      </w:pPr>
      <w:rPr>
        <w:rFonts w:hint="default"/>
        <w:b w:val="0"/>
      </w:rPr>
    </w:lvl>
    <w:lvl w:ilvl="8">
      <w:start w:val="1"/>
      <w:numFmt w:val="decimal"/>
      <w:lvlText w:val="%1.%2.%3.%4.%5.%6.%7.%8.%9."/>
      <w:lvlJc w:val="left"/>
      <w:pPr>
        <w:ind w:left="6840" w:hanging="1800"/>
      </w:pPr>
      <w:rPr>
        <w:rFonts w:hint="default"/>
        <w:b w:val="0"/>
      </w:rPr>
    </w:lvl>
  </w:abstractNum>
  <w:abstractNum w:abstractNumId="4">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nsid w:val="110E7CAC"/>
    <w:multiLevelType w:val="multilevel"/>
    <w:tmpl w:val="4E94FAF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11994AE6"/>
    <w:multiLevelType w:val="hybridMultilevel"/>
    <w:tmpl w:val="3336FB6E"/>
    <w:lvl w:ilvl="0">
      <w:start w:val="1"/>
      <w:numFmt w:val="decimal"/>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
    <w:nsid w:val="139321B4"/>
    <w:multiLevelType w:val="hybridMultilevel"/>
    <w:tmpl w:val="1458C61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nsid w:val="1B0F3D31"/>
    <w:multiLevelType w:val="hybridMultilevel"/>
    <w:tmpl w:val="993629D4"/>
    <w:lvl w:ilvl="0">
      <w:start w:val="1"/>
      <w:numFmt w:val="decimal"/>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0">
    <w:nsid w:val="1BC33523"/>
    <w:multiLevelType w:val="hybridMultilevel"/>
    <w:tmpl w:val="EF227358"/>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5ED296F"/>
    <w:multiLevelType w:val="multilevel"/>
    <w:tmpl w:val="851E5654"/>
    <w:lvl w:ilvl="0">
      <w:start w:val="4"/>
      <w:numFmt w:val="decimal"/>
      <w:lvlText w:val="%1."/>
      <w:lvlJc w:val="left"/>
      <w:pPr>
        <w:ind w:left="540" w:hanging="540"/>
      </w:pPr>
      <w:rPr>
        <w:rFonts w:hint="default"/>
        <w:b w:val="0"/>
      </w:rPr>
    </w:lvl>
    <w:lvl w:ilvl="1">
      <w:start w:val="2"/>
      <w:numFmt w:val="decimal"/>
      <w:lvlText w:val="%1.%2."/>
      <w:lvlJc w:val="left"/>
      <w:pPr>
        <w:ind w:left="1260" w:hanging="54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2">
    <w:nsid w:val="27D60900"/>
    <w:multiLevelType w:val="multilevel"/>
    <w:tmpl w:val="0D5A9314"/>
    <w:lvl w:ilvl="0">
      <w:start w:val="1"/>
      <w:numFmt w:val="decimal"/>
      <w:lvlText w:val="%1."/>
      <w:lvlJc w:val="left"/>
      <w:pPr>
        <w:tabs>
          <w:tab w:val="num" w:pos="720"/>
        </w:tabs>
        <w:ind w:left="720" w:hanging="720"/>
      </w:pPr>
      <w:rPr>
        <w:b/>
      </w:rPr>
    </w:lvl>
    <w:lvl w:ilvl="1">
      <w:start w:val="1"/>
      <w:numFmt w:val="decimal"/>
      <w:lvlText w:val="%1.%2."/>
      <w:lvlJc w:val="left"/>
      <w:pPr>
        <w:tabs>
          <w:tab w:val="num" w:pos="720"/>
        </w:tabs>
        <w:ind w:left="720" w:hanging="720"/>
      </w:pPr>
      <w:rPr>
        <w:rFonts w:ascii="Times New Roman" w:hAnsi="Times New Roman" w:cs="Times New Roman"/>
        <w:b w:val="0"/>
        <w:i w:val="0"/>
        <w:iCs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2D553FA9"/>
    <w:multiLevelType w:val="multilevel"/>
    <w:tmpl w:val="E1C6266C"/>
    <w:lvl w:ilvl="0">
      <w:start w:val="1"/>
      <w:numFmt w:val="upperLetter"/>
      <w:lvlText w:val="%1."/>
      <w:lvlJc w:val="left"/>
      <w:pPr>
        <w:tabs>
          <w:tab w:val="num" w:pos="0"/>
        </w:tabs>
        <w:ind w:left="3000" w:hanging="360"/>
      </w:pPr>
    </w:lvl>
    <w:lvl w:ilvl="1">
      <w:start w:val="1"/>
      <w:numFmt w:val="lowerLetter"/>
      <w:lvlText w:val="%2."/>
      <w:lvlJc w:val="left"/>
      <w:pPr>
        <w:tabs>
          <w:tab w:val="num" w:pos="0"/>
        </w:tabs>
        <w:ind w:left="3720" w:hanging="360"/>
      </w:pPr>
    </w:lvl>
    <w:lvl w:ilvl="2">
      <w:start w:val="1"/>
      <w:numFmt w:val="lowerRoman"/>
      <w:lvlText w:val="%3."/>
      <w:lvlJc w:val="right"/>
      <w:pPr>
        <w:tabs>
          <w:tab w:val="num" w:pos="0"/>
        </w:tabs>
        <w:ind w:left="4440" w:hanging="180"/>
      </w:pPr>
    </w:lvl>
    <w:lvl w:ilvl="3">
      <w:start w:val="1"/>
      <w:numFmt w:val="decimal"/>
      <w:lvlText w:val="%4."/>
      <w:lvlJc w:val="left"/>
      <w:pPr>
        <w:tabs>
          <w:tab w:val="num" w:pos="0"/>
        </w:tabs>
        <w:ind w:left="5160" w:hanging="360"/>
      </w:pPr>
    </w:lvl>
    <w:lvl w:ilvl="4">
      <w:start w:val="1"/>
      <w:numFmt w:val="lowerLetter"/>
      <w:lvlText w:val="%5."/>
      <w:lvlJc w:val="left"/>
      <w:pPr>
        <w:tabs>
          <w:tab w:val="num" w:pos="0"/>
        </w:tabs>
        <w:ind w:left="5880" w:hanging="360"/>
      </w:pPr>
    </w:lvl>
    <w:lvl w:ilvl="5">
      <w:start w:val="1"/>
      <w:numFmt w:val="lowerRoman"/>
      <w:lvlText w:val="%6."/>
      <w:lvlJc w:val="right"/>
      <w:pPr>
        <w:tabs>
          <w:tab w:val="num" w:pos="0"/>
        </w:tabs>
        <w:ind w:left="6600" w:hanging="180"/>
      </w:pPr>
    </w:lvl>
    <w:lvl w:ilvl="6">
      <w:start w:val="1"/>
      <w:numFmt w:val="decimal"/>
      <w:lvlText w:val="%7."/>
      <w:lvlJc w:val="left"/>
      <w:pPr>
        <w:tabs>
          <w:tab w:val="num" w:pos="0"/>
        </w:tabs>
        <w:ind w:left="7320" w:hanging="360"/>
      </w:pPr>
    </w:lvl>
    <w:lvl w:ilvl="7">
      <w:start w:val="1"/>
      <w:numFmt w:val="lowerLetter"/>
      <w:lvlText w:val="%8."/>
      <w:lvlJc w:val="left"/>
      <w:pPr>
        <w:tabs>
          <w:tab w:val="num" w:pos="0"/>
        </w:tabs>
        <w:ind w:left="8040" w:hanging="360"/>
      </w:pPr>
    </w:lvl>
    <w:lvl w:ilvl="8">
      <w:start w:val="1"/>
      <w:numFmt w:val="lowerRoman"/>
      <w:lvlText w:val="%9."/>
      <w:lvlJc w:val="right"/>
      <w:pPr>
        <w:tabs>
          <w:tab w:val="num" w:pos="0"/>
        </w:tabs>
        <w:ind w:left="8760" w:hanging="180"/>
      </w:pPr>
    </w:lvl>
  </w:abstractNum>
  <w:abstractNum w:abstractNumId="14">
    <w:nsid w:val="2E1A54A8"/>
    <w:multiLevelType w:val="hybridMultilevel"/>
    <w:tmpl w:val="D8C0CA2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nsid w:val="2F615444"/>
    <w:multiLevelType w:val="multilevel"/>
    <w:tmpl w:val="6846C3F6"/>
    <w:lvl w:ilvl="0">
      <w:start w:val="1"/>
      <w:numFmt w:val="decimal"/>
      <w:lvlText w:val="%1."/>
      <w:lvlJc w:val="left"/>
      <w:pPr>
        <w:tabs>
          <w:tab w:val="num" w:pos="420"/>
        </w:tabs>
        <w:ind w:left="420" w:hanging="420"/>
      </w:pPr>
      <w:rPr>
        <w:rFonts w:ascii="Times New Roman" w:eastAsia="Times New Roman" w:hAnsi="Times New Roman" w:cs="Times New Roman" w:hint="default"/>
      </w:rPr>
    </w:lvl>
    <w:lvl w:ilvl="1">
      <w:start w:val="1"/>
      <w:numFmt w:val="decimal"/>
      <w:lvlText w:val="%1.%2."/>
      <w:lvlJc w:val="left"/>
      <w:pPr>
        <w:tabs>
          <w:tab w:val="num" w:pos="420"/>
        </w:tabs>
        <w:ind w:left="420" w:hanging="420"/>
      </w:pPr>
      <w:rPr>
        <w:rFonts w:ascii="Times New Roman" w:hAnsi="Times New Roman" w:hint="default"/>
        <w:b w:val="0"/>
        <w:i w:val="0"/>
        <w:sz w:val="24"/>
        <w:szCs w:val="24"/>
      </w:rPr>
    </w:lvl>
    <w:lvl w:ilvl="2">
      <w:start w:val="1"/>
      <w:numFmt w:val="bullet"/>
      <w:lvlText w:val=""/>
      <w:lvlJc w:val="left"/>
      <w:pPr>
        <w:tabs>
          <w:tab w:val="num" w:pos="1260"/>
        </w:tabs>
        <w:ind w:left="1260" w:hanging="720"/>
      </w:pPr>
      <w:rPr>
        <w:rFonts w:ascii="Symbol" w:hAnsi="Symbol" w:hint="default"/>
        <w:b w:val="0"/>
        <w:i w:val="0"/>
        <w:sz w:val="20"/>
        <w:szCs w:val="24"/>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A551773"/>
    <w:multiLevelType w:val="multilevel"/>
    <w:tmpl w:val="D3748294"/>
    <w:lvl w:ilvl="0">
      <w:start w:val="1"/>
      <w:numFmt w:val="decimal"/>
      <w:lvlText w:val="%1."/>
      <w:lvlJc w:val="left"/>
      <w:pPr>
        <w:tabs>
          <w:tab w:val="num" w:pos="975"/>
        </w:tabs>
        <w:ind w:left="975" w:hanging="615"/>
      </w:pPr>
      <w:rPr>
        <w:rFonts w:hint="default"/>
        <w:sz w:val="24"/>
        <w:szCs w:val="24"/>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8">
    <w:nsid w:val="3A7D15C9"/>
    <w:multiLevelType w:val="multilevel"/>
    <w:tmpl w:val="EF9837A2"/>
    <w:lvl w:ilvl="0">
      <w:start w:val="4"/>
      <w:numFmt w:val="decimal"/>
      <w:lvlText w:val="%1."/>
      <w:lvlJc w:val="left"/>
      <w:pPr>
        <w:ind w:left="540" w:hanging="540"/>
      </w:pPr>
      <w:rPr>
        <w:rFonts w:hint="default"/>
        <w:b w:val="0"/>
      </w:rPr>
    </w:lvl>
    <w:lvl w:ilvl="1">
      <w:start w:val="1"/>
      <w:numFmt w:val="decimal"/>
      <w:lvlText w:val="%1.%2."/>
      <w:lvlJc w:val="left"/>
      <w:pPr>
        <w:ind w:left="936" w:hanging="540"/>
      </w:pPr>
      <w:rPr>
        <w:rFonts w:hint="default"/>
        <w:b w:val="0"/>
      </w:rPr>
    </w:lvl>
    <w:lvl w:ilvl="2">
      <w:start w:val="1"/>
      <w:numFmt w:val="decimal"/>
      <w:lvlText w:val="%1.%2.%3."/>
      <w:lvlJc w:val="left"/>
      <w:pPr>
        <w:ind w:left="1512" w:hanging="720"/>
      </w:pPr>
      <w:rPr>
        <w:rFonts w:hint="default"/>
        <w:b w:val="0"/>
      </w:rPr>
    </w:lvl>
    <w:lvl w:ilvl="3">
      <w:start w:val="1"/>
      <w:numFmt w:val="decimal"/>
      <w:lvlText w:val="%1.%2.%3.%4."/>
      <w:lvlJc w:val="left"/>
      <w:pPr>
        <w:ind w:left="1908" w:hanging="720"/>
      </w:pPr>
      <w:rPr>
        <w:rFonts w:hint="default"/>
        <w:b w:val="0"/>
      </w:rPr>
    </w:lvl>
    <w:lvl w:ilvl="4">
      <w:start w:val="1"/>
      <w:numFmt w:val="decimal"/>
      <w:lvlText w:val="%1.%2.%3.%4.%5."/>
      <w:lvlJc w:val="left"/>
      <w:pPr>
        <w:ind w:left="2664" w:hanging="1080"/>
      </w:pPr>
      <w:rPr>
        <w:rFonts w:hint="default"/>
        <w:b w:val="0"/>
      </w:rPr>
    </w:lvl>
    <w:lvl w:ilvl="5">
      <w:start w:val="1"/>
      <w:numFmt w:val="decimal"/>
      <w:lvlText w:val="%1.%2.%3.%4.%5.%6."/>
      <w:lvlJc w:val="left"/>
      <w:pPr>
        <w:ind w:left="3060" w:hanging="1080"/>
      </w:pPr>
      <w:rPr>
        <w:rFonts w:hint="default"/>
        <w:b w:val="0"/>
      </w:rPr>
    </w:lvl>
    <w:lvl w:ilvl="6">
      <w:start w:val="1"/>
      <w:numFmt w:val="decimal"/>
      <w:lvlText w:val="%1.%2.%3.%4.%5.%6.%7."/>
      <w:lvlJc w:val="left"/>
      <w:pPr>
        <w:ind w:left="3816" w:hanging="1440"/>
      </w:pPr>
      <w:rPr>
        <w:rFonts w:hint="default"/>
        <w:b w:val="0"/>
      </w:rPr>
    </w:lvl>
    <w:lvl w:ilvl="7">
      <w:start w:val="1"/>
      <w:numFmt w:val="decimal"/>
      <w:lvlText w:val="%1.%2.%3.%4.%5.%6.%7.%8."/>
      <w:lvlJc w:val="left"/>
      <w:pPr>
        <w:ind w:left="4212" w:hanging="1440"/>
      </w:pPr>
      <w:rPr>
        <w:rFonts w:hint="default"/>
        <w:b w:val="0"/>
      </w:rPr>
    </w:lvl>
    <w:lvl w:ilvl="8">
      <w:start w:val="1"/>
      <w:numFmt w:val="decimal"/>
      <w:lvlText w:val="%1.%2.%3.%4.%5.%6.%7.%8.%9."/>
      <w:lvlJc w:val="left"/>
      <w:pPr>
        <w:ind w:left="4968" w:hanging="1800"/>
      </w:pPr>
      <w:rPr>
        <w:rFonts w:hint="default"/>
        <w:b w:val="0"/>
      </w:rPr>
    </w:lvl>
  </w:abstractNum>
  <w:abstractNum w:abstractNumId="19">
    <w:nsid w:val="3D7B6804"/>
    <w:multiLevelType w:val="multilevel"/>
    <w:tmpl w:val="72A221FA"/>
    <w:lvl w:ilvl="0">
      <w:start w:val="2"/>
      <w:numFmt w:val="decimal"/>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30"/>
        </w:tabs>
        <w:ind w:left="1214" w:hanging="504"/>
      </w:pPr>
      <w:rPr>
        <w:b w:val="0"/>
        <w:sz w:val="20"/>
        <w:szCs w:val="24"/>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21">
    <w:nsid w:val="42101B61"/>
    <w:multiLevelType w:val="multilevel"/>
    <w:tmpl w:val="AED49964"/>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nsid w:val="44A65A43"/>
    <w:multiLevelType w:val="hybridMultilevel"/>
    <w:tmpl w:val="7E1EA5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8DD1014"/>
    <w:multiLevelType w:val="multilevel"/>
    <w:tmpl w:val="D3748294"/>
    <w:lvl w:ilvl="0">
      <w:start w:val="1"/>
      <w:numFmt w:val="decimal"/>
      <w:lvlText w:val="%1."/>
      <w:lvlJc w:val="left"/>
      <w:pPr>
        <w:tabs>
          <w:tab w:val="num" w:pos="975"/>
        </w:tabs>
        <w:ind w:left="975" w:hanging="615"/>
      </w:pPr>
      <w:rPr>
        <w:rFonts w:hint="default"/>
        <w:sz w:val="24"/>
        <w:szCs w:val="24"/>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4">
    <w:nsid w:val="49C00917"/>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441001B"/>
    <w:multiLevelType w:val="hybridMultilevel"/>
    <w:tmpl w:val="EF227358"/>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662E510E"/>
    <w:multiLevelType w:val="hybridMultilevel"/>
    <w:tmpl w:val="BAAAB966"/>
    <w:lvl w:ilvl="0">
      <w:start w:val="1"/>
      <w:numFmt w:val="bullet"/>
      <w:pStyle w:val="atbildesvitraaratkapi"/>
      <w:lvlText w:val=""/>
      <w:lvlJc w:val="left"/>
      <w:pPr>
        <w:tabs>
          <w:tab w:val="num" w:pos="1400"/>
        </w:tabs>
        <w:ind w:left="1400" w:hanging="34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GarmdITC Bk T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67C1186F"/>
    <w:multiLevelType w:val="multilevel"/>
    <w:tmpl w:val="07B867E4"/>
    <w:lvl w:ilvl="0">
      <w:start w:val="2"/>
      <w:numFmt w:val="decimal"/>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30"/>
        </w:tabs>
        <w:ind w:left="1214" w:hanging="504"/>
      </w:pPr>
      <w:rPr>
        <w:b w:val="0"/>
        <w:sz w:val="20"/>
        <w:szCs w:val="24"/>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6D8421C1"/>
    <w:multiLevelType w:val="multilevel"/>
    <w:tmpl w:val="36083280"/>
    <w:name w:val="WW8Num212"/>
    <w:lvl w:ilvl="0">
      <w:start w:val="1"/>
      <w:numFmt w:val="decimal"/>
      <w:lvlText w:val="%1."/>
      <w:lvlJc w:val="left"/>
      <w:pPr>
        <w:tabs>
          <w:tab w:val="num" w:pos="975"/>
        </w:tabs>
        <w:ind w:left="975" w:hanging="615"/>
      </w:pPr>
      <w:rPr>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9">
    <w:nsid w:val="6FCE73D7"/>
    <w:multiLevelType w:val="multilevel"/>
    <w:tmpl w:val="A96662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i w:val="0"/>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70E9718F"/>
    <w:multiLevelType w:val="multilevel"/>
    <w:tmpl w:val="36083280"/>
    <w:name w:val="WW8Num21222"/>
    <w:lvl w:ilvl="0">
      <w:start w:val="1"/>
      <w:numFmt w:val="decimal"/>
      <w:lvlText w:val="%1."/>
      <w:lvlJc w:val="left"/>
      <w:pPr>
        <w:tabs>
          <w:tab w:val="num" w:pos="975"/>
        </w:tabs>
        <w:ind w:left="975" w:hanging="615"/>
      </w:pPr>
      <w:rPr>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1">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2">
    <w:nsid w:val="76211048"/>
    <w:multiLevelType w:val="multilevel"/>
    <w:tmpl w:val="5B4290B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755"/>
        </w:tabs>
        <w:ind w:left="4755" w:hanging="360"/>
      </w:pPr>
      <w:rPr>
        <w:rFonts w:hint="default"/>
        <w:b w:val="0"/>
      </w:rPr>
    </w:lvl>
    <w:lvl w:ilvl="2">
      <w:start w:val="1"/>
      <w:numFmt w:val="decimal"/>
      <w:lvlText w:val="%1.%2.%3."/>
      <w:lvlJc w:val="left"/>
      <w:pPr>
        <w:tabs>
          <w:tab w:val="num" w:pos="4265"/>
        </w:tabs>
        <w:ind w:left="4265"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78C26E3C"/>
    <w:multiLevelType w:val="multilevel"/>
    <w:tmpl w:val="D3748294"/>
    <w:name w:val="WW8Num2122222"/>
    <w:lvl w:ilvl="0">
      <w:start w:val="1"/>
      <w:numFmt w:val="decimal"/>
      <w:lvlText w:val="%1."/>
      <w:lvlJc w:val="left"/>
      <w:pPr>
        <w:tabs>
          <w:tab w:val="num" w:pos="975"/>
        </w:tabs>
        <w:ind w:left="975" w:hanging="615"/>
      </w:pPr>
      <w:rPr>
        <w:rFonts w:hint="default"/>
        <w:sz w:val="24"/>
        <w:szCs w:val="24"/>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4">
    <w:nsid w:val="7B5C3B58"/>
    <w:multiLevelType w:val="hybridMultilevel"/>
    <w:tmpl w:val="22E62E40"/>
    <w:lvl w:ilvl="0">
      <w:start w:val="1"/>
      <w:numFmt w:val="decimal"/>
      <w:lvlText w:val="%1."/>
      <w:lvlJc w:val="left"/>
      <w:pPr>
        <w:tabs>
          <w:tab w:val="num" w:pos="596"/>
        </w:tabs>
        <w:ind w:left="596" w:hanging="454"/>
      </w:pPr>
      <w:rPr>
        <w:color w:val="auto"/>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7E4160DA"/>
    <w:multiLevelType w:val="multilevel"/>
    <w:tmpl w:val="1DEE7D3A"/>
    <w:lvl w:ilvl="0">
      <w:start w:val="1"/>
      <w:numFmt w:val="decimal"/>
      <w:pStyle w:val="Heading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7FED7D2F"/>
    <w:multiLevelType w:val="hybridMultilevel"/>
    <w:tmpl w:val="A7B2C1E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692848536">
    <w:abstractNumId w:val="20"/>
  </w:num>
  <w:num w:numId="2" w16cid:durableId="630405055">
    <w:abstractNumId w:val="1"/>
  </w:num>
  <w:num w:numId="3" w16cid:durableId="1354771003">
    <w:abstractNumId w:val="8"/>
  </w:num>
  <w:num w:numId="4" w16cid:durableId="32771920">
    <w:abstractNumId w:val="6"/>
  </w:num>
  <w:num w:numId="5" w16cid:durableId="515582339">
    <w:abstractNumId w:val="16"/>
  </w:num>
  <w:num w:numId="6" w16cid:durableId="1835029490">
    <w:abstractNumId w:val="35"/>
  </w:num>
  <w:num w:numId="7" w16cid:durableId="682823049">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22394379">
    <w:abstractNumId w:val="4"/>
  </w:num>
  <w:num w:numId="9" w16cid:durableId="92943170">
    <w:abstractNumId w:val="31"/>
  </w:num>
  <w:num w:numId="10" w16cid:durableId="212085050">
    <w:abstractNumId w:val="29"/>
  </w:num>
  <w:num w:numId="11" w16cid:durableId="1115903546">
    <w:abstractNumId w:val="7"/>
  </w:num>
  <w:num w:numId="12" w16cid:durableId="1720006467">
    <w:abstractNumId w:val="36"/>
  </w:num>
  <w:num w:numId="13" w16cid:durableId="3538472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6872562">
    <w:abstractNumId w:val="9"/>
  </w:num>
  <w:num w:numId="15" w16cid:durableId="102187747">
    <w:abstractNumId w:val="24"/>
  </w:num>
  <w:num w:numId="16" w16cid:durableId="1224634377">
    <w:abstractNumId w:val="21"/>
  </w:num>
  <w:num w:numId="17" w16cid:durableId="972373176">
    <w:abstractNumId w:val="2"/>
  </w:num>
  <w:num w:numId="18" w16cid:durableId="2029877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12479380">
    <w:abstractNumId w:val="14"/>
  </w:num>
  <w:num w:numId="20" w16cid:durableId="9338457">
    <w:abstractNumId w:val="32"/>
  </w:num>
  <w:num w:numId="21" w16cid:durableId="18245887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466452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99303419">
    <w:abstractNumId w:val="25"/>
  </w:num>
  <w:num w:numId="24" w16cid:durableId="1072389374">
    <w:abstractNumId w:val="5"/>
  </w:num>
  <w:num w:numId="25" w16cid:durableId="2032603586">
    <w:abstractNumId w:val="17"/>
  </w:num>
  <w:num w:numId="26" w16cid:durableId="1083145725">
    <w:abstractNumId w:val="23"/>
  </w:num>
  <w:num w:numId="27" w16cid:durableId="128604327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61344896">
    <w:abstractNumId w:val="0"/>
  </w:num>
  <w:num w:numId="29" w16cid:durableId="1289623137">
    <w:abstractNumId w:val="15"/>
  </w:num>
  <w:num w:numId="30" w16cid:durableId="149946740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25935103">
    <w:abstractNumId w:val="11"/>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09351689">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3694182">
    <w:abstractNumId w:val="19"/>
  </w:num>
  <w:num w:numId="34" w16cid:durableId="1230069704">
    <w:abstractNumId w:val="27"/>
  </w:num>
  <w:num w:numId="35" w16cid:durableId="1691712638">
    <w:abstractNumId w:val="12"/>
  </w:num>
  <w:num w:numId="36" w16cid:durableId="2004577085">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584"/>
    <w:rsid w:val="0000790A"/>
    <w:rsid w:val="00011A0C"/>
    <w:rsid w:val="0002519B"/>
    <w:rsid w:val="00030258"/>
    <w:rsid w:val="00032B9C"/>
    <w:rsid w:val="000334B0"/>
    <w:rsid w:val="000407F2"/>
    <w:rsid w:val="000551E3"/>
    <w:rsid w:val="000553A2"/>
    <w:rsid w:val="00061CAB"/>
    <w:rsid w:val="00066050"/>
    <w:rsid w:val="00066B91"/>
    <w:rsid w:val="00071274"/>
    <w:rsid w:val="00077972"/>
    <w:rsid w:val="00077B6C"/>
    <w:rsid w:val="00085AEF"/>
    <w:rsid w:val="000865DF"/>
    <w:rsid w:val="00096026"/>
    <w:rsid w:val="000A6889"/>
    <w:rsid w:val="000A6B16"/>
    <w:rsid w:val="000B775C"/>
    <w:rsid w:val="000E2D3D"/>
    <w:rsid w:val="000F4A62"/>
    <w:rsid w:val="000F6671"/>
    <w:rsid w:val="000F69D6"/>
    <w:rsid w:val="00100265"/>
    <w:rsid w:val="00102157"/>
    <w:rsid w:val="001038CC"/>
    <w:rsid w:val="00107453"/>
    <w:rsid w:val="00113353"/>
    <w:rsid w:val="00115BC6"/>
    <w:rsid w:val="00134CCA"/>
    <w:rsid w:val="00141E2D"/>
    <w:rsid w:val="001658CB"/>
    <w:rsid w:val="0017171F"/>
    <w:rsid w:val="00181F03"/>
    <w:rsid w:val="00184B27"/>
    <w:rsid w:val="00186AD4"/>
    <w:rsid w:val="001870B5"/>
    <w:rsid w:val="001C0093"/>
    <w:rsid w:val="001C2DA6"/>
    <w:rsid w:val="001E0823"/>
    <w:rsid w:val="001E1539"/>
    <w:rsid w:val="00217B9A"/>
    <w:rsid w:val="00222398"/>
    <w:rsid w:val="00240337"/>
    <w:rsid w:val="00241DB3"/>
    <w:rsid w:val="00243CD8"/>
    <w:rsid w:val="00266109"/>
    <w:rsid w:val="002679AC"/>
    <w:rsid w:val="00267BB7"/>
    <w:rsid w:val="0027600D"/>
    <w:rsid w:val="00276B04"/>
    <w:rsid w:val="00276D52"/>
    <w:rsid w:val="00277B02"/>
    <w:rsid w:val="00285B76"/>
    <w:rsid w:val="00285FB3"/>
    <w:rsid w:val="0028606E"/>
    <w:rsid w:val="002931DB"/>
    <w:rsid w:val="00295A12"/>
    <w:rsid w:val="002A3360"/>
    <w:rsid w:val="002B6878"/>
    <w:rsid w:val="002C4302"/>
    <w:rsid w:val="002C5725"/>
    <w:rsid w:val="002C6A18"/>
    <w:rsid w:val="002D0433"/>
    <w:rsid w:val="002D604C"/>
    <w:rsid w:val="002E3EC6"/>
    <w:rsid w:val="002F0651"/>
    <w:rsid w:val="00300BFF"/>
    <w:rsid w:val="003063E1"/>
    <w:rsid w:val="003169AD"/>
    <w:rsid w:val="003172B2"/>
    <w:rsid w:val="00332FA8"/>
    <w:rsid w:val="00343CBD"/>
    <w:rsid w:val="00344850"/>
    <w:rsid w:val="003555EF"/>
    <w:rsid w:val="0036124A"/>
    <w:rsid w:val="003672BF"/>
    <w:rsid w:val="003B1E2E"/>
    <w:rsid w:val="003D5471"/>
    <w:rsid w:val="003D5CBE"/>
    <w:rsid w:val="003D6E42"/>
    <w:rsid w:val="003F3E5D"/>
    <w:rsid w:val="003F4DF4"/>
    <w:rsid w:val="003F61C1"/>
    <w:rsid w:val="0040043A"/>
    <w:rsid w:val="00433D78"/>
    <w:rsid w:val="00442AD4"/>
    <w:rsid w:val="00444006"/>
    <w:rsid w:val="00454CEB"/>
    <w:rsid w:val="004574BA"/>
    <w:rsid w:val="00461703"/>
    <w:rsid w:val="00461991"/>
    <w:rsid w:val="00464D50"/>
    <w:rsid w:val="00481E45"/>
    <w:rsid w:val="0048214B"/>
    <w:rsid w:val="00492A3E"/>
    <w:rsid w:val="004A085E"/>
    <w:rsid w:val="004A2A46"/>
    <w:rsid w:val="004C5481"/>
    <w:rsid w:val="004C5578"/>
    <w:rsid w:val="004D0603"/>
    <w:rsid w:val="004D5065"/>
    <w:rsid w:val="004E17F8"/>
    <w:rsid w:val="004F013C"/>
    <w:rsid w:val="004F7601"/>
    <w:rsid w:val="00514A68"/>
    <w:rsid w:val="00520588"/>
    <w:rsid w:val="00521D1E"/>
    <w:rsid w:val="00545E4B"/>
    <w:rsid w:val="00553468"/>
    <w:rsid w:val="005543E2"/>
    <w:rsid w:val="00565541"/>
    <w:rsid w:val="00570B14"/>
    <w:rsid w:val="00570B17"/>
    <w:rsid w:val="00584FF0"/>
    <w:rsid w:val="005A26C7"/>
    <w:rsid w:val="005B3B52"/>
    <w:rsid w:val="005B3F7B"/>
    <w:rsid w:val="005D3150"/>
    <w:rsid w:val="005E3536"/>
    <w:rsid w:val="005E474D"/>
    <w:rsid w:val="005F6570"/>
    <w:rsid w:val="00605CC5"/>
    <w:rsid w:val="00611B17"/>
    <w:rsid w:val="00613ABD"/>
    <w:rsid w:val="00624C93"/>
    <w:rsid w:val="00641459"/>
    <w:rsid w:val="00641902"/>
    <w:rsid w:val="0065151B"/>
    <w:rsid w:val="006562AC"/>
    <w:rsid w:val="00656E95"/>
    <w:rsid w:val="00666A81"/>
    <w:rsid w:val="0067316D"/>
    <w:rsid w:val="0068069B"/>
    <w:rsid w:val="00681D1C"/>
    <w:rsid w:val="00690AA2"/>
    <w:rsid w:val="00692788"/>
    <w:rsid w:val="006962A8"/>
    <w:rsid w:val="006A08C1"/>
    <w:rsid w:val="006A1876"/>
    <w:rsid w:val="006A3FCB"/>
    <w:rsid w:val="006B1413"/>
    <w:rsid w:val="006B185C"/>
    <w:rsid w:val="006C06CE"/>
    <w:rsid w:val="006C100C"/>
    <w:rsid w:val="006C3470"/>
    <w:rsid w:val="006E2350"/>
    <w:rsid w:val="006E5185"/>
    <w:rsid w:val="006F1869"/>
    <w:rsid w:val="006F6AFB"/>
    <w:rsid w:val="007003C2"/>
    <w:rsid w:val="007006F7"/>
    <w:rsid w:val="00704DE6"/>
    <w:rsid w:val="00710B99"/>
    <w:rsid w:val="007178C1"/>
    <w:rsid w:val="00724BC6"/>
    <w:rsid w:val="0072638B"/>
    <w:rsid w:val="007267AE"/>
    <w:rsid w:val="00726CCC"/>
    <w:rsid w:val="00732813"/>
    <w:rsid w:val="00734A53"/>
    <w:rsid w:val="00743584"/>
    <w:rsid w:val="00744161"/>
    <w:rsid w:val="00744524"/>
    <w:rsid w:val="00757176"/>
    <w:rsid w:val="00761025"/>
    <w:rsid w:val="007630CD"/>
    <w:rsid w:val="0077006C"/>
    <w:rsid w:val="00785AB6"/>
    <w:rsid w:val="00787A29"/>
    <w:rsid w:val="007926F4"/>
    <w:rsid w:val="00794BDA"/>
    <w:rsid w:val="007A7652"/>
    <w:rsid w:val="007C543B"/>
    <w:rsid w:val="007D1B38"/>
    <w:rsid w:val="007F486D"/>
    <w:rsid w:val="00816BA1"/>
    <w:rsid w:val="00817608"/>
    <w:rsid w:val="0083494D"/>
    <w:rsid w:val="0084243B"/>
    <w:rsid w:val="00852768"/>
    <w:rsid w:val="00857F70"/>
    <w:rsid w:val="008653F3"/>
    <w:rsid w:val="00873FA3"/>
    <w:rsid w:val="00880C28"/>
    <w:rsid w:val="00891172"/>
    <w:rsid w:val="008A596C"/>
    <w:rsid w:val="008B1B99"/>
    <w:rsid w:val="008C0035"/>
    <w:rsid w:val="008D0892"/>
    <w:rsid w:val="008D1F60"/>
    <w:rsid w:val="008E4A75"/>
    <w:rsid w:val="008F099C"/>
    <w:rsid w:val="008F416D"/>
    <w:rsid w:val="008F6756"/>
    <w:rsid w:val="008F7198"/>
    <w:rsid w:val="0090798C"/>
    <w:rsid w:val="00910D41"/>
    <w:rsid w:val="009130F6"/>
    <w:rsid w:val="00923BEC"/>
    <w:rsid w:val="0092413E"/>
    <w:rsid w:val="00934A82"/>
    <w:rsid w:val="0093578C"/>
    <w:rsid w:val="0094562B"/>
    <w:rsid w:val="00956068"/>
    <w:rsid w:val="0095665E"/>
    <w:rsid w:val="00957FC5"/>
    <w:rsid w:val="00960E2B"/>
    <w:rsid w:val="0096149A"/>
    <w:rsid w:val="00985439"/>
    <w:rsid w:val="00992EE3"/>
    <w:rsid w:val="0099418C"/>
    <w:rsid w:val="009966AD"/>
    <w:rsid w:val="009A0A80"/>
    <w:rsid w:val="009B045C"/>
    <w:rsid w:val="009B1117"/>
    <w:rsid w:val="009B1344"/>
    <w:rsid w:val="009B4B53"/>
    <w:rsid w:val="009C7DB5"/>
    <w:rsid w:val="009D2C92"/>
    <w:rsid w:val="009F04B3"/>
    <w:rsid w:val="009F1C0B"/>
    <w:rsid w:val="00A1409C"/>
    <w:rsid w:val="00A23707"/>
    <w:rsid w:val="00A237F2"/>
    <w:rsid w:val="00A262BB"/>
    <w:rsid w:val="00A36766"/>
    <w:rsid w:val="00A43450"/>
    <w:rsid w:val="00A827EC"/>
    <w:rsid w:val="00A9069D"/>
    <w:rsid w:val="00A9072A"/>
    <w:rsid w:val="00A91DAA"/>
    <w:rsid w:val="00A956FC"/>
    <w:rsid w:val="00AB04B6"/>
    <w:rsid w:val="00AB0A4F"/>
    <w:rsid w:val="00AB2796"/>
    <w:rsid w:val="00AC456B"/>
    <w:rsid w:val="00AC6FBC"/>
    <w:rsid w:val="00AD6C00"/>
    <w:rsid w:val="00AE1ADF"/>
    <w:rsid w:val="00AF3C85"/>
    <w:rsid w:val="00AF3D71"/>
    <w:rsid w:val="00B04A12"/>
    <w:rsid w:val="00B05869"/>
    <w:rsid w:val="00B05C9B"/>
    <w:rsid w:val="00B10938"/>
    <w:rsid w:val="00B14C02"/>
    <w:rsid w:val="00B26FF6"/>
    <w:rsid w:val="00B31528"/>
    <w:rsid w:val="00B500CF"/>
    <w:rsid w:val="00B53B5A"/>
    <w:rsid w:val="00B66C21"/>
    <w:rsid w:val="00B71A84"/>
    <w:rsid w:val="00B728C1"/>
    <w:rsid w:val="00B73FFD"/>
    <w:rsid w:val="00B83296"/>
    <w:rsid w:val="00B85855"/>
    <w:rsid w:val="00B94600"/>
    <w:rsid w:val="00B96C87"/>
    <w:rsid w:val="00BA25B2"/>
    <w:rsid w:val="00BA3D82"/>
    <w:rsid w:val="00BA587A"/>
    <w:rsid w:val="00BA6106"/>
    <w:rsid w:val="00BA74A4"/>
    <w:rsid w:val="00BB2A3F"/>
    <w:rsid w:val="00BB2BBA"/>
    <w:rsid w:val="00BD0872"/>
    <w:rsid w:val="00BD099C"/>
    <w:rsid w:val="00BD291B"/>
    <w:rsid w:val="00BD6738"/>
    <w:rsid w:val="00BE1350"/>
    <w:rsid w:val="00BF06DF"/>
    <w:rsid w:val="00BF3912"/>
    <w:rsid w:val="00BF3C4D"/>
    <w:rsid w:val="00C10FFF"/>
    <w:rsid w:val="00C2353E"/>
    <w:rsid w:val="00C249C7"/>
    <w:rsid w:val="00C267D2"/>
    <w:rsid w:val="00C37A02"/>
    <w:rsid w:val="00C456EC"/>
    <w:rsid w:val="00C56769"/>
    <w:rsid w:val="00C604BA"/>
    <w:rsid w:val="00C71E46"/>
    <w:rsid w:val="00C82E5C"/>
    <w:rsid w:val="00C90A9A"/>
    <w:rsid w:val="00CA0B10"/>
    <w:rsid w:val="00CB637D"/>
    <w:rsid w:val="00CC54F1"/>
    <w:rsid w:val="00CC6BC2"/>
    <w:rsid w:val="00CC72E3"/>
    <w:rsid w:val="00CC783A"/>
    <w:rsid w:val="00CD3508"/>
    <w:rsid w:val="00CD7179"/>
    <w:rsid w:val="00CD73F7"/>
    <w:rsid w:val="00CE066C"/>
    <w:rsid w:val="00CF009B"/>
    <w:rsid w:val="00CF56C2"/>
    <w:rsid w:val="00D20D3B"/>
    <w:rsid w:val="00D25BC0"/>
    <w:rsid w:val="00D27760"/>
    <w:rsid w:val="00D3026B"/>
    <w:rsid w:val="00D36A60"/>
    <w:rsid w:val="00D4655C"/>
    <w:rsid w:val="00D50FE8"/>
    <w:rsid w:val="00D55093"/>
    <w:rsid w:val="00D606D5"/>
    <w:rsid w:val="00D63E4F"/>
    <w:rsid w:val="00D90D3F"/>
    <w:rsid w:val="00D9319F"/>
    <w:rsid w:val="00DA69E4"/>
    <w:rsid w:val="00DA76C0"/>
    <w:rsid w:val="00DB124D"/>
    <w:rsid w:val="00DB42DF"/>
    <w:rsid w:val="00DB553A"/>
    <w:rsid w:val="00DC1313"/>
    <w:rsid w:val="00DC7696"/>
    <w:rsid w:val="00DD1136"/>
    <w:rsid w:val="00DD5173"/>
    <w:rsid w:val="00E01D02"/>
    <w:rsid w:val="00E04328"/>
    <w:rsid w:val="00E0579C"/>
    <w:rsid w:val="00E074FB"/>
    <w:rsid w:val="00E10BFA"/>
    <w:rsid w:val="00E15D3A"/>
    <w:rsid w:val="00E225A0"/>
    <w:rsid w:val="00E23AD9"/>
    <w:rsid w:val="00E3544B"/>
    <w:rsid w:val="00E5008A"/>
    <w:rsid w:val="00E569C6"/>
    <w:rsid w:val="00E56C21"/>
    <w:rsid w:val="00E57B30"/>
    <w:rsid w:val="00E60469"/>
    <w:rsid w:val="00E627FD"/>
    <w:rsid w:val="00E63A88"/>
    <w:rsid w:val="00E6718F"/>
    <w:rsid w:val="00E75C7E"/>
    <w:rsid w:val="00E7764E"/>
    <w:rsid w:val="00E84060"/>
    <w:rsid w:val="00E86855"/>
    <w:rsid w:val="00E87A73"/>
    <w:rsid w:val="00EA29FC"/>
    <w:rsid w:val="00EB11D8"/>
    <w:rsid w:val="00EC4AB9"/>
    <w:rsid w:val="00ED2387"/>
    <w:rsid w:val="00ED42C8"/>
    <w:rsid w:val="00ED74E7"/>
    <w:rsid w:val="00ED7CEE"/>
    <w:rsid w:val="00EE3B8F"/>
    <w:rsid w:val="00EE4B09"/>
    <w:rsid w:val="00F07130"/>
    <w:rsid w:val="00F13FB8"/>
    <w:rsid w:val="00F14AD5"/>
    <w:rsid w:val="00F15002"/>
    <w:rsid w:val="00F26D78"/>
    <w:rsid w:val="00F32F47"/>
    <w:rsid w:val="00F3396F"/>
    <w:rsid w:val="00F44AED"/>
    <w:rsid w:val="00F467D0"/>
    <w:rsid w:val="00F50270"/>
    <w:rsid w:val="00F667A4"/>
    <w:rsid w:val="00F72202"/>
    <w:rsid w:val="00F86A06"/>
    <w:rsid w:val="00F870C4"/>
    <w:rsid w:val="00FB26D9"/>
    <w:rsid w:val="00FC0304"/>
    <w:rsid w:val="00FC4801"/>
    <w:rsid w:val="00FD11AD"/>
    <w:rsid w:val="00FD43D7"/>
    <w:rsid w:val="00FF4430"/>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33749A30"/>
  <w15:docId w15:val="{2EEA14CC-4114-495A-AC5E-F7BA2CB7A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69C6"/>
    <w:pPr>
      <w:spacing w:after="0" w:line="240" w:lineRule="auto"/>
    </w:pPr>
    <w:rPr>
      <w:rFonts w:ascii="Times New Roman" w:eastAsia="Times New Roman" w:hAnsi="Times New Roman" w:cs="Times New Roman"/>
      <w:sz w:val="24"/>
      <w:szCs w:val="24"/>
      <w:lang w:eastAsia="lv-LV"/>
    </w:rPr>
  </w:style>
  <w:style w:type="paragraph" w:styleId="Heading1">
    <w:name w:val="heading 1"/>
    <w:aliases w:val="Antraste 1,Antraste 1 Char,H1,Heading 1 Char,Section Heading,Section Heading Char,h1,h1 Char,heading1,heading1 Char"/>
    <w:basedOn w:val="Normal"/>
    <w:next w:val="Normal"/>
    <w:link w:val="Virsraksts1Rakstz"/>
    <w:qFormat/>
    <w:rsid w:val="00F86A06"/>
    <w:pPr>
      <w:keepNext/>
      <w:keepLines/>
      <w:numPr>
        <w:numId w:val="6"/>
      </w:numPr>
      <w:spacing w:before="840" w:after="240"/>
      <w:outlineLvl w:val="0"/>
    </w:pPr>
    <w:rPr>
      <w:bCs/>
      <w:sz w:val="40"/>
      <w:lang w:eastAsia="en-US"/>
    </w:rPr>
  </w:style>
  <w:style w:type="paragraph" w:styleId="Heading2">
    <w:name w:val="heading 2"/>
    <w:basedOn w:val="Normal"/>
    <w:next w:val="Heading1"/>
    <w:link w:val="Virsraksts2Rakstz"/>
    <w:autoRedefine/>
    <w:uiPriority w:val="99"/>
    <w:qFormat/>
    <w:rsid w:val="00AF3C85"/>
    <w:pPr>
      <w:keepNext/>
      <w:spacing w:before="240" w:after="120"/>
      <w:ind w:left="360"/>
      <w:jc w:val="center"/>
      <w:outlineLvl w:val="1"/>
    </w:pPr>
    <w:rPr>
      <w:b/>
      <w:lang w:eastAsia="en-US"/>
    </w:rPr>
  </w:style>
  <w:style w:type="paragraph" w:styleId="Heading3">
    <w:name w:val="heading 3"/>
    <w:basedOn w:val="Normal"/>
    <w:next w:val="Normal"/>
    <w:link w:val="Virsraksts3Rakstz"/>
    <w:qFormat/>
    <w:rsid w:val="00F86A06"/>
    <w:pPr>
      <w:keepNext/>
      <w:spacing w:before="240" w:after="120"/>
      <w:outlineLvl w:val="2"/>
    </w:pPr>
    <w:rPr>
      <w:sz w:val="32"/>
      <w:szCs w:val="20"/>
      <w:lang w:eastAsia="en-US"/>
    </w:rPr>
  </w:style>
  <w:style w:type="paragraph" w:styleId="Heading4">
    <w:name w:val="heading 4"/>
    <w:basedOn w:val="Normal"/>
    <w:next w:val="Normal"/>
    <w:link w:val="Virsraksts4Rakstz"/>
    <w:qFormat/>
    <w:rsid w:val="00F86A06"/>
    <w:pPr>
      <w:keepNext/>
      <w:spacing w:before="120" w:after="120"/>
      <w:jc w:val="both"/>
      <w:outlineLvl w:val="3"/>
    </w:pPr>
    <w:rPr>
      <w:rFonts w:ascii="Times New Roman Bold" w:hAnsi="Times New Roman Bold"/>
      <w:b/>
      <w:bCs/>
      <w:lang w:eastAsia="en-US"/>
    </w:rPr>
  </w:style>
  <w:style w:type="paragraph" w:styleId="Heading5">
    <w:name w:val="heading 5"/>
    <w:basedOn w:val="Normal"/>
    <w:next w:val="Normal"/>
    <w:link w:val="Virsraksts5Rakstz"/>
    <w:qFormat/>
    <w:rsid w:val="00F86A06"/>
    <w:pPr>
      <w:keepNext/>
      <w:numPr>
        <w:ilvl w:val="4"/>
        <w:numId w:val="1"/>
      </w:numPr>
      <w:jc w:val="both"/>
      <w:outlineLvl w:val="4"/>
    </w:pPr>
    <w:rPr>
      <w:b/>
      <w:bCs/>
      <w:lang w:eastAsia="en-US"/>
    </w:rPr>
  </w:style>
  <w:style w:type="paragraph" w:styleId="Heading6">
    <w:name w:val="heading 6"/>
    <w:basedOn w:val="Normal"/>
    <w:next w:val="Normal"/>
    <w:link w:val="Virsraksts6Rakstz"/>
    <w:qFormat/>
    <w:rsid w:val="00F86A06"/>
    <w:pPr>
      <w:keepNext/>
      <w:numPr>
        <w:ilvl w:val="5"/>
        <w:numId w:val="1"/>
      </w:numPr>
      <w:jc w:val="both"/>
      <w:outlineLvl w:val="5"/>
    </w:pPr>
    <w:rPr>
      <w:b/>
      <w:bCs/>
      <w:sz w:val="28"/>
      <w:lang w:eastAsia="en-US"/>
    </w:rPr>
  </w:style>
  <w:style w:type="paragraph" w:styleId="Heading7">
    <w:name w:val="heading 7"/>
    <w:basedOn w:val="Normal"/>
    <w:next w:val="Normal"/>
    <w:link w:val="Virsraksts7Rakstz"/>
    <w:qFormat/>
    <w:rsid w:val="00F86A06"/>
    <w:pPr>
      <w:numPr>
        <w:ilvl w:val="6"/>
        <w:numId w:val="1"/>
      </w:numPr>
      <w:spacing w:before="240" w:after="60"/>
      <w:jc w:val="both"/>
      <w:outlineLvl w:val="6"/>
    </w:pPr>
    <w:rPr>
      <w:lang w:eastAsia="en-US"/>
    </w:rPr>
  </w:style>
  <w:style w:type="paragraph" w:styleId="Heading8">
    <w:name w:val="heading 8"/>
    <w:basedOn w:val="Normal"/>
    <w:next w:val="Normal"/>
    <w:link w:val="Virsraksts8Rakstz"/>
    <w:qFormat/>
    <w:rsid w:val="00F86A06"/>
    <w:pPr>
      <w:numPr>
        <w:ilvl w:val="7"/>
        <w:numId w:val="1"/>
      </w:numPr>
      <w:spacing w:before="240" w:after="60"/>
      <w:jc w:val="both"/>
      <w:outlineLvl w:val="7"/>
    </w:pPr>
    <w:rPr>
      <w:i/>
      <w:iCs/>
      <w:lang w:eastAsia="en-US"/>
    </w:rPr>
  </w:style>
  <w:style w:type="paragraph" w:styleId="Heading9">
    <w:name w:val="heading 9"/>
    <w:basedOn w:val="Normal"/>
    <w:next w:val="Normal"/>
    <w:link w:val="Virsraksts9Rakstz"/>
    <w:qFormat/>
    <w:rsid w:val="00F86A06"/>
    <w:pPr>
      <w:numPr>
        <w:ilvl w:val="8"/>
        <w:numId w:val="1"/>
      </w:numPr>
      <w:spacing w:before="240" w:after="60"/>
      <w:jc w:val="both"/>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H&amp;P List Paragraph,List Paragraph1,Normal bullet 2,Numurets,Saistīto dokumentu saraksts,Strip,Syle 1"/>
    <w:basedOn w:val="Normal"/>
    <w:link w:val="SarakstarindkopaRakstz"/>
    <w:uiPriority w:val="34"/>
    <w:qFormat/>
    <w:rsid w:val="00743584"/>
    <w:pPr>
      <w:ind w:left="720"/>
      <w:contextualSpacing/>
    </w:pPr>
  </w:style>
  <w:style w:type="paragraph" w:styleId="Header">
    <w:name w:val="header"/>
    <w:aliases w:val="Header Char Char"/>
    <w:basedOn w:val="Normal"/>
    <w:link w:val="GalveneRakstz"/>
    <w:uiPriority w:val="99"/>
    <w:unhideWhenUsed/>
    <w:rsid w:val="00743584"/>
    <w:pPr>
      <w:tabs>
        <w:tab w:val="center" w:pos="4153"/>
        <w:tab w:val="right" w:pos="8306"/>
      </w:tabs>
    </w:pPr>
  </w:style>
  <w:style w:type="character" w:customStyle="1" w:styleId="GalveneRakstz">
    <w:name w:val="Galvene Rakstz."/>
    <w:aliases w:val="Header Char Char Rakstz."/>
    <w:basedOn w:val="DefaultParagraphFont"/>
    <w:link w:val="Header"/>
    <w:uiPriority w:val="99"/>
    <w:qFormat/>
    <w:rsid w:val="00743584"/>
    <w:rPr>
      <w:rFonts w:ascii="Times New Roman" w:eastAsia="Times New Roman" w:hAnsi="Times New Roman" w:cs="Times New Roman"/>
      <w:sz w:val="24"/>
      <w:szCs w:val="24"/>
      <w:lang w:eastAsia="lv-LV"/>
    </w:rPr>
  </w:style>
  <w:style w:type="character" w:customStyle="1" w:styleId="SarakstarindkopaRakstz">
    <w:name w:val="Saraksta rindkopa Rakstz."/>
    <w:aliases w:val="2 Rakstz.,Bullet list Rakstz.,H&amp;P List Paragraph Rakstz.,List Paragraph1 Rakstz.,Normal bullet 2 Rakstz.,Numurets Rakstz.,Saistīto dokumentu saraksts Rakstz.,Strip Rakstz.,Syle 1 Rakstz."/>
    <w:link w:val="ListParagraph"/>
    <w:uiPriority w:val="34"/>
    <w:qFormat/>
    <w:locked/>
    <w:rsid w:val="00743584"/>
    <w:rPr>
      <w:rFonts w:ascii="Times New Roman" w:eastAsia="Times New Roman" w:hAnsi="Times New Roman" w:cs="Times New Roman"/>
      <w:sz w:val="24"/>
      <w:szCs w:val="24"/>
      <w:lang w:eastAsia="lv-LV"/>
    </w:rPr>
  </w:style>
  <w:style w:type="character" w:customStyle="1" w:styleId="Virsraksts1Rakstz">
    <w:name w:val="Virsraksts 1 Rakstz."/>
    <w:aliases w:val="Antraste 1 Char Rakstz.,Antraste 1 Rakstz.,H1 Rakstz.,Heading 1 Char Rakstz.,Section Heading Char Rakstz.,Section Heading Rakstz.,h1 Char Rakstz.,h1 Rakstz.,heading1 Char Rakstz.,heading1 Rakstz."/>
    <w:basedOn w:val="DefaultParagraphFont"/>
    <w:link w:val="Heading1"/>
    <w:rsid w:val="00F86A06"/>
    <w:rPr>
      <w:rFonts w:ascii="Times New Roman" w:eastAsia="Times New Roman" w:hAnsi="Times New Roman" w:cs="Times New Roman"/>
      <w:bCs/>
      <w:sz w:val="40"/>
      <w:szCs w:val="24"/>
    </w:rPr>
  </w:style>
  <w:style w:type="character" w:customStyle="1" w:styleId="Virsraksts2Rakstz">
    <w:name w:val="Virsraksts 2 Rakstz."/>
    <w:basedOn w:val="DefaultParagraphFont"/>
    <w:link w:val="Heading2"/>
    <w:uiPriority w:val="99"/>
    <w:rsid w:val="00AF3C85"/>
    <w:rPr>
      <w:rFonts w:ascii="Times New Roman" w:eastAsia="Times New Roman" w:hAnsi="Times New Roman" w:cs="Times New Roman"/>
      <w:b/>
      <w:sz w:val="24"/>
      <w:szCs w:val="24"/>
    </w:rPr>
  </w:style>
  <w:style w:type="character" w:customStyle="1" w:styleId="Virsraksts3Rakstz">
    <w:name w:val="Virsraksts 3 Rakstz."/>
    <w:basedOn w:val="DefaultParagraphFont"/>
    <w:link w:val="Heading3"/>
    <w:rsid w:val="00F86A06"/>
    <w:rPr>
      <w:rFonts w:ascii="Times New Roman" w:eastAsia="Times New Roman" w:hAnsi="Times New Roman" w:cs="Times New Roman"/>
      <w:sz w:val="32"/>
      <w:szCs w:val="20"/>
    </w:rPr>
  </w:style>
  <w:style w:type="character" w:customStyle="1" w:styleId="Virsraksts4Rakstz">
    <w:name w:val="Virsraksts 4 Rakstz."/>
    <w:basedOn w:val="DefaultParagraphFont"/>
    <w:link w:val="Heading4"/>
    <w:rsid w:val="00F86A06"/>
    <w:rPr>
      <w:rFonts w:ascii="Times New Roman Bold" w:eastAsia="Times New Roman" w:hAnsi="Times New Roman Bold" w:cs="Times New Roman"/>
      <w:b/>
      <w:bCs/>
      <w:sz w:val="24"/>
      <w:szCs w:val="24"/>
    </w:rPr>
  </w:style>
  <w:style w:type="character" w:customStyle="1" w:styleId="Virsraksts5Rakstz">
    <w:name w:val="Virsraksts 5 Rakstz."/>
    <w:basedOn w:val="DefaultParagraphFont"/>
    <w:link w:val="Heading5"/>
    <w:rsid w:val="00F86A06"/>
    <w:rPr>
      <w:rFonts w:ascii="Times New Roman" w:eastAsia="Times New Roman" w:hAnsi="Times New Roman" w:cs="Times New Roman"/>
      <w:b/>
      <w:bCs/>
      <w:sz w:val="24"/>
      <w:szCs w:val="24"/>
    </w:rPr>
  </w:style>
  <w:style w:type="character" w:customStyle="1" w:styleId="Virsraksts6Rakstz">
    <w:name w:val="Virsraksts 6 Rakstz."/>
    <w:basedOn w:val="DefaultParagraphFont"/>
    <w:link w:val="Heading6"/>
    <w:rsid w:val="00F86A06"/>
    <w:rPr>
      <w:rFonts w:ascii="Times New Roman" w:eastAsia="Times New Roman" w:hAnsi="Times New Roman" w:cs="Times New Roman"/>
      <w:b/>
      <w:bCs/>
      <w:sz w:val="28"/>
      <w:szCs w:val="24"/>
    </w:rPr>
  </w:style>
  <w:style w:type="character" w:customStyle="1" w:styleId="Virsraksts7Rakstz">
    <w:name w:val="Virsraksts 7 Rakstz."/>
    <w:basedOn w:val="DefaultParagraphFont"/>
    <w:link w:val="Heading7"/>
    <w:rsid w:val="00F86A06"/>
    <w:rPr>
      <w:rFonts w:ascii="Times New Roman" w:eastAsia="Times New Roman" w:hAnsi="Times New Roman" w:cs="Times New Roman"/>
      <w:sz w:val="24"/>
      <w:szCs w:val="24"/>
    </w:rPr>
  </w:style>
  <w:style w:type="character" w:customStyle="1" w:styleId="Virsraksts8Rakstz">
    <w:name w:val="Virsraksts 8 Rakstz."/>
    <w:basedOn w:val="DefaultParagraphFont"/>
    <w:link w:val="Heading8"/>
    <w:rsid w:val="00F86A06"/>
    <w:rPr>
      <w:rFonts w:ascii="Times New Roman" w:eastAsia="Times New Roman" w:hAnsi="Times New Roman" w:cs="Times New Roman"/>
      <w:i/>
      <w:iCs/>
      <w:sz w:val="24"/>
      <w:szCs w:val="24"/>
    </w:rPr>
  </w:style>
  <w:style w:type="character" w:customStyle="1" w:styleId="Virsraksts9Rakstz">
    <w:name w:val="Virsraksts 9 Rakstz."/>
    <w:basedOn w:val="DefaultParagraphFont"/>
    <w:link w:val="Heading9"/>
    <w:rsid w:val="00F86A06"/>
    <w:rPr>
      <w:rFonts w:ascii="Arial" w:eastAsia="Times New Roman" w:hAnsi="Arial" w:cs="Arial"/>
    </w:rPr>
  </w:style>
  <w:style w:type="paragraph" w:customStyle="1" w:styleId="naisf">
    <w:name w:val="naisf"/>
    <w:basedOn w:val="Normal"/>
    <w:autoRedefine/>
    <w:uiPriority w:val="99"/>
    <w:rsid w:val="00F86A06"/>
    <w:pPr>
      <w:numPr>
        <w:ilvl w:val="2"/>
        <w:numId w:val="3"/>
      </w:numPr>
      <w:ind w:hanging="635"/>
      <w:jc w:val="both"/>
    </w:pPr>
    <w:rPr>
      <w:lang w:eastAsia="en-US"/>
    </w:rPr>
  </w:style>
  <w:style w:type="paragraph" w:customStyle="1" w:styleId="Nolikumiem">
    <w:name w:val="Nolikumiem"/>
    <w:basedOn w:val="Normal"/>
    <w:autoRedefine/>
    <w:uiPriority w:val="99"/>
    <w:rsid w:val="00F86A06"/>
    <w:pPr>
      <w:tabs>
        <w:tab w:val="num" w:pos="360"/>
      </w:tabs>
      <w:spacing w:before="120"/>
      <w:ind w:left="284" w:hanging="284"/>
      <w:jc w:val="both"/>
    </w:pPr>
    <w:rPr>
      <w:lang w:eastAsia="en-US"/>
    </w:rPr>
  </w:style>
  <w:style w:type="paragraph" w:styleId="BodyText">
    <w:name w:val="Body Text"/>
    <w:basedOn w:val="Normal"/>
    <w:link w:val="PamattekstsRakstz"/>
    <w:rsid w:val="00F86A06"/>
    <w:pPr>
      <w:jc w:val="both"/>
    </w:pPr>
    <w:rPr>
      <w:b/>
      <w:bCs/>
      <w:lang w:eastAsia="en-US"/>
    </w:rPr>
  </w:style>
  <w:style w:type="character" w:customStyle="1" w:styleId="PamattekstsRakstz">
    <w:name w:val="Pamatteksts Rakstz."/>
    <w:basedOn w:val="DefaultParagraphFont"/>
    <w:link w:val="BodyText"/>
    <w:rsid w:val="00F86A06"/>
    <w:rPr>
      <w:rFonts w:ascii="Times New Roman" w:eastAsia="Times New Roman" w:hAnsi="Times New Roman" w:cs="Times New Roman"/>
      <w:b/>
      <w:bCs/>
      <w:sz w:val="24"/>
      <w:szCs w:val="24"/>
    </w:rPr>
  </w:style>
  <w:style w:type="character" w:customStyle="1" w:styleId="CharChar">
    <w:name w:val="Char Char"/>
    <w:uiPriority w:val="99"/>
    <w:rsid w:val="00F86A06"/>
    <w:rPr>
      <w:b/>
      <w:sz w:val="24"/>
      <w:lang w:val="lv-LV" w:eastAsia="en-US"/>
    </w:rPr>
  </w:style>
  <w:style w:type="paragraph" w:styleId="BodyText2">
    <w:name w:val="Body Text 2"/>
    <w:basedOn w:val="Normal"/>
    <w:link w:val="Pamatteksts2Rakstz"/>
    <w:uiPriority w:val="99"/>
    <w:rsid w:val="00F86A06"/>
    <w:pPr>
      <w:jc w:val="both"/>
    </w:pPr>
    <w:rPr>
      <w:i/>
      <w:iCs/>
      <w:lang w:eastAsia="en-US"/>
    </w:rPr>
  </w:style>
  <w:style w:type="character" w:customStyle="1" w:styleId="Pamatteksts2Rakstz">
    <w:name w:val="Pamatteksts 2 Rakstz."/>
    <w:basedOn w:val="DefaultParagraphFont"/>
    <w:link w:val="BodyText2"/>
    <w:uiPriority w:val="99"/>
    <w:rsid w:val="00F86A06"/>
    <w:rPr>
      <w:rFonts w:ascii="Times New Roman" w:eastAsia="Times New Roman" w:hAnsi="Times New Roman" w:cs="Times New Roman"/>
      <w:i/>
      <w:iCs/>
      <w:sz w:val="24"/>
      <w:szCs w:val="24"/>
    </w:rPr>
  </w:style>
  <w:style w:type="paragraph" w:styleId="List">
    <w:name w:val="List"/>
    <w:basedOn w:val="Normal"/>
    <w:rsid w:val="00F86A06"/>
    <w:pPr>
      <w:tabs>
        <w:tab w:val="num" w:pos="360"/>
      </w:tabs>
      <w:spacing w:before="120"/>
      <w:ind w:left="360" w:hanging="360"/>
      <w:jc w:val="both"/>
    </w:pPr>
    <w:rPr>
      <w:szCs w:val="20"/>
      <w:lang w:eastAsia="en-US"/>
    </w:rPr>
  </w:style>
  <w:style w:type="paragraph" w:styleId="NormalWeb">
    <w:name w:val="Normal (Web)"/>
    <w:basedOn w:val="Normal"/>
    <w:link w:val="ParaststmeklisRakstz"/>
    <w:rsid w:val="00F86A06"/>
    <w:pPr>
      <w:spacing w:before="100" w:beforeAutospacing="1" w:after="100" w:afterAutospacing="1"/>
      <w:jc w:val="both"/>
    </w:pPr>
    <w:rPr>
      <w:szCs w:val="20"/>
      <w:lang w:val="en-GB" w:eastAsia="en-US"/>
    </w:rPr>
  </w:style>
  <w:style w:type="character" w:customStyle="1" w:styleId="ParaststmeklisRakstz">
    <w:name w:val="Parasts (tīmeklis) Rakstz."/>
    <w:link w:val="NormalWeb"/>
    <w:locked/>
    <w:rsid w:val="00F86A06"/>
    <w:rPr>
      <w:rFonts w:ascii="Times New Roman" w:eastAsia="Times New Roman" w:hAnsi="Times New Roman" w:cs="Times New Roman"/>
      <w:sz w:val="24"/>
      <w:szCs w:val="20"/>
      <w:lang w:val="en-GB"/>
    </w:rPr>
  </w:style>
  <w:style w:type="paragraph" w:styleId="TOC4">
    <w:name w:val="toc 4"/>
    <w:basedOn w:val="Normal"/>
    <w:next w:val="Normal"/>
    <w:autoRedefine/>
    <w:uiPriority w:val="39"/>
    <w:rsid w:val="00F86A06"/>
    <w:pPr>
      <w:tabs>
        <w:tab w:val="left" w:pos="907"/>
        <w:tab w:val="right" w:leader="dot" w:pos="9062"/>
      </w:tabs>
      <w:ind w:left="482"/>
    </w:pPr>
    <w:rPr>
      <w:sz w:val="22"/>
      <w:szCs w:val="20"/>
      <w:lang w:eastAsia="en-US"/>
    </w:rPr>
  </w:style>
  <w:style w:type="character" w:styleId="Hyperlink">
    <w:name w:val="Hyperlink"/>
    <w:uiPriority w:val="99"/>
    <w:rsid w:val="00F86A06"/>
    <w:rPr>
      <w:rFonts w:cs="Times New Roman"/>
      <w:color w:val="0000FF"/>
      <w:u w:val="single"/>
    </w:rPr>
  </w:style>
  <w:style w:type="paragraph" w:styleId="TOC3">
    <w:name w:val="toc 3"/>
    <w:basedOn w:val="Normal"/>
    <w:next w:val="Normal"/>
    <w:autoRedefine/>
    <w:uiPriority w:val="39"/>
    <w:rsid w:val="00F86A06"/>
    <w:pPr>
      <w:tabs>
        <w:tab w:val="right" w:leader="dot" w:pos="9072"/>
      </w:tabs>
      <w:ind w:left="238"/>
    </w:pPr>
    <w:rPr>
      <w:sz w:val="22"/>
      <w:szCs w:val="20"/>
      <w:lang w:eastAsia="en-US"/>
    </w:rPr>
  </w:style>
  <w:style w:type="paragraph" w:styleId="BodyText3">
    <w:name w:val="Body Text 3"/>
    <w:basedOn w:val="Normal"/>
    <w:link w:val="Pamatteksts3Rakstz"/>
    <w:uiPriority w:val="99"/>
    <w:rsid w:val="00F86A06"/>
    <w:pPr>
      <w:jc w:val="center"/>
    </w:pPr>
    <w:rPr>
      <w:lang w:eastAsia="en-US"/>
    </w:rPr>
  </w:style>
  <w:style w:type="character" w:customStyle="1" w:styleId="Pamatteksts3Rakstz">
    <w:name w:val="Pamatteksts 3 Rakstz."/>
    <w:basedOn w:val="DefaultParagraphFont"/>
    <w:link w:val="BodyText3"/>
    <w:uiPriority w:val="99"/>
    <w:rsid w:val="00F86A06"/>
    <w:rPr>
      <w:rFonts w:ascii="Times New Roman" w:eastAsia="Times New Roman" w:hAnsi="Times New Roman" w:cs="Times New Roman"/>
      <w:sz w:val="24"/>
      <w:szCs w:val="24"/>
    </w:rPr>
  </w:style>
  <w:style w:type="paragraph" w:styleId="BodyTextIndent3">
    <w:name w:val="Body Text Indent 3"/>
    <w:basedOn w:val="Normal"/>
    <w:link w:val="Pamattekstaatkpe3Rakstz"/>
    <w:uiPriority w:val="99"/>
    <w:rsid w:val="00F86A06"/>
    <w:pPr>
      <w:ind w:firstLine="720"/>
      <w:jc w:val="both"/>
    </w:pPr>
    <w:rPr>
      <w:lang w:eastAsia="en-US"/>
    </w:rPr>
  </w:style>
  <w:style w:type="character" w:customStyle="1" w:styleId="Pamattekstaatkpe3Rakstz">
    <w:name w:val="Pamatteksta atkāpe 3 Rakstz."/>
    <w:basedOn w:val="DefaultParagraphFont"/>
    <w:link w:val="BodyTextIndent3"/>
    <w:uiPriority w:val="99"/>
    <w:rsid w:val="00F86A06"/>
    <w:rPr>
      <w:rFonts w:ascii="Times New Roman" w:eastAsia="Times New Roman" w:hAnsi="Times New Roman" w:cs="Times New Roman"/>
      <w:sz w:val="24"/>
      <w:szCs w:val="24"/>
    </w:rPr>
  </w:style>
  <w:style w:type="character" w:styleId="Strong">
    <w:name w:val="Strong"/>
    <w:uiPriority w:val="99"/>
    <w:qFormat/>
    <w:rsid w:val="00F86A06"/>
    <w:rPr>
      <w:rFonts w:cs="Times New Roman"/>
      <w:b/>
    </w:rPr>
  </w:style>
  <w:style w:type="character" w:styleId="PageNumber">
    <w:name w:val="page number"/>
    <w:rsid w:val="00F86A06"/>
    <w:rPr>
      <w:rFonts w:cs="Times New Roman"/>
    </w:rPr>
  </w:style>
  <w:style w:type="paragraph" w:styleId="Footer">
    <w:name w:val="footer"/>
    <w:basedOn w:val="Normal"/>
    <w:link w:val="KjeneRakstz"/>
    <w:rsid w:val="00F86A06"/>
    <w:pPr>
      <w:tabs>
        <w:tab w:val="center" w:pos="4320"/>
        <w:tab w:val="right" w:pos="8640"/>
      </w:tabs>
      <w:spacing w:before="120"/>
      <w:jc w:val="both"/>
    </w:pPr>
    <w:rPr>
      <w:szCs w:val="20"/>
      <w:lang w:eastAsia="en-US"/>
    </w:rPr>
  </w:style>
  <w:style w:type="character" w:customStyle="1" w:styleId="KjeneRakstz">
    <w:name w:val="Kājene Rakstz."/>
    <w:basedOn w:val="DefaultParagraphFont"/>
    <w:link w:val="Footer"/>
    <w:rsid w:val="00F86A06"/>
    <w:rPr>
      <w:rFonts w:ascii="Times New Roman" w:eastAsia="Times New Roman" w:hAnsi="Times New Roman" w:cs="Times New Roman"/>
      <w:sz w:val="24"/>
      <w:szCs w:val="20"/>
    </w:rPr>
  </w:style>
  <w:style w:type="character" w:styleId="Emphasis">
    <w:name w:val="Emphasis"/>
    <w:uiPriority w:val="99"/>
    <w:qFormat/>
    <w:rsid w:val="00F86A06"/>
    <w:rPr>
      <w:rFonts w:cs="Times New Roman"/>
      <w:i/>
    </w:rPr>
  </w:style>
  <w:style w:type="paragraph" w:styleId="BodyTextIndent2">
    <w:name w:val="Body Text Indent 2"/>
    <w:basedOn w:val="Normal"/>
    <w:link w:val="Pamattekstaatkpe2Rakstz"/>
    <w:uiPriority w:val="99"/>
    <w:rsid w:val="00F86A06"/>
    <w:pPr>
      <w:spacing w:after="120" w:line="480" w:lineRule="auto"/>
      <w:ind w:left="283"/>
    </w:pPr>
    <w:rPr>
      <w:lang w:eastAsia="en-US"/>
    </w:rPr>
  </w:style>
  <w:style w:type="character" w:customStyle="1" w:styleId="Pamattekstaatkpe2Rakstz">
    <w:name w:val="Pamatteksta atkāpe 2 Rakstz."/>
    <w:basedOn w:val="DefaultParagraphFont"/>
    <w:link w:val="BodyTextIndent2"/>
    <w:uiPriority w:val="99"/>
    <w:rsid w:val="00F86A06"/>
    <w:rPr>
      <w:rFonts w:ascii="Times New Roman" w:eastAsia="Times New Roman" w:hAnsi="Times New Roman" w:cs="Times New Roman"/>
      <w:sz w:val="24"/>
      <w:szCs w:val="24"/>
    </w:rPr>
  </w:style>
  <w:style w:type="paragraph" w:styleId="TOC2">
    <w:name w:val="toc 2"/>
    <w:basedOn w:val="Normal"/>
    <w:next w:val="Normal"/>
    <w:autoRedefine/>
    <w:uiPriority w:val="39"/>
    <w:rsid w:val="00F86A06"/>
    <w:pPr>
      <w:tabs>
        <w:tab w:val="left" w:pos="425"/>
        <w:tab w:val="right" w:leader="dot" w:pos="9062"/>
      </w:tabs>
    </w:pPr>
    <w:rPr>
      <w:bCs/>
      <w:sz w:val="22"/>
      <w:szCs w:val="20"/>
      <w:lang w:eastAsia="en-US"/>
    </w:rPr>
  </w:style>
  <w:style w:type="paragraph" w:customStyle="1" w:styleId="Style3">
    <w:name w:val="Style3"/>
    <w:basedOn w:val="Normal"/>
    <w:uiPriority w:val="99"/>
    <w:rsid w:val="00F86A06"/>
    <w:pPr>
      <w:spacing w:before="240" w:after="240"/>
      <w:ind w:left="720"/>
    </w:pPr>
    <w:rPr>
      <w:b/>
      <w:sz w:val="28"/>
      <w:lang w:eastAsia="en-US"/>
    </w:rPr>
  </w:style>
  <w:style w:type="paragraph" w:customStyle="1" w:styleId="Style4">
    <w:name w:val="Style4"/>
    <w:basedOn w:val="Normal"/>
    <w:next w:val="Style3"/>
    <w:autoRedefine/>
    <w:uiPriority w:val="99"/>
    <w:rsid w:val="00F86A06"/>
    <w:pPr>
      <w:spacing w:before="240" w:after="240"/>
      <w:ind w:left="720"/>
    </w:pPr>
    <w:rPr>
      <w:b/>
      <w:sz w:val="28"/>
      <w:lang w:eastAsia="en-US"/>
    </w:rPr>
  </w:style>
  <w:style w:type="paragraph" w:customStyle="1" w:styleId="Style5">
    <w:name w:val="Style5"/>
    <w:basedOn w:val="Heading3"/>
    <w:next w:val="Normal"/>
    <w:autoRedefine/>
    <w:uiPriority w:val="99"/>
    <w:rsid w:val="00F86A06"/>
    <w:pPr>
      <w:spacing w:before="360" w:after="240"/>
      <w:ind w:left="720"/>
    </w:pPr>
    <w:rPr>
      <w:b/>
    </w:rPr>
  </w:style>
  <w:style w:type="character" w:customStyle="1" w:styleId="Heading31">
    <w:name w:val="Heading 31"/>
    <w:uiPriority w:val="99"/>
    <w:rsid w:val="00F86A06"/>
    <w:rPr>
      <w:rFonts w:ascii="Times New Roman Bold" w:hAnsi="Times New Roman Bold"/>
      <w:b/>
      <w:sz w:val="24"/>
    </w:rPr>
  </w:style>
  <w:style w:type="paragraph" w:customStyle="1" w:styleId="Style6">
    <w:name w:val="Style6"/>
    <w:basedOn w:val="Heading3"/>
    <w:uiPriority w:val="99"/>
    <w:rsid w:val="00F86A06"/>
    <w:rPr>
      <w:rFonts w:ascii="Times New Roman Bold" w:hAnsi="Times New Roman Bold"/>
      <w:b/>
      <w:sz w:val="24"/>
      <w:szCs w:val="24"/>
    </w:rPr>
  </w:style>
  <w:style w:type="paragraph" w:styleId="TOC1">
    <w:name w:val="toc 1"/>
    <w:basedOn w:val="Normal"/>
    <w:next w:val="Normal"/>
    <w:autoRedefine/>
    <w:uiPriority w:val="39"/>
    <w:rsid w:val="00F86A06"/>
    <w:pPr>
      <w:tabs>
        <w:tab w:val="right" w:pos="425"/>
        <w:tab w:val="right" w:leader="dot" w:pos="9062"/>
      </w:tabs>
      <w:spacing w:before="120" w:after="120"/>
    </w:pPr>
    <w:rPr>
      <w:bCs/>
      <w:caps/>
      <w:noProof/>
      <w:lang w:eastAsia="en-US"/>
    </w:rPr>
  </w:style>
  <w:style w:type="paragraph" w:customStyle="1" w:styleId="Style7">
    <w:name w:val="Style7"/>
    <w:basedOn w:val="Heading3"/>
    <w:next w:val="Style5"/>
    <w:autoRedefine/>
    <w:uiPriority w:val="99"/>
    <w:rsid w:val="00F86A06"/>
    <w:rPr>
      <w:b/>
      <w:sz w:val="24"/>
    </w:rPr>
  </w:style>
  <w:style w:type="paragraph" w:customStyle="1" w:styleId="Style8">
    <w:name w:val="Style8"/>
    <w:basedOn w:val="Heading2"/>
    <w:uiPriority w:val="99"/>
    <w:rsid w:val="00F86A06"/>
    <w:rPr>
      <w:b w:val="0"/>
    </w:rPr>
  </w:style>
  <w:style w:type="paragraph" w:styleId="FootnoteText">
    <w:name w:val="footnote text"/>
    <w:basedOn w:val="Normal"/>
    <w:link w:val="VrestekstsRakstz"/>
    <w:uiPriority w:val="99"/>
    <w:semiHidden/>
    <w:rsid w:val="00F86A06"/>
    <w:rPr>
      <w:sz w:val="20"/>
      <w:szCs w:val="20"/>
      <w:lang w:val="en-US" w:eastAsia="en-US"/>
    </w:rPr>
  </w:style>
  <w:style w:type="character" w:customStyle="1" w:styleId="VrestekstsRakstz">
    <w:name w:val="Vēres teksts Rakstz."/>
    <w:basedOn w:val="DefaultParagraphFont"/>
    <w:link w:val="FootnoteText"/>
    <w:uiPriority w:val="99"/>
    <w:semiHidden/>
    <w:rsid w:val="00F86A06"/>
    <w:rPr>
      <w:rFonts w:ascii="Times New Roman" w:eastAsia="Times New Roman" w:hAnsi="Times New Roman" w:cs="Times New Roman"/>
      <w:sz w:val="20"/>
      <w:szCs w:val="20"/>
      <w:lang w:val="en-US"/>
    </w:rPr>
  </w:style>
  <w:style w:type="character" w:styleId="FootnoteReference">
    <w:name w:val="footnote reference"/>
    <w:uiPriority w:val="99"/>
    <w:semiHidden/>
    <w:rsid w:val="00F86A06"/>
    <w:rPr>
      <w:rFonts w:cs="Times New Roman"/>
      <w:vertAlign w:val="superscript"/>
    </w:rPr>
  </w:style>
  <w:style w:type="paragraph" w:customStyle="1" w:styleId="Normalnumbered">
    <w:name w:val="Normal_numbered"/>
    <w:basedOn w:val="Normal"/>
    <w:next w:val="Normal"/>
    <w:autoRedefine/>
    <w:uiPriority w:val="99"/>
    <w:rsid w:val="00F86A06"/>
    <w:pPr>
      <w:numPr>
        <w:numId w:val="2"/>
      </w:numPr>
      <w:tabs>
        <w:tab w:val="num" w:pos="0"/>
        <w:tab w:val="clear" w:pos="360"/>
      </w:tabs>
      <w:spacing w:before="120"/>
      <w:ind w:left="1200" w:right="-1" w:firstLine="840"/>
      <w:jc w:val="both"/>
    </w:pPr>
    <w:rPr>
      <w:szCs w:val="20"/>
    </w:rPr>
  </w:style>
  <w:style w:type="character" w:customStyle="1" w:styleId="RakstzRakstz">
    <w:name w:val="Rakstz. Rakstz."/>
    <w:uiPriority w:val="99"/>
    <w:rsid w:val="00F86A06"/>
    <w:rPr>
      <w:rFonts w:ascii="Times New Roman Bold" w:hAnsi="Times New Roman Bold"/>
      <w:b/>
      <w:sz w:val="24"/>
      <w:lang w:val="lv-LV" w:eastAsia="en-US"/>
    </w:rPr>
  </w:style>
  <w:style w:type="character" w:styleId="FollowedHyperlink">
    <w:name w:val="FollowedHyperlink"/>
    <w:uiPriority w:val="99"/>
    <w:rsid w:val="00F86A06"/>
    <w:rPr>
      <w:rFonts w:cs="Times New Roman"/>
      <w:color w:val="800080"/>
      <w:u w:val="single"/>
    </w:rPr>
  </w:style>
  <w:style w:type="character" w:styleId="CommentReference">
    <w:name w:val="annotation reference"/>
    <w:uiPriority w:val="99"/>
    <w:rsid w:val="00F86A06"/>
    <w:rPr>
      <w:rFonts w:cs="Times New Roman"/>
      <w:sz w:val="16"/>
    </w:rPr>
  </w:style>
  <w:style w:type="paragraph" w:styleId="CommentText">
    <w:name w:val="annotation text"/>
    <w:basedOn w:val="Normal"/>
    <w:link w:val="KomentratekstsRakstz"/>
    <w:uiPriority w:val="99"/>
    <w:rsid w:val="00F86A06"/>
    <w:rPr>
      <w:sz w:val="20"/>
      <w:szCs w:val="20"/>
    </w:rPr>
  </w:style>
  <w:style w:type="character" w:customStyle="1" w:styleId="KomentratekstsRakstz">
    <w:name w:val="Komentāra teksts Rakstz."/>
    <w:basedOn w:val="DefaultParagraphFont"/>
    <w:link w:val="CommentText"/>
    <w:uiPriority w:val="99"/>
    <w:rsid w:val="00F86A06"/>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KomentratmaRakstz"/>
    <w:uiPriority w:val="99"/>
    <w:rsid w:val="00F86A06"/>
    <w:rPr>
      <w:b/>
      <w:bCs/>
    </w:rPr>
  </w:style>
  <w:style w:type="character" w:customStyle="1" w:styleId="KomentratmaRakstz">
    <w:name w:val="Komentāra tēma Rakstz."/>
    <w:basedOn w:val="KomentratekstsRakstz"/>
    <w:link w:val="CommentSubject"/>
    <w:uiPriority w:val="99"/>
    <w:rsid w:val="00F86A06"/>
    <w:rPr>
      <w:rFonts w:ascii="Times New Roman" w:eastAsia="Times New Roman" w:hAnsi="Times New Roman" w:cs="Times New Roman"/>
      <w:b/>
      <w:bCs/>
      <w:sz w:val="20"/>
      <w:szCs w:val="20"/>
      <w:lang w:eastAsia="lv-LV"/>
    </w:rPr>
  </w:style>
  <w:style w:type="paragraph" w:styleId="BalloonText">
    <w:name w:val="Balloon Text"/>
    <w:basedOn w:val="Normal"/>
    <w:link w:val="BalontekstsRakstz"/>
    <w:rsid w:val="00F86A06"/>
    <w:rPr>
      <w:rFonts w:ascii="Tahoma" w:hAnsi="Tahoma"/>
      <w:sz w:val="16"/>
      <w:szCs w:val="16"/>
    </w:rPr>
  </w:style>
  <w:style w:type="character" w:customStyle="1" w:styleId="BalontekstsRakstz">
    <w:name w:val="Balonteksts Rakstz."/>
    <w:basedOn w:val="DefaultParagraphFont"/>
    <w:link w:val="BalloonText"/>
    <w:rsid w:val="00F86A06"/>
    <w:rPr>
      <w:rFonts w:ascii="Tahoma" w:eastAsia="Times New Roman" w:hAnsi="Tahoma" w:cs="Times New Roman"/>
      <w:sz w:val="16"/>
      <w:szCs w:val="16"/>
      <w:lang w:eastAsia="lv-LV"/>
    </w:rPr>
  </w:style>
  <w:style w:type="paragraph" w:styleId="Revision">
    <w:name w:val="Revision"/>
    <w:hidden/>
    <w:uiPriority w:val="99"/>
    <w:semiHidden/>
    <w:rsid w:val="00F86A06"/>
    <w:pPr>
      <w:spacing w:after="0" w:line="240" w:lineRule="auto"/>
    </w:pPr>
    <w:rPr>
      <w:rFonts w:ascii="Times New Roman" w:eastAsia="Times New Roman" w:hAnsi="Times New Roman" w:cs="Times New Roman"/>
      <w:sz w:val="24"/>
      <w:szCs w:val="24"/>
    </w:rPr>
  </w:style>
  <w:style w:type="table" w:styleId="TableGrid">
    <w:name w:val="Table Grid"/>
    <w:basedOn w:val="TableNormal"/>
    <w:uiPriority w:val="59"/>
    <w:rsid w:val="00F86A06"/>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BeiguvrestekstsRakstz"/>
    <w:uiPriority w:val="99"/>
    <w:semiHidden/>
    <w:rsid w:val="00F86A06"/>
    <w:rPr>
      <w:sz w:val="20"/>
      <w:szCs w:val="20"/>
      <w:lang w:eastAsia="en-US"/>
    </w:rPr>
  </w:style>
  <w:style w:type="character" w:customStyle="1" w:styleId="BeiguvrestekstsRakstz">
    <w:name w:val="Beigu vēres teksts Rakstz."/>
    <w:basedOn w:val="DefaultParagraphFont"/>
    <w:link w:val="EndnoteText"/>
    <w:uiPriority w:val="99"/>
    <w:semiHidden/>
    <w:rsid w:val="00F86A06"/>
    <w:rPr>
      <w:rFonts w:ascii="Times New Roman" w:eastAsia="Times New Roman" w:hAnsi="Times New Roman" w:cs="Times New Roman"/>
      <w:sz w:val="20"/>
      <w:szCs w:val="20"/>
    </w:rPr>
  </w:style>
  <w:style w:type="character" w:styleId="EndnoteReference">
    <w:name w:val="endnote reference"/>
    <w:uiPriority w:val="99"/>
    <w:semiHidden/>
    <w:rsid w:val="00F86A06"/>
    <w:rPr>
      <w:rFonts w:cs="Times New Roman"/>
      <w:vertAlign w:val="superscript"/>
    </w:rPr>
  </w:style>
  <w:style w:type="character" w:customStyle="1" w:styleId="Neatrisintapieminana1">
    <w:name w:val="Neatrisināta pieminēšana1"/>
    <w:basedOn w:val="DefaultParagraphFont"/>
    <w:uiPriority w:val="99"/>
    <w:semiHidden/>
    <w:unhideWhenUsed/>
    <w:rsid w:val="00F86A06"/>
    <w:rPr>
      <w:color w:val="808080"/>
      <w:shd w:val="clear" w:color="auto" w:fill="E6E6E6"/>
    </w:rPr>
  </w:style>
  <w:style w:type="table" w:customStyle="1" w:styleId="TableGrid3">
    <w:name w:val="Table Grid3"/>
    <w:basedOn w:val="TableNormal"/>
    <w:next w:val="TableGrid"/>
    <w:uiPriority w:val="59"/>
    <w:rsid w:val="00F86A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86A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F86A06"/>
    <w:pPr>
      <w:numPr>
        <w:numId w:val="5"/>
      </w:numPr>
    </w:pPr>
  </w:style>
  <w:style w:type="paragraph" w:customStyle="1" w:styleId="Default">
    <w:name w:val="Default"/>
    <w:rsid w:val="00F86A06"/>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atbildesvitraaratkapi">
    <w:name w:val="atbilde_svitraar atkapi"/>
    <w:basedOn w:val="Normal"/>
    <w:rsid w:val="00F86A06"/>
    <w:pPr>
      <w:numPr>
        <w:numId w:val="7"/>
      </w:numPr>
    </w:pPr>
    <w:rPr>
      <w:szCs w:val="20"/>
      <w:lang w:eastAsia="en-US"/>
    </w:rPr>
  </w:style>
  <w:style w:type="paragraph" w:customStyle="1" w:styleId="Punkts">
    <w:name w:val="Punkts"/>
    <w:basedOn w:val="Normal"/>
    <w:next w:val="Apakpunkts"/>
    <w:rsid w:val="00F86A06"/>
    <w:pPr>
      <w:numPr>
        <w:numId w:val="8"/>
      </w:numPr>
    </w:pPr>
    <w:rPr>
      <w:rFonts w:ascii="Arial" w:hAnsi="Arial"/>
      <w:b/>
      <w:sz w:val="20"/>
    </w:rPr>
  </w:style>
  <w:style w:type="paragraph" w:customStyle="1" w:styleId="Apakpunkts">
    <w:name w:val="Apakšpunkts"/>
    <w:basedOn w:val="Normal"/>
    <w:rsid w:val="00F86A06"/>
    <w:pPr>
      <w:numPr>
        <w:ilvl w:val="1"/>
        <w:numId w:val="8"/>
      </w:numPr>
    </w:pPr>
    <w:rPr>
      <w:rFonts w:ascii="Arial" w:hAnsi="Arial"/>
      <w:b/>
      <w:sz w:val="20"/>
    </w:rPr>
  </w:style>
  <w:style w:type="paragraph" w:customStyle="1" w:styleId="Paragrfs">
    <w:name w:val="Paragrāfs"/>
    <w:basedOn w:val="Normal"/>
    <w:next w:val="Normal"/>
    <w:rsid w:val="00F86A06"/>
    <w:pPr>
      <w:numPr>
        <w:ilvl w:val="2"/>
        <w:numId w:val="8"/>
      </w:numPr>
      <w:jc w:val="both"/>
    </w:pPr>
    <w:rPr>
      <w:rFonts w:ascii="Arial" w:hAnsi="Arial"/>
      <w:sz w:val="20"/>
    </w:rPr>
  </w:style>
  <w:style w:type="paragraph" w:customStyle="1" w:styleId="Bezatstarpm1">
    <w:name w:val="Bez atstarpēm1"/>
    <w:qFormat/>
    <w:rsid w:val="00F86A06"/>
    <w:pPr>
      <w:spacing w:after="0" w:line="240" w:lineRule="auto"/>
    </w:pPr>
    <w:rPr>
      <w:rFonts w:ascii="Calibri" w:eastAsia="Calibri" w:hAnsi="Calibri" w:cs="Times New Roman"/>
      <w:lang w:val="en-US"/>
    </w:rPr>
  </w:style>
  <w:style w:type="paragraph" w:customStyle="1" w:styleId="Parastais">
    <w:name w:val="Parastais"/>
    <w:qFormat/>
    <w:rsid w:val="00F86A06"/>
    <w:pPr>
      <w:widowControl w:val="0"/>
      <w:suppressAutoHyphens/>
      <w:spacing w:after="0" w:line="240" w:lineRule="auto"/>
    </w:pPr>
    <w:rPr>
      <w:rFonts w:ascii="Times New Roman" w:eastAsia="Arial Unicode MS" w:hAnsi="Times New Roman" w:cs="Times New Roman"/>
      <w:kern w:val="1"/>
      <w:sz w:val="24"/>
      <w:szCs w:val="24"/>
      <w:lang w:eastAsia="ar-SA"/>
    </w:rPr>
  </w:style>
  <w:style w:type="numbering" w:customStyle="1" w:styleId="Hedingsvirsrakstiem">
    <w:name w:val="Hedings_virsrakstiem"/>
    <w:basedOn w:val="NoList"/>
    <w:rsid w:val="00F86A06"/>
    <w:pPr>
      <w:numPr>
        <w:numId w:val="9"/>
      </w:numPr>
    </w:pPr>
  </w:style>
  <w:style w:type="table" w:customStyle="1" w:styleId="Reatabula1">
    <w:name w:val="Režģa tabula1"/>
    <w:basedOn w:val="TableNormal"/>
    <w:next w:val="TableGrid"/>
    <w:uiPriority w:val="59"/>
    <w:rsid w:val="00514A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TableNormal"/>
    <w:uiPriority w:val="39"/>
    <w:rsid w:val="00B26FF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39"/>
    <w:rsid w:val="00EE4B0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DefaultParagraphFont"/>
    <w:uiPriority w:val="99"/>
    <w:semiHidden/>
    <w:unhideWhenUsed/>
    <w:rsid w:val="00CA0B10"/>
    <w:rPr>
      <w:color w:val="605E5C"/>
      <w:shd w:val="clear" w:color="auto" w:fill="E1DFDD"/>
    </w:rPr>
  </w:style>
  <w:style w:type="table" w:customStyle="1" w:styleId="Reatabula12">
    <w:name w:val="Režģa tabula12"/>
    <w:basedOn w:val="TableNormal"/>
    <w:next w:val="TableGrid"/>
    <w:uiPriority w:val="59"/>
    <w:rsid w:val="00E3544B"/>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077B6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aukumsRakstz">
    <w:name w:val="Nosaukums Rakstz."/>
    <w:basedOn w:val="DefaultParagraphFont"/>
    <w:link w:val="Title"/>
    <w:qFormat/>
    <w:rsid w:val="00E15D3A"/>
    <w:rPr>
      <w:rFonts w:eastAsia="Times New Roman"/>
      <w:b/>
      <w:bCs/>
      <w:color w:val="000000"/>
      <w:szCs w:val="24"/>
      <w:lang w:eastAsia="lv-LV"/>
    </w:rPr>
  </w:style>
  <w:style w:type="paragraph" w:styleId="Title">
    <w:name w:val="Title"/>
    <w:basedOn w:val="Normal"/>
    <w:link w:val="NosaukumsRakstz"/>
    <w:qFormat/>
    <w:rsid w:val="00E15D3A"/>
    <w:pPr>
      <w:suppressAutoHyphens/>
      <w:jc w:val="center"/>
    </w:pPr>
    <w:rPr>
      <w:rFonts w:asciiTheme="minorHAnsi" w:hAnsiTheme="minorHAnsi" w:cstheme="minorBidi"/>
      <w:b/>
      <w:bCs/>
      <w:color w:val="000000"/>
      <w:sz w:val="22"/>
    </w:rPr>
  </w:style>
  <w:style w:type="character" w:customStyle="1" w:styleId="NosaukumsRakstz1">
    <w:name w:val="Nosaukums Rakstz.1"/>
    <w:basedOn w:val="DefaultParagraphFont"/>
    <w:uiPriority w:val="10"/>
    <w:rsid w:val="00E15D3A"/>
    <w:rPr>
      <w:rFonts w:asciiTheme="majorHAnsi" w:eastAsiaTheme="majorEastAsia" w:hAnsiTheme="majorHAnsi" w:cstheme="majorBidi"/>
      <w:spacing w:val="-10"/>
      <w:kern w:val="28"/>
      <w:sz w:val="56"/>
      <w:szCs w:val="56"/>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CF360-AF4C-4C93-A2DF-ABB1FDF3E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9</Pages>
  <Words>17882</Words>
  <Characters>10194</Characters>
  <Application>Microsoft Office Word</Application>
  <DocSecurity>0</DocSecurity>
  <Lines>84</Lines>
  <Paragraphs>56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Evija Mežinska</dc:creator>
  <cp:lastModifiedBy>Limbažu novads</cp:lastModifiedBy>
  <cp:revision>16</cp:revision>
  <cp:lastPrinted>2021-10-06T05:42:00Z</cp:lastPrinted>
  <dcterms:created xsi:type="dcterms:W3CDTF">2024-02-12T14:17:00Z</dcterms:created>
  <dcterms:modified xsi:type="dcterms:W3CDTF">2024-02-13T21:05:00Z</dcterms:modified>
</cp:coreProperties>
</file>