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7A48" w:rsidRPr="00CB7A48" w:rsidRDefault="00712861" w:rsidP="00CB7A48">
      <w:pPr>
        <w:spacing w:after="0" w:line="240" w:lineRule="auto"/>
        <w:jc w:val="center"/>
        <w:rPr>
          <w:rFonts w:ascii="Times New Roman" w:eastAsia="Times New Roman" w:hAnsi="Times New Roman" w:cs="Times New Roman"/>
          <w:b/>
          <w:bCs/>
        </w:rPr>
      </w:pPr>
      <w:bookmarkStart w:id="0" w:name="_GoBack"/>
      <w:bookmarkEnd w:id="0"/>
      <w:r w:rsidRPr="00CB7A48">
        <w:rPr>
          <w:rFonts w:ascii="Times New Roman" w:eastAsia="Times New Roman" w:hAnsi="Times New Roman" w:cs="Times New Roman"/>
          <w:b/>
          <w:bCs/>
        </w:rPr>
        <w:t>LĪGUMS Nr. ADM/3-24.2/24/110</w:t>
      </w:r>
    </w:p>
    <w:p w:rsidR="00CB7A48" w:rsidRPr="00CB7A48" w:rsidRDefault="00712861" w:rsidP="00B155F2">
      <w:pPr>
        <w:spacing w:after="0" w:line="240" w:lineRule="auto"/>
        <w:jc w:val="center"/>
        <w:rPr>
          <w:rFonts w:ascii="Times New Roman" w:eastAsia="Times New Roman" w:hAnsi="Times New Roman" w:cs="Times New Roman"/>
        </w:rPr>
      </w:pPr>
      <w:r w:rsidRPr="00501B69">
        <w:rPr>
          <w:rFonts w:ascii="Times New Roman" w:eastAsia="Times New Roman" w:hAnsi="Times New Roman"/>
          <w:b/>
          <w:sz w:val="23"/>
          <w:szCs w:val="23"/>
        </w:rPr>
        <w:t>par veselības apdrošināšanu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DF6359" w:rsidTr="00CB7A48">
        <w:tc>
          <w:tcPr>
            <w:tcW w:w="4672" w:type="dxa"/>
          </w:tcPr>
          <w:p w:rsidR="00CB7A48" w:rsidRDefault="00712861" w:rsidP="00CB7A48">
            <w:r w:rsidRPr="00CB7A48">
              <w:rPr>
                <w:rFonts w:ascii="Times New Roman" w:eastAsia="Times New Roman" w:hAnsi="Times New Roman" w:cs="Times New Roman"/>
              </w:rPr>
              <w:t>Salaspilī,</w:t>
            </w:r>
          </w:p>
        </w:tc>
        <w:tc>
          <w:tcPr>
            <w:tcW w:w="4672" w:type="dxa"/>
          </w:tcPr>
          <w:p w:rsidR="00CB7A48" w:rsidRDefault="00712861" w:rsidP="00CB7A48">
            <w:pPr>
              <w:jc w:val="right"/>
            </w:pPr>
            <w:r w:rsidRPr="00CB7A48">
              <w:rPr>
                <w:rFonts w:ascii="Times New Roman" w:eastAsia="Times New Roman" w:hAnsi="Times New Roman" w:cs="Times New Roman"/>
              </w:rPr>
              <w:t xml:space="preserve">        2024. gada 25. aprīlis</w:t>
            </w:r>
          </w:p>
        </w:tc>
      </w:tr>
    </w:tbl>
    <w:p w:rsidR="00D74909" w:rsidRDefault="00D74909" w:rsidP="00CB7A48">
      <w:pPr>
        <w:spacing w:after="0"/>
      </w:pPr>
    </w:p>
    <w:p w:rsidR="00B155F2" w:rsidRDefault="00712861" w:rsidP="00B155F2">
      <w:pPr>
        <w:spacing w:after="0" w:line="240" w:lineRule="auto"/>
        <w:ind w:firstLine="720"/>
        <w:jc w:val="both"/>
        <w:rPr>
          <w:rFonts w:ascii="Times New Roman" w:eastAsia="Times New Roman" w:hAnsi="Times New Roman"/>
          <w:sz w:val="23"/>
          <w:szCs w:val="23"/>
        </w:rPr>
      </w:pPr>
      <w:r w:rsidRPr="000B7DEE">
        <w:rPr>
          <w:rFonts w:ascii="Times New Roman" w:eastAsia="Times New Roman" w:hAnsi="Times New Roman"/>
          <w:b/>
          <w:sz w:val="23"/>
          <w:szCs w:val="23"/>
        </w:rPr>
        <w:t>Salaspils novada pašvaldība</w:t>
      </w:r>
      <w:r>
        <w:rPr>
          <w:rFonts w:ascii="Times New Roman" w:eastAsia="Times New Roman" w:hAnsi="Times New Roman"/>
          <w:sz w:val="23"/>
          <w:szCs w:val="23"/>
        </w:rPr>
        <w:t>, reģistrācijas Nr. 90000024008</w:t>
      </w:r>
      <w:r w:rsidRPr="000B7DEE">
        <w:rPr>
          <w:rFonts w:ascii="Times New Roman" w:eastAsia="Times New Roman" w:hAnsi="Times New Roman"/>
          <w:sz w:val="23"/>
          <w:szCs w:val="23"/>
        </w:rPr>
        <w:t xml:space="preserve">, juridiskā adrese: Līvzemes iela 8, Salaspils, LV-2169, tās izpilddirektores Silvijas Puriņas </w:t>
      </w:r>
      <w:r w:rsidRPr="000B7DEE">
        <w:rPr>
          <w:rFonts w:ascii="Times New Roman" w:eastAsia="Times New Roman" w:hAnsi="Times New Roman"/>
          <w:sz w:val="23"/>
          <w:szCs w:val="23"/>
        </w:rPr>
        <w:t>personā, kas rīkojas uz pašvaldības n</w:t>
      </w:r>
      <w:r>
        <w:rPr>
          <w:rFonts w:ascii="Times New Roman" w:eastAsia="Times New Roman" w:hAnsi="Times New Roman"/>
          <w:sz w:val="23"/>
          <w:szCs w:val="23"/>
        </w:rPr>
        <w:t xml:space="preserve">olikuma pamata,  turpmāk tekstā - </w:t>
      </w:r>
      <w:r w:rsidRPr="00501B69">
        <w:rPr>
          <w:rFonts w:ascii="Times New Roman" w:eastAsia="Times New Roman" w:hAnsi="Times New Roman"/>
          <w:sz w:val="23"/>
          <w:szCs w:val="23"/>
        </w:rPr>
        <w:t>APDROŠINĀJUMA ŅĒMĒJS</w:t>
      </w:r>
      <w:r w:rsidRPr="000B7DEE">
        <w:rPr>
          <w:rFonts w:ascii="Times New Roman" w:eastAsia="Times New Roman" w:hAnsi="Times New Roman"/>
          <w:sz w:val="23"/>
          <w:szCs w:val="23"/>
        </w:rPr>
        <w:t>, no vienas  puses,  un</w:t>
      </w:r>
    </w:p>
    <w:p w:rsidR="00B155F2" w:rsidRDefault="00712861" w:rsidP="00B155F2">
      <w:pPr>
        <w:spacing w:after="0" w:line="240" w:lineRule="auto"/>
        <w:ind w:firstLine="720"/>
        <w:jc w:val="both"/>
        <w:rPr>
          <w:rFonts w:ascii="Times New Roman" w:eastAsia="Times New Roman" w:hAnsi="Times New Roman"/>
          <w:sz w:val="23"/>
          <w:szCs w:val="23"/>
        </w:rPr>
      </w:pPr>
      <w:r w:rsidRPr="000B7DEE">
        <w:rPr>
          <w:rFonts w:ascii="Times New Roman" w:eastAsia="Times New Roman" w:hAnsi="Times New Roman"/>
          <w:b/>
          <w:sz w:val="23"/>
          <w:szCs w:val="23"/>
        </w:rPr>
        <w:t>„Baltijas Apdrošināšanas Nams” AAS</w:t>
      </w:r>
      <w:r w:rsidRPr="00501B69">
        <w:rPr>
          <w:rFonts w:ascii="Times New Roman" w:eastAsia="Times New Roman" w:hAnsi="Times New Roman"/>
          <w:sz w:val="23"/>
          <w:szCs w:val="23"/>
        </w:rPr>
        <w:t>, re</w:t>
      </w:r>
      <w:r>
        <w:rPr>
          <w:rFonts w:ascii="Times New Roman" w:eastAsia="Times New Roman" w:hAnsi="Times New Roman"/>
          <w:sz w:val="23"/>
          <w:szCs w:val="23"/>
        </w:rPr>
        <w:t xml:space="preserve">ģistrācijas Nr. </w:t>
      </w:r>
      <w:r w:rsidRPr="000B7DEE">
        <w:rPr>
          <w:rFonts w:ascii="Times New Roman" w:eastAsia="Times New Roman" w:hAnsi="Times New Roman"/>
          <w:sz w:val="23"/>
          <w:szCs w:val="23"/>
        </w:rPr>
        <w:t>40003494976</w:t>
      </w:r>
      <w:r w:rsidRPr="00501B69">
        <w:rPr>
          <w:rFonts w:ascii="Times New Roman" w:eastAsia="Times New Roman" w:hAnsi="Times New Roman"/>
          <w:sz w:val="23"/>
          <w:szCs w:val="23"/>
        </w:rPr>
        <w:t xml:space="preserve">, </w:t>
      </w:r>
      <w:r w:rsidRPr="000B7DEE">
        <w:rPr>
          <w:rFonts w:ascii="Times New Roman" w:eastAsia="Times New Roman" w:hAnsi="Times New Roman"/>
          <w:sz w:val="23"/>
          <w:szCs w:val="23"/>
        </w:rPr>
        <w:t>kuru saskaņā ar sabiedrības statūtiem pārstāv valdes priekšsēdē</w:t>
      </w:r>
      <w:r>
        <w:rPr>
          <w:rFonts w:ascii="Times New Roman" w:eastAsia="Times New Roman" w:hAnsi="Times New Roman"/>
          <w:sz w:val="23"/>
          <w:szCs w:val="23"/>
        </w:rPr>
        <w:t>tājs Alekse</w:t>
      </w:r>
      <w:r>
        <w:rPr>
          <w:rFonts w:ascii="Times New Roman" w:eastAsia="Times New Roman" w:hAnsi="Times New Roman"/>
          <w:sz w:val="23"/>
          <w:szCs w:val="23"/>
        </w:rPr>
        <w:t xml:space="preserve">js Pečerica, turpmāk </w:t>
      </w:r>
      <w:r w:rsidRPr="000B7DEE">
        <w:rPr>
          <w:rFonts w:ascii="Times New Roman" w:eastAsia="Times New Roman" w:hAnsi="Times New Roman"/>
          <w:sz w:val="23"/>
          <w:szCs w:val="23"/>
        </w:rPr>
        <w:t xml:space="preserve">tekstā – APDROŠINĀTĀJS, no otras puses, turpmāk tekstā abas </w:t>
      </w:r>
      <w:r>
        <w:rPr>
          <w:rFonts w:ascii="Times New Roman" w:eastAsia="Times New Roman" w:hAnsi="Times New Roman"/>
          <w:sz w:val="23"/>
          <w:szCs w:val="23"/>
        </w:rPr>
        <w:t xml:space="preserve">kopā un katra atsevišķi sauktas </w:t>
      </w:r>
      <w:r w:rsidRPr="000B7DEE">
        <w:rPr>
          <w:rFonts w:ascii="Times New Roman" w:eastAsia="Times New Roman" w:hAnsi="Times New Roman"/>
          <w:sz w:val="23"/>
          <w:szCs w:val="23"/>
        </w:rPr>
        <w:t>arī Puse, Puses, noslēdza šāda satura līgumu:</w:t>
      </w:r>
    </w:p>
    <w:p w:rsidR="00B155F2" w:rsidRPr="00501B69" w:rsidRDefault="00B155F2" w:rsidP="00B155F2">
      <w:pPr>
        <w:spacing w:after="0" w:line="240" w:lineRule="auto"/>
        <w:ind w:firstLine="360"/>
        <w:jc w:val="both"/>
        <w:rPr>
          <w:rFonts w:ascii="Times New Roman" w:eastAsia="Times New Roman" w:hAnsi="Times New Roman"/>
          <w:sz w:val="23"/>
          <w:szCs w:val="23"/>
        </w:rPr>
      </w:pPr>
    </w:p>
    <w:p w:rsidR="00B155F2" w:rsidRPr="00501B69" w:rsidRDefault="00712861" w:rsidP="00D446BC">
      <w:pPr>
        <w:numPr>
          <w:ilvl w:val="0"/>
          <w:numId w:val="2"/>
        </w:numPr>
        <w:tabs>
          <w:tab w:val="clear" w:pos="340"/>
          <w:tab w:val="num" w:pos="284"/>
        </w:tabs>
        <w:spacing w:after="0" w:line="240" w:lineRule="auto"/>
        <w:jc w:val="center"/>
        <w:rPr>
          <w:rFonts w:ascii="Times New Roman" w:eastAsia="Times New Roman" w:hAnsi="Times New Roman"/>
          <w:b/>
          <w:sz w:val="23"/>
          <w:szCs w:val="23"/>
        </w:rPr>
      </w:pPr>
      <w:r w:rsidRPr="00501B69">
        <w:rPr>
          <w:rFonts w:ascii="Times New Roman" w:eastAsia="Times New Roman" w:hAnsi="Times New Roman"/>
          <w:b/>
          <w:sz w:val="23"/>
          <w:szCs w:val="23"/>
        </w:rPr>
        <w:t>Līguma priekšmets</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 xml:space="preserve">APDROŠINĀJUMA ŅĒMĒJS, pamatojoties uz atklātā konkursa “Salaspils novada </w:t>
      </w:r>
      <w:r w:rsidRPr="00501B69">
        <w:rPr>
          <w:rFonts w:ascii="Times New Roman" w:eastAsia="Times New Roman" w:hAnsi="Times New Roman"/>
          <w:sz w:val="23"/>
          <w:szCs w:val="23"/>
        </w:rPr>
        <w:t>pašvaldības iestāžu darbinieku veselības apdrošināšana”, i</w:t>
      </w:r>
      <w:r>
        <w:rPr>
          <w:rFonts w:ascii="Times New Roman" w:eastAsia="Times New Roman" w:hAnsi="Times New Roman"/>
          <w:sz w:val="23"/>
          <w:szCs w:val="23"/>
        </w:rPr>
        <w:t>epirkuma identifikācijas Nr. SNP 2024/6</w:t>
      </w:r>
      <w:r w:rsidRPr="00501B69">
        <w:rPr>
          <w:rFonts w:ascii="Times New Roman" w:eastAsia="Times New Roman" w:hAnsi="Times New Roman"/>
          <w:sz w:val="23"/>
          <w:szCs w:val="23"/>
        </w:rPr>
        <w:t>, (turpmāk tekstā – Konkurss) un Publiskā iepirkuma komisijas 202</w:t>
      </w:r>
      <w:r>
        <w:rPr>
          <w:rFonts w:ascii="Times New Roman" w:eastAsia="Times New Roman" w:hAnsi="Times New Roman"/>
          <w:sz w:val="23"/>
          <w:szCs w:val="23"/>
        </w:rPr>
        <w:t>4.gada 24.aprīļa</w:t>
      </w:r>
      <w:r w:rsidRPr="00501B69">
        <w:rPr>
          <w:rFonts w:ascii="Times New Roman" w:eastAsia="Times New Roman" w:hAnsi="Times New Roman"/>
          <w:sz w:val="23"/>
          <w:szCs w:val="23"/>
        </w:rPr>
        <w:t xml:space="preserve"> lēmumu, slēdz šo līgumu ar APDROŠINĀTĀJU par APDROŠINĀJUMA ŅĒMĒJA Darbinieku </w:t>
      </w:r>
      <w:r w:rsidRPr="00501B69">
        <w:rPr>
          <w:rFonts w:ascii="Times New Roman" w:eastAsia="Times New Roman" w:hAnsi="Times New Roman"/>
          <w:sz w:val="23"/>
          <w:szCs w:val="23"/>
        </w:rPr>
        <w:t>(tālāk tekstā – Apdrošinātās personas) veselības apdrošināšanu saistībā ar iespējamajiem medicīniskajiem izdevumiem, saskaņā ar  Līgumu un APDROŠINĀTĀJA Konkursā iesniegto Piedāvājumu.</w:t>
      </w:r>
    </w:p>
    <w:p w:rsidR="00B155F2" w:rsidRPr="00596CDB"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Noslēdzot līgumu APDROŠINĀTĀJS apliecina, ka tam ir zināmas un pieņemam</w:t>
      </w:r>
      <w:r w:rsidRPr="00501B69">
        <w:rPr>
          <w:rFonts w:ascii="Times New Roman" w:eastAsia="Times New Roman" w:hAnsi="Times New Roman"/>
          <w:sz w:val="23"/>
          <w:szCs w:val="23"/>
        </w:rPr>
        <w:t xml:space="preserve">as visas  Konkursa ietvaros izvirzītās prasības un viņš tās apņemas ievērot visā Līguma izpildes laikā. </w:t>
      </w:r>
    </w:p>
    <w:p w:rsidR="00B155F2" w:rsidRPr="001A4DB0" w:rsidRDefault="00712861" w:rsidP="00B155F2">
      <w:pPr>
        <w:numPr>
          <w:ilvl w:val="1"/>
          <w:numId w:val="2"/>
        </w:numPr>
        <w:spacing w:after="0" w:line="240" w:lineRule="auto"/>
        <w:ind w:left="0"/>
        <w:jc w:val="both"/>
        <w:rPr>
          <w:rFonts w:ascii="Times New Roman" w:eastAsia="Times New Roman" w:hAnsi="Times New Roman"/>
          <w:sz w:val="23"/>
          <w:szCs w:val="23"/>
        </w:rPr>
      </w:pPr>
      <w:r w:rsidRPr="001A4DB0">
        <w:rPr>
          <w:rFonts w:ascii="Times New Roman" w:eastAsia="Times New Roman" w:hAnsi="Times New Roman"/>
          <w:sz w:val="23"/>
          <w:szCs w:val="23"/>
        </w:rPr>
        <w:t>APDROŠINĀJUMA ŅĒMĒJS saskaņā ar savstarpēji noslēgtu līgumu par brokeru pakalpojumu sniegšanu Nr. ADM/3-24.2/</w:t>
      </w:r>
      <w:r>
        <w:rPr>
          <w:rFonts w:ascii="Times New Roman" w:eastAsia="Times New Roman" w:hAnsi="Times New Roman"/>
          <w:sz w:val="23"/>
          <w:szCs w:val="23"/>
        </w:rPr>
        <w:t>24/6</w:t>
      </w:r>
      <w:r w:rsidRPr="001A4DB0">
        <w:rPr>
          <w:rFonts w:ascii="Times New Roman" w:eastAsia="Times New Roman" w:hAnsi="Times New Roman"/>
          <w:sz w:val="23"/>
          <w:szCs w:val="23"/>
        </w:rPr>
        <w:t xml:space="preserve"> Līguma izpildē piesaista licencētu ap</w:t>
      </w:r>
      <w:r w:rsidRPr="001A4DB0">
        <w:rPr>
          <w:rFonts w:ascii="Times New Roman" w:eastAsia="Times New Roman" w:hAnsi="Times New Roman"/>
          <w:sz w:val="23"/>
          <w:szCs w:val="23"/>
        </w:rPr>
        <w:t>drošināšanas brokeri SIA «Apdr</w:t>
      </w:r>
      <w:r>
        <w:rPr>
          <w:rFonts w:ascii="Times New Roman" w:eastAsia="Times New Roman" w:hAnsi="Times New Roman"/>
          <w:sz w:val="23"/>
          <w:szCs w:val="23"/>
        </w:rPr>
        <w:t>ošināšanas un Finansu Brokers» (</w:t>
      </w:r>
      <w:r w:rsidRPr="001A4DB0">
        <w:rPr>
          <w:rFonts w:ascii="Times New Roman" w:eastAsia="Times New Roman" w:hAnsi="Times New Roman"/>
          <w:sz w:val="23"/>
          <w:szCs w:val="23"/>
        </w:rPr>
        <w:t>reģi</w:t>
      </w:r>
      <w:r>
        <w:rPr>
          <w:rFonts w:ascii="Times New Roman" w:eastAsia="Times New Roman" w:hAnsi="Times New Roman"/>
          <w:sz w:val="23"/>
          <w:szCs w:val="23"/>
        </w:rPr>
        <w:t>strācijas Nr.40003438358)</w:t>
      </w:r>
      <w:r w:rsidRPr="001A4DB0">
        <w:rPr>
          <w:rFonts w:ascii="Times New Roman" w:eastAsia="Times New Roman" w:hAnsi="Times New Roman"/>
          <w:sz w:val="23"/>
          <w:szCs w:val="23"/>
        </w:rPr>
        <w:t>, kas Līguma darbības laikā pārstāv APDROŠINĀJUMA ŅĒMĒJU un darbojas tā vārdā.</w:t>
      </w:r>
    </w:p>
    <w:p w:rsidR="00B155F2" w:rsidRPr="00501B69" w:rsidRDefault="00B155F2" w:rsidP="00B155F2">
      <w:pPr>
        <w:spacing w:after="0" w:line="240" w:lineRule="auto"/>
        <w:ind w:left="284"/>
        <w:rPr>
          <w:rFonts w:ascii="Times New Roman" w:eastAsia="Times New Roman" w:hAnsi="Times New Roman"/>
          <w:bCs/>
          <w:sz w:val="23"/>
          <w:szCs w:val="23"/>
        </w:rPr>
      </w:pPr>
    </w:p>
    <w:p w:rsidR="00B155F2" w:rsidRPr="00501B69" w:rsidRDefault="00712861" w:rsidP="00B155F2">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Līguma darbības laiks</w:t>
      </w:r>
    </w:p>
    <w:p w:rsidR="00B155F2" w:rsidRPr="00501B69" w:rsidRDefault="00712861" w:rsidP="00B155F2">
      <w:pPr>
        <w:numPr>
          <w:ilvl w:val="1"/>
          <w:numId w:val="2"/>
        </w:numPr>
        <w:spacing w:after="0" w:line="240" w:lineRule="auto"/>
        <w:ind w:left="0"/>
        <w:jc w:val="both"/>
        <w:rPr>
          <w:rFonts w:ascii="Times New Roman" w:eastAsia="Times New Roman" w:hAnsi="Times New Roman"/>
          <w:b/>
          <w:bCs/>
          <w:sz w:val="23"/>
          <w:szCs w:val="23"/>
        </w:rPr>
      </w:pPr>
      <w:r w:rsidRPr="00501B69">
        <w:rPr>
          <w:rFonts w:ascii="Times New Roman" w:eastAsia="Times New Roman" w:hAnsi="Times New Roman"/>
          <w:color w:val="000000"/>
          <w:sz w:val="23"/>
          <w:szCs w:val="23"/>
        </w:rPr>
        <w:t xml:space="preserve">Līgums stājas spēkā, </w:t>
      </w:r>
      <w:r w:rsidRPr="001A4DB0">
        <w:rPr>
          <w:rFonts w:ascii="Times New Roman" w:eastAsia="Times New Roman" w:hAnsi="Times New Roman"/>
          <w:sz w:val="23"/>
          <w:szCs w:val="23"/>
        </w:rPr>
        <w:t>kad abas Puses to ir parakstījušas, un tas</w:t>
      </w:r>
      <w:r w:rsidRPr="001A4DB0">
        <w:rPr>
          <w:rFonts w:ascii="Times New Roman" w:eastAsia="Times New Roman" w:hAnsi="Times New Roman"/>
          <w:sz w:val="23"/>
          <w:szCs w:val="23"/>
        </w:rPr>
        <w:t xml:space="preserve"> ir spēkā un darbojas 2 (divus) gadus vai līdz pilnīgai līgumsaistību izpildei ar nosacījumu, ka </w:t>
      </w:r>
      <w:r w:rsidRPr="001A4DB0">
        <w:rPr>
          <w:rFonts w:ascii="Times New Roman" w:eastAsia="Times New Roman" w:hAnsi="Times New Roman"/>
          <w:b/>
          <w:sz w:val="23"/>
          <w:szCs w:val="23"/>
        </w:rPr>
        <w:t>apdrošināšanas polises darbības sākums par pirmo apdrošināšanas periodu sākas 2024</w:t>
      </w:r>
      <w:r>
        <w:rPr>
          <w:rFonts w:ascii="Times New Roman" w:eastAsia="Times New Roman" w:hAnsi="Times New Roman"/>
          <w:b/>
          <w:sz w:val="23"/>
          <w:szCs w:val="23"/>
        </w:rPr>
        <w:t>.gada 27</w:t>
      </w:r>
      <w:r w:rsidRPr="001A4DB0">
        <w:rPr>
          <w:rFonts w:ascii="Times New Roman" w:eastAsia="Times New Roman" w:hAnsi="Times New Roman"/>
          <w:b/>
          <w:sz w:val="23"/>
          <w:szCs w:val="23"/>
        </w:rPr>
        <w:t>.aprīlī, ja vien kāda no Pusēm to nepārtrauc priekšlaicīgi.</w:t>
      </w:r>
    </w:p>
    <w:p w:rsidR="00B155F2" w:rsidRPr="006C0005"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6C0005">
        <w:rPr>
          <w:rFonts w:ascii="Times New Roman" w:eastAsia="Times New Roman" w:hAnsi="Times New Roman"/>
          <w:sz w:val="23"/>
          <w:szCs w:val="23"/>
        </w:rPr>
        <w:t xml:space="preserve">Ja </w:t>
      </w:r>
      <w:r w:rsidRPr="006C0005">
        <w:rPr>
          <w:rFonts w:ascii="Times New Roman" w:eastAsia="Times New Roman" w:hAnsi="Times New Roman"/>
          <w:sz w:val="23"/>
          <w:szCs w:val="23"/>
        </w:rPr>
        <w:t>APDROŠINĀTĀJS nevar nodrošināt APDROŠINĀJUMA ŅĒMĒJA darbinieku apdrošināšanu uz otro periodu (apdrošināšanas gadu), tas par to rakstiski brīdina APDROŠINĀJUMA ŅĒMĒJU ne vēlāk kā trīs mēnešus pirms pirmā apdrošināšanas perioda  termiņa beigām, norādot iemes</w:t>
      </w:r>
      <w:r w:rsidRPr="006C0005">
        <w:rPr>
          <w:rFonts w:ascii="Times New Roman" w:eastAsia="Times New Roman" w:hAnsi="Times New Roman"/>
          <w:sz w:val="23"/>
          <w:szCs w:val="23"/>
        </w:rPr>
        <w:t>lus šādam brīdinājumam.</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6C0005">
        <w:rPr>
          <w:rFonts w:ascii="Times New Roman" w:eastAsia="Times New Roman" w:hAnsi="Times New Roman"/>
          <w:sz w:val="23"/>
          <w:szCs w:val="23"/>
        </w:rPr>
        <w:t xml:space="preserve">Polises darbības termiņš </w:t>
      </w:r>
      <w:r w:rsidRPr="00501B69">
        <w:rPr>
          <w:rFonts w:ascii="Times New Roman" w:eastAsia="Times New Roman" w:hAnsi="Times New Roman"/>
          <w:color w:val="000000"/>
          <w:sz w:val="23"/>
          <w:szCs w:val="23"/>
        </w:rPr>
        <w:t>ir viens gads. Pēc gada APDROŠINĀTĀJS izsniedz</w:t>
      </w:r>
      <w:r w:rsidRPr="00501B69">
        <w:rPr>
          <w:rFonts w:ascii="Times New Roman" w:eastAsia="Times New Roman" w:hAnsi="Times New Roman"/>
          <w:sz w:val="23"/>
          <w:szCs w:val="23"/>
        </w:rPr>
        <w:t xml:space="preserve"> APDROŠINĀJUMA ŅĒMĒJAM jaunu polisi atbilstoši izmaiņām Apdrošināmo personu sastāvā un programmu izvēlē.</w:t>
      </w:r>
    </w:p>
    <w:p w:rsidR="00B155F2" w:rsidRPr="00E913B1"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E913B1">
        <w:rPr>
          <w:rFonts w:ascii="Times New Roman" w:eastAsia="Times New Roman" w:hAnsi="Times New Roman"/>
          <w:sz w:val="23"/>
          <w:szCs w:val="23"/>
        </w:rPr>
        <w:t>Līguma darbības laikā tiek izsniegtas ne vairāk kā 2 pol</w:t>
      </w:r>
      <w:r w:rsidRPr="00E913B1">
        <w:rPr>
          <w:rFonts w:ascii="Times New Roman" w:eastAsia="Times New Roman" w:hAnsi="Times New Roman"/>
          <w:sz w:val="23"/>
          <w:szCs w:val="23"/>
        </w:rPr>
        <w:t xml:space="preserve">ises. </w:t>
      </w:r>
    </w:p>
    <w:p w:rsidR="00B155F2" w:rsidRPr="00E913B1" w:rsidRDefault="00B155F2" w:rsidP="00B155F2">
      <w:pPr>
        <w:spacing w:after="0" w:line="240" w:lineRule="auto"/>
        <w:ind w:left="284"/>
        <w:jc w:val="both"/>
        <w:rPr>
          <w:rFonts w:ascii="Times New Roman" w:eastAsia="Times New Roman" w:hAnsi="Times New Roman"/>
          <w:bCs/>
          <w:sz w:val="23"/>
          <w:szCs w:val="23"/>
        </w:rPr>
      </w:pPr>
    </w:p>
    <w:p w:rsidR="00B155F2" w:rsidRPr="007D56A0" w:rsidRDefault="00712861" w:rsidP="00B155F2">
      <w:pPr>
        <w:numPr>
          <w:ilvl w:val="0"/>
          <w:numId w:val="2"/>
        </w:numPr>
        <w:spacing w:after="12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Veselības apdrošināšanas programmas un apmaksas nosacījumi</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 xml:space="preserve">APDROŠINĀJUMA ŅĒMĒJS un APDROŠINĀTĀJS vienojas, ka APDROŠINĀJUMA ŅĒMĒJS </w:t>
      </w:r>
      <w:r w:rsidRPr="001A4DB0">
        <w:rPr>
          <w:rFonts w:ascii="Times New Roman" w:eastAsia="Times New Roman" w:hAnsi="Times New Roman"/>
          <w:sz w:val="23"/>
          <w:szCs w:val="23"/>
        </w:rPr>
        <w:t xml:space="preserve">darbiniekiem </w:t>
      </w:r>
      <w:r w:rsidRPr="00501B69">
        <w:rPr>
          <w:rFonts w:ascii="Times New Roman" w:eastAsia="Times New Roman" w:hAnsi="Times New Roman"/>
          <w:sz w:val="23"/>
          <w:szCs w:val="23"/>
        </w:rPr>
        <w:t>iegādājas visiem vienādu pamatprogrammu, bet izvēles veidā tiem tiek piedāvāta iespēja iegādāties Tehnis</w:t>
      </w:r>
      <w:r w:rsidRPr="00501B69">
        <w:rPr>
          <w:rFonts w:ascii="Times New Roman" w:eastAsia="Times New Roman" w:hAnsi="Times New Roman"/>
          <w:sz w:val="23"/>
          <w:szCs w:val="23"/>
        </w:rPr>
        <w:t>kajā specifikācijā minētās papildprogrammas, kuru saraksts un apraksts norādīts APDROŠINĀTĀJA Piedāvājumā (Līguma 1.pielikums), kas ir neatņemama šī līguma sastāvdaļa.</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Gada apdrošinājuma summa un gada apdrošināšanas prēmija katrai Apdrošinātai personai,  k</w:t>
      </w:r>
      <w:r>
        <w:rPr>
          <w:rFonts w:ascii="Times New Roman" w:eastAsia="Times New Roman" w:hAnsi="Times New Roman"/>
          <w:sz w:val="23"/>
          <w:szCs w:val="23"/>
        </w:rPr>
        <w:t>as</w:t>
      </w:r>
      <w:r w:rsidRPr="00501B69">
        <w:rPr>
          <w:rFonts w:ascii="Times New Roman" w:eastAsia="Times New Roman" w:hAnsi="Times New Roman"/>
          <w:sz w:val="23"/>
          <w:szCs w:val="23"/>
        </w:rPr>
        <w:t xml:space="preserve"> apdrošināt</w:t>
      </w:r>
      <w:r>
        <w:rPr>
          <w:rFonts w:ascii="Times New Roman" w:eastAsia="Times New Roman" w:hAnsi="Times New Roman"/>
          <w:sz w:val="23"/>
          <w:szCs w:val="23"/>
        </w:rPr>
        <w:t>a</w:t>
      </w:r>
      <w:r w:rsidRPr="00501B69">
        <w:rPr>
          <w:rFonts w:ascii="Times New Roman" w:eastAsia="Times New Roman" w:hAnsi="Times New Roman"/>
          <w:sz w:val="23"/>
          <w:szCs w:val="23"/>
        </w:rPr>
        <w:t xml:space="preserve"> saskaņā ar</w:t>
      </w:r>
      <w:r>
        <w:rPr>
          <w:rFonts w:ascii="Times New Roman" w:eastAsia="Times New Roman" w:hAnsi="Times New Roman"/>
          <w:sz w:val="23"/>
          <w:szCs w:val="23"/>
        </w:rPr>
        <w:t xml:space="preserve"> APDROŠINĀTĀJA</w:t>
      </w:r>
      <w:r w:rsidRPr="00501B69">
        <w:rPr>
          <w:rFonts w:ascii="Times New Roman" w:eastAsia="Times New Roman" w:hAnsi="Times New Roman"/>
          <w:sz w:val="23"/>
          <w:szCs w:val="23"/>
        </w:rPr>
        <w:t xml:space="preserve"> </w:t>
      </w:r>
      <w:r>
        <w:rPr>
          <w:rFonts w:ascii="Times New Roman" w:eastAsia="Times New Roman" w:hAnsi="Times New Roman"/>
          <w:sz w:val="23"/>
          <w:szCs w:val="23"/>
        </w:rPr>
        <w:t>n</w:t>
      </w:r>
      <w:r w:rsidRPr="00501B69">
        <w:rPr>
          <w:rFonts w:ascii="Times New Roman" w:eastAsia="Times New Roman" w:hAnsi="Times New Roman"/>
          <w:sz w:val="23"/>
          <w:szCs w:val="23"/>
        </w:rPr>
        <w:t xml:space="preserve">oteikumiem, tiek norādīta </w:t>
      </w:r>
      <w:r w:rsidRPr="00501B69">
        <w:rPr>
          <w:rFonts w:ascii="Times New Roman" w:eastAsia="Times New Roman" w:hAnsi="Times New Roman"/>
          <w:sz w:val="23"/>
          <w:szCs w:val="23"/>
        </w:rPr>
        <w:lastRenderedPageBreak/>
        <w:t xml:space="preserve">APDROŠINĀTĀJA izsniegtajā polisē ar Apdrošināto personu </w:t>
      </w:r>
      <w:r>
        <w:rPr>
          <w:rFonts w:ascii="Times New Roman" w:eastAsia="Times New Roman" w:hAnsi="Times New Roman"/>
          <w:sz w:val="23"/>
          <w:szCs w:val="23"/>
        </w:rPr>
        <w:t xml:space="preserve">sarakstu </w:t>
      </w:r>
      <w:r w:rsidRPr="00501B69">
        <w:rPr>
          <w:rFonts w:ascii="Times New Roman" w:eastAsia="Times New Roman" w:hAnsi="Times New Roman"/>
          <w:sz w:val="23"/>
          <w:szCs w:val="23"/>
        </w:rPr>
        <w:t>(Līguma 2. pielikums), ko rakstiski apstiprina abas Puses.</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b/>
          <w:sz w:val="23"/>
          <w:szCs w:val="23"/>
        </w:rPr>
        <w:t xml:space="preserve">Kopējā </w:t>
      </w:r>
      <w:r>
        <w:rPr>
          <w:rFonts w:ascii="Times New Roman" w:eastAsia="Times New Roman" w:hAnsi="Times New Roman"/>
          <w:b/>
          <w:sz w:val="23"/>
          <w:szCs w:val="23"/>
        </w:rPr>
        <w:t xml:space="preserve">prognozētā  </w:t>
      </w:r>
      <w:r w:rsidRPr="00501B69">
        <w:rPr>
          <w:rFonts w:ascii="Times New Roman" w:eastAsia="Times New Roman" w:hAnsi="Times New Roman"/>
          <w:b/>
          <w:sz w:val="23"/>
          <w:szCs w:val="23"/>
        </w:rPr>
        <w:t xml:space="preserve">līgumsumma abiem apdrošināšanas periodiem </w:t>
      </w:r>
      <w:r>
        <w:rPr>
          <w:rFonts w:ascii="Times New Roman" w:eastAsia="Times New Roman" w:hAnsi="Times New Roman"/>
          <w:b/>
          <w:sz w:val="23"/>
          <w:szCs w:val="23"/>
        </w:rPr>
        <w:t>sastāda</w:t>
      </w:r>
      <w:r w:rsidRPr="00501B69">
        <w:rPr>
          <w:rFonts w:ascii="Times New Roman" w:eastAsia="Times New Roman" w:hAnsi="Times New Roman"/>
          <w:b/>
          <w:sz w:val="23"/>
          <w:szCs w:val="23"/>
        </w:rPr>
        <w:t xml:space="preserve"> līdz </w:t>
      </w:r>
      <w:r w:rsidRPr="00477D2B">
        <w:rPr>
          <w:rFonts w:ascii="Times New Roman" w:eastAsia="Times New Roman" w:hAnsi="Times New Roman"/>
          <w:b/>
          <w:sz w:val="23"/>
          <w:szCs w:val="23"/>
        </w:rPr>
        <w:t>899</w:t>
      </w:r>
      <w:r>
        <w:rPr>
          <w:rFonts w:ascii="Times New Roman" w:eastAsia="Times New Roman" w:hAnsi="Times New Roman"/>
          <w:b/>
          <w:sz w:val="23"/>
          <w:szCs w:val="23"/>
        </w:rPr>
        <w:t> </w:t>
      </w:r>
      <w:r w:rsidRPr="00477D2B">
        <w:rPr>
          <w:rFonts w:ascii="Times New Roman" w:eastAsia="Times New Roman" w:hAnsi="Times New Roman"/>
          <w:b/>
          <w:sz w:val="23"/>
          <w:szCs w:val="23"/>
        </w:rPr>
        <w:t>640</w:t>
      </w:r>
      <w:r>
        <w:rPr>
          <w:rFonts w:ascii="Times New Roman" w:eastAsia="Times New Roman" w:hAnsi="Times New Roman"/>
          <w:b/>
          <w:sz w:val="23"/>
          <w:szCs w:val="23"/>
        </w:rPr>
        <w:t xml:space="preserve">.00 EUR (astoņi simti deviņdesmit deviņi tūkstoši seši simti četrdesmit </w:t>
      </w:r>
      <w:r w:rsidRPr="00501B69">
        <w:rPr>
          <w:rFonts w:ascii="Times New Roman" w:eastAsia="Times New Roman" w:hAnsi="Times New Roman"/>
          <w:b/>
          <w:i/>
          <w:sz w:val="23"/>
          <w:szCs w:val="23"/>
        </w:rPr>
        <w:t>euro</w:t>
      </w:r>
      <w:r>
        <w:rPr>
          <w:rFonts w:ascii="Times New Roman" w:eastAsia="Times New Roman" w:hAnsi="Times New Roman"/>
          <w:b/>
          <w:i/>
          <w:sz w:val="23"/>
          <w:szCs w:val="23"/>
        </w:rPr>
        <w:t>,</w:t>
      </w:r>
      <w:r>
        <w:rPr>
          <w:rFonts w:ascii="Times New Roman" w:eastAsia="Times New Roman" w:hAnsi="Times New Roman"/>
          <w:b/>
          <w:sz w:val="23"/>
          <w:szCs w:val="23"/>
        </w:rPr>
        <w:t xml:space="preserve"> 0</w:t>
      </w:r>
      <w:r w:rsidRPr="007071AF">
        <w:rPr>
          <w:rFonts w:ascii="Times New Roman" w:eastAsia="Times New Roman" w:hAnsi="Times New Roman"/>
          <w:b/>
          <w:sz w:val="23"/>
          <w:szCs w:val="23"/>
        </w:rPr>
        <w:t xml:space="preserve">0 </w:t>
      </w:r>
      <w:r w:rsidRPr="00F40FFB">
        <w:rPr>
          <w:rFonts w:ascii="Times New Roman" w:eastAsia="Times New Roman" w:hAnsi="Times New Roman"/>
          <w:b/>
          <w:sz w:val="23"/>
          <w:szCs w:val="23"/>
        </w:rPr>
        <w:t>centi), tajā skaitā PVN.</w:t>
      </w:r>
      <w:r w:rsidRPr="007071AF">
        <w:rPr>
          <w:rFonts w:ascii="Times New Roman" w:eastAsia="Times New Roman" w:hAnsi="Times New Roman"/>
          <w:b/>
          <w:sz w:val="23"/>
          <w:szCs w:val="23"/>
        </w:rPr>
        <w:t xml:space="preserve"> Kopējā plānotā gada apdrošināšanas prēmija par pirmo apdrošināšanas periodu, kuru apmaksā APDROŠINĀJUMA ŅĒMĒJS ir 449 820.00 EUR </w:t>
      </w:r>
      <w:r w:rsidRPr="007071AF">
        <w:rPr>
          <w:rFonts w:ascii="Times New Roman" w:eastAsia="Times New Roman" w:hAnsi="Times New Roman"/>
          <w:sz w:val="23"/>
          <w:szCs w:val="23"/>
        </w:rPr>
        <w:t>(</w:t>
      </w:r>
      <w:r w:rsidRPr="007071AF">
        <w:rPr>
          <w:rFonts w:ascii="Times New Roman" w:eastAsia="Times New Roman" w:hAnsi="Times New Roman"/>
          <w:b/>
          <w:sz w:val="23"/>
          <w:szCs w:val="23"/>
        </w:rPr>
        <w:t xml:space="preserve">četri simti četrdesmit deviņi tūkstoši astoņi simti divdesmit </w:t>
      </w:r>
      <w:r w:rsidRPr="007071AF">
        <w:rPr>
          <w:rFonts w:ascii="Times New Roman" w:eastAsia="Times New Roman" w:hAnsi="Times New Roman"/>
          <w:b/>
          <w:i/>
          <w:sz w:val="23"/>
          <w:szCs w:val="23"/>
        </w:rPr>
        <w:t>euro,</w:t>
      </w:r>
      <w:r w:rsidRPr="007071AF">
        <w:rPr>
          <w:rFonts w:ascii="Times New Roman" w:eastAsia="Times New Roman" w:hAnsi="Times New Roman"/>
          <w:b/>
          <w:sz w:val="23"/>
          <w:szCs w:val="23"/>
        </w:rPr>
        <w:t xml:space="preserve"> 00 centi</w:t>
      </w:r>
      <w:r w:rsidRPr="007071AF">
        <w:rPr>
          <w:rFonts w:ascii="Times New Roman" w:eastAsia="Times New Roman" w:hAnsi="Times New Roman"/>
          <w:sz w:val="23"/>
          <w:szCs w:val="23"/>
        </w:rPr>
        <w:t>) par 900 (deviņi simti) darbiniekiem. Plānotā gada</w:t>
      </w:r>
      <w:r w:rsidRPr="00501B69">
        <w:rPr>
          <w:rFonts w:ascii="Times New Roman" w:eastAsia="Times New Roman" w:hAnsi="Times New Roman"/>
          <w:sz w:val="23"/>
          <w:szCs w:val="23"/>
        </w:rPr>
        <w:t xml:space="preserve"> apdrošināšanas prēmija otrajam apdrošināšanas periodam ir atkarīga no Apdrošināto personu skaita izmaiņām nākamā gada laikā un t</w:t>
      </w:r>
      <w:r w:rsidRPr="00501B69">
        <w:rPr>
          <w:rFonts w:ascii="Times New Roman" w:eastAsia="Times New Roman" w:hAnsi="Times New Roman"/>
          <w:sz w:val="23"/>
          <w:szCs w:val="23"/>
        </w:rPr>
        <w:t>iks precizēta  pirms nākamā apdrošināšanas perioda sākuma.</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Apdrošināšanas prēmija par pirmo apdrošināšanas periodu tiek apmaksāta vienā maksājumā 10 dienu laikā pēc APDROŠINĀTĀJA iesniegtā rēķina saņemšanas.</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Gada apdrošināšanas prēmija par otro apdrošināšanas periodu tiek saskaņota atsevišķi, saskaņā ar APDROŠINĀTĀJA Konkursā iesniegto Piedāvājumu atbilstoši reālajam Apdrošināmo personu skaitam pirmā apdrošināšanas perioda beigās un apmaksāta kārtībā un termiņ</w:t>
      </w:r>
      <w:r w:rsidRPr="00501B69">
        <w:rPr>
          <w:rFonts w:ascii="Times New Roman" w:eastAsia="Times New Roman" w:hAnsi="Times New Roman"/>
          <w:sz w:val="23"/>
          <w:szCs w:val="23"/>
        </w:rPr>
        <w:t xml:space="preserve">os, kādi norādīti šī līguma 3.4.punktā. </w:t>
      </w:r>
    </w:p>
    <w:p w:rsidR="00B155F2" w:rsidRPr="00501B69" w:rsidRDefault="00B155F2" w:rsidP="00B155F2">
      <w:pPr>
        <w:spacing w:after="0" w:line="240" w:lineRule="auto"/>
        <w:jc w:val="both"/>
        <w:rPr>
          <w:rFonts w:ascii="Times New Roman" w:eastAsia="Times New Roman" w:hAnsi="Times New Roman"/>
          <w:sz w:val="23"/>
          <w:szCs w:val="23"/>
        </w:rPr>
      </w:pPr>
    </w:p>
    <w:p w:rsidR="00B155F2" w:rsidRPr="00501B69" w:rsidRDefault="00712861" w:rsidP="00B155F2">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Apdrošināšanas polišu noformēšana</w:t>
      </w:r>
    </w:p>
    <w:p w:rsidR="00B155F2" w:rsidRPr="001A4DB0"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1A4DB0">
        <w:rPr>
          <w:rFonts w:ascii="Times New Roman" w:eastAsia="Times New Roman" w:hAnsi="Times New Roman"/>
          <w:sz w:val="23"/>
          <w:szCs w:val="23"/>
        </w:rPr>
        <w:t>Pēc Līguma noslēgšanas APDROŠINĀJUMA ŅĒMĒJS piecu darba dienu laikā iesniedz APDROŠINĀTĀJAM Apdrošināmo personu (turpmāk tekstā – Darbinieki) sarakstu, norādot individuālās polises cenu, kā arī norādot, kuru summas daļu par Darbinieka individuālo polisi se</w:t>
      </w:r>
      <w:r w:rsidRPr="001A4DB0">
        <w:rPr>
          <w:rFonts w:ascii="Times New Roman" w:eastAsia="Times New Roman" w:hAnsi="Times New Roman"/>
          <w:sz w:val="23"/>
          <w:szCs w:val="23"/>
        </w:rPr>
        <w:t>dz  APDROŠINĀJUMA ŅĒMĒJS par iestādes līdzekļiem un kuru summas daļu apņemas apmaksāt pats  Darbinieks, ja tas izvēlējies iegādāties, kādu no papildprogrammām. Darbinieku saraksts tiek iesniegts elektroniskā veidā, un tajā tiek norādīti Darbinieku vārdi, u</w:t>
      </w:r>
      <w:r w:rsidRPr="001A4DB0">
        <w:rPr>
          <w:rFonts w:ascii="Times New Roman" w:eastAsia="Times New Roman" w:hAnsi="Times New Roman"/>
          <w:sz w:val="23"/>
          <w:szCs w:val="23"/>
        </w:rPr>
        <w:t xml:space="preserve">zvārdi un personas kodi, (Līguma 2. pielikums); </w:t>
      </w:r>
    </w:p>
    <w:p w:rsidR="00B155F2" w:rsidRPr="00501B69" w:rsidRDefault="00712861" w:rsidP="00B155F2">
      <w:pPr>
        <w:numPr>
          <w:ilvl w:val="1"/>
          <w:numId w:val="2"/>
        </w:numPr>
        <w:spacing w:after="0" w:line="240" w:lineRule="auto"/>
        <w:ind w:left="0"/>
        <w:jc w:val="both"/>
        <w:rPr>
          <w:rFonts w:ascii="Times New Roman" w:eastAsia="Times New Roman" w:hAnsi="Times New Roman"/>
          <w:bCs/>
          <w:color w:val="000000"/>
          <w:sz w:val="23"/>
          <w:szCs w:val="23"/>
        </w:rPr>
      </w:pPr>
      <w:r w:rsidRPr="00501B69">
        <w:rPr>
          <w:rFonts w:ascii="Times New Roman" w:eastAsia="Times New Roman" w:hAnsi="Times New Roman"/>
          <w:sz w:val="23"/>
          <w:szCs w:val="23"/>
        </w:rPr>
        <w:t>APDROŠINĀTĀJS, trīs darba dienu laikā pēc Līguma 2. pielikuma saņemšanas elektroniskā veidā, izsniedz APDROŠINĀJUMA ŅĒMĒJAM rēķinu par apdrošināšanas polises summas daļu, kuru sedz  Pasūtītājs par iestādes l</w:t>
      </w:r>
      <w:r w:rsidRPr="00501B69">
        <w:rPr>
          <w:rFonts w:ascii="Times New Roman" w:eastAsia="Times New Roman" w:hAnsi="Times New Roman"/>
          <w:sz w:val="23"/>
          <w:szCs w:val="23"/>
        </w:rPr>
        <w:t xml:space="preserve">īdzekļiem un </w:t>
      </w:r>
      <w:r w:rsidRPr="00501B69">
        <w:rPr>
          <w:rFonts w:ascii="Times New Roman" w:eastAsia="Times New Roman" w:hAnsi="Times New Roman"/>
          <w:color w:val="000000"/>
          <w:sz w:val="23"/>
          <w:szCs w:val="23"/>
        </w:rPr>
        <w:t>rēķinus darbiniekiem par polises summas daļu, kuru sedz Darbinieki no personīgajiem līdzekļiem (starpību starp pamatpolisi un paaugstināta seguma polisi un maksu par izvēlēto papildus programmu).</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Polises apmaksas  daļu no personīgiem līdzekļie</w:t>
      </w:r>
      <w:r w:rsidRPr="00501B69">
        <w:rPr>
          <w:rFonts w:ascii="Times New Roman" w:eastAsia="Times New Roman" w:hAnsi="Times New Roman"/>
          <w:sz w:val="23"/>
          <w:szCs w:val="23"/>
        </w:rPr>
        <w:t>m Darbinieks veic 5 darba dienu laikā pēc APDROŠINĀTĀJA  rēķina saņemšanas.</w:t>
      </w:r>
    </w:p>
    <w:p w:rsidR="00B155F2" w:rsidRPr="006C0005"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APDROŠINĀTĀJS, ne vēlāk kā 10 darba dienu laikā pēc Līguma 2. pielikuma saņemšanas elektroniskā veidā, izsniedz APDROŠINĀJUMA ŅĒMĒJAM veselības apdrošināšanas polisi (turpmāk tekst</w:t>
      </w:r>
      <w:r w:rsidRPr="00501B69">
        <w:rPr>
          <w:rFonts w:ascii="Times New Roman" w:eastAsia="Times New Roman" w:hAnsi="Times New Roman"/>
          <w:sz w:val="23"/>
          <w:szCs w:val="23"/>
        </w:rPr>
        <w:t xml:space="preserve">ā – Polise) par pirmo apdrošināšanas periodu, un piegādā to APDROŠINĀJUMA </w:t>
      </w:r>
      <w:r w:rsidRPr="006C0005">
        <w:rPr>
          <w:rFonts w:ascii="Times New Roman" w:eastAsia="Times New Roman" w:hAnsi="Times New Roman"/>
          <w:sz w:val="23"/>
          <w:szCs w:val="23"/>
        </w:rPr>
        <w:t xml:space="preserve">ŅĒMĒJAM ne vēlāk kā līdz polises spēkā stāšanās datumam. Polise kļūst par Līguma neatņemamu sastāvdaļu un stājas spēkā no </w:t>
      </w:r>
      <w:r w:rsidRPr="006D653C">
        <w:rPr>
          <w:rFonts w:ascii="Times New Roman" w:eastAsia="Times New Roman" w:hAnsi="Times New Roman"/>
          <w:b/>
          <w:sz w:val="23"/>
          <w:szCs w:val="23"/>
        </w:rPr>
        <w:t>2024. gada 27.aprīļa</w:t>
      </w:r>
      <w:r>
        <w:rPr>
          <w:rFonts w:ascii="Times New Roman" w:eastAsia="Times New Roman" w:hAnsi="Times New Roman"/>
          <w:b/>
          <w:sz w:val="23"/>
          <w:szCs w:val="23"/>
        </w:rPr>
        <w:t>.</w:t>
      </w:r>
    </w:p>
    <w:p w:rsidR="00B155F2" w:rsidRPr="006C0005" w:rsidRDefault="00712861" w:rsidP="00B155F2">
      <w:pPr>
        <w:numPr>
          <w:ilvl w:val="1"/>
          <w:numId w:val="2"/>
        </w:numPr>
        <w:spacing w:after="0" w:line="240" w:lineRule="auto"/>
        <w:ind w:left="0"/>
        <w:jc w:val="both"/>
        <w:rPr>
          <w:rFonts w:ascii="Times New Roman" w:eastAsia="Times New Roman" w:hAnsi="Times New Roman"/>
          <w:bCs/>
          <w:sz w:val="23"/>
          <w:szCs w:val="23"/>
        </w:rPr>
      </w:pPr>
      <w:r>
        <w:rPr>
          <w:rFonts w:ascii="Times New Roman" w:eastAsia="Times New Roman" w:hAnsi="Times New Roman"/>
          <w:sz w:val="23"/>
          <w:szCs w:val="23"/>
        </w:rPr>
        <w:t>Vienlaicīgi ar</w:t>
      </w:r>
      <w:r w:rsidRPr="006C0005">
        <w:rPr>
          <w:rFonts w:ascii="Times New Roman" w:eastAsia="Times New Roman" w:hAnsi="Times New Roman"/>
          <w:sz w:val="23"/>
          <w:szCs w:val="23"/>
        </w:rPr>
        <w:t xml:space="preserve"> polisi APDROŠINĀTĀJS izsniedz katram Darbiniekam paredzēto individuālās veselības apdrošināšanas dokumentu kopumu (turpmāk tekstā – Apdrošināšanas Kartes), kas ietver plastikāta apdrošināšanas kartes, apdrošināšanas programm</w:t>
      </w:r>
      <w:r>
        <w:rPr>
          <w:rFonts w:ascii="Times New Roman" w:eastAsia="Times New Roman" w:hAnsi="Times New Roman"/>
          <w:sz w:val="23"/>
          <w:szCs w:val="23"/>
        </w:rPr>
        <w:t xml:space="preserve">as </w:t>
      </w:r>
      <w:r w:rsidRPr="006C0005">
        <w:rPr>
          <w:rFonts w:ascii="Times New Roman" w:eastAsia="Times New Roman" w:hAnsi="Times New Roman"/>
          <w:sz w:val="23"/>
          <w:szCs w:val="23"/>
        </w:rPr>
        <w:t>un līgumiestāžu sarakstus ar</w:t>
      </w:r>
      <w:r w:rsidRPr="006C0005">
        <w:rPr>
          <w:rFonts w:ascii="Times New Roman" w:eastAsia="Times New Roman" w:hAnsi="Times New Roman"/>
          <w:sz w:val="23"/>
          <w:szCs w:val="23"/>
        </w:rPr>
        <w:t xml:space="preserve"> iestādēm, kurās pakalpojums tiks segts pilnā apmērā atbilstoši iesniegtajā piedāvājumā norādītajiem limitiem un nosacījumiem.</w:t>
      </w:r>
    </w:p>
    <w:p w:rsidR="00B155F2" w:rsidRPr="006C0005"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6C0005">
        <w:rPr>
          <w:rFonts w:ascii="Times New Roman" w:eastAsia="Times New Roman" w:hAnsi="Times New Roman"/>
          <w:sz w:val="23"/>
          <w:szCs w:val="23"/>
        </w:rPr>
        <w:t>APDROŠINĀJUMA ŅĒMĒJS 30 dienu laikā Pēc Līguma noslēgšanas iesniedz APDROŠINĀTĀJAM apdrošināmo darbinieku ģimenes locekļu (turpmā</w:t>
      </w:r>
      <w:r w:rsidRPr="006C0005">
        <w:rPr>
          <w:rFonts w:ascii="Times New Roman" w:eastAsia="Times New Roman" w:hAnsi="Times New Roman"/>
          <w:sz w:val="23"/>
          <w:szCs w:val="23"/>
        </w:rPr>
        <w:t xml:space="preserve">k tekstā – Ģimenes locekļi) sarakstu, norādot izvēlēto veselības apdrošināšanas  programmu katram Ģimenes loceklim un Ģimenes locekļa individuālās polises cenu saskaņā ar APDROŠINĀTĀJA piedāvājumā minētajiem nosacījumiem. </w:t>
      </w:r>
    </w:p>
    <w:p w:rsidR="00B155F2" w:rsidRPr="006C0005"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6C0005">
        <w:rPr>
          <w:rFonts w:ascii="Times New Roman" w:eastAsia="Times New Roman" w:hAnsi="Times New Roman"/>
          <w:sz w:val="23"/>
          <w:szCs w:val="23"/>
        </w:rPr>
        <w:t>Samaksu par Ģimenes locekļa izvēl</w:t>
      </w:r>
      <w:r w:rsidRPr="006C0005">
        <w:rPr>
          <w:rFonts w:ascii="Times New Roman" w:eastAsia="Times New Roman" w:hAnsi="Times New Roman"/>
          <w:sz w:val="23"/>
          <w:szCs w:val="23"/>
        </w:rPr>
        <w:t xml:space="preserve">ēto veselības apdrošināšanas polisi saskaņā ar APDROŠINĀTĀJA piestādīto rēķinu Darbinieks veic no personīgajiem līdzekļiem, veicot pārskaitījumu tieši uz APDROŠINĀTĀJA kontu.  </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6C0005">
        <w:rPr>
          <w:rFonts w:ascii="Times New Roman" w:eastAsia="Times New Roman" w:hAnsi="Times New Roman"/>
          <w:sz w:val="23"/>
          <w:szCs w:val="23"/>
        </w:rPr>
        <w:lastRenderedPageBreak/>
        <w:t>Par otro līguma darbības periodu APDROŠINĀJUMA ŅĒMĒJS 20 dienas pirms iepriekšē</w:t>
      </w:r>
      <w:r w:rsidRPr="006C0005">
        <w:rPr>
          <w:rFonts w:ascii="Times New Roman" w:eastAsia="Times New Roman" w:hAnsi="Times New Roman"/>
          <w:sz w:val="23"/>
          <w:szCs w:val="23"/>
        </w:rPr>
        <w:t xml:space="preserve">jo polišu darbības termiņa beigām iesniedz APDROŠINĀTĀJAM aktuālo Darbinieku un Ģimenes </w:t>
      </w:r>
      <w:r w:rsidRPr="00501B69">
        <w:rPr>
          <w:rFonts w:ascii="Times New Roman" w:eastAsia="Times New Roman" w:hAnsi="Times New Roman"/>
          <w:sz w:val="23"/>
          <w:szCs w:val="23"/>
        </w:rPr>
        <w:t xml:space="preserve">locekļu sarakstus ar programmu izvēli un  APDROŠINĀTĀJS attiecīgi saskaņā ar punktos 4.2.-4.5. atrunāto kārtību, izsniedz veselības apdrošināšanas polisi </w:t>
      </w:r>
      <w:r w:rsidRPr="00E83097">
        <w:rPr>
          <w:rFonts w:ascii="Times New Roman" w:eastAsia="Times New Roman" w:hAnsi="Times New Roman"/>
          <w:sz w:val="23"/>
          <w:szCs w:val="23"/>
        </w:rPr>
        <w:t>un Apdrošināša</w:t>
      </w:r>
      <w:r w:rsidRPr="00E83097">
        <w:rPr>
          <w:rFonts w:ascii="Times New Roman" w:eastAsia="Times New Roman" w:hAnsi="Times New Roman"/>
          <w:sz w:val="23"/>
          <w:szCs w:val="23"/>
        </w:rPr>
        <w:t xml:space="preserve">nas Kartes </w:t>
      </w:r>
      <w:r w:rsidRPr="00501B69">
        <w:rPr>
          <w:rFonts w:ascii="Times New Roman" w:eastAsia="Times New Roman" w:hAnsi="Times New Roman"/>
          <w:sz w:val="23"/>
          <w:szCs w:val="23"/>
        </w:rPr>
        <w:t>ne vēlāk kā 5 dienas pirms iepriekšējo polišu darbības termiņa beigām.</w:t>
      </w:r>
    </w:p>
    <w:p w:rsidR="00B155F2" w:rsidRPr="00501B69" w:rsidRDefault="00B155F2" w:rsidP="00B155F2">
      <w:pPr>
        <w:spacing w:after="0" w:line="240" w:lineRule="auto"/>
        <w:rPr>
          <w:rFonts w:ascii="Times New Roman" w:eastAsia="Times New Roman" w:hAnsi="Times New Roman"/>
          <w:bCs/>
          <w:sz w:val="23"/>
          <w:szCs w:val="23"/>
        </w:rPr>
      </w:pPr>
    </w:p>
    <w:p w:rsidR="00B155F2" w:rsidRPr="00501B69" w:rsidRDefault="00712861" w:rsidP="00B155F2">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Apdrošinājuma ņēmēja tiesības un pienākumi</w:t>
      </w:r>
    </w:p>
    <w:p w:rsidR="00B155F2" w:rsidRPr="00501B69" w:rsidRDefault="00712861" w:rsidP="00B155F2">
      <w:pPr>
        <w:numPr>
          <w:ilvl w:val="1"/>
          <w:numId w:val="2"/>
        </w:numPr>
        <w:spacing w:after="0" w:line="240" w:lineRule="auto"/>
        <w:ind w:hanging="284"/>
        <w:jc w:val="both"/>
        <w:rPr>
          <w:rFonts w:ascii="Times New Roman" w:eastAsia="Times New Roman" w:hAnsi="Times New Roman"/>
          <w:bCs/>
          <w:sz w:val="23"/>
          <w:szCs w:val="23"/>
        </w:rPr>
      </w:pPr>
      <w:r w:rsidRPr="00501B69">
        <w:rPr>
          <w:rFonts w:ascii="Times New Roman" w:eastAsia="Times New Roman" w:hAnsi="Times New Roman"/>
          <w:sz w:val="23"/>
          <w:szCs w:val="23"/>
        </w:rPr>
        <w:t>APDROŠINĀJUMA ŅĒMĒJAM ir pienākums:</w:t>
      </w:r>
    </w:p>
    <w:p w:rsidR="00B155F2" w:rsidRPr="00501B69" w:rsidRDefault="00712861" w:rsidP="00B155F2">
      <w:pPr>
        <w:numPr>
          <w:ilvl w:val="2"/>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papildus jebkuram rakstiskam dokumentam, kas attiecas uz Līgumā minētajām Apdrošināmajām (Apdr</w:t>
      </w:r>
      <w:r w:rsidRPr="00501B69">
        <w:rPr>
          <w:rFonts w:ascii="Times New Roman" w:eastAsia="Times New Roman" w:hAnsi="Times New Roman"/>
          <w:sz w:val="23"/>
          <w:szCs w:val="23"/>
        </w:rPr>
        <w:t>ošinātajām) personām, iesnie</w:t>
      </w:r>
      <w:r>
        <w:rPr>
          <w:rFonts w:ascii="Times New Roman" w:eastAsia="Times New Roman" w:hAnsi="Times New Roman"/>
          <w:sz w:val="23"/>
          <w:szCs w:val="23"/>
        </w:rPr>
        <w:t>gt</w:t>
      </w:r>
      <w:r w:rsidRPr="00501B69">
        <w:rPr>
          <w:rFonts w:ascii="Times New Roman" w:eastAsia="Times New Roman" w:hAnsi="Times New Roman"/>
          <w:sz w:val="23"/>
          <w:szCs w:val="23"/>
        </w:rPr>
        <w:t xml:space="preserve"> APDROŠINĀTĀJAM arī tā elektronisko versiju; </w:t>
      </w:r>
    </w:p>
    <w:p w:rsidR="00B155F2" w:rsidRPr="00501B69" w:rsidRDefault="00712861" w:rsidP="00B155F2">
      <w:pPr>
        <w:numPr>
          <w:ilvl w:val="2"/>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veikt maksājumus APDROŠINĀTĀJAM 10 dienu laikā no rēķina saņemšanas dienas uz rēķinā norādīto bankas kontu;</w:t>
      </w:r>
    </w:p>
    <w:p w:rsidR="00B155F2" w:rsidRPr="00501B69" w:rsidRDefault="00712861" w:rsidP="00B155F2">
      <w:pPr>
        <w:numPr>
          <w:ilvl w:val="2"/>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 xml:space="preserve">ievērot citus šī  Līguma Noteikumus; </w:t>
      </w:r>
    </w:p>
    <w:p w:rsidR="00B155F2" w:rsidRPr="001452E9" w:rsidRDefault="00712861" w:rsidP="00B155F2">
      <w:pPr>
        <w:numPr>
          <w:ilvl w:val="2"/>
          <w:numId w:val="2"/>
        </w:numPr>
        <w:spacing w:after="0" w:line="240" w:lineRule="auto"/>
        <w:jc w:val="both"/>
        <w:rPr>
          <w:rFonts w:ascii="Times New Roman" w:eastAsia="Times New Roman" w:hAnsi="Times New Roman"/>
          <w:bCs/>
          <w:sz w:val="23"/>
          <w:szCs w:val="23"/>
        </w:rPr>
      </w:pPr>
      <w:r w:rsidRPr="001452E9">
        <w:rPr>
          <w:rFonts w:ascii="Times New Roman" w:eastAsia="Times New Roman" w:hAnsi="Times New Roman"/>
          <w:sz w:val="23"/>
          <w:szCs w:val="23"/>
        </w:rPr>
        <w:t>izsniegt  katrai Apdrošinātajai pe</w:t>
      </w:r>
      <w:r w:rsidRPr="001452E9">
        <w:rPr>
          <w:rFonts w:ascii="Times New Roman" w:eastAsia="Times New Roman" w:hAnsi="Times New Roman"/>
          <w:sz w:val="23"/>
          <w:szCs w:val="23"/>
        </w:rPr>
        <w:t>rsonai Apdrošināšanas Karti (Līguma 4.5. apakšpunkts);</w:t>
      </w:r>
    </w:p>
    <w:p w:rsidR="00B155F2" w:rsidRPr="001452E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1452E9">
        <w:rPr>
          <w:rFonts w:ascii="Times New Roman" w:eastAsia="Times New Roman" w:hAnsi="Times New Roman"/>
          <w:sz w:val="23"/>
          <w:szCs w:val="23"/>
        </w:rPr>
        <w:t>gadījumā, ja ar Apdrošināto darbinieku ir izbeigtas darba tiesiskās attiecības, par to rakstiski paziņot APDROŠINĀTĀJAM 5 darba dienu laikā.</w:t>
      </w:r>
    </w:p>
    <w:p w:rsidR="00B155F2" w:rsidRPr="001452E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1452E9">
        <w:rPr>
          <w:rFonts w:ascii="Times New Roman" w:eastAsia="Times New Roman" w:hAnsi="Times New Roman"/>
          <w:sz w:val="23"/>
          <w:szCs w:val="23"/>
        </w:rPr>
        <w:t>APDROŠINĀJUMA ŅĒMĒJAM ir tiesības polises darbības laikā vienu reizi mēnesī pievienot Apdrošināmo personu sarakstam jaunus Darbiniekus, iesniedzot rakstisku paziņojumu APDROŠINĀTĀJAM, kurā norādīti Apdrošināmo personu vārdi, uzvārdi un personas kodi, kā ar</w:t>
      </w:r>
      <w:r w:rsidRPr="001452E9">
        <w:rPr>
          <w:rFonts w:ascii="Times New Roman" w:eastAsia="Times New Roman" w:hAnsi="Times New Roman"/>
          <w:sz w:val="23"/>
          <w:szCs w:val="23"/>
        </w:rPr>
        <w:t xml:space="preserve">ī un izvēlētās apdrošināšanas programmas; </w:t>
      </w:r>
    </w:p>
    <w:p w:rsidR="00B155F2" w:rsidRPr="001452E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1452E9">
        <w:rPr>
          <w:rFonts w:ascii="Times New Roman" w:eastAsia="Times New Roman" w:hAnsi="Times New Roman"/>
          <w:sz w:val="23"/>
          <w:szCs w:val="23"/>
        </w:rPr>
        <w:t>Apdrošināšanas atlīdzības saņemšanai Apdrošinātais darbinieks (vai viņa pārstāvis) nekavējoties pēc apdrošināšanas gadījuma iestāšanās, bet ne vēlāk kā 10 dienu laikā pēc apdrošināšanas perioda beigām, iesniedz APDROŠINĀTĀJAM  atlīdzības pieteikumu, izdevu</w:t>
      </w:r>
      <w:r w:rsidRPr="001452E9">
        <w:rPr>
          <w:rFonts w:ascii="Times New Roman" w:eastAsia="Times New Roman" w:hAnsi="Times New Roman"/>
          <w:sz w:val="23"/>
          <w:szCs w:val="23"/>
        </w:rPr>
        <w:t xml:space="preserve">mus pamatojošus medicīniskos  un finanšu dokumentus atbilstoši APDROŠINĀTĀJA veselības apdrošināšanas piedāvājumā aprakstītajām prasībām. </w:t>
      </w:r>
    </w:p>
    <w:p w:rsidR="00B155F2" w:rsidRPr="001452E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1452E9">
        <w:rPr>
          <w:rFonts w:ascii="Times New Roman" w:eastAsia="Times New Roman" w:hAnsi="Times New Roman"/>
          <w:sz w:val="23"/>
          <w:szCs w:val="23"/>
        </w:rPr>
        <w:t>Pretendents nodrošina iespēju iesniegt pieteikumu un maksājuma dokumentus apdrošināšanas atlīdzības saņemšanai (turpm</w:t>
      </w:r>
      <w:r w:rsidRPr="001452E9">
        <w:rPr>
          <w:rFonts w:ascii="Times New Roman" w:eastAsia="Times New Roman" w:hAnsi="Times New Roman"/>
          <w:sz w:val="23"/>
          <w:szCs w:val="23"/>
        </w:rPr>
        <w:t>āk – Pieteikums) izmantojot gan Pretendenta mobilo aplikāciju vai interneta vietni, gan arī iesūtot to pa pastu vai elektronisko pastu. Atlīdzība tiek aprēķināta saskaņā ar APDROŠINĀTĀJA līgumiestādes vai APDROŠINĀTĀJA cenrādi (atbilstoši Piedāvājumā minēt</w:t>
      </w:r>
      <w:r w:rsidRPr="001452E9">
        <w:rPr>
          <w:rFonts w:ascii="Times New Roman" w:eastAsia="Times New Roman" w:hAnsi="Times New Roman"/>
          <w:sz w:val="23"/>
          <w:szCs w:val="23"/>
        </w:rPr>
        <w:t>ajiem noteikumiem) un tiek pārskaitīta Darbinieka norādītajā bankas kontā.</w:t>
      </w:r>
    </w:p>
    <w:p w:rsidR="00B155F2" w:rsidRPr="00501B69" w:rsidRDefault="00B155F2" w:rsidP="00B155F2">
      <w:pPr>
        <w:spacing w:after="0" w:line="240" w:lineRule="auto"/>
        <w:jc w:val="both"/>
        <w:rPr>
          <w:rFonts w:ascii="Times New Roman" w:eastAsia="Times New Roman" w:hAnsi="Times New Roman"/>
          <w:bCs/>
          <w:color w:val="000000"/>
          <w:sz w:val="23"/>
          <w:szCs w:val="23"/>
        </w:rPr>
      </w:pPr>
    </w:p>
    <w:p w:rsidR="00B155F2" w:rsidRPr="00501B69" w:rsidRDefault="00712861" w:rsidP="00B155F2">
      <w:pPr>
        <w:numPr>
          <w:ilvl w:val="0"/>
          <w:numId w:val="2"/>
        </w:numPr>
        <w:spacing w:after="0" w:line="240" w:lineRule="auto"/>
        <w:jc w:val="center"/>
        <w:rPr>
          <w:rFonts w:ascii="Times New Roman" w:eastAsia="Times New Roman" w:hAnsi="Times New Roman"/>
          <w:b/>
          <w:bCs/>
          <w:color w:val="000000"/>
          <w:sz w:val="23"/>
          <w:szCs w:val="23"/>
        </w:rPr>
      </w:pPr>
      <w:r w:rsidRPr="00501B69">
        <w:rPr>
          <w:rFonts w:ascii="Times New Roman" w:eastAsia="Times New Roman" w:hAnsi="Times New Roman"/>
          <w:b/>
          <w:color w:val="000000"/>
          <w:sz w:val="23"/>
          <w:szCs w:val="23"/>
        </w:rPr>
        <w:t>Apdrošinātāja tiesības un pienākumi</w:t>
      </w:r>
    </w:p>
    <w:p w:rsidR="00B155F2" w:rsidRPr="00501B69" w:rsidRDefault="00712861" w:rsidP="00B155F2">
      <w:pPr>
        <w:spacing w:after="0" w:line="240" w:lineRule="auto"/>
        <w:jc w:val="both"/>
        <w:rPr>
          <w:rFonts w:ascii="Times New Roman" w:eastAsia="Times New Roman" w:hAnsi="Times New Roman"/>
          <w:bCs/>
          <w:color w:val="000000"/>
          <w:sz w:val="23"/>
          <w:szCs w:val="23"/>
        </w:rPr>
      </w:pPr>
      <w:r w:rsidRPr="00501B69">
        <w:rPr>
          <w:rFonts w:ascii="Times New Roman" w:eastAsia="Times New Roman" w:hAnsi="Times New Roman"/>
          <w:color w:val="000000"/>
          <w:sz w:val="23"/>
          <w:szCs w:val="23"/>
        </w:rPr>
        <w:t>APDROŠINĀTĀJAM ir šādi pienākumi:</w:t>
      </w:r>
    </w:p>
    <w:p w:rsidR="00B155F2" w:rsidRPr="00711FE9" w:rsidRDefault="00712861" w:rsidP="00B155F2">
      <w:pPr>
        <w:numPr>
          <w:ilvl w:val="1"/>
          <w:numId w:val="2"/>
        </w:numPr>
        <w:spacing w:after="0" w:line="240" w:lineRule="auto"/>
        <w:ind w:left="0"/>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pēc Līguma noslēgšanas izsniegt APDROŠINĀJUMA ŅĒMĒJAM Līguma 4.4. un 4.5.apakšpunktā noteiktos dokumentus;</w:t>
      </w:r>
    </w:p>
    <w:p w:rsidR="00B155F2" w:rsidRPr="00711FE9" w:rsidRDefault="00712861" w:rsidP="00B155F2">
      <w:pPr>
        <w:numPr>
          <w:ilvl w:val="1"/>
          <w:numId w:val="2"/>
        </w:numPr>
        <w:spacing w:after="0" w:line="240" w:lineRule="auto"/>
        <w:ind w:left="0"/>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mak</w:t>
      </w:r>
      <w:r w:rsidRPr="00501B69">
        <w:rPr>
          <w:rFonts w:ascii="Times New Roman" w:eastAsia="Times New Roman" w:hAnsi="Times New Roman"/>
          <w:color w:val="000000"/>
          <w:sz w:val="23"/>
          <w:szCs w:val="23"/>
        </w:rPr>
        <w:t>sāt apdrošināšanas atlīdzību likumā “Par apdrošināšanas līgumu”, Līgumā, Polisē un Noteikumos minētajos gadījumos, apmērā, kārtībā un termiņā;</w:t>
      </w:r>
    </w:p>
    <w:p w:rsidR="00B155F2" w:rsidRPr="001452E9" w:rsidRDefault="00712861" w:rsidP="00B155F2">
      <w:pPr>
        <w:numPr>
          <w:ilvl w:val="1"/>
          <w:numId w:val="2"/>
        </w:numPr>
        <w:spacing w:after="0" w:line="240" w:lineRule="auto"/>
        <w:ind w:left="0"/>
        <w:jc w:val="both"/>
        <w:rPr>
          <w:rFonts w:ascii="Times New Roman" w:eastAsia="Times New Roman" w:hAnsi="Times New Roman"/>
          <w:sz w:val="23"/>
          <w:szCs w:val="23"/>
        </w:rPr>
      </w:pPr>
      <w:r w:rsidRPr="001452E9">
        <w:rPr>
          <w:rFonts w:ascii="Times New Roman" w:eastAsia="Times New Roman" w:hAnsi="Times New Roman"/>
          <w:sz w:val="23"/>
          <w:szCs w:val="23"/>
        </w:rPr>
        <w:t>par Apdrošināto personu saņemtajiem medicīniskajiem pakalpojumiem, kurus Apdrošinātās personas apmaksājušas pašas</w:t>
      </w:r>
      <w:r w:rsidRPr="001452E9">
        <w:rPr>
          <w:rFonts w:ascii="Times New Roman" w:eastAsia="Times New Roman" w:hAnsi="Times New Roman"/>
          <w:sz w:val="23"/>
          <w:szCs w:val="23"/>
        </w:rPr>
        <w:t>, ne vēlāk kā 5 (piecu) darbdienu laikā no Pieteikuma un citu nepieciešamo dokumentu saņemšanas dienas, veikt apdrošināšanas atlīdzības izmaksu rakstveidā pieprasīt papildu dokumentus vai rakstveidā informēt apdrošināto darbinieku par atteikumu izmaksāt ap</w:t>
      </w:r>
      <w:r w:rsidRPr="001452E9">
        <w:rPr>
          <w:rFonts w:ascii="Times New Roman" w:eastAsia="Times New Roman" w:hAnsi="Times New Roman"/>
          <w:sz w:val="23"/>
          <w:szCs w:val="23"/>
        </w:rPr>
        <w:t xml:space="preserve">drošināšanas atlīdzību, norādot pamatojumu. Pēc prasīto papildu dokumentu saņemšanas atkārtoti rīkoties šajā punktā noteiktajā kārtībā. </w:t>
      </w:r>
    </w:p>
    <w:p w:rsidR="00B155F2" w:rsidRPr="001452E9" w:rsidRDefault="00712861" w:rsidP="00B155F2">
      <w:pPr>
        <w:numPr>
          <w:ilvl w:val="1"/>
          <w:numId w:val="2"/>
        </w:numPr>
        <w:spacing w:after="0" w:line="240" w:lineRule="auto"/>
        <w:ind w:left="0"/>
        <w:jc w:val="both"/>
        <w:rPr>
          <w:rFonts w:ascii="Times New Roman" w:eastAsia="Times New Roman" w:hAnsi="Times New Roman"/>
          <w:sz w:val="23"/>
          <w:szCs w:val="23"/>
        </w:rPr>
      </w:pPr>
      <w:r w:rsidRPr="001452E9">
        <w:rPr>
          <w:rFonts w:ascii="Times New Roman" w:eastAsia="Times New Roman" w:hAnsi="Times New Roman"/>
          <w:sz w:val="23"/>
          <w:szCs w:val="23"/>
        </w:rPr>
        <w:t>Apdrošināšanas atlīdzības daļējas izmaksas vai atteikuma, kā arī papildu dokumentu pieprasīšanas gadījumā nosūtīt attie</w:t>
      </w:r>
      <w:r w:rsidRPr="001452E9">
        <w:rPr>
          <w:rFonts w:ascii="Times New Roman" w:eastAsia="Times New Roman" w:hAnsi="Times New Roman"/>
          <w:sz w:val="23"/>
          <w:szCs w:val="23"/>
        </w:rPr>
        <w:t>cīgu paziņojumu uz apdrošinātā darbinieka tālruni, norādīto e-pasta vai pasta adresi.</w:t>
      </w:r>
    </w:p>
    <w:p w:rsidR="00B155F2" w:rsidRPr="003D354D" w:rsidRDefault="00712861" w:rsidP="00B155F2">
      <w:pPr>
        <w:numPr>
          <w:ilvl w:val="1"/>
          <w:numId w:val="2"/>
        </w:numPr>
        <w:spacing w:after="0" w:line="240" w:lineRule="auto"/>
        <w:ind w:left="0"/>
        <w:jc w:val="both"/>
        <w:rPr>
          <w:rFonts w:ascii="Times New Roman" w:eastAsia="Times New Roman" w:hAnsi="Times New Roman"/>
          <w:bCs/>
          <w:color w:val="000000"/>
          <w:sz w:val="23"/>
          <w:szCs w:val="23"/>
        </w:rPr>
      </w:pPr>
      <w:r w:rsidRPr="003D354D">
        <w:rPr>
          <w:rFonts w:ascii="Times New Roman" w:eastAsia="Times New Roman" w:hAnsi="Times New Roman"/>
          <w:color w:val="000000"/>
          <w:sz w:val="23"/>
          <w:szCs w:val="23"/>
        </w:rPr>
        <w:lastRenderedPageBreak/>
        <w:t>pēc APDROŠINĀJUMA ŅĒMĒJA pieprasījuma Polises darbības laikā vienu reizi mēnesī apdrošināt jaunas personas -  Darbiniekus par īstermiņa tarifiem saskaņā ar noteikumiem, k</w:t>
      </w:r>
      <w:r w:rsidRPr="003D354D">
        <w:rPr>
          <w:rFonts w:ascii="Times New Roman" w:eastAsia="Times New Roman" w:hAnsi="Times New Roman"/>
          <w:color w:val="000000"/>
          <w:sz w:val="23"/>
          <w:szCs w:val="23"/>
        </w:rPr>
        <w:t>as iekļauti Konkursam iesniegtajā piedāvājumā;</w:t>
      </w:r>
      <w:r>
        <w:rPr>
          <w:rFonts w:ascii="Times New Roman" w:eastAsia="Times New Roman" w:hAnsi="Times New Roman"/>
          <w:color w:val="000000"/>
          <w:sz w:val="23"/>
          <w:szCs w:val="23"/>
        </w:rPr>
        <w:t xml:space="preserve"> </w:t>
      </w:r>
    </w:p>
    <w:p w:rsidR="00B155F2" w:rsidRPr="00501B69" w:rsidRDefault="00712861" w:rsidP="00B155F2">
      <w:pPr>
        <w:numPr>
          <w:ilvl w:val="1"/>
          <w:numId w:val="2"/>
        </w:numPr>
        <w:spacing w:after="0" w:line="240" w:lineRule="auto"/>
        <w:ind w:left="0"/>
        <w:jc w:val="both"/>
        <w:rPr>
          <w:rFonts w:ascii="Times New Roman" w:eastAsia="Times New Roman" w:hAnsi="Times New Roman"/>
          <w:bCs/>
          <w:color w:val="000000"/>
          <w:sz w:val="23"/>
          <w:szCs w:val="23"/>
        </w:rPr>
      </w:pPr>
      <w:r w:rsidRPr="00501B69">
        <w:rPr>
          <w:rFonts w:ascii="Times New Roman" w:eastAsia="Times New Roman" w:hAnsi="Times New Roman"/>
          <w:color w:val="000000"/>
          <w:sz w:val="23"/>
          <w:szCs w:val="23"/>
        </w:rPr>
        <w:t xml:space="preserve">izsniegt papildus Apdrošinātajām personām Kartes, saskaņā ar šī līguma 4.4.  un 4.5.punktu. APDROŠINĀTĀJA saistības stājas spēkā līdz ar grozījumu izdarīšanu Apdrošināto darbinieku sarakstā, ko abas Puses ir </w:t>
      </w:r>
      <w:r w:rsidRPr="00501B69">
        <w:rPr>
          <w:rFonts w:ascii="Times New Roman" w:eastAsia="Times New Roman" w:hAnsi="Times New Roman"/>
          <w:color w:val="000000"/>
          <w:sz w:val="23"/>
          <w:szCs w:val="23"/>
        </w:rPr>
        <w:t>rakstiski apstiprinājušas;</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color w:val="000000"/>
          <w:sz w:val="23"/>
          <w:szCs w:val="23"/>
        </w:rPr>
        <w:t>pēc APDROŠINĀJUMA ŅĒMĒJA pieprasījuma Polises darbības laikā izslēgt no</w:t>
      </w:r>
      <w:r w:rsidRPr="00501B69">
        <w:rPr>
          <w:rFonts w:ascii="Times New Roman" w:eastAsia="Times New Roman" w:hAnsi="Times New Roman"/>
          <w:sz w:val="23"/>
          <w:szCs w:val="23"/>
        </w:rPr>
        <w:t xml:space="preserve"> Apdrošināto personu saraksta Darbiniekus, kas pārtraukuši darba attiecības ar APDROŠINĀJUMA ŅĒMĒJU, kompensējot APDROŠINĀJUMA ŅĒMĒJAM neizmantoto apdrošināša</w:t>
      </w:r>
      <w:r w:rsidRPr="00501B69">
        <w:rPr>
          <w:rFonts w:ascii="Times New Roman" w:eastAsia="Times New Roman" w:hAnsi="Times New Roman"/>
          <w:sz w:val="23"/>
          <w:szCs w:val="23"/>
        </w:rPr>
        <w:t xml:space="preserve">nas periodu saskaņā ar noteikumiem, kas iekļauti Konkursam iesniegtajā piedāvājumā. Polises darbību attiecībā uz izslēgtajām personām (Darbiniekiem) APDROŠINĀTĀJS izbeidz </w:t>
      </w:r>
      <w:r w:rsidRPr="00927DFB">
        <w:rPr>
          <w:rFonts w:ascii="Times New Roman" w:eastAsia="Times New Roman" w:hAnsi="Times New Roman"/>
          <w:sz w:val="23"/>
          <w:szCs w:val="23"/>
        </w:rPr>
        <w:t>polises noteikumos atrunātajā kārtībā;</w:t>
      </w:r>
    </w:p>
    <w:p w:rsidR="00B155F2" w:rsidRPr="006C0005"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6C0005">
        <w:rPr>
          <w:rFonts w:ascii="Times New Roman" w:eastAsia="Times New Roman" w:hAnsi="Times New Roman"/>
          <w:sz w:val="23"/>
          <w:szCs w:val="23"/>
        </w:rPr>
        <w:t>rakstiski informēt APDROŠINĀJUMA ŅĒMĒJU, ja ra</w:t>
      </w:r>
      <w:r w:rsidRPr="006C0005">
        <w:rPr>
          <w:rFonts w:ascii="Times New Roman" w:eastAsia="Times New Roman" w:hAnsi="Times New Roman"/>
          <w:sz w:val="23"/>
          <w:szCs w:val="23"/>
        </w:rPr>
        <w:t xml:space="preserve">dušās izmaiņas Salaspils novadā esošo APDROŠINĀTĀJA līgumiestāžu sarakstā; </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Pr>
          <w:rFonts w:ascii="Times New Roman" w:eastAsia="Times New Roman" w:hAnsi="Times New Roman"/>
          <w:sz w:val="23"/>
          <w:szCs w:val="23"/>
        </w:rPr>
        <w:t xml:space="preserve">Pēc </w:t>
      </w:r>
      <w:r w:rsidRPr="00501B69">
        <w:rPr>
          <w:rFonts w:ascii="Times New Roman" w:eastAsia="Times New Roman" w:hAnsi="Times New Roman"/>
          <w:color w:val="000000"/>
          <w:sz w:val="23"/>
          <w:szCs w:val="23"/>
        </w:rPr>
        <w:t>APDROŠINĀJUMA ŅĒMĒJA</w:t>
      </w:r>
      <w:r>
        <w:rPr>
          <w:rFonts w:ascii="Times New Roman" w:eastAsia="Times New Roman" w:hAnsi="Times New Roman"/>
          <w:color w:val="000000"/>
          <w:sz w:val="23"/>
          <w:szCs w:val="23"/>
        </w:rPr>
        <w:t xml:space="preserve"> pieprasījuma</w:t>
      </w:r>
      <w:r>
        <w:rPr>
          <w:rFonts w:ascii="Times New Roman" w:eastAsia="Times New Roman" w:hAnsi="Times New Roman"/>
          <w:sz w:val="23"/>
          <w:szCs w:val="23"/>
        </w:rPr>
        <w:t xml:space="preserve"> </w:t>
      </w:r>
      <w:r w:rsidRPr="00501B69">
        <w:rPr>
          <w:rFonts w:ascii="Times New Roman" w:eastAsia="Times New Roman" w:hAnsi="Times New Roman"/>
          <w:sz w:val="23"/>
          <w:szCs w:val="23"/>
        </w:rPr>
        <w:t>reizi pusgadā iesniegt APDROŠINĀJUMA ŅĒMĒJAM atskaiti par Apdrošināto PERSONU izmantoto pakalpojumu apmēru attiecīgajā laika periodā;</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nodrošin</w:t>
      </w:r>
      <w:r w:rsidRPr="00501B69">
        <w:rPr>
          <w:rFonts w:ascii="Times New Roman" w:eastAsia="Times New Roman" w:hAnsi="Times New Roman"/>
          <w:sz w:val="23"/>
          <w:szCs w:val="23"/>
        </w:rPr>
        <w:t xml:space="preserve">āt iesniegto APDROŠINĀJUMA ŅĒMĒJA Darbinieku saraksta neizpaušanu trešajām personām, garantēt datu aizsardzību saskaņā ar Fizisko personu datu aizsardzības likumu, nekavējoties informēt APDROŠINĀJUMA ŅĒMĒJA kontaktpersonu par informācijas pieprasīšanas un </w:t>
      </w:r>
      <w:r w:rsidRPr="00501B69">
        <w:rPr>
          <w:rFonts w:ascii="Times New Roman" w:eastAsia="Times New Roman" w:hAnsi="Times New Roman"/>
          <w:sz w:val="23"/>
          <w:szCs w:val="23"/>
        </w:rPr>
        <w:t>izpaušanas gadījumu;</w:t>
      </w:r>
    </w:p>
    <w:p w:rsidR="00B155F2" w:rsidRPr="00501B69" w:rsidRDefault="00712861" w:rsidP="00B155F2">
      <w:pPr>
        <w:numPr>
          <w:ilvl w:val="1"/>
          <w:numId w:val="2"/>
        </w:numPr>
        <w:spacing w:after="0"/>
        <w:ind w:left="0"/>
        <w:jc w:val="both"/>
        <w:rPr>
          <w:rFonts w:ascii="Times New Roman" w:eastAsia="Times New Roman" w:hAnsi="Times New Roman"/>
          <w:bCs/>
          <w:color w:val="000000"/>
          <w:sz w:val="23"/>
          <w:szCs w:val="23"/>
        </w:rPr>
      </w:pPr>
      <w:r w:rsidRPr="00501B69">
        <w:rPr>
          <w:rFonts w:ascii="Times New Roman" w:eastAsia="Times New Roman" w:hAnsi="Times New Roman"/>
          <w:bCs/>
          <w:color w:val="000000"/>
          <w:sz w:val="23"/>
          <w:szCs w:val="23"/>
        </w:rPr>
        <w:t>APDROŠINĀTĀJAM nav tiesību atteikt apmaksāt saslimšanas izdevumus Darbiniekiem arī gadījumos, kad saslimšana iestājusies pirm</w:t>
      </w:r>
      <w:r>
        <w:rPr>
          <w:rFonts w:ascii="Times New Roman" w:eastAsia="Times New Roman" w:hAnsi="Times New Roman"/>
          <w:bCs/>
          <w:color w:val="000000"/>
          <w:sz w:val="23"/>
          <w:szCs w:val="23"/>
        </w:rPr>
        <w:t>s apdrošināšanas perioda sākuma.</w:t>
      </w:r>
    </w:p>
    <w:p w:rsidR="00B155F2" w:rsidRPr="00501B69" w:rsidRDefault="00B155F2" w:rsidP="00B155F2">
      <w:pPr>
        <w:spacing w:after="0" w:line="240" w:lineRule="auto"/>
        <w:ind w:left="284"/>
        <w:rPr>
          <w:rFonts w:ascii="Times New Roman" w:eastAsia="Times New Roman" w:hAnsi="Times New Roman"/>
          <w:bCs/>
          <w:sz w:val="23"/>
          <w:szCs w:val="23"/>
        </w:rPr>
      </w:pPr>
    </w:p>
    <w:p w:rsidR="00B155F2" w:rsidRPr="00501B69" w:rsidRDefault="00712861" w:rsidP="00B155F2">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Atbildība un strīdi</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bCs/>
          <w:sz w:val="23"/>
          <w:szCs w:val="23"/>
        </w:rPr>
        <w:t xml:space="preserve">Apdrošināto personu (vismaz triju) pamatotu sūdzību </w:t>
      </w:r>
      <w:r w:rsidRPr="00501B69">
        <w:rPr>
          <w:rFonts w:ascii="Times New Roman" w:eastAsia="Times New Roman" w:hAnsi="Times New Roman"/>
          <w:bCs/>
          <w:sz w:val="23"/>
          <w:szCs w:val="23"/>
        </w:rPr>
        <w:t>gadījumā par Apdrošinātāja būtisku šī līguma neizpildi, APDROŠINĀTĀJA ŅĒMĒJAM ir tiesības lauzt šo līgumu.</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Šī Līguma 7.1.punktā minēto sūdzību pamatotības izvērtēšanu Puses savstarpēji vienojoties var nodot izskatīšanai ekspertam (Brokerim). Ja Puses nevar</w:t>
      </w:r>
      <w:r w:rsidRPr="00501B69">
        <w:rPr>
          <w:rFonts w:ascii="Times New Roman" w:eastAsia="Times New Roman" w:hAnsi="Times New Roman"/>
          <w:sz w:val="23"/>
          <w:szCs w:val="23"/>
        </w:rPr>
        <w:t xml:space="preserve"> 5 darba dienu laikā vienoties par sūdzību pamatotības izvērtēšanas nodošanu ekspertam vai konkrētā eksperta izvēli, galīgo lēmumu pieņem APDROŠINĀJUMA ŅĒMĒJS. Ja sūdzību pamatotību ir izvērtējis eksperts, eksperta (Brokera) atzinums Pusēm ir saistošs.</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 xml:space="preserve">Ja </w:t>
      </w:r>
      <w:r w:rsidRPr="00501B69">
        <w:rPr>
          <w:rFonts w:ascii="Times New Roman" w:eastAsia="Times New Roman" w:hAnsi="Times New Roman"/>
          <w:sz w:val="23"/>
          <w:szCs w:val="23"/>
        </w:rPr>
        <w:t>Līgums tiek izbeigt</w:t>
      </w:r>
      <w:r>
        <w:rPr>
          <w:rFonts w:ascii="Times New Roman" w:eastAsia="Times New Roman" w:hAnsi="Times New Roman"/>
          <w:sz w:val="23"/>
          <w:szCs w:val="23"/>
        </w:rPr>
        <w:t>s</w:t>
      </w:r>
      <w:r w:rsidRPr="00501B69">
        <w:rPr>
          <w:rFonts w:ascii="Times New Roman" w:eastAsia="Times New Roman" w:hAnsi="Times New Roman"/>
          <w:sz w:val="23"/>
          <w:szCs w:val="23"/>
        </w:rPr>
        <w:t xml:space="preserve"> pamatojoties uz šī līguma 7.1.punktu kopsakarā ar 7.2. punktu, APDROŠINĀTĀJA pienākums izmaksāt APDROŠINĀJUMA ŅĒMĒJAM atkāpšanās naudu 5% apmērā no gada apdrošinājuma prēmijas, kā arī izmaksā kompensāciju par neizmantoto, bet apmaksāto</w:t>
      </w:r>
      <w:r w:rsidRPr="00501B69">
        <w:rPr>
          <w:rFonts w:ascii="Times New Roman" w:eastAsia="Times New Roman" w:hAnsi="Times New Roman"/>
          <w:sz w:val="23"/>
          <w:szCs w:val="23"/>
        </w:rPr>
        <w:t xml:space="preserve"> apdrošināšanas periodu;</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Ja Līgum</w:t>
      </w:r>
      <w:r>
        <w:rPr>
          <w:rFonts w:ascii="Times New Roman" w:eastAsia="Times New Roman" w:hAnsi="Times New Roman"/>
          <w:sz w:val="23"/>
          <w:szCs w:val="23"/>
        </w:rPr>
        <w:t>u</w:t>
      </w:r>
      <w:r w:rsidRPr="00501B69">
        <w:rPr>
          <w:rFonts w:ascii="Times New Roman" w:eastAsia="Times New Roman" w:hAnsi="Times New Roman"/>
          <w:sz w:val="23"/>
          <w:szCs w:val="23"/>
        </w:rPr>
        <w:t xml:space="preserve"> lauž Apdrošinātājs, tam ir pienākums paziņot par to Pasūtītājam vismaz </w:t>
      </w:r>
      <w:r>
        <w:rPr>
          <w:rFonts w:ascii="Times New Roman" w:eastAsia="Times New Roman" w:hAnsi="Times New Roman"/>
          <w:sz w:val="23"/>
          <w:szCs w:val="23"/>
        </w:rPr>
        <w:t>3</w:t>
      </w:r>
      <w:r w:rsidRPr="00501B69">
        <w:rPr>
          <w:rFonts w:ascii="Times New Roman" w:eastAsia="Times New Roman" w:hAnsi="Times New Roman"/>
          <w:sz w:val="23"/>
          <w:szCs w:val="23"/>
        </w:rPr>
        <w:t xml:space="preserve"> mēnešus iepriekš; </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bCs/>
          <w:sz w:val="23"/>
          <w:szCs w:val="23"/>
        </w:rPr>
        <w:t>Ja APDROŠINĀTĀJS kavē Polises izsniegšanu līguma 4.4.punktā noteiktajā termiņā (pie nosacījuma, ja APDROŠINĀJUMA ŅĒMĒJS ir izpild</w:t>
      </w:r>
      <w:r w:rsidRPr="00501B69">
        <w:rPr>
          <w:rFonts w:ascii="Times New Roman" w:eastAsia="Times New Roman" w:hAnsi="Times New Roman"/>
          <w:bCs/>
          <w:sz w:val="23"/>
          <w:szCs w:val="23"/>
        </w:rPr>
        <w:t>ījis savus šajā punkta noteiktos pienākumus), APDROŠINĀJUMA ŅĒMĒJS ir tiesīgs prasīt APDROŠINĀTĀJAM maksāt līgumsodu 0,3% apmērā no kopējās plānotās gada apdrošināšanas prēmijas par pirmo apdrošināšanas periodu, bet ne vairāk kā 10% no kopējās plānotās gad</w:t>
      </w:r>
      <w:r w:rsidRPr="00501B69">
        <w:rPr>
          <w:rFonts w:ascii="Times New Roman" w:eastAsia="Times New Roman" w:hAnsi="Times New Roman"/>
          <w:bCs/>
          <w:sz w:val="23"/>
          <w:szCs w:val="23"/>
        </w:rPr>
        <w:t>a apdrošināšanas prēmijas par pirmo apdrošināšanas periodu.</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bCs/>
          <w:sz w:val="23"/>
          <w:szCs w:val="23"/>
        </w:rPr>
        <w:t xml:space="preserve">Ja APDROŠINĀTĀJS kavē Polises izsniegšanu līguma 4.8.punktā noteiktajā termiņā (pie nosacījuma, ja APDROŠINĀJUMA ŅĒMĒJS ir izpildījis savus šajā punkta noteiktos pienākumus), APDROŠINĀJUMA ŅĒMĒJS </w:t>
      </w:r>
      <w:r w:rsidRPr="00501B69">
        <w:rPr>
          <w:rFonts w:ascii="Times New Roman" w:eastAsia="Times New Roman" w:hAnsi="Times New Roman"/>
          <w:bCs/>
          <w:sz w:val="23"/>
          <w:szCs w:val="23"/>
        </w:rPr>
        <w:t>ir tiesīgs prasīt APDROŠINĀTĀJAM maksāt līgumsodu 0,3% apmērā no kopējās plānotās gada apdrošināšanas prēmijas par otro apdrošināšanas periodu, bet ne vairāk kā 10% no kopējās plānotās gada apdrošināšanas prēmijas par otro apdrošināšanas periodu.</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bCs/>
          <w:sz w:val="23"/>
          <w:szCs w:val="23"/>
        </w:rPr>
        <w:lastRenderedPageBreak/>
        <w:t>Ja APDROŠ</w:t>
      </w:r>
      <w:r w:rsidRPr="00501B69">
        <w:rPr>
          <w:rFonts w:ascii="Times New Roman" w:eastAsia="Times New Roman" w:hAnsi="Times New Roman"/>
          <w:bCs/>
          <w:sz w:val="23"/>
          <w:szCs w:val="23"/>
        </w:rPr>
        <w:t>INĀJUMA ŅĒMĒJS kavē maksājumu veikšanu līgumā noteiktajā termiņā, APDROŠINĀTĀJS ir tiesīgs prasīt APDROŠINĀJUMA ŅĒMĒJAM maksāt līgumsodu 0,3% apmērā no termiņā neapmaksātās summas, bet ne vairāk kā 10% no termiņā neapmaksātās summas.</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bCs/>
          <w:sz w:val="23"/>
          <w:szCs w:val="23"/>
        </w:rPr>
        <w:t>Ja APDROŠINĀTĀJS neiev</w:t>
      </w:r>
      <w:r w:rsidRPr="00501B69">
        <w:rPr>
          <w:rFonts w:ascii="Times New Roman" w:eastAsia="Times New Roman" w:hAnsi="Times New Roman"/>
          <w:bCs/>
          <w:sz w:val="23"/>
          <w:szCs w:val="23"/>
        </w:rPr>
        <w:t>ēro citus līguma nosacījumus (izņemot Polises izsniegšanas termiņa kavēšanu), APDROŠINĀJUMA ŅĒMĒJS ir tiesīgs prasīt, lai APDROŠINĀTĀJS maksā APDROŠINAJUMA ŅĒMĒJAM līgumsodu 1000,00 EUR par katru konstatēto neizpildes gadījumu.</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bCs/>
          <w:sz w:val="23"/>
          <w:szCs w:val="23"/>
        </w:rPr>
        <w:t xml:space="preserve">Ja ir iestājušies apstākļi, </w:t>
      </w:r>
      <w:r w:rsidRPr="00501B69">
        <w:rPr>
          <w:rFonts w:ascii="Times New Roman" w:eastAsia="Times New Roman" w:hAnsi="Times New Roman"/>
          <w:bCs/>
          <w:sz w:val="23"/>
          <w:szCs w:val="23"/>
        </w:rPr>
        <w:t>kas saskaņā ar līgumu dod APDROŠINĀŠANAS ŅĒMĒJAM tiesības piemērot līgumsodu pret APDROŠINĀTĀJU, APDROŠINĀJUMA ŅĒMĒJS līgumsoda apmēru atrēķina no nākošā veicamā maksājuma bezstrīdus kārtībā.</w:t>
      </w:r>
    </w:p>
    <w:p w:rsidR="00B155F2" w:rsidRPr="00501B69" w:rsidRDefault="00712861" w:rsidP="00B155F2">
      <w:pPr>
        <w:numPr>
          <w:ilvl w:val="1"/>
          <w:numId w:val="2"/>
        </w:numPr>
        <w:spacing w:after="0" w:line="240" w:lineRule="auto"/>
        <w:ind w:left="0"/>
        <w:jc w:val="both"/>
        <w:rPr>
          <w:rFonts w:ascii="Times New Roman" w:eastAsia="Times New Roman" w:hAnsi="Times New Roman"/>
          <w:bCs/>
          <w:sz w:val="23"/>
          <w:szCs w:val="23"/>
        </w:rPr>
      </w:pPr>
      <w:r w:rsidRPr="00501B69">
        <w:rPr>
          <w:rFonts w:ascii="Times New Roman" w:eastAsia="Times New Roman" w:hAnsi="Times New Roman"/>
          <w:sz w:val="23"/>
          <w:szCs w:val="23"/>
        </w:rPr>
        <w:t xml:space="preserve">Visi strīdi, kas rodas Līguma sakarā starp Pusēm, vispirms tiek </w:t>
      </w:r>
      <w:r w:rsidRPr="00501B69">
        <w:rPr>
          <w:rFonts w:ascii="Times New Roman" w:eastAsia="Times New Roman" w:hAnsi="Times New Roman"/>
          <w:sz w:val="23"/>
          <w:szCs w:val="23"/>
        </w:rPr>
        <w:t>risināti savstarpējās sarunās. Ja strīds 30 dienu sarunu laikā nav noregulēts un kāda no Pusēm uzskata, ka tas sarunu gaitā nav iespējams, strīds tiek izšķirts tiesā Latvijas Republikas normatīvajos aktos noteiktajā kārtībā.</w:t>
      </w:r>
    </w:p>
    <w:p w:rsidR="00B155F2" w:rsidRDefault="00B155F2" w:rsidP="00B155F2">
      <w:pPr>
        <w:spacing w:after="0" w:line="240" w:lineRule="auto"/>
        <w:ind w:left="284"/>
        <w:jc w:val="both"/>
        <w:rPr>
          <w:rFonts w:ascii="Times New Roman" w:eastAsia="Times New Roman" w:hAnsi="Times New Roman"/>
          <w:bCs/>
          <w:sz w:val="23"/>
          <w:szCs w:val="23"/>
        </w:rPr>
      </w:pPr>
    </w:p>
    <w:p w:rsidR="005614D2" w:rsidRPr="00501B69" w:rsidRDefault="005614D2" w:rsidP="00B155F2">
      <w:pPr>
        <w:spacing w:after="0" w:line="240" w:lineRule="auto"/>
        <w:ind w:left="284"/>
        <w:jc w:val="both"/>
        <w:rPr>
          <w:rFonts w:ascii="Times New Roman" w:eastAsia="Times New Roman" w:hAnsi="Times New Roman"/>
          <w:bCs/>
          <w:sz w:val="23"/>
          <w:szCs w:val="23"/>
        </w:rPr>
      </w:pPr>
    </w:p>
    <w:p w:rsidR="00B155F2" w:rsidRPr="00501B69" w:rsidRDefault="00712861" w:rsidP="00B155F2">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Grozījumi Līgumā, Līguma pirm</w:t>
      </w:r>
      <w:r w:rsidRPr="00501B69">
        <w:rPr>
          <w:rFonts w:ascii="Times New Roman" w:eastAsia="Times New Roman" w:hAnsi="Times New Roman"/>
          <w:b/>
          <w:sz w:val="23"/>
          <w:szCs w:val="23"/>
        </w:rPr>
        <w:t>stermiņa pārtraukšana</w:t>
      </w:r>
    </w:p>
    <w:p w:rsidR="00B155F2" w:rsidRPr="00501B69" w:rsidRDefault="00712861" w:rsidP="00B155F2">
      <w:pPr>
        <w:numPr>
          <w:ilvl w:val="1"/>
          <w:numId w:val="2"/>
        </w:numPr>
        <w:spacing w:after="0" w:line="240" w:lineRule="auto"/>
        <w:ind w:left="0"/>
        <w:jc w:val="both"/>
        <w:rPr>
          <w:rFonts w:ascii="Times New Roman" w:eastAsia="Times New Roman" w:hAnsi="Times New Roman"/>
          <w:sz w:val="23"/>
          <w:szCs w:val="23"/>
        </w:rPr>
      </w:pPr>
      <w:r w:rsidRPr="00501B69">
        <w:rPr>
          <w:rFonts w:ascii="Times New Roman" w:eastAsia="Times New Roman" w:hAnsi="Times New Roman"/>
          <w:sz w:val="23"/>
          <w:szCs w:val="23"/>
        </w:rPr>
        <w:t>Visi Līguma grozījumi (pielikumi) ir spēkā tikai tad, ja tie noformēti rakstiski kā Vienošanās protokols pie Līguma un pēc to abpusējas parakstīšanas tie kļūst par Līguma neatņemamu sastāvdaļu. Līguma grozījumi ir pieļaujami saskaņā a</w:t>
      </w:r>
      <w:r w:rsidRPr="00501B69">
        <w:rPr>
          <w:rFonts w:ascii="Times New Roman" w:eastAsia="Times New Roman" w:hAnsi="Times New Roman"/>
          <w:sz w:val="23"/>
          <w:szCs w:val="23"/>
        </w:rPr>
        <w:t>r Publisko iepirkumu likuma 61.panta nosacījumiem un šajā līgumā noteiktajos gadījumos.</w:t>
      </w:r>
    </w:p>
    <w:p w:rsidR="00B155F2" w:rsidRPr="00501B69" w:rsidRDefault="00712861" w:rsidP="00B155F2">
      <w:pPr>
        <w:numPr>
          <w:ilvl w:val="1"/>
          <w:numId w:val="2"/>
        </w:numPr>
        <w:spacing w:after="0" w:line="240" w:lineRule="auto"/>
        <w:ind w:left="0"/>
        <w:jc w:val="both"/>
        <w:rPr>
          <w:rFonts w:ascii="Times New Roman" w:eastAsia="Times New Roman" w:hAnsi="Times New Roman"/>
          <w:sz w:val="23"/>
          <w:szCs w:val="23"/>
        </w:rPr>
      </w:pPr>
      <w:r w:rsidRPr="00501B69">
        <w:rPr>
          <w:rFonts w:ascii="Times New Roman" w:eastAsia="Times New Roman" w:hAnsi="Times New Roman"/>
          <w:sz w:val="23"/>
          <w:szCs w:val="23"/>
        </w:rPr>
        <w:t>Līgums var tikt izbeigts šajā Līgumā noteiktajos gadījumos un kārtībā:</w:t>
      </w:r>
    </w:p>
    <w:p w:rsidR="00B155F2" w:rsidRPr="00501B69" w:rsidRDefault="00712861" w:rsidP="00B155F2">
      <w:pPr>
        <w:numPr>
          <w:ilvl w:val="2"/>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pēc Pušu abpusējas vienošanās;</w:t>
      </w:r>
    </w:p>
    <w:p w:rsidR="00B155F2" w:rsidRPr="00501B69" w:rsidRDefault="00712861" w:rsidP="00B155F2">
      <w:pPr>
        <w:numPr>
          <w:ilvl w:val="2"/>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vienpusīgā kārtā pēc APDROŠINĀJUMA ŅĒMĒJA iniciatīvas, ja:</w:t>
      </w:r>
    </w:p>
    <w:p w:rsidR="00B155F2" w:rsidRDefault="00712861" w:rsidP="00B155F2">
      <w:pPr>
        <w:numPr>
          <w:ilvl w:val="3"/>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 xml:space="preserve">iestājušies apstākļi, </w:t>
      </w:r>
      <w:r>
        <w:rPr>
          <w:rFonts w:ascii="Times New Roman" w:eastAsia="Times New Roman" w:hAnsi="Times New Roman"/>
          <w:sz w:val="23"/>
          <w:szCs w:val="23"/>
        </w:rPr>
        <w:t>kas minēti šī līguma 7.1.punktā.</w:t>
      </w:r>
    </w:p>
    <w:p w:rsidR="00B155F2" w:rsidRPr="00501B69" w:rsidRDefault="00712861" w:rsidP="00B155F2">
      <w:pPr>
        <w:numPr>
          <w:ilvl w:val="3"/>
          <w:numId w:val="2"/>
        </w:numPr>
        <w:spacing w:after="0" w:line="240" w:lineRule="auto"/>
        <w:jc w:val="both"/>
        <w:rPr>
          <w:rFonts w:ascii="Times New Roman" w:eastAsia="Times New Roman" w:hAnsi="Times New Roman"/>
          <w:sz w:val="23"/>
          <w:szCs w:val="23"/>
        </w:rPr>
      </w:pPr>
      <w:r w:rsidRPr="0099447A">
        <w:rPr>
          <w:rFonts w:ascii="Times New Roman" w:eastAsia="Times New Roman" w:hAnsi="Times New Roman"/>
          <w:sz w:val="23"/>
          <w:szCs w:val="23"/>
        </w:rPr>
        <w:t>līgumu nav iespējams izpildīt tādēļ, ka ir piemērotas starptautiskās vai nacionālās sankcijas vai būtiskas finanšu un kapitāla tirgus intereses ietekmējošas Eiropas Savienības vai Ziemeļatlantijas līgu</w:t>
      </w:r>
      <w:r w:rsidRPr="0099447A">
        <w:rPr>
          <w:rFonts w:ascii="Times New Roman" w:eastAsia="Times New Roman" w:hAnsi="Times New Roman"/>
          <w:sz w:val="23"/>
          <w:szCs w:val="23"/>
        </w:rPr>
        <w:t>ma organizācijas dalībvalsts noteiktās sankcijas.</w:t>
      </w:r>
    </w:p>
    <w:p w:rsidR="00B155F2" w:rsidRPr="00501B69" w:rsidRDefault="00712861" w:rsidP="00B155F2">
      <w:pPr>
        <w:numPr>
          <w:ilvl w:val="2"/>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vienpusīgā kārtā pēc APDROŠINĀTĀJA iniciatīvas, ja:</w:t>
      </w:r>
    </w:p>
    <w:p w:rsidR="00B155F2" w:rsidRPr="00501B69" w:rsidRDefault="00712861" w:rsidP="00B155F2">
      <w:pPr>
        <w:numPr>
          <w:ilvl w:val="3"/>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 xml:space="preserve">APDROŠINĀJUMA ŅĒMĒJS vai viņa Apdrošinātās personas (par sevi un Radiniekiem) neveic maksājumus šajā līgumā noteiktā apmērā un termiņos, un pēc </w:t>
      </w:r>
      <w:r w:rsidRPr="00501B69">
        <w:rPr>
          <w:rFonts w:ascii="Times New Roman" w:eastAsia="Times New Roman" w:hAnsi="Times New Roman"/>
          <w:sz w:val="23"/>
          <w:szCs w:val="23"/>
        </w:rPr>
        <w:t>atgādinājuma saņemšanas  10 dienu laikā nenovērš šo trūkumu;</w:t>
      </w:r>
    </w:p>
    <w:p w:rsidR="00B155F2" w:rsidRDefault="00712861" w:rsidP="00B155F2">
      <w:pPr>
        <w:numPr>
          <w:ilvl w:val="3"/>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APDROŠINĀJUMA ŅĒMĒJS nepilda citas šajā līgumā noteiktās saistības</w:t>
      </w:r>
      <w:r>
        <w:rPr>
          <w:rFonts w:ascii="Times New Roman" w:eastAsia="Times New Roman" w:hAnsi="Times New Roman"/>
          <w:sz w:val="23"/>
          <w:szCs w:val="23"/>
        </w:rPr>
        <w:t>.</w:t>
      </w:r>
    </w:p>
    <w:p w:rsidR="00B155F2" w:rsidRPr="00624C4C" w:rsidRDefault="00712861" w:rsidP="00B155F2">
      <w:pPr>
        <w:pStyle w:val="ListParagraph"/>
        <w:numPr>
          <w:ilvl w:val="1"/>
          <w:numId w:val="2"/>
        </w:numPr>
        <w:spacing w:after="0" w:line="240" w:lineRule="auto"/>
        <w:ind w:left="0"/>
        <w:jc w:val="both"/>
        <w:rPr>
          <w:rFonts w:ascii="Times New Roman" w:eastAsia="Times New Roman" w:hAnsi="Times New Roman"/>
          <w:sz w:val="23"/>
          <w:szCs w:val="23"/>
        </w:rPr>
      </w:pPr>
      <w:r>
        <w:rPr>
          <w:rFonts w:ascii="Times New Roman" w:eastAsia="Times New Roman" w:hAnsi="Times New Roman"/>
          <w:sz w:val="23"/>
          <w:szCs w:val="23"/>
        </w:rPr>
        <w:t>APDROŠINĀTĀJS</w:t>
      </w:r>
      <w:r w:rsidRPr="00624C4C">
        <w:rPr>
          <w:rFonts w:ascii="Times New Roman" w:eastAsia="Times New Roman" w:hAnsi="Times New Roman"/>
          <w:sz w:val="23"/>
          <w:szCs w:val="23"/>
        </w:rPr>
        <w:t xml:space="preserve"> </w:t>
      </w:r>
      <w:r>
        <w:rPr>
          <w:rFonts w:ascii="Times New Roman" w:eastAsia="Times New Roman" w:hAnsi="Times New Roman"/>
          <w:sz w:val="23"/>
          <w:szCs w:val="23"/>
        </w:rPr>
        <w:t>var</w:t>
      </w:r>
      <w:r w:rsidRPr="00624C4C">
        <w:rPr>
          <w:rFonts w:ascii="Times New Roman" w:eastAsia="Times New Roman" w:hAnsi="Times New Roman"/>
          <w:sz w:val="23"/>
          <w:szCs w:val="23"/>
        </w:rPr>
        <w:t xml:space="preserve"> nepagarināt līgumu uz otro gadu vai palielināt prēmiju </w:t>
      </w:r>
      <w:r>
        <w:rPr>
          <w:rFonts w:ascii="Times New Roman" w:eastAsia="Times New Roman" w:hAnsi="Times New Roman"/>
          <w:sz w:val="23"/>
          <w:szCs w:val="23"/>
        </w:rPr>
        <w:t>līdz</w:t>
      </w:r>
      <w:r w:rsidRPr="00624C4C">
        <w:rPr>
          <w:rFonts w:ascii="Times New Roman" w:eastAsia="Times New Roman" w:hAnsi="Times New Roman"/>
          <w:sz w:val="23"/>
          <w:szCs w:val="23"/>
        </w:rPr>
        <w:t xml:space="preserve"> 9,999% saistībā ar inflāciju. APDROŠINĀJUMA ŅĒMĒJ</w:t>
      </w:r>
      <w:r w:rsidRPr="00624C4C">
        <w:rPr>
          <w:rFonts w:ascii="Times New Roman" w:eastAsia="Times New Roman" w:hAnsi="Times New Roman"/>
          <w:sz w:val="23"/>
          <w:szCs w:val="23"/>
        </w:rPr>
        <w:t>AM ir tiesības atteikties pagarināt līgumu, ja prēmijai tiek piemērota indeksācija</w:t>
      </w:r>
      <w:r>
        <w:rPr>
          <w:rFonts w:ascii="Times New Roman" w:eastAsia="Times New Roman" w:hAnsi="Times New Roman"/>
          <w:sz w:val="23"/>
          <w:szCs w:val="23"/>
        </w:rPr>
        <w:t>.</w:t>
      </w:r>
    </w:p>
    <w:p w:rsidR="00B155F2" w:rsidRPr="00501B69" w:rsidRDefault="00712861" w:rsidP="00B155F2">
      <w:pPr>
        <w:numPr>
          <w:ilvl w:val="1"/>
          <w:numId w:val="2"/>
        </w:numPr>
        <w:spacing w:after="0" w:line="240" w:lineRule="auto"/>
        <w:ind w:left="0"/>
        <w:jc w:val="both"/>
        <w:rPr>
          <w:rFonts w:ascii="Times New Roman" w:eastAsia="Times New Roman" w:hAnsi="Times New Roman"/>
          <w:sz w:val="23"/>
          <w:szCs w:val="23"/>
        </w:rPr>
      </w:pPr>
      <w:r w:rsidRPr="00501B69">
        <w:rPr>
          <w:rFonts w:ascii="Times New Roman" w:eastAsia="Times New Roman" w:hAnsi="Times New Roman"/>
          <w:sz w:val="23"/>
          <w:szCs w:val="23"/>
        </w:rPr>
        <w:t xml:space="preserve">Pusei, kura ierosina Līguma pirmstermiņa pārtraukšanu par to rakstiski jāpaziņo otrai Pusei ne vēlāk kā </w:t>
      </w:r>
      <w:r>
        <w:rPr>
          <w:rFonts w:ascii="Times New Roman" w:eastAsia="Times New Roman" w:hAnsi="Times New Roman"/>
          <w:sz w:val="23"/>
          <w:szCs w:val="23"/>
        </w:rPr>
        <w:t>trīs</w:t>
      </w:r>
      <w:r w:rsidRPr="00501B69">
        <w:rPr>
          <w:rFonts w:ascii="Times New Roman" w:eastAsia="Times New Roman" w:hAnsi="Times New Roman"/>
          <w:sz w:val="23"/>
          <w:szCs w:val="23"/>
        </w:rPr>
        <w:t xml:space="preserve"> (</w:t>
      </w:r>
      <w:r>
        <w:rPr>
          <w:rFonts w:ascii="Times New Roman" w:eastAsia="Times New Roman" w:hAnsi="Times New Roman"/>
          <w:sz w:val="23"/>
          <w:szCs w:val="23"/>
        </w:rPr>
        <w:t>3</w:t>
      </w:r>
      <w:r w:rsidRPr="00501B69">
        <w:rPr>
          <w:rFonts w:ascii="Times New Roman" w:eastAsia="Times New Roman" w:hAnsi="Times New Roman"/>
          <w:sz w:val="23"/>
          <w:szCs w:val="23"/>
        </w:rPr>
        <w:t xml:space="preserve">) mēnešus iepriekš. Šāds paziņojums skaitās saņemts </w:t>
      </w:r>
      <w:r>
        <w:rPr>
          <w:rFonts w:ascii="Times New Roman" w:eastAsia="Times New Roman" w:hAnsi="Times New Roman"/>
          <w:sz w:val="23"/>
          <w:szCs w:val="23"/>
        </w:rPr>
        <w:t>Paziņošan</w:t>
      </w:r>
      <w:r>
        <w:rPr>
          <w:rFonts w:ascii="Times New Roman" w:eastAsia="Times New Roman" w:hAnsi="Times New Roman"/>
          <w:sz w:val="23"/>
          <w:szCs w:val="23"/>
        </w:rPr>
        <w:t>as likumā noteiktajā kārtībā</w:t>
      </w:r>
      <w:r w:rsidRPr="00501B69">
        <w:rPr>
          <w:rFonts w:ascii="Times New Roman" w:eastAsia="Times New Roman" w:hAnsi="Times New Roman"/>
          <w:sz w:val="23"/>
          <w:szCs w:val="23"/>
        </w:rPr>
        <w:t xml:space="preserve">. </w:t>
      </w:r>
    </w:p>
    <w:p w:rsidR="00B155F2" w:rsidRPr="00501B69" w:rsidRDefault="00712861" w:rsidP="00B155F2">
      <w:pPr>
        <w:numPr>
          <w:ilvl w:val="1"/>
          <w:numId w:val="2"/>
        </w:numPr>
        <w:spacing w:after="0" w:line="240" w:lineRule="auto"/>
        <w:ind w:left="0"/>
        <w:jc w:val="both"/>
        <w:rPr>
          <w:rFonts w:ascii="Times New Roman" w:eastAsia="Times New Roman" w:hAnsi="Times New Roman"/>
          <w:sz w:val="23"/>
          <w:szCs w:val="23"/>
        </w:rPr>
      </w:pPr>
      <w:r w:rsidRPr="00501B69">
        <w:rPr>
          <w:rFonts w:ascii="Times New Roman" w:eastAsia="Times New Roman" w:hAnsi="Times New Roman"/>
          <w:sz w:val="23"/>
          <w:szCs w:val="23"/>
        </w:rPr>
        <w:t>Laužot Līgumu pirms termiņa (neatkarīgi no apstākļiem) starp Pusēm tiek veikts galīgais norēķins par neizmantotajām prēmijām.</w:t>
      </w:r>
    </w:p>
    <w:p w:rsidR="00B155F2" w:rsidRPr="00501B69" w:rsidRDefault="00B155F2" w:rsidP="00B155F2">
      <w:pPr>
        <w:spacing w:after="0" w:line="240" w:lineRule="auto"/>
        <w:ind w:left="284"/>
        <w:jc w:val="both"/>
        <w:rPr>
          <w:rFonts w:ascii="Times New Roman" w:eastAsia="Times New Roman" w:hAnsi="Times New Roman"/>
          <w:sz w:val="23"/>
          <w:szCs w:val="23"/>
        </w:rPr>
      </w:pPr>
    </w:p>
    <w:p w:rsidR="00B155F2" w:rsidRPr="00501B69" w:rsidRDefault="00712861" w:rsidP="00B155F2">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Nepārvarami, ārkārtēja rakstura apstākļi.</w:t>
      </w:r>
    </w:p>
    <w:p w:rsidR="00B155F2" w:rsidRPr="00501B69" w:rsidRDefault="00712861" w:rsidP="00B155F2">
      <w:pPr>
        <w:numPr>
          <w:ilvl w:val="1"/>
          <w:numId w:val="2"/>
        </w:numPr>
        <w:spacing w:after="0" w:line="240" w:lineRule="auto"/>
        <w:ind w:left="0"/>
        <w:jc w:val="both"/>
        <w:rPr>
          <w:rFonts w:ascii="Times New Roman" w:eastAsia="Times New Roman" w:hAnsi="Times New Roman"/>
          <w:sz w:val="23"/>
          <w:szCs w:val="23"/>
        </w:rPr>
      </w:pPr>
      <w:r w:rsidRPr="00501B69">
        <w:rPr>
          <w:rFonts w:ascii="Times New Roman" w:eastAsia="Times New Roman" w:hAnsi="Times New Roman"/>
          <w:sz w:val="23"/>
          <w:szCs w:val="23"/>
        </w:rPr>
        <w:t>Puses tiek atbrīvotas no atbildības par daļēju vai pilnī</w:t>
      </w:r>
      <w:r w:rsidRPr="00501B69">
        <w:rPr>
          <w:rFonts w:ascii="Times New Roman" w:eastAsia="Times New Roman" w:hAnsi="Times New Roman"/>
          <w:sz w:val="23"/>
          <w:szCs w:val="23"/>
        </w:rPr>
        <w:t>gu šajā līgumā paredzēto saistību neizpildi, ja saistību neizpilde radusies nepārvaramu, ārkārtēja rakstura apstākļu rezultātā, kuru darbība sākusies pēc līguma parakstīšanas, un kurus Puses nevarēja iepriekš paredzēt un novērst.</w:t>
      </w:r>
    </w:p>
    <w:p w:rsidR="00B155F2" w:rsidRPr="00501B69" w:rsidRDefault="00712861" w:rsidP="00B155F2">
      <w:pPr>
        <w:numPr>
          <w:ilvl w:val="1"/>
          <w:numId w:val="2"/>
        </w:numPr>
        <w:spacing w:after="0" w:line="240" w:lineRule="auto"/>
        <w:ind w:left="0"/>
        <w:jc w:val="both"/>
        <w:rPr>
          <w:rFonts w:ascii="Times New Roman" w:eastAsia="Times New Roman" w:hAnsi="Times New Roman"/>
          <w:sz w:val="23"/>
          <w:szCs w:val="23"/>
        </w:rPr>
      </w:pPr>
      <w:r w:rsidRPr="00501B69">
        <w:rPr>
          <w:rFonts w:ascii="Times New Roman" w:eastAsia="Times New Roman" w:hAnsi="Times New Roman"/>
          <w:sz w:val="23"/>
          <w:szCs w:val="23"/>
        </w:rPr>
        <w:t>Puse šī Līguma ietvaros pi</w:t>
      </w:r>
      <w:r w:rsidRPr="00501B69">
        <w:rPr>
          <w:rFonts w:ascii="Times New Roman" w:eastAsia="Times New Roman" w:hAnsi="Times New Roman"/>
          <w:sz w:val="23"/>
          <w:szCs w:val="23"/>
        </w:rPr>
        <w:t xml:space="preserve">e šādiem apstākļiem pieskaita:  likumdevēja, valsts institūciju un tiesu iestāžu darbību un to pieņemtos aktus, kas tieši vai netieši attiecas uz </w:t>
      </w:r>
      <w:r w:rsidRPr="00501B69">
        <w:rPr>
          <w:rFonts w:ascii="Times New Roman" w:eastAsia="Times New Roman" w:hAnsi="Times New Roman"/>
          <w:sz w:val="23"/>
          <w:szCs w:val="23"/>
        </w:rPr>
        <w:lastRenderedPageBreak/>
        <w:t>kādu no Pusēm un izslēdz vai ierobežo šajā Līgumā noteikto saistību izpildi un kas iestājušies pēc šī līguma p</w:t>
      </w:r>
      <w:r w:rsidRPr="00501B69">
        <w:rPr>
          <w:rFonts w:ascii="Times New Roman" w:eastAsia="Times New Roman" w:hAnsi="Times New Roman"/>
          <w:sz w:val="23"/>
          <w:szCs w:val="23"/>
        </w:rPr>
        <w:t>arakstīšanas, kurus Puses nevarēja ne paredzēt ne novērst.</w:t>
      </w:r>
    </w:p>
    <w:p w:rsidR="00B155F2" w:rsidRPr="00501B69" w:rsidRDefault="00712861" w:rsidP="00B155F2">
      <w:pPr>
        <w:numPr>
          <w:ilvl w:val="1"/>
          <w:numId w:val="2"/>
        </w:numPr>
        <w:spacing w:after="0" w:line="240" w:lineRule="auto"/>
        <w:ind w:left="0"/>
        <w:jc w:val="both"/>
        <w:rPr>
          <w:rFonts w:ascii="Times New Roman" w:eastAsia="Times New Roman" w:hAnsi="Times New Roman"/>
          <w:sz w:val="23"/>
          <w:szCs w:val="23"/>
        </w:rPr>
      </w:pPr>
      <w:r w:rsidRPr="00501B69">
        <w:rPr>
          <w:rFonts w:ascii="Times New Roman" w:eastAsia="Times New Roman" w:hAnsi="Times New Roman"/>
          <w:sz w:val="23"/>
          <w:szCs w:val="23"/>
        </w:rPr>
        <w:t>Tai Pusei , kura atsaucas uz nepārvaramu, ārkārtēja rakstura apstākļu darbību, 3 (trīs) dienu laika par to iestāšanos rakstiski jāpaziņo otrai Pusei, noradot iespējamo saistību izpildes termiņu.</w:t>
      </w:r>
    </w:p>
    <w:p w:rsidR="00B155F2" w:rsidRPr="00501B69" w:rsidRDefault="00712861" w:rsidP="00B155F2">
      <w:pPr>
        <w:numPr>
          <w:ilvl w:val="1"/>
          <w:numId w:val="2"/>
        </w:numPr>
        <w:spacing w:after="0" w:line="240" w:lineRule="auto"/>
        <w:ind w:left="0"/>
        <w:jc w:val="both"/>
        <w:rPr>
          <w:rFonts w:ascii="Times New Roman" w:eastAsia="Times New Roman" w:hAnsi="Times New Roman"/>
          <w:sz w:val="23"/>
          <w:szCs w:val="23"/>
        </w:rPr>
      </w:pPr>
      <w:r w:rsidRPr="00501B69">
        <w:rPr>
          <w:rFonts w:ascii="Times New Roman" w:eastAsia="Times New Roman" w:hAnsi="Times New Roman"/>
          <w:sz w:val="23"/>
          <w:szCs w:val="23"/>
        </w:rPr>
        <w:t>Ja</w:t>
      </w:r>
      <w:r w:rsidRPr="00501B69">
        <w:rPr>
          <w:rFonts w:ascii="Times New Roman" w:eastAsia="Times New Roman" w:hAnsi="Times New Roman"/>
          <w:sz w:val="23"/>
          <w:szCs w:val="23"/>
        </w:rPr>
        <w:t xml:space="preserve"> nepārvaramu, ārkārtēja rakstura apstākļu dēļ līguma izpilde aizkavējas vairāk par diviem (2) mēnešiem, katrai no Pusēm ir tiesības vienpusēji lauzt līgumu. Ja līgums šādā kārtā tiek lauzts, nevienai no Pusēm nav tiesību pieprasīt no otras zaudējumu atlīdz</w:t>
      </w:r>
      <w:r w:rsidRPr="00501B69">
        <w:rPr>
          <w:rFonts w:ascii="Times New Roman" w:eastAsia="Times New Roman" w:hAnsi="Times New Roman"/>
          <w:sz w:val="23"/>
          <w:szCs w:val="23"/>
        </w:rPr>
        <w:t xml:space="preserve">ību. </w:t>
      </w:r>
    </w:p>
    <w:p w:rsidR="00B155F2" w:rsidRPr="00501B69" w:rsidRDefault="00B155F2" w:rsidP="00B155F2">
      <w:pPr>
        <w:spacing w:after="0" w:line="240" w:lineRule="auto"/>
        <w:ind w:left="284"/>
        <w:jc w:val="both"/>
        <w:rPr>
          <w:rFonts w:ascii="Times New Roman" w:eastAsia="Times New Roman" w:hAnsi="Times New Roman"/>
          <w:sz w:val="23"/>
          <w:szCs w:val="23"/>
        </w:rPr>
      </w:pPr>
    </w:p>
    <w:p w:rsidR="00B155F2" w:rsidRPr="00501B69" w:rsidRDefault="00712861" w:rsidP="00B155F2">
      <w:pPr>
        <w:suppressAutoHyphens/>
        <w:spacing w:after="0" w:line="240" w:lineRule="auto"/>
        <w:ind w:left="284"/>
        <w:jc w:val="center"/>
        <w:rPr>
          <w:rFonts w:ascii="Times New Roman" w:eastAsia="Times New Roman" w:hAnsi="Times New Roman"/>
          <w:b/>
          <w:color w:val="000000"/>
          <w:sz w:val="23"/>
          <w:szCs w:val="23"/>
        </w:rPr>
      </w:pPr>
      <w:r w:rsidRPr="00501B69">
        <w:rPr>
          <w:rFonts w:ascii="Times New Roman" w:eastAsia="Times New Roman" w:hAnsi="Times New Roman"/>
          <w:b/>
          <w:bCs/>
          <w:sz w:val="23"/>
          <w:szCs w:val="23"/>
        </w:rPr>
        <w:t xml:space="preserve">10. </w:t>
      </w:r>
      <w:r w:rsidRPr="00501B69">
        <w:rPr>
          <w:rFonts w:ascii="Times New Roman" w:eastAsia="Times New Roman" w:hAnsi="Times New Roman"/>
          <w:b/>
          <w:color w:val="000000"/>
          <w:sz w:val="23"/>
          <w:szCs w:val="23"/>
        </w:rPr>
        <w:t>Personas datu aizsardzība</w:t>
      </w:r>
    </w:p>
    <w:p w:rsidR="00B155F2" w:rsidRPr="00501B69" w:rsidRDefault="00712861" w:rsidP="00B155F2">
      <w:pPr>
        <w:spacing w:after="0" w:line="240" w:lineRule="auto"/>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10.1. Ja līguma un ar to saistīto pienākumu izpildes gaitā Pušu rīcībā nonāk informācija, kas saistīta ar konkrētām fiziskām personām (turpmāk - Personas dati), Puses apņemas:</w:t>
      </w:r>
    </w:p>
    <w:p w:rsidR="00B155F2" w:rsidRPr="00501B69" w:rsidRDefault="00712861" w:rsidP="00B155F2">
      <w:pPr>
        <w:spacing w:after="0" w:line="240" w:lineRule="auto"/>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 xml:space="preserve">10.1.1. nodrošināt datu konfidencialitāti </w:t>
      </w:r>
      <w:r w:rsidRPr="00501B69">
        <w:rPr>
          <w:rFonts w:ascii="Times New Roman" w:eastAsia="Times New Roman" w:hAnsi="Times New Roman"/>
          <w:color w:val="000000"/>
          <w:sz w:val="23"/>
          <w:szCs w:val="23"/>
        </w:rPr>
        <w:t>un datus izmantot tikai līgumā noteikto pienākumu pildīšanai un mērķu sasniegšanai;</w:t>
      </w:r>
    </w:p>
    <w:p w:rsidR="00B155F2" w:rsidRPr="00501B69" w:rsidRDefault="00712861" w:rsidP="00B155F2">
      <w:pPr>
        <w:spacing w:after="0" w:line="240" w:lineRule="auto"/>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 xml:space="preserve">10.1.2. bez otras Puses rakstiskas piekrišanas šos datus trešajām personām izpaust tikai normatīvajos aktos noteiktajos gadījumos. Jebkurā gadījumā par Personas datu </w:t>
      </w:r>
      <w:r w:rsidRPr="00501B69">
        <w:rPr>
          <w:rFonts w:ascii="Times New Roman" w:eastAsia="Times New Roman" w:hAnsi="Times New Roman"/>
          <w:color w:val="000000"/>
          <w:sz w:val="23"/>
          <w:szCs w:val="23"/>
        </w:rPr>
        <w:t>nodošanu trešajai personai Puses informē viena otru.</w:t>
      </w:r>
    </w:p>
    <w:p w:rsidR="00B155F2" w:rsidRPr="00501B69" w:rsidRDefault="00712861" w:rsidP="00B155F2">
      <w:pPr>
        <w:spacing w:after="0" w:line="240" w:lineRule="auto"/>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10.2. Puses informē viena otru par izmaiņām iesniegtajos Personas datos, ja tie zaudējuši savu aktualitāti, nav precīzi vai lūdz tos dzēst, ja Pusēm vairs nav tiesiska pamata apstrādāt šos datus. Puse, k</w:t>
      </w:r>
      <w:r w:rsidRPr="00501B69">
        <w:rPr>
          <w:rFonts w:ascii="Times New Roman" w:eastAsia="Times New Roman" w:hAnsi="Times New Roman"/>
          <w:color w:val="000000"/>
          <w:sz w:val="23"/>
          <w:szCs w:val="23"/>
        </w:rPr>
        <w:t>as nodod personas datus, ir atbildīga par datu precizitāti un tiesiskā pamata noteikšanu datu apstrādei.</w:t>
      </w:r>
    </w:p>
    <w:p w:rsidR="00B155F2" w:rsidRPr="00501B69" w:rsidRDefault="00712861" w:rsidP="00B155F2">
      <w:pPr>
        <w:spacing w:after="0" w:line="240" w:lineRule="auto"/>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10.3. Pēc līguma saistību izpildes Izpildītājs dzēš tā rīcībā esošos Personas datus vai, ja tam ir tiesisks pamats, uzglabā tos tikai normatīvajos akto</w:t>
      </w:r>
      <w:r w:rsidRPr="00501B69">
        <w:rPr>
          <w:rFonts w:ascii="Times New Roman" w:eastAsia="Times New Roman" w:hAnsi="Times New Roman"/>
          <w:color w:val="000000"/>
          <w:sz w:val="23"/>
          <w:szCs w:val="23"/>
        </w:rPr>
        <w:t>s paredzēto laika periodu.</w:t>
      </w:r>
    </w:p>
    <w:p w:rsidR="00B155F2" w:rsidRDefault="00712861" w:rsidP="00B155F2">
      <w:pPr>
        <w:spacing w:after="0" w:line="240" w:lineRule="auto"/>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10.4. Apstrādājot datus, Pusēm ir pienākums ievērot Latvijas Republikā spēkā esošo normatīvo aktu prasības. Pusēm nav tiesību nodot datus ārpus Eiropas Savienības un Eiropas Ekonomiskās zonas robežām.</w:t>
      </w:r>
    </w:p>
    <w:p w:rsidR="00B155F2" w:rsidRPr="00501B69" w:rsidRDefault="00B155F2" w:rsidP="00B155F2">
      <w:pPr>
        <w:spacing w:after="0" w:line="240" w:lineRule="auto"/>
        <w:jc w:val="both"/>
        <w:rPr>
          <w:rFonts w:ascii="Times New Roman" w:eastAsia="Times New Roman" w:hAnsi="Times New Roman"/>
          <w:color w:val="000000"/>
          <w:sz w:val="23"/>
          <w:szCs w:val="23"/>
        </w:rPr>
      </w:pPr>
    </w:p>
    <w:p w:rsidR="00B155F2" w:rsidRPr="009E61BD" w:rsidRDefault="00712861" w:rsidP="00B155F2">
      <w:pPr>
        <w:pStyle w:val="OutlineLevel1"/>
        <w:numPr>
          <w:ilvl w:val="0"/>
          <w:numId w:val="0"/>
        </w:numPr>
        <w:jc w:val="center"/>
        <w:rPr>
          <w:bCs/>
          <w:sz w:val="23"/>
          <w:szCs w:val="23"/>
          <w:lang w:val="lv-LV"/>
        </w:rPr>
      </w:pPr>
      <w:r w:rsidRPr="009E61BD">
        <w:rPr>
          <w:sz w:val="23"/>
          <w:szCs w:val="23"/>
          <w:lang w:val="lv-LV"/>
        </w:rPr>
        <w:t>11.Nobeiguma jautājumi</w:t>
      </w:r>
    </w:p>
    <w:p w:rsidR="00B155F2" w:rsidRPr="00501B69" w:rsidRDefault="00712861" w:rsidP="00B155F2">
      <w:p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11.1</w:t>
      </w:r>
      <w:r w:rsidRPr="00501B69">
        <w:rPr>
          <w:rFonts w:ascii="Times New Roman" w:eastAsia="Times New Roman" w:hAnsi="Times New Roman"/>
          <w:sz w:val="23"/>
          <w:szCs w:val="23"/>
        </w:rPr>
        <w:t>. Jautājumi, kas nav atrunāti šajā līgumā, tiek skatīti un interpretēti saskaņā ar spēkā esošajiem normatīvajiem aktiem.</w:t>
      </w:r>
    </w:p>
    <w:p w:rsidR="00B155F2" w:rsidRPr="00501B69" w:rsidRDefault="00712861" w:rsidP="00B155F2">
      <w:p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 xml:space="preserve">11.2. Līgums </w:t>
      </w:r>
      <w:r>
        <w:rPr>
          <w:rFonts w:ascii="Times New Roman" w:eastAsia="Times New Roman" w:hAnsi="Times New Roman"/>
          <w:sz w:val="23"/>
          <w:szCs w:val="23"/>
        </w:rPr>
        <w:t>sagatavots latviešu valodā uz 6 (sešām</w:t>
      </w:r>
      <w:r w:rsidRPr="00501B69">
        <w:rPr>
          <w:rFonts w:ascii="Times New Roman" w:eastAsia="Times New Roman" w:hAnsi="Times New Roman"/>
          <w:sz w:val="23"/>
          <w:szCs w:val="23"/>
        </w:rPr>
        <w:t>)</w:t>
      </w:r>
      <w:r>
        <w:rPr>
          <w:rFonts w:ascii="Times New Roman" w:eastAsia="Times New Roman" w:hAnsi="Times New Roman"/>
          <w:sz w:val="23"/>
          <w:szCs w:val="23"/>
        </w:rPr>
        <w:t xml:space="preserve"> </w:t>
      </w:r>
      <w:r w:rsidRPr="00501B69">
        <w:rPr>
          <w:rFonts w:ascii="Times New Roman" w:eastAsia="Times New Roman" w:hAnsi="Times New Roman"/>
          <w:sz w:val="23"/>
          <w:szCs w:val="23"/>
        </w:rPr>
        <w:t>lapām un tam pievienoti divi pielikumi</w:t>
      </w:r>
      <w:r>
        <w:rPr>
          <w:rFonts w:ascii="Times New Roman" w:eastAsia="Times New Roman" w:hAnsi="Times New Roman"/>
          <w:sz w:val="23"/>
          <w:szCs w:val="23"/>
        </w:rPr>
        <w:t xml:space="preserve"> – APDROŠINĀTĀJA piedāvājums (13 datnes) </w:t>
      </w:r>
      <w:r w:rsidRPr="00F40FFB">
        <w:rPr>
          <w:rFonts w:ascii="Times New Roman" w:eastAsia="Times New Roman" w:hAnsi="Times New Roman"/>
          <w:sz w:val="23"/>
          <w:szCs w:val="23"/>
        </w:rPr>
        <w:t xml:space="preserve">un </w:t>
      </w:r>
      <w:r w:rsidRPr="00F40FFB">
        <w:rPr>
          <w:rFonts w:ascii="Times New Roman" w:eastAsia="Times New Roman" w:hAnsi="Times New Roman"/>
          <w:sz w:val="23"/>
          <w:szCs w:val="23"/>
        </w:rPr>
        <w:t>Apdrošināto</w:t>
      </w:r>
      <w:r w:rsidRPr="00501B69">
        <w:rPr>
          <w:rFonts w:ascii="Times New Roman" w:eastAsia="Times New Roman" w:hAnsi="Times New Roman"/>
          <w:sz w:val="23"/>
          <w:szCs w:val="23"/>
        </w:rPr>
        <w:t xml:space="preserve"> personu </w:t>
      </w:r>
      <w:r>
        <w:rPr>
          <w:rFonts w:ascii="Times New Roman" w:eastAsia="Times New Roman" w:hAnsi="Times New Roman"/>
          <w:sz w:val="23"/>
          <w:szCs w:val="23"/>
        </w:rPr>
        <w:t>saraksts</w:t>
      </w:r>
      <w:r w:rsidRPr="00501B69">
        <w:rPr>
          <w:rFonts w:ascii="Times New Roman" w:eastAsia="Times New Roman" w:hAnsi="Times New Roman"/>
          <w:sz w:val="23"/>
          <w:szCs w:val="23"/>
        </w:rPr>
        <w:t>.</w:t>
      </w:r>
    </w:p>
    <w:p w:rsidR="00B155F2" w:rsidRPr="00501B69" w:rsidRDefault="00712861" w:rsidP="00B155F2">
      <w:p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 xml:space="preserve">11.3. Līgums parakstīts </w:t>
      </w:r>
      <w:r>
        <w:rPr>
          <w:rFonts w:ascii="Times New Roman" w:eastAsia="Times New Roman" w:hAnsi="Times New Roman"/>
          <w:sz w:val="23"/>
          <w:szCs w:val="23"/>
        </w:rPr>
        <w:t>ar drošu elektronisko parakstu</w:t>
      </w:r>
      <w:r w:rsidRPr="00501B69">
        <w:rPr>
          <w:rFonts w:ascii="Times New Roman" w:eastAsia="Times New Roman" w:hAnsi="Times New Roman"/>
          <w:sz w:val="23"/>
          <w:szCs w:val="23"/>
        </w:rPr>
        <w:t xml:space="preserve"> un </w:t>
      </w:r>
      <w:r>
        <w:rPr>
          <w:rFonts w:ascii="Times New Roman" w:eastAsia="Times New Roman" w:hAnsi="Times New Roman"/>
          <w:sz w:val="23"/>
          <w:szCs w:val="23"/>
        </w:rPr>
        <w:t xml:space="preserve">glabājas </w:t>
      </w:r>
      <w:r w:rsidRPr="00501B69">
        <w:rPr>
          <w:rFonts w:ascii="Times New Roman" w:eastAsia="Times New Roman" w:hAnsi="Times New Roman"/>
          <w:sz w:val="23"/>
          <w:szCs w:val="23"/>
        </w:rPr>
        <w:t>pie katras no</w:t>
      </w:r>
      <w:r>
        <w:rPr>
          <w:rFonts w:ascii="Times New Roman" w:eastAsia="Times New Roman" w:hAnsi="Times New Roman"/>
          <w:sz w:val="23"/>
          <w:szCs w:val="23"/>
        </w:rPr>
        <w:t xml:space="preserve"> Pusēm.</w:t>
      </w:r>
    </w:p>
    <w:p w:rsidR="00B155F2" w:rsidRDefault="00B155F2" w:rsidP="00B155F2">
      <w:pPr>
        <w:spacing w:after="0" w:line="240" w:lineRule="auto"/>
        <w:jc w:val="both"/>
        <w:rPr>
          <w:rFonts w:ascii="Times New Roman" w:eastAsia="Times New Roman" w:hAnsi="Times New Roman"/>
          <w:sz w:val="23"/>
          <w:szCs w:val="23"/>
        </w:rPr>
      </w:pPr>
    </w:p>
    <w:p w:rsidR="00B155F2" w:rsidRDefault="00712861" w:rsidP="00B155F2">
      <w:pPr>
        <w:pStyle w:val="OutlineLevel1"/>
        <w:numPr>
          <w:ilvl w:val="0"/>
          <w:numId w:val="0"/>
        </w:numPr>
        <w:jc w:val="center"/>
        <w:rPr>
          <w:sz w:val="23"/>
          <w:szCs w:val="23"/>
          <w:lang w:val="lv-LV"/>
        </w:rPr>
      </w:pPr>
      <w:r>
        <w:rPr>
          <w:sz w:val="23"/>
          <w:szCs w:val="23"/>
          <w:lang w:val="lv-LV"/>
        </w:rPr>
        <w:t>12</w:t>
      </w:r>
      <w:r w:rsidRPr="009E61BD">
        <w:rPr>
          <w:sz w:val="23"/>
          <w:szCs w:val="23"/>
          <w:lang w:val="lv-LV"/>
        </w:rPr>
        <w:t>.</w:t>
      </w:r>
      <w:r>
        <w:rPr>
          <w:sz w:val="23"/>
          <w:szCs w:val="23"/>
          <w:lang w:val="lv-LV"/>
        </w:rPr>
        <w:t xml:space="preserve"> Pušu rekvizīti</w:t>
      </w:r>
    </w:p>
    <w:p w:rsidR="00B155F2" w:rsidRPr="009E61BD" w:rsidRDefault="00B155F2" w:rsidP="00B155F2">
      <w:pPr>
        <w:pStyle w:val="OutlineLevel1"/>
        <w:numPr>
          <w:ilvl w:val="0"/>
          <w:numId w:val="0"/>
        </w:numPr>
        <w:jc w:val="center"/>
        <w:rPr>
          <w:bCs/>
          <w:sz w:val="23"/>
          <w:szCs w:val="23"/>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5"/>
        <w:gridCol w:w="4639"/>
      </w:tblGrid>
      <w:tr w:rsidR="00DF6359" w:rsidTr="00194A2C">
        <w:tc>
          <w:tcPr>
            <w:tcW w:w="4814" w:type="dxa"/>
          </w:tcPr>
          <w:p w:rsidR="00B155F2" w:rsidRDefault="00712861" w:rsidP="00194A2C">
            <w:pPr>
              <w:jc w:val="both"/>
              <w:rPr>
                <w:rFonts w:ascii="Times New Roman" w:eastAsia="Times New Roman" w:hAnsi="Times New Roman"/>
                <w:b/>
                <w:sz w:val="23"/>
                <w:szCs w:val="23"/>
              </w:rPr>
            </w:pPr>
            <w:r w:rsidRPr="00501B69">
              <w:rPr>
                <w:rFonts w:ascii="Times New Roman" w:eastAsia="Times New Roman" w:hAnsi="Times New Roman"/>
                <w:b/>
                <w:sz w:val="23"/>
                <w:szCs w:val="23"/>
              </w:rPr>
              <w:t>APDROŠINĀJUMA ŅĒMĒJS:</w:t>
            </w:r>
          </w:p>
          <w:p w:rsidR="00B155F2" w:rsidRDefault="00B155F2" w:rsidP="00194A2C">
            <w:pPr>
              <w:pStyle w:val="BodyText"/>
              <w:rPr>
                <w:b/>
                <w:sz w:val="22"/>
                <w:szCs w:val="22"/>
              </w:rPr>
            </w:pPr>
          </w:p>
          <w:p w:rsidR="00B155F2" w:rsidRPr="007D56A0" w:rsidRDefault="00712861" w:rsidP="00194A2C">
            <w:pPr>
              <w:pStyle w:val="BodyText"/>
              <w:rPr>
                <w:b/>
                <w:sz w:val="22"/>
                <w:szCs w:val="22"/>
              </w:rPr>
            </w:pPr>
            <w:r w:rsidRPr="00014C25">
              <w:rPr>
                <w:b/>
                <w:sz w:val="22"/>
                <w:szCs w:val="22"/>
              </w:rPr>
              <w:t>Salaspils novada pašvaldība</w:t>
            </w:r>
          </w:p>
          <w:p w:rsidR="00B155F2" w:rsidRPr="00014C25" w:rsidRDefault="00712861" w:rsidP="00194A2C">
            <w:pPr>
              <w:pStyle w:val="NormalWeb"/>
              <w:spacing w:before="0" w:after="0"/>
              <w:rPr>
                <w:rFonts w:eastAsia="Times New Roman"/>
                <w:sz w:val="22"/>
                <w:szCs w:val="22"/>
                <w:lang w:val="lv-LV"/>
              </w:rPr>
            </w:pPr>
            <w:r w:rsidRPr="00014C25">
              <w:rPr>
                <w:rFonts w:eastAsia="Times New Roman"/>
                <w:sz w:val="22"/>
                <w:szCs w:val="22"/>
                <w:lang w:val="lv-LV"/>
              </w:rPr>
              <w:t>Līvzemes iela 8, Salaspils, LV-2169</w:t>
            </w:r>
          </w:p>
          <w:p w:rsidR="00B155F2" w:rsidRPr="00014C25" w:rsidRDefault="00712861" w:rsidP="00194A2C">
            <w:pPr>
              <w:pStyle w:val="NormalWeb"/>
              <w:spacing w:before="0" w:after="0"/>
              <w:rPr>
                <w:sz w:val="22"/>
                <w:szCs w:val="22"/>
                <w:lang w:val="lv-LV"/>
              </w:rPr>
            </w:pPr>
            <w:r w:rsidRPr="00014C25">
              <w:rPr>
                <w:sz w:val="22"/>
                <w:szCs w:val="22"/>
                <w:lang w:val="lv-LV"/>
              </w:rPr>
              <w:t xml:space="preserve">Vienotais reģ. Nr. </w:t>
            </w:r>
            <w:r w:rsidRPr="00014C25">
              <w:rPr>
                <w:rFonts w:eastAsia="Times New Roman"/>
                <w:sz w:val="22"/>
                <w:szCs w:val="22"/>
                <w:lang w:val="lv-LV"/>
              </w:rPr>
              <w:t>90000024008</w:t>
            </w:r>
          </w:p>
          <w:p w:rsidR="00B155F2" w:rsidRPr="00014C25" w:rsidRDefault="00712861" w:rsidP="00194A2C">
            <w:pPr>
              <w:pStyle w:val="NormalWeb"/>
              <w:spacing w:before="0" w:after="0"/>
              <w:rPr>
                <w:sz w:val="22"/>
                <w:szCs w:val="22"/>
                <w:lang w:val="lv-LV"/>
              </w:rPr>
            </w:pPr>
            <w:r w:rsidRPr="00014C25">
              <w:rPr>
                <w:sz w:val="22"/>
                <w:szCs w:val="22"/>
                <w:lang w:val="lv-LV"/>
              </w:rPr>
              <w:t>Nor. konts Nr. LV58UNLA0033300130607</w:t>
            </w:r>
            <w:r w:rsidRPr="00014C25">
              <w:rPr>
                <w:sz w:val="22"/>
                <w:szCs w:val="22"/>
                <w:lang w:val="lv-LV"/>
              </w:rPr>
              <w:tab/>
            </w:r>
          </w:p>
          <w:p w:rsidR="00B155F2" w:rsidRDefault="00712861" w:rsidP="00194A2C">
            <w:pPr>
              <w:jc w:val="both"/>
              <w:rPr>
                <w:rFonts w:ascii="Times New Roman" w:eastAsia="Times New Roman" w:hAnsi="Times New Roman"/>
                <w:sz w:val="23"/>
                <w:szCs w:val="23"/>
              </w:rPr>
            </w:pPr>
            <w:r w:rsidRPr="007D56A0">
              <w:rPr>
                <w:rFonts w:ascii="Times New Roman" w:eastAsia="Arial Unicode MS" w:hAnsi="Times New Roman"/>
                <w:lang w:eastAsia="ar-SA"/>
              </w:rPr>
              <w:t>AS “SEB banka”, kods UNLA LV 22</w:t>
            </w:r>
          </w:p>
        </w:tc>
        <w:tc>
          <w:tcPr>
            <w:tcW w:w="4815" w:type="dxa"/>
          </w:tcPr>
          <w:p w:rsidR="00B155F2" w:rsidRDefault="00712861" w:rsidP="00194A2C">
            <w:pPr>
              <w:jc w:val="both"/>
              <w:rPr>
                <w:rFonts w:ascii="Times New Roman" w:eastAsia="Times New Roman" w:hAnsi="Times New Roman"/>
                <w:b/>
                <w:sz w:val="23"/>
                <w:szCs w:val="23"/>
              </w:rPr>
            </w:pPr>
            <w:r w:rsidRPr="00501B69">
              <w:rPr>
                <w:rFonts w:ascii="Times New Roman" w:eastAsia="Times New Roman" w:hAnsi="Times New Roman"/>
                <w:b/>
                <w:sz w:val="23"/>
                <w:szCs w:val="23"/>
              </w:rPr>
              <w:t>APDROŠINĀTĀJS:</w:t>
            </w:r>
          </w:p>
          <w:p w:rsidR="00B155F2" w:rsidRDefault="00B155F2" w:rsidP="00194A2C">
            <w:pPr>
              <w:jc w:val="both"/>
              <w:rPr>
                <w:rFonts w:ascii="Times New Roman" w:eastAsia="Times New Roman" w:hAnsi="Times New Roman"/>
                <w:sz w:val="23"/>
                <w:szCs w:val="23"/>
              </w:rPr>
            </w:pPr>
          </w:p>
          <w:p w:rsidR="00B155F2" w:rsidRPr="007D56A0" w:rsidRDefault="00712861" w:rsidP="00194A2C">
            <w:pPr>
              <w:jc w:val="both"/>
              <w:rPr>
                <w:rFonts w:ascii="Times New Roman" w:eastAsia="Times New Roman" w:hAnsi="Times New Roman"/>
                <w:b/>
                <w:lang w:eastAsia="ar-SA"/>
              </w:rPr>
            </w:pPr>
            <w:r w:rsidRPr="007D56A0">
              <w:rPr>
                <w:rFonts w:ascii="Times New Roman" w:eastAsia="Times New Roman" w:hAnsi="Times New Roman"/>
                <w:b/>
                <w:lang w:eastAsia="ar-SA"/>
              </w:rPr>
              <w:t>“Baltijas Apdrošināšanas Nams” AAS</w:t>
            </w:r>
          </w:p>
          <w:p w:rsidR="00B155F2" w:rsidRPr="007D56A0" w:rsidRDefault="00712861" w:rsidP="00194A2C">
            <w:pPr>
              <w:jc w:val="both"/>
              <w:rPr>
                <w:rFonts w:ascii="Times New Roman" w:eastAsia="Times New Roman" w:hAnsi="Times New Roman"/>
                <w:lang w:eastAsia="ar-SA"/>
              </w:rPr>
            </w:pPr>
            <w:r w:rsidRPr="007D56A0">
              <w:rPr>
                <w:rFonts w:ascii="Times New Roman" w:eastAsia="Times New Roman" w:hAnsi="Times New Roman"/>
                <w:lang w:eastAsia="ar-SA"/>
              </w:rPr>
              <w:t>Antonijas iela 23, Rīga, LV-1010</w:t>
            </w:r>
          </w:p>
          <w:p w:rsidR="00B155F2" w:rsidRPr="007D56A0" w:rsidRDefault="00712861" w:rsidP="00194A2C">
            <w:pPr>
              <w:jc w:val="both"/>
              <w:rPr>
                <w:rFonts w:ascii="Times New Roman" w:eastAsia="Times New Roman" w:hAnsi="Times New Roman"/>
                <w:lang w:eastAsia="ar-SA"/>
              </w:rPr>
            </w:pPr>
            <w:r w:rsidRPr="007D56A0">
              <w:rPr>
                <w:rFonts w:ascii="Times New Roman" w:eastAsia="Times New Roman" w:hAnsi="Times New Roman"/>
                <w:lang w:eastAsia="ar-SA"/>
              </w:rPr>
              <w:t>Vienotais reģ. Nr. 40003494976</w:t>
            </w:r>
          </w:p>
          <w:p w:rsidR="00B155F2" w:rsidRPr="007D56A0" w:rsidRDefault="00712861" w:rsidP="00194A2C">
            <w:pPr>
              <w:jc w:val="both"/>
              <w:rPr>
                <w:rFonts w:ascii="Times New Roman" w:eastAsia="Times New Roman" w:hAnsi="Times New Roman"/>
                <w:lang w:eastAsia="ar-SA"/>
              </w:rPr>
            </w:pPr>
            <w:r w:rsidRPr="007D56A0">
              <w:rPr>
                <w:rFonts w:ascii="Times New Roman" w:eastAsia="Times New Roman" w:hAnsi="Times New Roman"/>
                <w:lang w:eastAsia="ar-SA"/>
              </w:rPr>
              <w:t>Nor. konts Nr. LV48HABA0001408062030</w:t>
            </w:r>
          </w:p>
          <w:p w:rsidR="00B155F2" w:rsidRDefault="00712861" w:rsidP="00194A2C">
            <w:pPr>
              <w:jc w:val="both"/>
              <w:rPr>
                <w:rFonts w:ascii="Times New Roman" w:eastAsia="Times New Roman" w:hAnsi="Times New Roman"/>
                <w:sz w:val="23"/>
                <w:szCs w:val="23"/>
              </w:rPr>
            </w:pPr>
            <w:r w:rsidRPr="007D56A0">
              <w:rPr>
                <w:rFonts w:ascii="Times New Roman" w:eastAsia="Times New Roman" w:hAnsi="Times New Roman"/>
                <w:lang w:eastAsia="ar-SA"/>
              </w:rPr>
              <w:t>AS “Swedbank”</w:t>
            </w:r>
            <w:r>
              <w:rPr>
                <w:rFonts w:ascii="Times New Roman" w:eastAsia="Times New Roman" w:hAnsi="Times New Roman"/>
                <w:lang w:eastAsia="ar-SA"/>
              </w:rPr>
              <w:t xml:space="preserve">, kods </w:t>
            </w:r>
            <w:r w:rsidRPr="007D56A0">
              <w:rPr>
                <w:rFonts w:ascii="Times New Roman" w:eastAsia="Times New Roman" w:hAnsi="Times New Roman"/>
                <w:lang w:eastAsia="ar-SA"/>
              </w:rPr>
              <w:t>HABALV22</w:t>
            </w:r>
          </w:p>
        </w:tc>
      </w:tr>
      <w:tr w:rsidR="00DF6359" w:rsidTr="00194A2C">
        <w:tc>
          <w:tcPr>
            <w:tcW w:w="4814" w:type="dxa"/>
          </w:tcPr>
          <w:p w:rsidR="00B155F2" w:rsidRDefault="00B155F2" w:rsidP="00194A2C">
            <w:pPr>
              <w:jc w:val="both"/>
              <w:rPr>
                <w:rFonts w:ascii="Times New Roman" w:eastAsia="Times New Roman" w:hAnsi="Times New Roman"/>
                <w:sz w:val="23"/>
                <w:szCs w:val="23"/>
              </w:rPr>
            </w:pPr>
          </w:p>
          <w:p w:rsidR="00B155F2" w:rsidRDefault="00712861" w:rsidP="00194A2C">
            <w:pPr>
              <w:jc w:val="both"/>
              <w:rPr>
                <w:rFonts w:ascii="Times New Roman" w:eastAsia="Times New Roman" w:hAnsi="Times New Roman"/>
                <w:sz w:val="23"/>
                <w:szCs w:val="23"/>
              </w:rPr>
            </w:pPr>
            <w:r w:rsidRPr="00501B69">
              <w:rPr>
                <w:rFonts w:ascii="Times New Roman" w:eastAsia="Times New Roman" w:hAnsi="Times New Roman"/>
                <w:sz w:val="23"/>
                <w:szCs w:val="23"/>
              </w:rPr>
              <w:t>Apdrošinājuma ņēmēja vārdā:</w:t>
            </w:r>
          </w:p>
          <w:p w:rsidR="00B155F2" w:rsidRDefault="00B155F2" w:rsidP="00194A2C">
            <w:pPr>
              <w:jc w:val="both"/>
              <w:rPr>
                <w:rFonts w:ascii="Times New Roman" w:eastAsia="Times New Roman" w:hAnsi="Times New Roman"/>
                <w:sz w:val="23"/>
                <w:szCs w:val="23"/>
              </w:rPr>
            </w:pPr>
          </w:p>
          <w:p w:rsidR="00B155F2" w:rsidRDefault="00B155F2" w:rsidP="00194A2C">
            <w:pPr>
              <w:jc w:val="both"/>
              <w:rPr>
                <w:rFonts w:ascii="Times New Roman" w:eastAsia="Times New Roman" w:hAnsi="Times New Roman"/>
                <w:sz w:val="23"/>
                <w:szCs w:val="23"/>
              </w:rPr>
            </w:pPr>
          </w:p>
          <w:p w:rsidR="00B155F2" w:rsidRDefault="00B155F2" w:rsidP="00194A2C">
            <w:pPr>
              <w:jc w:val="both"/>
              <w:rPr>
                <w:rFonts w:ascii="Times New Roman" w:eastAsia="Times New Roman" w:hAnsi="Times New Roman"/>
                <w:sz w:val="23"/>
                <w:szCs w:val="23"/>
              </w:rPr>
            </w:pPr>
          </w:p>
          <w:p w:rsidR="00B155F2" w:rsidRDefault="00712861" w:rsidP="00194A2C">
            <w:pPr>
              <w:jc w:val="both"/>
              <w:rPr>
                <w:rFonts w:ascii="Times New Roman" w:eastAsia="Times New Roman" w:hAnsi="Times New Roman"/>
                <w:sz w:val="23"/>
                <w:szCs w:val="23"/>
              </w:rPr>
            </w:pPr>
            <w:r>
              <w:rPr>
                <w:rFonts w:ascii="Times New Roman" w:eastAsia="Times New Roman" w:hAnsi="Times New Roman"/>
                <w:sz w:val="23"/>
                <w:szCs w:val="23"/>
              </w:rPr>
              <w:t>_________________________/S.Puriņa/</w:t>
            </w:r>
          </w:p>
          <w:p w:rsidR="00B155F2" w:rsidRDefault="00B155F2" w:rsidP="00194A2C">
            <w:pPr>
              <w:jc w:val="both"/>
              <w:rPr>
                <w:rFonts w:ascii="Times New Roman" w:eastAsia="Times New Roman" w:hAnsi="Times New Roman"/>
                <w:sz w:val="23"/>
                <w:szCs w:val="23"/>
              </w:rPr>
            </w:pPr>
          </w:p>
        </w:tc>
        <w:tc>
          <w:tcPr>
            <w:tcW w:w="4815" w:type="dxa"/>
          </w:tcPr>
          <w:p w:rsidR="00B155F2" w:rsidRDefault="00B155F2" w:rsidP="00194A2C">
            <w:pPr>
              <w:jc w:val="both"/>
              <w:rPr>
                <w:rFonts w:ascii="Times New Roman" w:eastAsia="Times New Roman" w:hAnsi="Times New Roman"/>
                <w:sz w:val="23"/>
                <w:szCs w:val="23"/>
              </w:rPr>
            </w:pPr>
          </w:p>
          <w:p w:rsidR="00B155F2" w:rsidRDefault="00712861" w:rsidP="00194A2C">
            <w:pPr>
              <w:jc w:val="both"/>
              <w:rPr>
                <w:rFonts w:ascii="Times New Roman" w:eastAsia="Times New Roman" w:hAnsi="Times New Roman"/>
                <w:sz w:val="23"/>
                <w:szCs w:val="23"/>
              </w:rPr>
            </w:pPr>
            <w:r w:rsidRPr="00501B69">
              <w:rPr>
                <w:rFonts w:ascii="Times New Roman" w:eastAsia="Times New Roman" w:hAnsi="Times New Roman"/>
                <w:sz w:val="23"/>
                <w:szCs w:val="23"/>
              </w:rPr>
              <w:t>Apdrošinātāja vārdā:</w:t>
            </w:r>
          </w:p>
          <w:p w:rsidR="00B155F2" w:rsidRDefault="00B155F2" w:rsidP="00194A2C">
            <w:pPr>
              <w:jc w:val="both"/>
              <w:rPr>
                <w:rFonts w:ascii="Times New Roman" w:eastAsia="Times New Roman" w:hAnsi="Times New Roman"/>
                <w:sz w:val="23"/>
                <w:szCs w:val="23"/>
              </w:rPr>
            </w:pPr>
          </w:p>
          <w:p w:rsidR="00B155F2" w:rsidRDefault="00B155F2" w:rsidP="00194A2C">
            <w:pPr>
              <w:jc w:val="both"/>
              <w:rPr>
                <w:rFonts w:ascii="Times New Roman" w:eastAsia="Times New Roman" w:hAnsi="Times New Roman"/>
                <w:sz w:val="23"/>
                <w:szCs w:val="23"/>
              </w:rPr>
            </w:pPr>
          </w:p>
          <w:p w:rsidR="00B155F2" w:rsidRDefault="00B155F2" w:rsidP="00194A2C">
            <w:pPr>
              <w:jc w:val="both"/>
              <w:rPr>
                <w:rFonts w:ascii="Times New Roman" w:eastAsia="Times New Roman" w:hAnsi="Times New Roman"/>
                <w:sz w:val="23"/>
                <w:szCs w:val="23"/>
              </w:rPr>
            </w:pPr>
          </w:p>
          <w:p w:rsidR="00B155F2" w:rsidRDefault="00712861" w:rsidP="00194A2C">
            <w:pPr>
              <w:jc w:val="both"/>
              <w:rPr>
                <w:rFonts w:ascii="Times New Roman" w:eastAsia="Times New Roman" w:hAnsi="Times New Roman"/>
                <w:sz w:val="23"/>
                <w:szCs w:val="23"/>
              </w:rPr>
            </w:pPr>
            <w:r>
              <w:rPr>
                <w:rFonts w:ascii="Times New Roman" w:eastAsia="Times New Roman" w:hAnsi="Times New Roman"/>
                <w:sz w:val="23"/>
                <w:szCs w:val="23"/>
              </w:rPr>
              <w:t>_________________________/A. Pečerica/</w:t>
            </w:r>
          </w:p>
          <w:p w:rsidR="00B155F2" w:rsidRDefault="00B155F2" w:rsidP="00194A2C">
            <w:pPr>
              <w:jc w:val="both"/>
              <w:rPr>
                <w:rFonts w:ascii="Times New Roman" w:eastAsia="Times New Roman" w:hAnsi="Times New Roman"/>
                <w:sz w:val="23"/>
                <w:szCs w:val="23"/>
              </w:rPr>
            </w:pPr>
          </w:p>
        </w:tc>
      </w:tr>
    </w:tbl>
    <w:p w:rsidR="00B155F2" w:rsidRDefault="00B155F2" w:rsidP="00B155F2">
      <w:pPr>
        <w:spacing w:after="0" w:line="240" w:lineRule="auto"/>
        <w:ind w:firstLine="720"/>
        <w:jc w:val="both"/>
        <w:rPr>
          <w:rFonts w:ascii="Times New Roman" w:eastAsia="Times New Roman" w:hAnsi="Times New Roman"/>
          <w:sz w:val="23"/>
          <w:szCs w:val="23"/>
        </w:rPr>
      </w:pPr>
    </w:p>
    <w:p w:rsidR="00B155F2" w:rsidRDefault="00B155F2" w:rsidP="00CB7A48">
      <w:pPr>
        <w:spacing w:after="0"/>
      </w:pPr>
    </w:p>
    <w:sectPr w:rsidR="00B155F2" w:rsidSect="00CB7A48">
      <w:footerReference w:type="default" r:id="rId7"/>
      <w:footerReference w:type="first" r:id="rId8"/>
      <w:pgSz w:w="11906" w:h="16838"/>
      <w:pgMar w:top="1440" w:right="1276" w:bottom="14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861" w:rsidRDefault="00712861">
      <w:pPr>
        <w:spacing w:after="0" w:line="240" w:lineRule="auto"/>
      </w:pPr>
      <w:r>
        <w:separator/>
      </w:r>
    </w:p>
  </w:endnote>
  <w:endnote w:type="continuationSeparator" w:id="0">
    <w:p w:rsidR="00712861" w:rsidRDefault="00712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359" w:rsidRDefault="00712861">
    <w:pPr>
      <w:jc w:val="center"/>
    </w:pPr>
    <w:r>
      <w:rPr>
        <w:rFonts w:ascii="Calibri" w:eastAsia="Calibri" w:hAnsi="Calibri" w:cs="Calibri"/>
      </w:rPr>
      <w:t xml:space="preserve">Šis dokuments ir parakstīts ar drošu elektronisko </w:t>
    </w:r>
    <w:r>
      <w:rPr>
        <w:rFonts w:ascii="Calibri" w:eastAsia="Calibri" w:hAnsi="Calibri" w:cs="Calibri"/>
      </w:rPr>
      <w:t>parakstu un satur laika zīmogu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359" w:rsidRDefault="00712861">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861" w:rsidRDefault="00712861">
      <w:pPr>
        <w:spacing w:after="0" w:line="240" w:lineRule="auto"/>
      </w:pPr>
      <w:r>
        <w:separator/>
      </w:r>
    </w:p>
  </w:footnote>
  <w:footnote w:type="continuationSeparator" w:id="0">
    <w:p w:rsidR="00712861" w:rsidRDefault="007128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9108B8"/>
    <w:multiLevelType w:val="multilevel"/>
    <w:tmpl w:val="EFAC1BCE"/>
    <w:lvl w:ilvl="0">
      <w:start w:val="1"/>
      <w:numFmt w:val="decimal"/>
      <w:lvlText w:val="%1."/>
      <w:lvlJc w:val="left"/>
      <w:pPr>
        <w:tabs>
          <w:tab w:val="num" w:pos="340"/>
        </w:tabs>
        <w:ind w:left="0" w:firstLine="0"/>
      </w:pPr>
      <w:rPr>
        <w:rFonts w:hint="default"/>
        <w:b/>
        <w:i w:val="0"/>
      </w:rPr>
    </w:lvl>
    <w:lvl w:ilvl="1">
      <w:start w:val="1"/>
      <w:numFmt w:val="decimal"/>
      <w:suff w:val="space"/>
      <w:lvlText w:val="%1.%2."/>
      <w:lvlJc w:val="left"/>
      <w:pPr>
        <w:ind w:left="284" w:firstLine="0"/>
      </w:pPr>
      <w:rPr>
        <w:rFonts w:hint="default"/>
        <w:b w:val="0"/>
        <w:i w:val="0"/>
        <w:sz w:val="24"/>
        <w:szCs w:val="24"/>
      </w:rPr>
    </w:lvl>
    <w:lvl w:ilvl="2">
      <w:start w:val="1"/>
      <w:numFmt w:val="decimal"/>
      <w:suff w:val="space"/>
      <w:lvlText w:val="%1.%2.%3."/>
      <w:lvlJc w:val="left"/>
      <w:pPr>
        <w:ind w:left="567" w:firstLine="0"/>
      </w:pPr>
      <w:rPr>
        <w:rFonts w:hint="default"/>
      </w:rPr>
    </w:lvl>
    <w:lvl w:ilvl="3">
      <w:start w:val="1"/>
      <w:numFmt w:val="decimal"/>
      <w:suff w:val="space"/>
      <w:lvlText w:val="%1.%2.%3.%4."/>
      <w:lvlJc w:val="left"/>
      <w:pPr>
        <w:ind w:left="851"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75336CEE"/>
    <w:multiLevelType w:val="multilevel"/>
    <w:tmpl w:val="F93E828A"/>
    <w:lvl w:ilvl="0">
      <w:start w:val="1"/>
      <w:numFmt w:val="decimal"/>
      <w:pStyle w:val="OutlineLevel1"/>
      <w:lvlText w:val="%1."/>
      <w:lvlJc w:val="left"/>
      <w:pPr>
        <w:tabs>
          <w:tab w:val="num" w:pos="340"/>
        </w:tabs>
        <w:ind w:left="0" w:firstLine="0"/>
      </w:pPr>
      <w:rPr>
        <w:rFonts w:hint="default"/>
        <w:b/>
        <w:i w:val="0"/>
      </w:rPr>
    </w:lvl>
    <w:lvl w:ilvl="1">
      <w:start w:val="1"/>
      <w:numFmt w:val="decimal"/>
      <w:suff w:val="space"/>
      <w:lvlText w:val="%1.%2."/>
      <w:lvlJc w:val="left"/>
      <w:pPr>
        <w:ind w:left="360" w:firstLine="0"/>
      </w:pPr>
      <w:rPr>
        <w:rFonts w:hint="default"/>
        <w:b/>
        <w:i/>
        <w:sz w:val="24"/>
        <w:szCs w:val="24"/>
      </w:rPr>
    </w:lvl>
    <w:lvl w:ilvl="2">
      <w:start w:val="1"/>
      <w:numFmt w:val="decimal"/>
      <w:suff w:val="space"/>
      <w:lvlText w:val="%1.%2.%3."/>
      <w:lvlJc w:val="left"/>
      <w:pPr>
        <w:ind w:left="567" w:firstLine="0"/>
      </w:pPr>
      <w:rPr>
        <w:rFonts w:hint="default"/>
        <w:i/>
      </w:rPr>
    </w:lvl>
    <w:lvl w:ilvl="3">
      <w:start w:val="1"/>
      <w:numFmt w:val="decimal"/>
      <w:suff w:val="space"/>
      <w:lvlText w:val="%1.%2.%3.%4."/>
      <w:lvlJc w:val="left"/>
      <w:pPr>
        <w:ind w:left="851"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847"/>
    <w:rsid w:val="00014C25"/>
    <w:rsid w:val="000B7DEE"/>
    <w:rsid w:val="001452E9"/>
    <w:rsid w:val="0019243A"/>
    <w:rsid w:val="00194A2C"/>
    <w:rsid w:val="001A4DB0"/>
    <w:rsid w:val="003D354D"/>
    <w:rsid w:val="00477D2B"/>
    <w:rsid w:val="004B39F3"/>
    <w:rsid w:val="004E6847"/>
    <w:rsid w:val="00501B69"/>
    <w:rsid w:val="005614D2"/>
    <w:rsid w:val="00596CDB"/>
    <w:rsid w:val="00624C4C"/>
    <w:rsid w:val="006C0005"/>
    <w:rsid w:val="006D653C"/>
    <w:rsid w:val="007071AF"/>
    <w:rsid w:val="00711FE9"/>
    <w:rsid w:val="00712861"/>
    <w:rsid w:val="007D56A0"/>
    <w:rsid w:val="00927DFB"/>
    <w:rsid w:val="0099447A"/>
    <w:rsid w:val="009E61BD"/>
    <w:rsid w:val="00B155F2"/>
    <w:rsid w:val="00CA02BA"/>
    <w:rsid w:val="00CB7A48"/>
    <w:rsid w:val="00D446BC"/>
    <w:rsid w:val="00D74909"/>
    <w:rsid w:val="00DF6359"/>
    <w:rsid w:val="00E83097"/>
    <w:rsid w:val="00E913B1"/>
    <w:rsid w:val="00F40F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09171155-78D9-46C1-B6F7-5467DC638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7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utlineLevel1">
    <w:name w:val="Outline Level 1"/>
    <w:basedOn w:val="Normal"/>
    <w:rsid w:val="00B155F2"/>
    <w:pPr>
      <w:numPr>
        <w:numId w:val="1"/>
      </w:numPr>
      <w:spacing w:before="120" w:after="120" w:line="240" w:lineRule="auto"/>
    </w:pPr>
    <w:rPr>
      <w:rFonts w:ascii="Times New Roman" w:eastAsia="Times New Roman" w:hAnsi="Times New Roman" w:cs="Times New Roman"/>
      <w:b/>
      <w:sz w:val="24"/>
      <w:szCs w:val="24"/>
      <w:lang w:val="en-US"/>
    </w:rPr>
  </w:style>
  <w:style w:type="paragraph" w:styleId="ListParagraph">
    <w:name w:val="List Paragraph"/>
    <w:basedOn w:val="Normal"/>
    <w:uiPriority w:val="34"/>
    <w:qFormat/>
    <w:rsid w:val="00B155F2"/>
    <w:pPr>
      <w:ind w:left="720"/>
      <w:contextualSpacing/>
    </w:pPr>
    <w:rPr>
      <w:rFonts w:ascii="Calibri" w:eastAsia="Calibri" w:hAnsi="Calibri" w:cs="Times New Roman"/>
    </w:rPr>
  </w:style>
  <w:style w:type="paragraph" w:styleId="BodyText">
    <w:name w:val="Body Text"/>
    <w:basedOn w:val="Normal"/>
    <w:link w:val="BodyTextChar"/>
    <w:rsid w:val="00B155F2"/>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BodyTextChar">
    <w:name w:val="Body Text Char"/>
    <w:basedOn w:val="DefaultParagraphFont"/>
    <w:link w:val="BodyText"/>
    <w:rsid w:val="00B155F2"/>
    <w:rPr>
      <w:rFonts w:ascii="Times New Roman" w:eastAsia="Times New Roman" w:hAnsi="Times New Roman" w:cs="Times New Roman"/>
      <w:sz w:val="24"/>
      <w:szCs w:val="20"/>
      <w:lang w:eastAsia="ar-SA"/>
    </w:rPr>
  </w:style>
  <w:style w:type="paragraph" w:styleId="NormalWeb">
    <w:name w:val="Normal (Web)"/>
    <w:basedOn w:val="Normal"/>
    <w:rsid w:val="00B155F2"/>
    <w:pPr>
      <w:suppressAutoHyphens/>
      <w:spacing w:before="75" w:after="75" w:line="240" w:lineRule="auto"/>
    </w:pPr>
    <w:rPr>
      <w:rFonts w:ascii="Times New Roman" w:eastAsia="Arial Unicode MS" w:hAnsi="Times New Roman" w:cs="Times New Roman"/>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12440</Words>
  <Characters>7092</Characters>
  <Application>Microsoft Office Word</Application>
  <DocSecurity>0</DocSecurity>
  <Lines>59</Lines>
  <Paragraphs>38</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19494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Kims Agafonovs</dc:creator>
  <cp:lastModifiedBy>Agate</cp:lastModifiedBy>
  <cp:revision>2</cp:revision>
  <dcterms:created xsi:type="dcterms:W3CDTF">2024-05-08T06:20:00Z</dcterms:created>
  <dcterms:modified xsi:type="dcterms:W3CDTF">2024-05-08T06:20:00Z</dcterms:modified>
</cp:coreProperties>
</file>