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7ECA4" w14:textId="77777777" w:rsidR="003D53F8" w:rsidRPr="003D53F8" w:rsidRDefault="003D53F8" w:rsidP="003D53F8">
      <w:pPr>
        <w:tabs>
          <w:tab w:val="left" w:pos="720"/>
        </w:tabs>
        <w:overflowPunct w:val="0"/>
        <w:autoSpaceDE w:val="0"/>
        <w:autoSpaceDN w:val="0"/>
        <w:adjustRightInd w:val="0"/>
        <w:spacing w:after="0" w:line="360" w:lineRule="auto"/>
        <w:ind w:right="-625"/>
        <w:jc w:val="center"/>
        <w:textAlignment w:val="baseline"/>
        <w:outlineLvl w:val="0"/>
        <w:rPr>
          <w:rFonts w:ascii="Times New Roman" w:eastAsia="Times New Roman" w:hAnsi="Times New Roman" w:cs="Times New Roman"/>
          <w:b/>
          <w:kern w:val="0"/>
          <w14:ligatures w14:val="none"/>
        </w:rPr>
      </w:pPr>
      <w:r w:rsidRPr="003D53F8">
        <w:rPr>
          <w:rFonts w:ascii="Times New Roman" w:eastAsia="Times New Roman" w:hAnsi="Times New Roman" w:cs="Times New Roman"/>
          <w:b/>
          <w:kern w:val="0"/>
          <w14:ligatures w14:val="none"/>
        </w:rPr>
        <w:t>TEHNISKĀS SPECIFIKĀCIJAS</w:t>
      </w:r>
    </w:p>
    <w:p w14:paraId="63FE1AA8" w14:textId="03DFDF48" w:rsidR="003D53F8" w:rsidRPr="00063596" w:rsidRDefault="003D53F8" w:rsidP="00063596">
      <w:pPr>
        <w:wordWrap w:val="0"/>
        <w:overflowPunct w:val="0"/>
        <w:autoSpaceDE w:val="0"/>
        <w:autoSpaceDN w:val="0"/>
        <w:adjustRightInd w:val="0"/>
        <w:spacing w:after="0" w:line="240" w:lineRule="auto"/>
        <w:jc w:val="both"/>
        <w:textAlignment w:val="baseline"/>
        <w:rPr>
          <w:rFonts w:ascii="Times New Roman" w:eastAsia="Calibri" w:hAnsi="Times New Roman" w:cs="Times New Roman"/>
          <w:b/>
          <w:bCs/>
        </w:rPr>
      </w:pPr>
      <w:r w:rsidRPr="00063596">
        <w:rPr>
          <w:rFonts w:ascii="Times New Roman" w:eastAsia="Calibri" w:hAnsi="Times New Roman" w:cs="Times New Roman"/>
          <w:b/>
          <w:bCs/>
        </w:rPr>
        <w:t>Būvdarbi</w:t>
      </w:r>
      <w:r w:rsidR="00063596" w:rsidRPr="00063596">
        <w:rPr>
          <w:rFonts w:ascii="Times New Roman" w:eastAsia="Calibri" w:hAnsi="Times New Roman" w:cs="Times New Roman"/>
          <w:b/>
          <w:bCs/>
        </w:rPr>
        <w:t>em</w:t>
      </w:r>
      <w:r w:rsidRPr="00063596">
        <w:rPr>
          <w:rFonts w:ascii="Times New Roman" w:eastAsia="Calibri" w:hAnsi="Times New Roman" w:cs="Times New Roman"/>
          <w:b/>
          <w:bCs/>
        </w:rPr>
        <w:t xml:space="preserve"> daudzfunkcionāla dabas tūrisma centra un saimniecības ēkas izbūves pabeigšanai</w:t>
      </w:r>
    </w:p>
    <w:p w14:paraId="26517906" w14:textId="77777777" w:rsidR="003D53F8" w:rsidRDefault="003D53F8" w:rsidP="003D53F8">
      <w:pPr>
        <w:wordWrap w:val="0"/>
        <w:overflowPunct w:val="0"/>
        <w:autoSpaceDE w:val="0"/>
        <w:autoSpaceDN w:val="0"/>
        <w:adjustRightInd w:val="0"/>
        <w:spacing w:after="0" w:line="240" w:lineRule="auto"/>
        <w:jc w:val="both"/>
        <w:textAlignment w:val="baseline"/>
        <w:rPr>
          <w:rFonts w:ascii="Calibri" w:eastAsia="Calibri" w:hAnsi="Calibri" w:cs="Times New Roman"/>
          <w:b/>
          <w:lang w:eastAsia="lv-LV"/>
        </w:rPr>
      </w:pPr>
    </w:p>
    <w:p w14:paraId="59D9B00E" w14:textId="77777777" w:rsidR="00063596" w:rsidRPr="003D53F8" w:rsidRDefault="00063596" w:rsidP="003D53F8">
      <w:pPr>
        <w:wordWrap w:val="0"/>
        <w:overflowPunct w:val="0"/>
        <w:autoSpaceDE w:val="0"/>
        <w:autoSpaceDN w:val="0"/>
        <w:adjustRightInd w:val="0"/>
        <w:spacing w:after="0" w:line="240" w:lineRule="auto"/>
        <w:jc w:val="both"/>
        <w:textAlignment w:val="baseline"/>
        <w:rPr>
          <w:rFonts w:ascii="Calibri" w:eastAsia="Calibri" w:hAnsi="Calibri" w:cs="Times New Roman"/>
          <w:b/>
          <w:lang w:eastAsia="lv-LV"/>
        </w:rPr>
      </w:pPr>
    </w:p>
    <w:p w14:paraId="1E9C946D"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b/>
          <w:lang w:eastAsia="lv-LV"/>
        </w:rPr>
        <w:t>Informācija par iepirkuma priekšmetu</w:t>
      </w:r>
    </w:p>
    <w:p w14:paraId="77F6EABE" w14:textId="77777777" w:rsidR="003D53F8" w:rsidRPr="00063596" w:rsidRDefault="003D53F8" w:rsidP="00063596">
      <w:pPr>
        <w:numPr>
          <w:ilvl w:val="1"/>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bCs/>
          <w:lang w:eastAsia="lv-LV"/>
        </w:rPr>
        <w:t>Tehniskās specifikācijas aktualizētas 2024.gada 2.janvārī;</w:t>
      </w:r>
    </w:p>
    <w:p w14:paraId="5698705C" w14:textId="77777777" w:rsidR="003D53F8" w:rsidRPr="00063596" w:rsidRDefault="003D53F8" w:rsidP="00063596">
      <w:pPr>
        <w:numPr>
          <w:ilvl w:val="1"/>
          <w:numId w:val="1"/>
        </w:numPr>
        <w:spacing w:after="0" w:line="240" w:lineRule="auto"/>
        <w:ind w:left="-426" w:firstLine="0"/>
        <w:jc w:val="both"/>
        <w:rPr>
          <w:rFonts w:ascii="Times New Roman" w:eastAsia="Calibri" w:hAnsi="Times New Roman" w:cs="Times New Roman"/>
          <w:b/>
          <w:lang w:eastAsia="lv-LV"/>
        </w:rPr>
      </w:pPr>
      <w:r w:rsidRPr="00063596">
        <w:rPr>
          <w:rFonts w:ascii="Times New Roman" w:eastAsia="Calibri" w:hAnsi="Times New Roman" w:cs="Times New Roman"/>
          <w:bCs/>
          <w:lang w:eastAsia="lv-LV"/>
        </w:rPr>
        <w:t>Iepirkums paredz uzsākto būvdarbu pabeigšanu (turpmāk – būvdarbi) Ķemeros, paredzot daudzfunkcionāla dabas tūrisma centra jaunbūves izbūvi 3 956.65m2 platībā, radot funkcionālu un izklaidējošu dabas izziņas centru, kurā paredzētas arī telpas komersantiem saimnieciskās darbības veikšanai, kā arī saimniecības ēkas (katlu mājas) jaunbūvi 56.79m2 platībā un teritorijas labiekārtojumu, izbūvējot gājēju celiņu tīklu un autostāvvietas centra apmeklētājiem (turpmāk – Objekts) un nodot Objektu ekspluatācijā (turpmāk – Darbi) saskaņā ar:</w:t>
      </w:r>
    </w:p>
    <w:p w14:paraId="311B64A5"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 xml:space="preserve">šo Tehnisko </w:t>
      </w:r>
      <w:r w:rsidRPr="00063596">
        <w:rPr>
          <w:rFonts w:ascii="Times New Roman" w:eastAsia="Calibri" w:hAnsi="Times New Roman" w:cs="Times New Roman"/>
          <w:lang w:eastAsia="lv-LV"/>
        </w:rPr>
        <w:t>specifikāciju</w:t>
      </w:r>
      <w:r w:rsidRPr="00063596">
        <w:rPr>
          <w:rFonts w:ascii="Times New Roman" w:eastAsia="Calibri" w:hAnsi="Times New Roman" w:cs="Times New Roman"/>
        </w:rPr>
        <w:t xml:space="preserve"> prasībām;</w:t>
      </w:r>
    </w:p>
    <w:p w14:paraId="02F0E503" w14:textId="77777777" w:rsidR="003D53F8" w:rsidRPr="00063596" w:rsidRDefault="003D53F8" w:rsidP="00063596">
      <w:pPr>
        <w:numPr>
          <w:ilvl w:val="2"/>
          <w:numId w:val="1"/>
        </w:numPr>
        <w:spacing w:after="0" w:line="240" w:lineRule="auto"/>
        <w:ind w:left="-426" w:firstLine="0"/>
        <w:jc w:val="both"/>
        <w:rPr>
          <w:rFonts w:ascii="Times New Roman" w:eastAsia="Calibri" w:hAnsi="Times New Roman" w:cs="Times New Roman"/>
          <w:b/>
          <w:lang w:eastAsia="lv-LV"/>
        </w:rPr>
      </w:pPr>
      <w:bookmarkStart w:id="0" w:name="_Hlk155693986"/>
      <w:r w:rsidRPr="00063596">
        <w:rPr>
          <w:rFonts w:ascii="Times New Roman" w:eastAsia="Calibri" w:hAnsi="Times New Roman" w:cs="Times New Roman"/>
          <w:bCs/>
          <w:lang w:eastAsia="lv-LV"/>
        </w:rPr>
        <w:t xml:space="preserve">SIA </w:t>
      </w:r>
      <w:r w:rsidRPr="00063596">
        <w:rPr>
          <w:rFonts w:ascii="Times New Roman" w:eastAsia="Calibri" w:hAnsi="Times New Roman" w:cs="Times New Roman"/>
        </w:rPr>
        <w:t>Lauder</w:t>
      </w:r>
      <w:r w:rsidRPr="00063596">
        <w:rPr>
          <w:rFonts w:ascii="Times New Roman" w:eastAsia="Calibri" w:hAnsi="Times New Roman" w:cs="Times New Roman"/>
          <w:bCs/>
          <w:lang w:eastAsia="lv-LV"/>
        </w:rPr>
        <w:t xml:space="preserve"> </w:t>
      </w:r>
      <w:proofErr w:type="spellStart"/>
      <w:r w:rsidRPr="00063596">
        <w:rPr>
          <w:rFonts w:ascii="Times New Roman" w:eastAsia="Calibri" w:hAnsi="Times New Roman" w:cs="Times New Roman"/>
          <w:bCs/>
          <w:lang w:eastAsia="lv-LV"/>
        </w:rPr>
        <w:t>Architects</w:t>
      </w:r>
      <w:proofErr w:type="spellEnd"/>
      <w:r w:rsidRPr="00063596">
        <w:rPr>
          <w:rFonts w:ascii="Times New Roman" w:eastAsia="Calibri" w:hAnsi="Times New Roman" w:cs="Times New Roman"/>
          <w:bCs/>
          <w:lang w:eastAsia="lv-LV"/>
        </w:rPr>
        <w:t>, reģ.Nr.40203019924, 2019.gadā izstrādāto būvprojektu “Daudzfunkcionāls dabas tūrisma centrs, saimniecības ēka”, kam 2018.gada 17.septembra būvatļaujā Nr. Nr.BIS-BV-4.1-2018-4664 (2109) atzīme par projektēšanas nosacījumu izpildi veikta 2020.gada 30.jūnijā (turpmāk – būvprojekts), un 2023.gadā izstrādātajām būvprojekta izmaiņām. Izpildītājs ir atbildīgs par atzīmes par būvdarbu uzsākšanas nosacījumu izpildi saņemšanu būvatļaujā un akta par būves pieņemšanu ekspluatācijā saņemšanu</w:t>
      </w:r>
      <w:bookmarkEnd w:id="0"/>
      <w:r w:rsidRPr="00063596">
        <w:rPr>
          <w:rFonts w:ascii="Times New Roman" w:eastAsia="Calibri" w:hAnsi="Times New Roman" w:cs="Times New Roman"/>
          <w:bCs/>
          <w:lang w:eastAsia="lv-LV"/>
        </w:rPr>
        <w:t xml:space="preserve"> (būvprojekta pilns sastāvs skatāms šo Tehnisko specifikāciju 1.pielikumā);</w:t>
      </w:r>
    </w:p>
    <w:p w14:paraId="6E8E5A1C" w14:textId="77777777" w:rsidR="003D53F8" w:rsidRPr="00063596" w:rsidRDefault="003D53F8" w:rsidP="00063596">
      <w:pPr>
        <w:numPr>
          <w:ilvl w:val="2"/>
          <w:numId w:val="1"/>
        </w:numPr>
        <w:spacing w:after="0" w:line="240" w:lineRule="auto"/>
        <w:ind w:left="-426" w:firstLine="0"/>
        <w:jc w:val="both"/>
        <w:rPr>
          <w:rFonts w:ascii="Times New Roman" w:eastAsia="Calibri" w:hAnsi="Times New Roman" w:cs="Times New Roman"/>
          <w:b/>
          <w:lang w:eastAsia="lv-LV"/>
        </w:rPr>
      </w:pPr>
      <w:r w:rsidRPr="00063596">
        <w:rPr>
          <w:rFonts w:ascii="Times New Roman" w:eastAsia="Calibri" w:hAnsi="Times New Roman" w:cs="Times New Roman"/>
        </w:rPr>
        <w:t xml:space="preserve">būvdarbu līguma (turpmāk – </w:t>
      </w:r>
      <w:r w:rsidRPr="00063596">
        <w:rPr>
          <w:rFonts w:ascii="Times New Roman" w:eastAsia="Calibri" w:hAnsi="Times New Roman" w:cs="Times New Roman"/>
          <w:bCs/>
          <w:lang w:eastAsia="lv-LV"/>
        </w:rPr>
        <w:t>Līgums</w:t>
      </w:r>
      <w:r w:rsidRPr="00063596">
        <w:rPr>
          <w:rFonts w:ascii="Times New Roman" w:eastAsia="Calibri" w:hAnsi="Times New Roman" w:cs="Times New Roman"/>
        </w:rPr>
        <w:t xml:space="preserve">) </w:t>
      </w:r>
      <w:r w:rsidRPr="00063596">
        <w:rPr>
          <w:rFonts w:ascii="Times New Roman" w:eastAsia="Calibri" w:hAnsi="Times New Roman" w:cs="Times New Roman"/>
          <w:lang w:eastAsia="lv-LV"/>
        </w:rPr>
        <w:t>prasībām</w:t>
      </w:r>
      <w:r w:rsidRPr="00063596">
        <w:rPr>
          <w:rFonts w:ascii="Times New Roman" w:eastAsia="Calibri" w:hAnsi="Times New Roman" w:cs="Times New Roman"/>
        </w:rPr>
        <w:t>.</w:t>
      </w:r>
    </w:p>
    <w:p w14:paraId="6623E2F3" w14:textId="77777777" w:rsidR="003D53F8" w:rsidRPr="00063596" w:rsidRDefault="003D53F8" w:rsidP="00063596">
      <w:pPr>
        <w:numPr>
          <w:ilvl w:val="1"/>
          <w:numId w:val="1"/>
        </w:numPr>
        <w:spacing w:after="0" w:line="240" w:lineRule="auto"/>
        <w:ind w:left="-426" w:firstLine="0"/>
        <w:jc w:val="both"/>
        <w:rPr>
          <w:rFonts w:ascii="Times New Roman" w:eastAsia="Calibri" w:hAnsi="Times New Roman" w:cs="Times New Roman"/>
          <w:bCs/>
        </w:rPr>
      </w:pPr>
      <w:r w:rsidRPr="00063596">
        <w:rPr>
          <w:rFonts w:ascii="Times New Roman" w:eastAsia="Calibri" w:hAnsi="Times New Roman" w:cs="Times New Roman"/>
          <w:bCs/>
        </w:rPr>
        <w:t>2022.gada 29.decembrī Būvniecības valsts kontroles birojs (turpmāk – BVKB) ir izsniedzis atzinumu par būves pārbaudi Nr.BIS-BV-19.9-2022-12712, kurā pieņemts lēmums par atļauju pārtraukt būvdarbus, norādot, ka būvdarbi Objektā ir apturēti ar 2022.gada 29.decembri.</w:t>
      </w:r>
    </w:p>
    <w:p w14:paraId="09C68216" w14:textId="77777777" w:rsidR="003D53F8" w:rsidRPr="00063596" w:rsidRDefault="003D53F8" w:rsidP="00063596">
      <w:pPr>
        <w:numPr>
          <w:ilvl w:val="1"/>
          <w:numId w:val="1"/>
        </w:numPr>
        <w:spacing w:after="0" w:line="240" w:lineRule="auto"/>
        <w:ind w:left="-426" w:firstLine="0"/>
        <w:jc w:val="both"/>
        <w:rPr>
          <w:rFonts w:ascii="Times New Roman" w:eastAsia="Calibri" w:hAnsi="Times New Roman" w:cs="Times New Roman"/>
          <w:bCs/>
        </w:rPr>
      </w:pPr>
      <w:r w:rsidRPr="00063596">
        <w:rPr>
          <w:rFonts w:ascii="Times New Roman" w:eastAsia="Calibri" w:hAnsi="Times New Roman" w:cs="Times New Roman"/>
          <w:bCs/>
        </w:rPr>
        <w:t xml:space="preserve">Uzsākto būvprojekta realizācijas būvdarbu </w:t>
      </w:r>
      <w:r w:rsidRPr="00063596">
        <w:rPr>
          <w:rFonts w:ascii="Times New Roman" w:eastAsia="Calibri" w:hAnsi="Times New Roman" w:cs="Times New Roman"/>
          <w:bCs/>
          <w:lang w:eastAsia="lv-LV"/>
        </w:rPr>
        <w:t>ietvaros</w:t>
      </w:r>
      <w:r w:rsidRPr="00063596">
        <w:rPr>
          <w:rFonts w:ascii="Times New Roman" w:eastAsia="Calibri" w:hAnsi="Times New Roman" w:cs="Times New Roman"/>
          <w:bCs/>
        </w:rPr>
        <w:t xml:space="preserve"> no 2021. līdz 2022.gadam ir veikta (paveikto būvdarbu </w:t>
      </w:r>
      <w:proofErr w:type="spellStart"/>
      <w:r w:rsidRPr="00063596">
        <w:rPr>
          <w:rFonts w:ascii="Times New Roman" w:eastAsia="Calibri" w:hAnsi="Times New Roman" w:cs="Times New Roman"/>
          <w:bCs/>
        </w:rPr>
        <w:t>izpilduzmērījumi</w:t>
      </w:r>
      <w:proofErr w:type="spellEnd"/>
      <w:r w:rsidRPr="00063596">
        <w:rPr>
          <w:rFonts w:ascii="Times New Roman" w:eastAsia="Calibri" w:hAnsi="Times New Roman" w:cs="Times New Roman"/>
          <w:bCs/>
        </w:rPr>
        <w:t xml:space="preserve"> skatāmi šo Tehnisko specifikāciju 2.pielikumā):</w:t>
      </w:r>
    </w:p>
    <w:p w14:paraId="1F79387F"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Times New Roman" w:hAnsi="Times New Roman" w:cs="Times New Roman"/>
          <w:b/>
          <w:lang w:eastAsia="lv-LV"/>
        </w:rPr>
      </w:pPr>
      <w:r w:rsidRPr="00063596">
        <w:rPr>
          <w:rFonts w:ascii="Times New Roman" w:eastAsia="Calibri" w:hAnsi="Times New Roman" w:cs="Times New Roman"/>
        </w:rPr>
        <w:t>daudzfunkcionālā dabas tūrisma centra ēkas pamatu pāļu izbūve;</w:t>
      </w:r>
    </w:p>
    <w:p w14:paraId="087923F3"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daļēja teritorijas apgaismojuma tīkla izbūve;</w:t>
      </w:r>
    </w:p>
    <w:p w14:paraId="2A64E384"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 xml:space="preserve">daļēja </w:t>
      </w:r>
      <w:proofErr w:type="spellStart"/>
      <w:r w:rsidRPr="00063596">
        <w:rPr>
          <w:rFonts w:ascii="Times New Roman" w:eastAsia="Calibri" w:hAnsi="Times New Roman" w:cs="Times New Roman"/>
        </w:rPr>
        <w:t>lietusūdens</w:t>
      </w:r>
      <w:proofErr w:type="spellEnd"/>
      <w:r w:rsidRPr="00063596">
        <w:rPr>
          <w:rFonts w:ascii="Times New Roman" w:eastAsia="Calibri" w:hAnsi="Times New Roman" w:cs="Times New Roman"/>
        </w:rPr>
        <w:t xml:space="preserve"> kanalizācijas tīklu izbūve;</w:t>
      </w:r>
    </w:p>
    <w:p w14:paraId="7B79084E"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daļēja ūdensapgādes un kanalizācijas tīklu izbūve;</w:t>
      </w:r>
    </w:p>
    <w:p w14:paraId="6D4091DE"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daļēja elektronisko sakaru tīklu izbūve;</w:t>
      </w:r>
    </w:p>
    <w:p w14:paraId="6128E376" w14:textId="77777777" w:rsidR="003D53F8" w:rsidRPr="00063596" w:rsidRDefault="003D53F8" w:rsidP="00063596">
      <w:pPr>
        <w:numPr>
          <w:ilvl w:val="2"/>
          <w:numId w:val="1"/>
        </w:numPr>
        <w:wordWrap w:val="0"/>
        <w:overflowPunct w:val="0"/>
        <w:autoSpaceDE w:val="0"/>
        <w:autoSpaceDN w:val="0"/>
        <w:adjustRightInd w:val="0"/>
        <w:spacing w:after="0" w:line="240" w:lineRule="auto"/>
        <w:ind w:left="-426"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rPr>
        <w:t>daļēja esošā asfaltbetona seguma demontāža un augu zemes noņemšana.</w:t>
      </w:r>
    </w:p>
    <w:p w14:paraId="78AB22C5" w14:textId="77777777" w:rsidR="003D53F8" w:rsidRPr="00063596" w:rsidRDefault="003D53F8" w:rsidP="00063596">
      <w:pPr>
        <w:numPr>
          <w:ilvl w:val="1"/>
          <w:numId w:val="1"/>
        </w:numPr>
        <w:spacing w:after="0" w:line="240" w:lineRule="auto"/>
        <w:ind w:left="-426"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Būvprojekts ir sadalīts divās kārtās. Būvprojektā ietverto būvniecības elementu realizācija tiek veikta vienlaicīgi.</w:t>
      </w:r>
    </w:p>
    <w:p w14:paraId="5861D7E6" w14:textId="77777777" w:rsidR="003D53F8" w:rsidRPr="00063596" w:rsidRDefault="003D53F8" w:rsidP="00063596">
      <w:pPr>
        <w:numPr>
          <w:ilvl w:val="1"/>
          <w:numId w:val="1"/>
        </w:numPr>
        <w:spacing w:after="0" w:line="240" w:lineRule="auto"/>
        <w:ind w:left="-426"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Darbi tiek uzsākti pēc tam, kad Pasūtītājs Izpildītājam ir izsniedzis rakstisku paziņojumu par Darbu uzsākšanu. Darbi tiek veikti no Pasūtītāja rakstiskajā paziņojumā par Darbu uzsākšanu norādītā datuma līdz Objekta pieņemšanai ekspluatācijā. Pasūtītājs rakstisku paziņojumu par Darbu uzsākšanu Izpildītājam izsniedz vismaz 10 (desmit) darba dienas pirms paziņojumā norādītā Darbu uzsākšanas datuma.</w:t>
      </w:r>
    </w:p>
    <w:p w14:paraId="3CA487F8" w14:textId="77777777" w:rsidR="003D53F8" w:rsidRPr="00063596" w:rsidRDefault="003D53F8" w:rsidP="00063596">
      <w:pPr>
        <w:numPr>
          <w:ilvl w:val="1"/>
          <w:numId w:val="1"/>
        </w:numPr>
        <w:spacing w:after="0" w:line="240" w:lineRule="auto"/>
        <w:ind w:left="-284" w:hanging="142"/>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Pasūtītājs rakstisku paziņojumu par Darbu uzsākšanu Izpildītājam izsniegs pēc tam, kad būs saņēmis Pašvaldību aizņēmumu un galvojumu kontroles un pārraudzības padomes lēmumu par aizdevuma piešķiršanu Darbu īstenošanai nepieciešamā līdzfinansējuma nodrošināšanai vai noslēdzis Aizdevuma līgumu ar Valsts kasi par aizdevuma piešķiršanu Darbu īstenošanai nepieciešamā līdzfinansējuma nodrošināšanai, vai būs pieņemts Jūrmalas domes lēmums par Darbu īstenošanai nepieciešamā finansējuma nodrošināšanu esošo budžeta līdzekļu ietvaros, bez aizdevuma daļas.</w:t>
      </w:r>
    </w:p>
    <w:p w14:paraId="0F0100C6" w14:textId="77777777" w:rsidR="003D53F8" w:rsidRPr="00063596" w:rsidRDefault="003D53F8" w:rsidP="00063596">
      <w:pPr>
        <w:numPr>
          <w:ilvl w:val="1"/>
          <w:numId w:val="1"/>
        </w:numPr>
        <w:spacing w:after="0" w:line="240" w:lineRule="auto"/>
        <w:ind w:left="-284" w:hanging="142"/>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Darbi veicami ne ilgāk kā 18 (astoņpadsmit) mēnešu laikā no Pasūtītāja rakstiskā paziņojumā par Darbu uzsākšanu norādītā datuma līdz Objekta pieņemšanai ekspluatācijā, ieskaitot laiku Objekta pieņemšanai ekspluatācijā orientējoši divus mēnešus (saņemts BVKB akts par būves pieņemšanu ekspluatācijā). Ja sešu mēnešu laikā no Līguma spēkā stāšanās dienas Pasūtītājs neizsniedz rakstisku paziņojumu par Darbu uzsākšanu, Līgums zaudē spēku nākamajā dienā pēc sešu mēnešu notecēšanas, bez jebkādu papildu formalitāšu veikšanas vai zaudējumu atlīdzības jebkurai no pusēm.</w:t>
      </w:r>
    </w:p>
    <w:p w14:paraId="348770F1" w14:textId="77777777" w:rsidR="003D53F8" w:rsidRPr="00063596" w:rsidRDefault="003D53F8" w:rsidP="00063596">
      <w:pPr>
        <w:spacing w:after="0" w:line="240" w:lineRule="auto"/>
        <w:ind w:left="-284" w:hanging="142"/>
        <w:jc w:val="both"/>
        <w:rPr>
          <w:rFonts w:ascii="Times New Roman" w:eastAsia="Calibri" w:hAnsi="Times New Roman" w:cs="Times New Roman"/>
          <w:bCs/>
          <w:lang w:eastAsia="lv-LV"/>
        </w:rPr>
      </w:pPr>
    </w:p>
    <w:p w14:paraId="4B048C31" w14:textId="77777777" w:rsidR="003D53F8" w:rsidRPr="00063596" w:rsidRDefault="003D53F8" w:rsidP="00063596">
      <w:pPr>
        <w:numPr>
          <w:ilvl w:val="0"/>
          <w:numId w:val="1"/>
        </w:numPr>
        <w:wordWrap w:val="0"/>
        <w:overflowPunct w:val="0"/>
        <w:autoSpaceDE w:val="0"/>
        <w:autoSpaceDN w:val="0"/>
        <w:adjustRightInd w:val="0"/>
        <w:spacing w:after="0" w:line="240" w:lineRule="auto"/>
        <w:ind w:left="-284" w:hanging="142"/>
        <w:jc w:val="both"/>
        <w:textAlignment w:val="baseline"/>
        <w:rPr>
          <w:rFonts w:ascii="Times New Roman" w:eastAsia="Calibri" w:hAnsi="Times New Roman" w:cs="Times New Roman"/>
          <w:bCs/>
          <w:lang w:eastAsia="lv-LV"/>
        </w:rPr>
      </w:pPr>
      <w:r w:rsidRPr="00063596">
        <w:rPr>
          <w:rFonts w:ascii="Times New Roman" w:eastAsia="Calibri" w:hAnsi="Times New Roman" w:cs="Times New Roman"/>
          <w:b/>
          <w:bCs/>
        </w:rPr>
        <w:t>Speciālie noteikumi, kas jāņem vērā būvdarbu izpildes laikā</w:t>
      </w:r>
    </w:p>
    <w:p w14:paraId="088307F3" w14:textId="77777777" w:rsidR="003D53F8" w:rsidRPr="00063596" w:rsidRDefault="003D53F8" w:rsidP="00063596">
      <w:pPr>
        <w:numPr>
          <w:ilvl w:val="1"/>
          <w:numId w:val="1"/>
        </w:numPr>
        <w:spacing w:after="0" w:line="240" w:lineRule="auto"/>
        <w:ind w:left="-284" w:hanging="142"/>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Atbilstoši būvprojekta risinājumiem, Pasūtītājs ir iegādājies atsevišķus būvmateriālus, kuru iestrāde Objektā nav veikta. Pasūtītāja īpašumā esošie būvmateriāli (būvmateriālu saraksts skatāms šo Tehnisko specifikāciju 3.pielikumā) tiek uzglabāti divās Pasūtītāja noliktavās Jūrmalā.</w:t>
      </w:r>
    </w:p>
    <w:p w14:paraId="25D4A815"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lastRenderedPageBreak/>
        <w:t>Izpildītājam 30 (trīsdesmit) dienu laikā pēc Pasūtītāja rakstiskā paziņojuma par Darbu uzsākšanas nosūtīšanas dienas, jāveic Pasūtītāja īpašumā esošo būvmateriālu apsekošana (turpmāk – būvmateriālu apsekošana), pieaicinot būvuzraugu, Pasūtītāja pārstāvi un Pasūtītāja pieaicinātus speciālistus.</w:t>
      </w:r>
    </w:p>
    <w:p w14:paraId="6A40E6F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Būvmateriālu apsekošanas laikā jāveic būvmateriālu faktiskā stāvokļa </w:t>
      </w:r>
      <w:proofErr w:type="spellStart"/>
      <w:r w:rsidRPr="00063596">
        <w:rPr>
          <w:rFonts w:ascii="Times New Roman" w:eastAsia="Calibri" w:hAnsi="Times New Roman" w:cs="Times New Roman"/>
          <w:bCs/>
          <w:lang w:eastAsia="lv-LV"/>
        </w:rPr>
        <w:t>izvērtējums</w:t>
      </w:r>
      <w:proofErr w:type="spellEnd"/>
      <w:r w:rsidRPr="00063596">
        <w:rPr>
          <w:rFonts w:ascii="Times New Roman" w:eastAsia="Calibri" w:hAnsi="Times New Roman" w:cs="Times New Roman"/>
          <w:bCs/>
          <w:lang w:eastAsia="lv-LV"/>
        </w:rPr>
        <w:t xml:space="preserve"> un to atbilstība būvprojektā norādītajām prasībām, izvērtējot būvmateriālu tehnisko atbilstību izmantošanai iestrādei Objektā.</w:t>
      </w:r>
    </w:p>
    <w:p w14:paraId="56E8D064"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bookmarkStart w:id="1" w:name="_Hlk155777382"/>
      <w:r w:rsidRPr="00063596">
        <w:rPr>
          <w:rFonts w:ascii="Times New Roman" w:eastAsia="Calibri" w:hAnsi="Times New Roman" w:cs="Times New Roman"/>
          <w:bCs/>
          <w:lang w:eastAsia="lv-LV"/>
        </w:rPr>
        <w:t xml:space="preserve">Trīs darba dienu laikā pēc būvmateriālu apsekošanas Izpildītājs sagatavo </w:t>
      </w:r>
      <w:bookmarkEnd w:id="1"/>
      <w:r w:rsidRPr="00063596">
        <w:rPr>
          <w:rFonts w:ascii="Times New Roman" w:eastAsia="Calibri" w:hAnsi="Times New Roman" w:cs="Times New Roman"/>
          <w:bCs/>
          <w:lang w:eastAsia="lv-LV"/>
        </w:rPr>
        <w:t xml:space="preserve">būvmateriālu, kuru faktiskais stāvoklis atbilst iestrādei Objektā, Būvmateriālu pieņemšanas – nodošanas aktu, kuru saskaņo būvuzraugs, Pasūtītāja pārstāvis un </w:t>
      </w:r>
      <w:bookmarkStart w:id="2" w:name="_Hlk156212917"/>
      <w:r w:rsidRPr="00063596">
        <w:rPr>
          <w:rFonts w:ascii="Times New Roman" w:eastAsia="Calibri" w:hAnsi="Times New Roman" w:cs="Times New Roman"/>
          <w:bCs/>
          <w:lang w:eastAsia="lv-LV"/>
        </w:rPr>
        <w:t xml:space="preserve">Pasūtītāja pieaicinātie speciālisti. Būvmateriālu pieņemšanas – nodošanas aktā </w:t>
      </w:r>
      <w:bookmarkEnd w:id="2"/>
      <w:r w:rsidRPr="00063596">
        <w:rPr>
          <w:rFonts w:ascii="Times New Roman" w:eastAsia="Calibri" w:hAnsi="Times New Roman" w:cs="Times New Roman"/>
          <w:bCs/>
          <w:lang w:eastAsia="lv-LV"/>
        </w:rPr>
        <w:t>norāda būvmateriāla nosaukumu, daudzumu un lokālās tāmes numuru, pozīciju un pievieno būvmateriālu foto fiksācijas.</w:t>
      </w:r>
    </w:p>
    <w:p w14:paraId="3C8F7D8C"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Pēc Būvmateriālu pieņemšanas – nodošanas akta parakstīšanas Izpildītājam ne vēlāk kā 10 (desmit) darba dienu laikā ir jāizved no Pasūtītāja noliktavām būvmateriāli uz Izpildītāja noliktavu un/vai Objektu. Ja būvdarbu secīgums nepieļauj būvmateriālu izvietošanu Objektā un Izpildītājam nav savas noliktavu telpas, Izpildītājam par saviem finanšu līdzekļiem jānodrošina noliktavas telpas būvmateriālu uzglabāšanai, to izvešanai un pārvietošanai.</w:t>
      </w:r>
    </w:p>
    <w:p w14:paraId="67D028F1"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Pēc Būvmateriālu nodošanas – pieņemšanas akta parakstīšanas Izpildītājs uzņemas pilnu atbildību par būvmateriāliem un to atbilstošu uzglabāšanu.</w:t>
      </w:r>
    </w:p>
    <w:p w14:paraId="37BF918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Trīs darba dienu laikā pēc būvmateriālu apsekošanas Izpildītājs sagatavo būvmateriālu, kuru faktiskais stāvoklis neatbilsts iestrādei objektā, Objektā iestrādei neatbilstošo būvmateriālu aktu, kuru saskaņo būvuzraugs, Pasūtītāja pārstāvis un Pasūtītāja pieaicinātie speciālisti, un kurā jānorāda būvmateriāla nosaukums, daudzums un lokālās tāmes numuru, pozīciju un attiecīgie iemesli, apstākļi un/vai fakti, ar ko Izpildītājs pamato būvmateriālu neizmantošanu iestrādei Objektā.</w:t>
      </w:r>
    </w:p>
    <w:p w14:paraId="4B3E91B4"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Tāmes pozīcijām, kurās ir iekļauti Pasūtītāja īpašumā esošie būvmateriāli ar pievienotu komentāru “Būvmateriālu nodrošina Pasūtītājs”, Izpildītājam ir jāiekļauj visas vienības izmaksas, izņemot “Būvizstrādājumi (</w:t>
      </w:r>
      <w:proofErr w:type="spellStart"/>
      <w:r w:rsidRPr="00063596">
        <w:rPr>
          <w:rFonts w:ascii="Times New Roman" w:eastAsia="Calibri" w:hAnsi="Times New Roman" w:cs="Times New Roman"/>
          <w:bCs/>
          <w:lang w:eastAsia="lv-LV"/>
        </w:rPr>
        <w:t>euro</w:t>
      </w:r>
      <w:proofErr w:type="spellEnd"/>
      <w:r w:rsidRPr="00063596">
        <w:rPr>
          <w:rFonts w:ascii="Times New Roman" w:eastAsia="Calibri" w:hAnsi="Times New Roman" w:cs="Times New Roman"/>
          <w:bCs/>
          <w:lang w:eastAsia="lv-LV"/>
        </w:rPr>
        <w:t>)”.</w:t>
      </w:r>
    </w:p>
    <w:p w14:paraId="3A687FE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Tāmes pozīcijām, kurās ir norādīti Pasūtītāja īpašumā esošie būvmateriāli ar pievienotu komentāru “Būvmateriāls ir Pasūtītāja īpašumā, bet Izpildītājam ir jāizceno būvmateriāls”, Izpildītājam ir jāiekļauj tikai “Būvizstrādājumi (</w:t>
      </w:r>
      <w:proofErr w:type="spellStart"/>
      <w:r w:rsidRPr="00063596">
        <w:rPr>
          <w:rFonts w:ascii="Times New Roman" w:eastAsia="Calibri" w:hAnsi="Times New Roman" w:cs="Times New Roman"/>
          <w:bCs/>
          <w:lang w:eastAsia="lv-LV"/>
        </w:rPr>
        <w:t>euro</w:t>
      </w:r>
      <w:proofErr w:type="spellEnd"/>
      <w:r w:rsidRPr="00063596">
        <w:rPr>
          <w:rFonts w:ascii="Times New Roman" w:eastAsia="Calibri" w:hAnsi="Times New Roman" w:cs="Times New Roman"/>
          <w:bCs/>
          <w:lang w:eastAsia="lv-LV"/>
        </w:rPr>
        <w:t>)” vienības izmaksas.</w:t>
      </w:r>
    </w:p>
    <w:p w14:paraId="5600A99F"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30 (trīsdesmit) dienu laikā pēc Pasūtītāja rakstiskā paziņojuma par Darbu uzsākšanas nosūtīšanas dienas, jāizvērtē, jāņem vērā un jāuzņemas atbildību par iepriekš izpildīto būvdarbu apjomu un, ja būvdarbu gaitā tiek konstatētas atkāpes vai bojājumi iepriekš izpildīto būvdarbu apjomos, t.sk. izbūvētajās konstrukcijās, bet ne tikai, kuras Izpildītājs nevarēja konstatēt būves apsekošanā, tad Izpildītājam, atsevišķi vienojoties ar Pasūtītāju, jāveic konstatēto atkāpju vai bojājumu novēršanu.</w:t>
      </w:r>
    </w:p>
    <w:p w14:paraId="727822A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Pasūtītājs savas kompetences robežās nodrošinās Izpildītāju ar pieejamo informāciju un dokumentiem par Objektā uzsāktajiem būvprojekta realizācijas būvdarbiem.</w:t>
      </w:r>
    </w:p>
    <w:p w14:paraId="05D593F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
          <w:lang w:eastAsia="lv-LV"/>
        </w:rPr>
      </w:pPr>
      <w:r w:rsidRPr="00063596">
        <w:rPr>
          <w:rFonts w:ascii="Times New Roman" w:eastAsia="Calibri" w:hAnsi="Times New Roman" w:cs="Times New Roman"/>
          <w:b/>
          <w:lang w:eastAsia="lv-LV"/>
        </w:rPr>
        <w:t xml:space="preserve">Izpildītājam jāuzņemas atbildība un garantija arī par </w:t>
      </w:r>
      <w:bookmarkStart w:id="3" w:name="_Hlk156219967"/>
      <w:r w:rsidRPr="00063596">
        <w:rPr>
          <w:rFonts w:ascii="Times New Roman" w:eastAsia="Calibri" w:hAnsi="Times New Roman" w:cs="Times New Roman"/>
          <w:b/>
          <w:lang w:eastAsia="lv-LV"/>
        </w:rPr>
        <w:t>visiem iepriekš izpildītajiem būvdarbu apjomiem, kuri bija paredzēti un kuri ir realizēti saskaņā ar būvprojektu</w:t>
      </w:r>
      <w:bookmarkEnd w:id="3"/>
      <w:r w:rsidRPr="00063596">
        <w:rPr>
          <w:rFonts w:ascii="Times New Roman" w:eastAsia="Calibri" w:hAnsi="Times New Roman" w:cs="Times New Roman"/>
          <w:b/>
          <w:lang w:eastAsia="lv-LV"/>
        </w:rPr>
        <w:t>.</w:t>
      </w:r>
    </w:p>
    <w:p w14:paraId="6D995E63" w14:textId="77777777" w:rsidR="003D53F8" w:rsidRPr="00063596" w:rsidRDefault="003D53F8" w:rsidP="003D53F8">
      <w:pPr>
        <w:tabs>
          <w:tab w:val="left" w:pos="9498"/>
        </w:tabs>
        <w:overflowPunct w:val="0"/>
        <w:autoSpaceDE w:val="0"/>
        <w:autoSpaceDN w:val="0"/>
        <w:adjustRightInd w:val="0"/>
        <w:spacing w:after="0" w:line="240" w:lineRule="auto"/>
        <w:ind w:left="-284" w:right="567"/>
        <w:jc w:val="both"/>
        <w:textAlignment w:val="baseline"/>
        <w:rPr>
          <w:rFonts w:ascii="Times New Roman" w:eastAsia="Times New Roman" w:hAnsi="Times New Roman" w:cs="Times New Roman"/>
          <w:kern w:val="0"/>
          <w14:ligatures w14:val="none"/>
        </w:rPr>
      </w:pPr>
    </w:p>
    <w:p w14:paraId="2FC6F400"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
          <w:bCs/>
        </w:rPr>
      </w:pPr>
      <w:r w:rsidRPr="00063596">
        <w:rPr>
          <w:rFonts w:ascii="Times New Roman" w:eastAsia="Calibri" w:hAnsi="Times New Roman" w:cs="Times New Roman"/>
          <w:b/>
          <w:bCs/>
        </w:rPr>
        <w:t>Vispārējās prasības Izpildītājam</w:t>
      </w:r>
    </w:p>
    <w:p w14:paraId="7E8B7D89"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jāiepazīstas ar visām Tehnisko specifikāciju sadaļām kopumā, jo nepieciešamā informācija var būt aprakstīta vairākās sadaļās, kas ir savstarpēji saistītas.</w:t>
      </w:r>
    </w:p>
    <w:p w14:paraId="485BF34B"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Izpildītājs ir pilnīgi atbildīgs par to, lai Darbi tiktu realizēti augstā kvalitātē, ievērojot mūsdienīgu tehnoloģiju prasības un pareizas montāžas metodes. Tāpat Izpildītājs ir atbildīgs par to, lai būvdarbus veiktu atbilstošas kvalifikācijas personāls, kas nodrošināts ar nepieciešamo tehnoloģiju un individuālajiem aizsardzības līdzekļiem.</w:t>
      </w:r>
    </w:p>
    <w:p w14:paraId="0A916E4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Izpildītājs ir atbildīgs, lai būvprojekta realizācija notiktu saskaņā ar Latvijas Republikas spēkā esošo normatīvo aktu, būvprojekta un šo Tehnisko specifikāciju nosacījumiem.</w:t>
      </w:r>
    </w:p>
    <w:p w14:paraId="084027BC"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īpaši jāizpēta apstākļi, kas saistīti ar piekļūšanu būvlaukumam, jāizvērtē esošie satiksmes apstākļi un iespējamā vajadzība pēc pagaidu ceļiem un apvedceļiem, jāizvērtē pastāvošie šķēršļi (ja tādi ir) un iespējamie riski Darbu izpildei atbilstoši tehnoloģisko procesu prasībām, būvprojekta, Tehnisko specifikāciju un Līguma nosacījumiem, kas iespējams varētu traucēt Darbu izpildi.</w:t>
      </w:r>
    </w:p>
    <w:p w14:paraId="20410288"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jāparedz visi darbi, iekārtas vai materiāli un apjomi, kuru izpildes vai pielietojuma nepieciešamība izriet no Objekta rakstura un/vai apjoma, un kuru izpilde vai pielietojums var būt nepieciešams, lai kvalitatīvi izpildītu būvdarbus un nodotu Objektu ekspluatācijā.</w:t>
      </w:r>
    </w:p>
    <w:p w14:paraId="790AEDD3"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lastRenderedPageBreak/>
        <w:t>Izpildītājam, ja nepieciešams, jāpieprasa no Pasūtītāja pilnvara dokumentu pieprasīšanai, saņemšanai un saskaņošanai ar atbildīgajām institūcijām, tai skaitā izmantojot Būvniecības informācijas sistēmu (turpmāk – BIS).</w:t>
      </w:r>
    </w:p>
    <w:p w14:paraId="3352B05D"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Izpildītājs ir atbildīgs par visu atļauju, licenču, tehnisko noteikumu un atzinumu saņemšanu pirms būvdarbu uzsākšanas un Darbu veikšanas laikā, kas tiek prasīti saskaņā ar Latvijas Republikas būvniecību reglamentējošo normatīvo aktu prasībām, būvprojekta un Tehnisko specifikāciju, t.sk. rakšanas atļaujas, darbu atļaujas, u.c.. Izpildītājs apmaksā visus izdevumus, kas saistīti ar atļauju, licenču, tehnisko noteikumu, atzinumu un citu dokumentu saņemšanu no atbildīgajām institūcijām, kas nepieciešami būvdarbu izpildei un lai ierosinātu Objekta pieņemšanu ekspluatācijā.</w:t>
      </w:r>
    </w:p>
    <w:p w14:paraId="0644AB3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jāievēro visi nosacījumi, kas izvirzīti trešo pušu izsniegtajās atļaujās, licencēs un tehniskajos noteikumos.</w:t>
      </w:r>
    </w:p>
    <w:p w14:paraId="136A19A1"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Izpildītājs nedrīkst patvaļīgi izslēgt vai papildināt kādu no Līguma 3.pielikuma “Finanšu piedāvājums” 3.1.pielikumā esošās būvdarbu lokālo tāmju (turpmāk – lokālā tāme) sadaļas “Būvdarbu nosaukums” pozīcijām, kā arī patvaļīgi mainīt lokālo tāmju sadaļā “Daudzums” norādītos apjomus Darbu izpildes laikā.</w:t>
      </w:r>
    </w:p>
    <w:p w14:paraId="6866007D"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sagatavojot iepirkuma piedāvājumu, ir pienākums izvērtēt būvprojekta dokumentāciju kopumā. Ja Izpildītājs, sagatavojot piedāvājumu, nav pieprasījis papildu būvprojekta risinājumu detalizācijas izstrādi, tad Līguma izpildes laikā Izpildītājs organizē un apmaksā šo detalizēto būvprojekta risinājumu izstrādi, un uzņemas materiālu un finansiālu atbildību par iespējamajām sekām, atbilstoši Būvniecības līkuma 19.2 panta piektajā daļā noteiktajam.</w:t>
      </w:r>
    </w:p>
    <w:p w14:paraId="2C2DB4CC"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pienākums līgumos ar apakšuzņēmējiem iekļaut noteikumus izpildīto būvdarbu pieņemšanai un norēķinu veikšanai atbilstoši Ministru kabineta 2022.gada 5.jūlija noteikumu Nr.419 “Noteikumi par publisko būvdarbu līgumos obligāti ietveramajiem noteikumiem un to saturu” (5.punkts) noteiktajām prasībām. Izpildītājam ir pienākums samaksāt apakšuzņēmējam 60 (sešdesmit) dienu laikā pēc apakšuzņēmēja veikto būvdarbu pabeigšanas un apakšuzņēmēja rēķina saņemšanas par attiecīgajiem būvdarbiem, kas no Pasūtītāja puses ir pieņemti un apmaksāti.</w:t>
      </w:r>
    </w:p>
    <w:p w14:paraId="707DB379"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kern w:val="0"/>
          <w:lang w:eastAsia="lv-LV"/>
          <w14:ligatures w14:val="none"/>
        </w:rPr>
      </w:pPr>
    </w:p>
    <w:p w14:paraId="215B2018"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b/>
          <w:bCs/>
        </w:rPr>
        <w:t>Prasības</w:t>
      </w:r>
      <w:r w:rsidRPr="00063596">
        <w:rPr>
          <w:rFonts w:ascii="Times New Roman" w:eastAsia="Calibri" w:hAnsi="Times New Roman" w:cs="Times New Roman"/>
          <w:b/>
          <w:lang w:eastAsia="lv-LV"/>
        </w:rPr>
        <w:t xml:space="preserve"> Izpildītājam būvdarbu procesa koordinēšanai</w:t>
      </w:r>
    </w:p>
    <w:p w14:paraId="3FEB0B5D"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
          <w:lang w:eastAsia="lv-LV"/>
        </w:rPr>
      </w:pPr>
      <w:r w:rsidRPr="00063596">
        <w:rPr>
          <w:rFonts w:ascii="Times New Roman" w:eastAsia="Calibri" w:hAnsi="Times New Roman" w:cs="Times New Roman"/>
          <w:bCs/>
          <w:lang w:eastAsia="lv-LV"/>
        </w:rPr>
        <w:t>Izpildītāja piesaistītais atbildīgais būvdarbu vadītājs ir atbildīgs par būvniecības procesa koordinēšanu Objektā un tā papildus pienākumi ir:</w:t>
      </w:r>
    </w:p>
    <w:p w14:paraId="371FD60A"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koordinēt vispārīgo principu īstenošanu plānojot dažādu būvdarbu veikšanu, aprēķināt to izpildei </w:t>
      </w:r>
      <w:r w:rsidRPr="00063596">
        <w:rPr>
          <w:rFonts w:ascii="Times New Roman" w:eastAsia="Calibri" w:hAnsi="Times New Roman" w:cs="Times New Roman"/>
          <w:bCs/>
          <w:lang w:eastAsia="lv-LV"/>
        </w:rPr>
        <w:t>nepieciešamo</w:t>
      </w:r>
      <w:r w:rsidRPr="00063596">
        <w:rPr>
          <w:rFonts w:ascii="Times New Roman" w:eastAsia="Calibri" w:hAnsi="Times New Roman" w:cs="Times New Roman"/>
        </w:rPr>
        <w:t xml:space="preserve"> laiku;</w:t>
      </w:r>
    </w:p>
    <w:p w14:paraId="5B62FCA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izstrādāt Darbu veikšanas projektu (turpmāk – DVP) un būvdarbu izpildes kalendāro grafiku, uzraudzīt to izpildi, lai nodrošinātu, ka Darbi tiek īstenoti atbilstoši šo Tehnisko specifikāciju un Līgumā noteiktajām prasībām un nosacījumiem;</w:t>
      </w:r>
    </w:p>
    <w:p w14:paraId="7F833CE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veikt nepieciešamos grozījumus būvdarbu izpildes grafikā, ņemot vērā būvdarbu izpildes progresu, pārmaiņas būvlaukumā un Objektā;</w:t>
      </w:r>
    </w:p>
    <w:p w14:paraId="68C53B0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organizēt galvenā būvdarbu veicēja un atsevišķu būvdarbu veicēju sadarbību Darbu izpildē, saskaņot darbības, nodrošināt savstarpēju informācijas apmaiņu starp būvdarbu vadītājiem, galveno būvuzņēmēju, apakšuzņēmējiem un Pasūtītāja pārstāvi;</w:t>
      </w:r>
    </w:p>
    <w:p w14:paraId="71761072"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saskaņot galvenā būvuzņēmēja un atsevišķu būvdarbu veicēju paredzētos darbus un pārbaudīt to izpildi, informēt Pasūtītāja pārstāvi un būvuzraugu par problēmām Objektā;</w:t>
      </w:r>
    </w:p>
    <w:p w14:paraId="5961D941"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atbilstoši Pasūtītāja pārstāvja pieprasījumam, organizēt izpildīto būvdarbu kontrolmērījumu veikšanu.</w:t>
      </w:r>
    </w:p>
    <w:p w14:paraId="19D86590"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Cs/>
          <w:lang w:eastAsia="lv-LV"/>
        </w:rPr>
      </w:pPr>
      <w:r w:rsidRPr="00063596">
        <w:rPr>
          <w:rFonts w:ascii="Times New Roman" w:eastAsia="Calibri" w:hAnsi="Times New Roman" w:cs="Times New Roman"/>
          <w:bCs/>
          <w:lang w:eastAsia="lv-LV"/>
        </w:rPr>
        <w:t>Būvdarbu vadītajiem ir jānodrošina segto darbu un nozīmīgo konstrukciju aktu izstrāde atbilstoši šo Tehnisko specifikāciju nosacījumiem.</w:t>
      </w:r>
    </w:p>
    <w:p w14:paraId="1DBCFBB6" w14:textId="77777777" w:rsidR="003D53F8" w:rsidRPr="00063596" w:rsidRDefault="003D53F8" w:rsidP="003D53F8">
      <w:pPr>
        <w:overflowPunct w:val="0"/>
        <w:autoSpaceDE w:val="0"/>
        <w:autoSpaceDN w:val="0"/>
        <w:adjustRightInd w:val="0"/>
        <w:spacing w:after="0" w:line="240" w:lineRule="auto"/>
        <w:ind w:left="-284" w:right="-108"/>
        <w:contextualSpacing/>
        <w:jc w:val="both"/>
        <w:textAlignment w:val="baseline"/>
        <w:rPr>
          <w:rFonts w:ascii="Times New Roman" w:eastAsia="Times New Roman" w:hAnsi="Times New Roman" w:cs="Times New Roman"/>
          <w:b/>
          <w:bCs/>
          <w:kern w:val="0"/>
          <w:lang w:eastAsia="lv-LV"/>
          <w14:ligatures w14:val="none"/>
        </w:rPr>
      </w:pPr>
    </w:p>
    <w:p w14:paraId="76114A02"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b/>
          <w:lang w:eastAsia="lv-LV"/>
        </w:rPr>
        <w:t>Prasības vides aizsardzības nosacījumiem</w:t>
      </w:r>
    </w:p>
    <w:p w14:paraId="10512737"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Būvdarbu rezultātā radušos atkritumu daudzumu, ko iespējams reģenerēt atbilstoši Latvijas Republikā spēkā esošajiem normatīvajiem aktiem atkritumu apsaimniekošanas jomā, jānodod licencētam būvgružu pārstrādes operatoram, sagatavojot un būvdarbu izpildes dokumentācijai pievienojot būvgružu nodošanas – pieņemšanas aktu, kurā skaidri identificējams nodoto būvgružu apjoms.</w:t>
      </w:r>
    </w:p>
    <w:p w14:paraId="145A1F75"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Izpildītajam ir pienākums mazināt būvniecības atkritumus, materiālu atgriezumu utilizēšanu un būvmateriālu izniekošanu būvniecības laikā. Būvniecības laikā jārod risinājumi mazināt būvmateriālu </w:t>
      </w:r>
      <w:r w:rsidRPr="00063596">
        <w:rPr>
          <w:rFonts w:ascii="Times New Roman" w:eastAsia="Calibri" w:hAnsi="Times New Roman" w:cs="Times New Roman"/>
          <w:bCs/>
          <w:lang w:eastAsia="lv-LV"/>
        </w:rPr>
        <w:lastRenderedPageBreak/>
        <w:t>pārpalikumus, pasūtot precīzus apjomus, nododot neizlietotos materiālus atpakaļ ražotājam vai atrodot citu pielietojumu materiālam pirms tā utilizācijas.</w:t>
      </w:r>
    </w:p>
    <w:p w14:paraId="6075810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Izpildītājam jāveic atbilstoši </w:t>
      </w:r>
      <w:proofErr w:type="spellStart"/>
      <w:r w:rsidRPr="00063596">
        <w:rPr>
          <w:rFonts w:ascii="Times New Roman" w:eastAsia="Calibri" w:hAnsi="Times New Roman" w:cs="Times New Roman"/>
          <w:bCs/>
          <w:lang w:eastAsia="lv-LV"/>
        </w:rPr>
        <w:t>apkārtējās</w:t>
      </w:r>
      <w:proofErr w:type="spellEnd"/>
      <w:r w:rsidRPr="00063596">
        <w:rPr>
          <w:rFonts w:ascii="Times New Roman" w:eastAsia="Calibri" w:hAnsi="Times New Roman" w:cs="Times New Roman"/>
          <w:bCs/>
          <w:lang w:eastAsia="lv-LV"/>
        </w:rPr>
        <w:t xml:space="preserve"> vides aizsardzības pasākumi, lai samazinātu un reģenerētu atkritumus, kas radušies apgaismojuma sistēmas </w:t>
      </w:r>
      <w:proofErr w:type="spellStart"/>
      <w:r w:rsidRPr="00063596">
        <w:rPr>
          <w:rFonts w:ascii="Times New Roman" w:eastAsia="Calibri" w:hAnsi="Times New Roman" w:cs="Times New Roman"/>
          <w:bCs/>
          <w:lang w:eastAsia="lv-LV"/>
        </w:rPr>
        <w:t>uzstādīšanas</w:t>
      </w:r>
      <w:proofErr w:type="spellEnd"/>
      <w:r w:rsidRPr="00063596">
        <w:rPr>
          <w:rFonts w:ascii="Times New Roman" w:eastAsia="Calibri" w:hAnsi="Times New Roman" w:cs="Times New Roman"/>
          <w:bCs/>
          <w:lang w:eastAsia="lv-LV"/>
        </w:rPr>
        <w:t xml:space="preserve"> laikā. Veicot apgaismojuma sistēmas uzstādīšanas darbus nepieciešams ievērot Ministru kabineta 2014.gada 8.jūlija noteikumu Nr.388 “Elektrisko un elektronisko iekārtu kategorijas un marķēšanas prasības un šo iekārtu atkritumu apsaimniekošanas prasības un kārtība” nosacījumus.</w:t>
      </w:r>
    </w:p>
    <w:p w14:paraId="16E2D15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Izpildītājam būvdarbu rezultātā radušos materiālus, tai skaitā kokmateriālus un rakšanas darbos radušos materiālus (veidus un apjomu), kas nav atkritumi Atkritumu apsaimniekošanas likuma izpratnē, ir lietderīgi jāizmanto būvdarbu veikšanai Objektā, izstrādājot un DVP iekļaujot izrakto materiālu un grunts apsaimniekošanas plānu, paredzot dalītas vākšanas sistēmas. Izpildītājam ir maksimāli </w:t>
      </w:r>
      <w:proofErr w:type="spellStart"/>
      <w:r w:rsidRPr="00063596">
        <w:rPr>
          <w:rFonts w:ascii="Times New Roman" w:eastAsia="Calibri" w:hAnsi="Times New Roman" w:cs="Times New Roman"/>
          <w:bCs/>
          <w:lang w:eastAsia="lv-LV"/>
        </w:rPr>
        <w:t>jāievies</w:t>
      </w:r>
      <w:proofErr w:type="spellEnd"/>
      <w:r w:rsidRPr="00063596">
        <w:rPr>
          <w:rFonts w:ascii="Times New Roman" w:eastAsia="Calibri" w:hAnsi="Times New Roman" w:cs="Times New Roman"/>
          <w:bCs/>
          <w:lang w:eastAsia="lv-LV"/>
        </w:rPr>
        <w:t xml:space="preserve">̌ gan izrakto </w:t>
      </w:r>
      <w:proofErr w:type="spellStart"/>
      <w:r w:rsidRPr="00063596">
        <w:rPr>
          <w:rFonts w:ascii="Times New Roman" w:eastAsia="Calibri" w:hAnsi="Times New Roman" w:cs="Times New Roman"/>
          <w:bCs/>
          <w:lang w:eastAsia="lv-LV"/>
        </w:rPr>
        <w:t>materiālu</w:t>
      </w:r>
      <w:proofErr w:type="spellEnd"/>
      <w:r w:rsidRPr="00063596">
        <w:rPr>
          <w:rFonts w:ascii="Times New Roman" w:eastAsia="Calibri" w:hAnsi="Times New Roman" w:cs="Times New Roman"/>
          <w:bCs/>
          <w:lang w:eastAsia="lv-LV"/>
        </w:rPr>
        <w:t xml:space="preserve">, gan augsnes </w:t>
      </w:r>
      <w:proofErr w:type="spellStart"/>
      <w:r w:rsidRPr="00063596">
        <w:rPr>
          <w:rFonts w:ascii="Times New Roman" w:eastAsia="Calibri" w:hAnsi="Times New Roman" w:cs="Times New Roman"/>
          <w:bCs/>
          <w:lang w:eastAsia="lv-LV"/>
        </w:rPr>
        <w:t>virskārtas</w:t>
      </w:r>
      <w:proofErr w:type="spellEnd"/>
      <w:r w:rsidRPr="00063596">
        <w:rPr>
          <w:rFonts w:ascii="Times New Roman" w:eastAsia="Calibri" w:hAnsi="Times New Roman" w:cs="Times New Roman"/>
          <w:bCs/>
          <w:lang w:eastAsia="lv-LV"/>
        </w:rPr>
        <w:t xml:space="preserve"> </w:t>
      </w:r>
      <w:proofErr w:type="spellStart"/>
      <w:r w:rsidRPr="00063596">
        <w:rPr>
          <w:rFonts w:ascii="Times New Roman" w:eastAsia="Calibri" w:hAnsi="Times New Roman" w:cs="Times New Roman"/>
          <w:bCs/>
          <w:lang w:eastAsia="lv-LV"/>
        </w:rPr>
        <w:t>atkārtotas</w:t>
      </w:r>
      <w:proofErr w:type="spellEnd"/>
      <w:r w:rsidRPr="00063596">
        <w:rPr>
          <w:rFonts w:ascii="Times New Roman" w:eastAsia="Calibri" w:hAnsi="Times New Roman" w:cs="Times New Roman"/>
          <w:bCs/>
          <w:lang w:eastAsia="lv-LV"/>
        </w:rPr>
        <w:t xml:space="preserve"> </w:t>
      </w:r>
      <w:proofErr w:type="spellStart"/>
      <w:r w:rsidRPr="00063596">
        <w:rPr>
          <w:rFonts w:ascii="Times New Roman" w:eastAsia="Calibri" w:hAnsi="Times New Roman" w:cs="Times New Roman"/>
          <w:bCs/>
          <w:lang w:eastAsia="lv-LV"/>
        </w:rPr>
        <w:t>izmantošanas</w:t>
      </w:r>
      <w:proofErr w:type="spellEnd"/>
      <w:r w:rsidRPr="00063596">
        <w:rPr>
          <w:rFonts w:ascii="Times New Roman" w:eastAsia="Calibri" w:hAnsi="Times New Roman" w:cs="Times New Roman"/>
          <w:bCs/>
          <w:lang w:eastAsia="lv-LV"/>
        </w:rPr>
        <w:t xml:space="preserve"> </w:t>
      </w:r>
      <w:proofErr w:type="spellStart"/>
      <w:r w:rsidRPr="00063596">
        <w:rPr>
          <w:rFonts w:ascii="Times New Roman" w:eastAsia="Calibri" w:hAnsi="Times New Roman" w:cs="Times New Roman"/>
          <w:bCs/>
          <w:lang w:eastAsia="lv-LV"/>
        </w:rPr>
        <w:t>slēgta</w:t>
      </w:r>
      <w:proofErr w:type="spellEnd"/>
      <w:r w:rsidRPr="00063596">
        <w:rPr>
          <w:rFonts w:ascii="Times New Roman" w:eastAsia="Calibri" w:hAnsi="Times New Roman" w:cs="Times New Roman"/>
          <w:bCs/>
          <w:lang w:eastAsia="lv-LV"/>
        </w:rPr>
        <w:t xml:space="preserve">̄ aprite </w:t>
      </w:r>
      <w:proofErr w:type="spellStart"/>
      <w:r w:rsidRPr="00063596">
        <w:rPr>
          <w:rFonts w:ascii="Times New Roman" w:eastAsia="Calibri" w:hAnsi="Times New Roman" w:cs="Times New Roman"/>
          <w:bCs/>
          <w:lang w:eastAsia="lv-LV"/>
        </w:rPr>
        <w:t>būvlaukuma</w:t>
      </w:r>
      <w:proofErr w:type="spellEnd"/>
      <w:r w:rsidRPr="00063596">
        <w:rPr>
          <w:rFonts w:ascii="Times New Roman" w:eastAsia="Calibri" w:hAnsi="Times New Roman" w:cs="Times New Roman"/>
          <w:bCs/>
          <w:lang w:eastAsia="lv-LV"/>
        </w:rPr>
        <w:t>̄.</w:t>
      </w:r>
    </w:p>
    <w:p w14:paraId="1686BA0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Izpildītājam ir maksimāli jāievieš gan izrakto materiālu, gan augsnes virskārtas atkārtotas izmantošanas (t.sk. Objekta teritorijas sakārtošanai pēc būvdarbu pabeigšanas) slēgtā aprite būvlaukumā, to atspoguļojot DVP. Izrakto materiālu dalītā vākšana atkārtotai izmantošanai, </w:t>
      </w:r>
      <w:proofErr w:type="spellStart"/>
      <w:r w:rsidRPr="00063596">
        <w:rPr>
          <w:rFonts w:ascii="Times New Roman" w:eastAsia="Calibri" w:hAnsi="Times New Roman" w:cs="Times New Roman"/>
          <w:bCs/>
          <w:lang w:eastAsia="lv-LV"/>
        </w:rPr>
        <w:t>reciklēšanai</w:t>
      </w:r>
      <w:proofErr w:type="spellEnd"/>
      <w:r w:rsidRPr="00063596">
        <w:rPr>
          <w:rFonts w:ascii="Times New Roman" w:eastAsia="Calibri" w:hAnsi="Times New Roman" w:cs="Times New Roman"/>
          <w:bCs/>
          <w:lang w:eastAsia="lv-LV"/>
        </w:rPr>
        <w:t xml:space="preserve"> un atgūšanai notiek atbilstoši atkritumu apsaimniekošanas hierarhijai, kas noteikta Ministru kabineta 2021.gada 26.oktobra noteikumos Nr.712 “Atkritumu dalītas savākšanas, sagatavošanas atkārtotai izmantošanai, pārstrādes un materiālu reģenerācijas noteikumi”.</w:t>
      </w:r>
    </w:p>
    <w:p w14:paraId="499A43F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noņemtā derīgā augsnes virskārta (ja tāda rodas būvdarbu ietvaros), ir jāizmanto Objekta teritorijas sakārtošanai pēc būvdarbu pabeigšanas.</w:t>
      </w:r>
    </w:p>
    <w:p w14:paraId="3E2EAD94"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rūpīgi jāizvērtē būvdarbu rezultātā radušus kokmateriālu (nocirsto koku) lietderīga izmantošana būvdarbu veikšanai Objektā. Kokmateriāls, kas nav izmantojams iestrādei Objektā Izpildītājam ir jāsagarina, ievērojot Pasūtītāja pārstāvja sniegtos norādījumus, un jānogādā uz Pasūtītāja norādīto vietu. Veicot kokmateriālu transportēšanu, Izpildītājam ir jāsagatavo kokmateriālu transportēšanas akti, norādot transportējamo kokmateriālu apjomus un akta pielikumā pievienojot kokmateriālu foto fiksācijas.</w:t>
      </w:r>
    </w:p>
    <w:p w14:paraId="1FC5E5D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materiāli, kas tiek atkārtoti izmantoti būvdarbu veikšanai Objektā ir pārskatāmi jāidentificē būvdarbu izpildes dokumentācijā, norādot materiāla veidu un apjomu, un iestrādei Objektā paredzētā, aizvietojamā materiāla lokālās tāmes numuru un pozīcijas numuru.</w:t>
      </w:r>
    </w:p>
    <w:p w14:paraId="060FA2E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jāizvēlas būvmateriāli, kas ir videi draudzīgi un ilglaicīgi, kā arī tādi, kas nerada ķīmiska piesārņojuma draudus.</w:t>
      </w:r>
    </w:p>
    <w:p w14:paraId="20EA49EC"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Izpildītājiem būvdarbiem jāizmanto tāds grunts, smilšu, šķembu/akmeņu materiāls, kas ir iegūts atradnē, kuras īpašnieks vai </w:t>
      </w:r>
      <w:proofErr w:type="spellStart"/>
      <w:r w:rsidRPr="00063596">
        <w:rPr>
          <w:rFonts w:ascii="Times New Roman" w:eastAsia="Calibri" w:hAnsi="Times New Roman" w:cs="Times New Roman"/>
          <w:bCs/>
          <w:lang w:eastAsia="lv-LV"/>
        </w:rPr>
        <w:t>apsaimniekotājs</w:t>
      </w:r>
      <w:proofErr w:type="spellEnd"/>
      <w:r w:rsidRPr="00063596">
        <w:rPr>
          <w:rFonts w:ascii="Times New Roman" w:eastAsia="Calibri" w:hAnsi="Times New Roman" w:cs="Times New Roman"/>
          <w:bCs/>
          <w:lang w:eastAsia="lv-LV"/>
        </w:rPr>
        <w:t xml:space="preserve"> ir saņēmis zemes dzīļu izmantošanas atļauju/licenci vai tehniskos noteikumus no Valsts vides dienesta.</w:t>
      </w:r>
    </w:p>
    <w:p w14:paraId="5722A4D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jāizmanto būvniecības metodes, kas nepiesārņo zemi, ūdeni un gaisu blakus teritorijā.</w:t>
      </w:r>
    </w:p>
    <w:p w14:paraId="6719EE1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ir jāparedz absorbējoša materiāla krājumi naftas produktu savākšanai, ja notiek noplūde no celtniecības tehnikas.</w:t>
      </w:r>
    </w:p>
    <w:p w14:paraId="68CF03F3"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veicot būvdarbus koka sakņu sistēmas rajonā, kabeļus un cauruļvadus jāiegulda nebojājot koka saknes.</w:t>
      </w:r>
    </w:p>
    <w:p w14:paraId="68D77231"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Izpildītājam jāveic Darbu izpilde un materiālu izvēle atbilstoši Ministru kabineta 2017.gada 20.jūnija noteikumu Nr.353 “Prasības zaļajam publiskajam iepirkumam un to piemērošanas kārtība” 1.pielikuma “Preču un pakalpojumu grupas, kurām obligāti piemērojams zaļais publiskais iepirkums. (ZPI)” (turpmāk – ZPI):</w:t>
      </w:r>
    </w:p>
    <w:p w14:paraId="2C44B7B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6.sadaļas “Iekštelpu apgaismojums” nosacījumiem; </w:t>
      </w:r>
    </w:p>
    <w:p w14:paraId="6349A3C0"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7.sadaļas “Ielu apgaismojums un satiksmes signāli” nosacījumiem;</w:t>
      </w:r>
    </w:p>
    <w:p w14:paraId="1B1BF1A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8.3.sadaļas “Sabiedriskās ēdināšanas ēkas (12110103) un skatītāju zāles (12610102) jauna būvniecība vai pārbūves iecere, vai projektēšana” nosacījumiem</w:t>
      </w:r>
      <w:bookmarkStart w:id="4" w:name="_Hlk157164131"/>
      <w:r w:rsidRPr="00063596">
        <w:rPr>
          <w:rFonts w:ascii="Times New Roman" w:eastAsia="Calibri" w:hAnsi="Times New Roman" w:cs="Times New Roman"/>
          <w:bCs/>
          <w:lang w:eastAsia="lv-LV"/>
        </w:rPr>
        <w:t>.</w:t>
      </w:r>
    </w:p>
    <w:bookmarkEnd w:id="4"/>
    <w:p w14:paraId="1A11E1D8"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Calibri" w:hAnsi="Times New Roman" w:cs="Times New Roman"/>
          <w:kern w:val="0"/>
          <w14:ligatures w14:val="none"/>
        </w:rPr>
      </w:pPr>
    </w:p>
    <w:p w14:paraId="3B11D6F6"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Times New Roman" w:hAnsi="Times New Roman" w:cs="Times New Roman"/>
          <w:b/>
          <w:lang w:eastAsia="lv-LV"/>
        </w:rPr>
      </w:pPr>
      <w:r w:rsidRPr="00063596">
        <w:rPr>
          <w:rFonts w:ascii="Times New Roman" w:eastAsia="Calibri" w:hAnsi="Times New Roman" w:cs="Times New Roman"/>
          <w:b/>
          <w:lang w:eastAsia="lv-LV"/>
        </w:rPr>
        <w:t xml:space="preserve">Prasības materiālu apstiprināšanai un nomaiņai/aizstāšanai </w:t>
      </w:r>
    </w:p>
    <w:p w14:paraId="36707DC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Pirms katra būvprojektā norādītā materiāla, izstrādājuma, iekārtas un ierīces (turpmāk – materiāli), izņemot montāžas palīgmateriālus, ievešanas Objektā Izpildītājs sagatavo materiālu apstiprināšanas formu (turpmāk – MAF), kuru saskaņo </w:t>
      </w:r>
      <w:proofErr w:type="spellStart"/>
      <w:r w:rsidRPr="00063596">
        <w:rPr>
          <w:rFonts w:ascii="Times New Roman" w:eastAsia="Calibri" w:hAnsi="Times New Roman" w:cs="Times New Roman"/>
          <w:bCs/>
          <w:lang w:eastAsia="lv-LV"/>
        </w:rPr>
        <w:t>autoruzraugs</w:t>
      </w:r>
      <w:proofErr w:type="spellEnd"/>
      <w:r w:rsidRPr="00063596">
        <w:rPr>
          <w:rFonts w:ascii="Times New Roman" w:eastAsia="Calibri" w:hAnsi="Times New Roman" w:cs="Times New Roman"/>
          <w:bCs/>
          <w:lang w:eastAsia="lv-LV"/>
        </w:rPr>
        <w:t xml:space="preserve">, būvuzraugs un Pasūtītāja pārstāvis. MAF Izpildītājs norāda materiāla nosaukumu, atsauci uz būvprojekta rasējuma lapu, lokālās tāmes numuru </w:t>
      </w:r>
      <w:r w:rsidRPr="00063596">
        <w:rPr>
          <w:rFonts w:ascii="Times New Roman" w:eastAsia="Calibri" w:hAnsi="Times New Roman" w:cs="Times New Roman"/>
          <w:bCs/>
          <w:lang w:eastAsia="lv-LV"/>
        </w:rPr>
        <w:lastRenderedPageBreak/>
        <w:t>un pozīcijas numuru. MAF pievieno konkrētā materiāla tehnisko dokumentāciju (sertifikāti, pārbaužu rezultāti, montāžas instrukcijas, ekspluatācijas īpašību deklarācijas, u.c.).</w:t>
      </w:r>
    </w:p>
    <w:p w14:paraId="1494F53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Izpildītājs tikai ar iepriekšēju rakstisku Pasūtītāja pārstāvja, </w:t>
      </w:r>
      <w:proofErr w:type="spellStart"/>
      <w:r w:rsidRPr="00063596">
        <w:rPr>
          <w:rFonts w:ascii="Times New Roman" w:eastAsia="Calibri" w:hAnsi="Times New Roman" w:cs="Times New Roman"/>
          <w:bCs/>
          <w:lang w:eastAsia="lv-LV"/>
        </w:rPr>
        <w:t>autoruzrauga</w:t>
      </w:r>
      <w:proofErr w:type="spellEnd"/>
      <w:r w:rsidRPr="00063596">
        <w:rPr>
          <w:rFonts w:ascii="Times New Roman" w:eastAsia="Calibri" w:hAnsi="Times New Roman" w:cs="Times New Roman"/>
          <w:bCs/>
          <w:lang w:eastAsia="lv-LV"/>
        </w:rPr>
        <w:t xml:space="preserve"> un būvuzrauga piekrišanu ir tiesīgs aizvietot būvprojektā norādītos materiālus uz ekvivalentiem, iesniedzot materiālu nomaiņas formu (turpmāk – MNF), kurā norādīts, ka tas ir ekvivalents materiāls (tehniskie rādītāji), pievienojot būvprojektā paredzētā materiāla tehniskos rādītājus un tehnisko dokumentāciju, un piedāvātā ekvivalentā materiāla tehniskos rādītājus un tehnisko dokumentāciju ar tajā norādītajiem tehniskajiem un kvalitātes rādītājiem. Būvprojektā norādītā materiāla nomaiņa pret ekvivalentu ir iespējama tikai ar citu tehniski labāku vai līdzvērtīgu, ZPI prasībām atbilstošu materiālu, kura vidējā tirgus cena ir līdzvērtīga lokālajā tāmē norādītajai. Izpildītājs tā piedāvātā ekvivalentā materiāla tirgus cenu pamato Pasūtītāja pārstāvim un būvuzraugam iesniedzot trīs dažādu materiālu ražotāju un/vai piegādātāju sniegtus cenu piedāvājumus.</w:t>
      </w:r>
    </w:p>
    <w:p w14:paraId="318EDC0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Būvprojektā norādīto materiālu, izstrādājumu un iekārtu aizvietošanu ir tiesības ierosināt gan Izpildītājam, gan Pasūtītāja pārstāvim.</w:t>
      </w:r>
    </w:p>
    <w:p w14:paraId="509BA4C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Izpildītāja izmantotajiem materiāliem jāatbilst Tehniskajās specifikācijās un būvprojektā norādītajiem vai jābūt ekvivalentiem. Par ekvivalentiem materiāliem tiek uzskatīti materiāli, kuru tehniskie rādītāji un/vai parametri ir līdzvērtīgi vai labāki. Visas būvprojektā un tāmes norādītās atsauces uz materiālu izgatavotāju liecina par šo materiālu kvalitāti un montāžas tehnoloģiju.</w:t>
      </w:r>
    </w:p>
    <w:p w14:paraId="7E0C3A08"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Visiem kokmateriāliem vai koka izstrādājumiem, kas paredzēti </w:t>
      </w:r>
      <w:proofErr w:type="spellStart"/>
      <w:r w:rsidRPr="00063596">
        <w:rPr>
          <w:rFonts w:ascii="Times New Roman" w:eastAsia="Calibri" w:hAnsi="Times New Roman" w:cs="Times New Roman"/>
          <w:bCs/>
          <w:lang w:eastAsia="lv-LV"/>
        </w:rPr>
        <w:t>iebūvei</w:t>
      </w:r>
      <w:proofErr w:type="spellEnd"/>
      <w:r w:rsidRPr="00063596">
        <w:rPr>
          <w:rFonts w:ascii="Times New Roman" w:eastAsia="Calibri" w:hAnsi="Times New Roman" w:cs="Times New Roman"/>
          <w:bCs/>
          <w:lang w:eastAsia="lv-LV"/>
        </w:rPr>
        <w:t xml:space="preserve"> ēkā vai labiekārtojumos, jābūt likumīgi iegūtiem atbilstīgi Eiropas Parlamenta un Padomes 2010. gada 20. oktobra Regulai (ES) Nr. 995/2010, ar ko nosaka pienākumus tirgus dalībniekiem, kas laiž tirgū kokmateriālus un koka izstrādājumus (Regula (ES) Nr. 995/2010). Kritērijs attiecas uz iebūvējamo kokmateriālu un koksnes produktiem. Neattiecas uz tehnisko koksni – materiāls izmantots pagaidu konstrukcijās, tai skaitā, piemēram, veidņiem, drošības nožogojumam, barjerām būvniecības laikā u. tml.</w:t>
      </w:r>
    </w:p>
    <w:p w14:paraId="361B2E68"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MAF un MNF, kas apstiprina Izpildītāja piedāvātā materiāla atbilstību būvprojektam vai tā ekvivalentumu un ekvivalenta materiāla tirgus cenu (trīs cenu piedāvājumi), Izpildītājam jāiesniedz pēc Darbu uzsākšanas, vismaz 10 (desmit) darba dienas pirms attiecīgā materiāla ievešanas Objektā.</w:t>
      </w:r>
    </w:p>
    <w:p w14:paraId="4BD01C07"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Izpildītāja piedāvāto materiālu ekvivalentumu būvprojektā paredzētajiem tehniskajiem nosacījumiem, t.i. tehnisko salīdzinājumu, pēc Darbu uzsākšanas izvērtēs būvuzraugs, </w:t>
      </w:r>
      <w:proofErr w:type="spellStart"/>
      <w:r w:rsidRPr="00063596">
        <w:rPr>
          <w:rFonts w:ascii="Times New Roman" w:eastAsia="Calibri" w:hAnsi="Times New Roman" w:cs="Times New Roman"/>
          <w:bCs/>
          <w:lang w:eastAsia="lv-LV"/>
        </w:rPr>
        <w:t>autoruzraugs</w:t>
      </w:r>
      <w:proofErr w:type="spellEnd"/>
      <w:r w:rsidRPr="00063596">
        <w:rPr>
          <w:rFonts w:ascii="Times New Roman" w:eastAsia="Calibri" w:hAnsi="Times New Roman" w:cs="Times New Roman"/>
          <w:bCs/>
          <w:lang w:eastAsia="lv-LV"/>
        </w:rPr>
        <w:t xml:space="preserve"> un Pasūtītāja pārstāvis.</w:t>
      </w:r>
    </w:p>
    <w:p w14:paraId="09D026F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Ja Izpildītājs nav iesniedzis pietiekamu informāciju par piedāvāto ekvivalento materiālu vai piedāvātais ekvivalentais materiāls nav līdzvērtīgs vai labāks par būvprojektā paredzēto, tad būvuzraugs, </w:t>
      </w:r>
      <w:proofErr w:type="spellStart"/>
      <w:r w:rsidRPr="00063596">
        <w:rPr>
          <w:rFonts w:ascii="Times New Roman" w:eastAsia="Calibri" w:hAnsi="Times New Roman" w:cs="Times New Roman"/>
          <w:bCs/>
          <w:lang w:eastAsia="lv-LV"/>
        </w:rPr>
        <w:t>autoruzraugs</w:t>
      </w:r>
      <w:proofErr w:type="spellEnd"/>
      <w:r w:rsidRPr="00063596">
        <w:rPr>
          <w:rFonts w:ascii="Times New Roman" w:eastAsia="Calibri" w:hAnsi="Times New Roman" w:cs="Times New Roman"/>
          <w:bCs/>
          <w:lang w:eastAsia="lv-LV"/>
        </w:rPr>
        <w:t xml:space="preserve"> vai Pasūtītāja pārstāvis ir tiesīgs aizliegt izmantot šo materiālu būvdarbu izpildes laikā. Ja objektīvu iemeslu dēļ tiek aizliegts izmantot ekvivalento materiālu, tad Izpildītājam ir pienākums piedāvāt citu ekvivalentu materiālu vai tam ir jāizmanto būvprojektā norādītais materiāls. Neatbilstību gadījumā Izpildītājs sedz papildu sadārdzinājumus, ja tādi rodas.</w:t>
      </w:r>
    </w:p>
    <w:p w14:paraId="117487B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Ja Izpildītāja piedāvātā ekvivalentā materiāla cena pārsniedz lokālajā tāmē norādīto, sadārdzinājumu sedz Izpildītājs no paša finanšu līdzekļiem. Ja Izpildītāja piedāvātā ekvivalentā materiāla tirgus cena ir mazāka, kā lokālajā tāmē norādītā, tad tiek veiktas izmaiņas konkrētajā lokālajā tāmē, samazinot materiāla cenu atbilstoši materiāla tirgus cenai.</w:t>
      </w:r>
    </w:p>
    <w:p w14:paraId="3E8715C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 xml:space="preserve">Materiālus var nomainīt arī gadījumos, ja objektīvu apstākļu dēļ ir nepieciešams mainīt būvprojekta risinājumus, tos saskaņojot ar </w:t>
      </w:r>
      <w:proofErr w:type="spellStart"/>
      <w:r w:rsidRPr="00063596">
        <w:rPr>
          <w:rFonts w:ascii="Times New Roman" w:eastAsia="Calibri" w:hAnsi="Times New Roman" w:cs="Times New Roman"/>
          <w:bCs/>
          <w:lang w:eastAsia="lv-LV"/>
        </w:rPr>
        <w:t>autoruzraugu</w:t>
      </w:r>
      <w:proofErr w:type="spellEnd"/>
      <w:r w:rsidRPr="00063596">
        <w:rPr>
          <w:rFonts w:ascii="Times New Roman" w:eastAsia="Calibri" w:hAnsi="Times New Roman" w:cs="Times New Roman"/>
          <w:bCs/>
          <w:lang w:eastAsia="lv-LV"/>
        </w:rPr>
        <w:t>, būvuzraugu un Pasūtītāja pārstāvi. Piedāvātā materiāla cenai ir jābūt līdzvērtīgai tirgus cenai, kas tiek apliecināta Izpildītājam iesniedzot trīs dažādu ražotāju/piegādātāju izsniegtus cenu piedāvājumus. Šajā gadījumā Izpildītājs sagatavo aktu par darbu apjomu izmaiņām aizvietojot sākotnējo būvprojekta risinājumu (materiālu) ar aktualizēto būvprojekta risinājumu (materiālu).</w:t>
      </w:r>
    </w:p>
    <w:p w14:paraId="5F5A4F4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Materiālus var nomainīt arī gadījumos, ja tie vairs netiek ražoti, vai pēc Līguma noslēgšanas ražotājs materiāliem, izstrādājumiem un iekārtām ir radis inovatīvus risinājumus, par kuriem Izpildītājam objektīvu apsvērumu dēļ nebija zināms Līguma slēgšanas brīdī vai arī to piedāvāšana nebija iespējama iepirkumu norises laikā, un Izpildītājs to ir gatavs piegādāt par tirgus cenu. Materiāla tirgus cena tiek apliecināta Izpildītājam iesniedzot trīs dažādu ražotāju/piegādātāju izsniegtus cenu piedāvājumus. Šajā gadījumā Izpildītājs sagatavot MNF un tās pielikumā pievieno attiecīgā materiāla ražotāja vai ražotāja pilnvarotā pārstāvja apliecinājumu par konkrētā materiāla ražošanas pārtraukšanu vai materiāla aizstāšanu ar inovatīvu risinājumu.</w:t>
      </w:r>
    </w:p>
    <w:p w14:paraId="26A0192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lastRenderedPageBreak/>
        <w:t>Ja Izpildītāja piedāvāto ekvivalento materiālu iestrādei Objektā ir nepieciešama būvprojekta izmaiņu risinājumu izstrāde, Izpildītājs organizē un apmaksā šo būvprojekta izmaiņu risinājumu izstrādi, tai skaitā ekspertīzi (ja nepieciešams) un saskaņošanu atbilstoši spēkā esošo normatīvo aktu nosacījumiem.</w:t>
      </w:r>
    </w:p>
    <w:p w14:paraId="66F2D10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bCs/>
          <w:lang w:eastAsia="lv-LV"/>
        </w:rPr>
      </w:pPr>
      <w:r w:rsidRPr="00063596">
        <w:rPr>
          <w:rFonts w:ascii="Times New Roman" w:eastAsia="Calibri" w:hAnsi="Times New Roman" w:cs="Times New Roman"/>
          <w:bCs/>
          <w:lang w:eastAsia="lv-LV"/>
        </w:rPr>
        <w:t>Kopējā aizvietojamo materiālu, izstrādājumu un iekārtu summa bez PVN nevar pārsniegt 15% (piecpadsmit procenti) no līgumcenas. Šajā punktā norādītais ierobežojums neattiecas uz gadījumiem, kas būvprojektā norādītos aizvietojamos materiālus, izstrādājumus un iekārtas attiecīgais ražotājs vairs neražo. Šajā gadījumā Izpildītājs iesniedz Pasūtītājam attiecīgā ražotāja vai ražotāja pilnvarotā pārstāvja apliecinājumu par konkrētā produkta ražošanas pārtraukšanu (iesniedz pilnvarojumu apliecinošus dokumentus).</w:t>
      </w:r>
    </w:p>
    <w:p w14:paraId="0C48DE4C"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kern w:val="0"/>
          <w:lang w:eastAsia="lv-LV"/>
          <w14:ligatures w14:val="none"/>
        </w:rPr>
      </w:pPr>
    </w:p>
    <w:p w14:paraId="6284AF4C"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
          <w:lang w:eastAsia="lv-LV"/>
        </w:rPr>
      </w:pPr>
      <w:r w:rsidRPr="00063596">
        <w:rPr>
          <w:rFonts w:ascii="Times New Roman" w:eastAsia="Calibri" w:hAnsi="Times New Roman" w:cs="Times New Roman"/>
          <w:b/>
          <w:lang w:eastAsia="lv-LV"/>
        </w:rPr>
        <w:t>Prasības Izpildītājam pirms Darbu un būvdarbu uzsākšanas, būvdarbu izpildes laikā</w:t>
      </w:r>
    </w:p>
    <w:p w14:paraId="1745DE76"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bCs/>
          <w:i/>
          <w:iCs/>
          <w:u w:val="single"/>
          <w:lang w:eastAsia="lv-LV"/>
        </w:rPr>
      </w:pPr>
      <w:r w:rsidRPr="00063596">
        <w:rPr>
          <w:rFonts w:ascii="Times New Roman" w:eastAsia="Calibri" w:hAnsi="Times New Roman" w:cs="Times New Roman"/>
          <w:bCs/>
          <w:i/>
          <w:iCs/>
          <w:u w:val="single"/>
          <w:lang w:eastAsia="lv-LV"/>
        </w:rPr>
        <w:t>Nosacījumi dokumentu izstrādei pirms Darbu uzsākšanas:</w:t>
      </w:r>
    </w:p>
    <w:p w14:paraId="6E74254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piecu darba dienu laikā pēc Tehnisko specifikāciju 1.5.apakšpunktā norādītā Pasūtītāja </w:t>
      </w:r>
      <w:r w:rsidRPr="00063596">
        <w:rPr>
          <w:rFonts w:ascii="Times New Roman" w:eastAsia="Calibri" w:hAnsi="Times New Roman" w:cs="Times New Roman"/>
          <w:bCs/>
          <w:lang w:eastAsia="lv-LV"/>
        </w:rPr>
        <w:t>paziņojuma</w:t>
      </w:r>
      <w:r w:rsidRPr="00063596">
        <w:rPr>
          <w:rFonts w:ascii="Times New Roman" w:eastAsia="Calibri" w:hAnsi="Times New Roman" w:cs="Times New Roman"/>
        </w:rPr>
        <w:t xml:space="preserve"> par Darbu uzsākšanu saņemšanas ir jāizstrādā, Pasūtītāja pārstāvim, būvuzraugam un </w:t>
      </w:r>
      <w:proofErr w:type="spellStart"/>
      <w:r w:rsidRPr="00063596">
        <w:rPr>
          <w:rFonts w:ascii="Times New Roman" w:eastAsia="Calibri" w:hAnsi="Times New Roman" w:cs="Times New Roman"/>
        </w:rPr>
        <w:t>autoruzraugam</w:t>
      </w:r>
      <w:proofErr w:type="spellEnd"/>
      <w:r w:rsidRPr="00063596">
        <w:rPr>
          <w:rFonts w:ascii="Times New Roman" w:eastAsia="Calibri" w:hAnsi="Times New Roman" w:cs="Times New Roman"/>
        </w:rPr>
        <w:t xml:space="preserve"> jāiesniedz: </w:t>
      </w:r>
    </w:p>
    <w:p w14:paraId="78C677B8"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detalizēts Darbu izpildes kalendārais grafiks, kurā jānorāda būvdarbu izpildei paredzētais laiks, pa būvdarbu izpildes posmiem, t.sk. norādot informāciju par plānoto darbinieku skaitu </w:t>
      </w:r>
      <w:r w:rsidRPr="00063596">
        <w:rPr>
          <w:rFonts w:ascii="Times New Roman" w:eastAsia="Calibri" w:hAnsi="Times New Roman" w:cs="Times New Roman"/>
          <w:bCs/>
          <w:lang w:eastAsia="lv-LV"/>
        </w:rPr>
        <w:t>Objektā</w:t>
      </w:r>
      <w:r w:rsidRPr="00063596">
        <w:rPr>
          <w:rFonts w:ascii="Times New Roman" w:eastAsia="Calibri" w:hAnsi="Times New Roman" w:cs="Times New Roman"/>
        </w:rPr>
        <w:t xml:space="preserve">, Objekta pieņemšanai ekspluatācijā paredzētais laiks un tehnoloģiskais pārtraukums, ja tāds tiek paredzēts. Darbu izpildes kalendāro grafiku saskaņo Pasūtītāja pārstāvis; </w:t>
      </w:r>
    </w:p>
    <w:p w14:paraId="70EBBBC3"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DVP, kas izstrādāts ņemot vērā būvprojektā iekļauto darbu organizācijas projektu (turpmāk – DOP) un papildu iekļaujot: </w:t>
      </w:r>
    </w:p>
    <w:p w14:paraId="1E8F13AA"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sagatavošanās darbu un būvdarbu aprakstu, </w:t>
      </w:r>
      <w:proofErr w:type="spellStart"/>
      <w:r w:rsidRPr="00063596">
        <w:rPr>
          <w:rFonts w:ascii="Times New Roman" w:eastAsia="Calibri" w:hAnsi="Times New Roman" w:cs="Times New Roman"/>
        </w:rPr>
        <w:t>būvmašīnu</w:t>
      </w:r>
      <w:proofErr w:type="spellEnd"/>
      <w:r w:rsidRPr="00063596">
        <w:rPr>
          <w:rFonts w:ascii="Times New Roman" w:eastAsia="Calibri" w:hAnsi="Times New Roman" w:cs="Times New Roman"/>
        </w:rPr>
        <w:t>, tehnoloģiskā un montāžas aprīkojuma aprakstu, būvizstrādājumu transportēšanas nosacījumus un to novietošanas vietas Objektā;</w:t>
      </w:r>
    </w:p>
    <w:p w14:paraId="71F222EB"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darba aizsardzības plāna aprakstu ar informāciju par darba aizsardzības, drošības tehnikas, higiēnas un ugunsdrošības pasākumiem, kas sagatavots atbilstoši Ministru kabineta 2003.gada 25.februāra noteikumiem Nr.92 “Darba aizsardzības prasības, veicot būvdarbus”;</w:t>
      </w:r>
    </w:p>
    <w:p w14:paraId="71327A1E"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vispārējo vides aizsardzības plāna aprakstu ar informāciju par iespējamo negatīvo ietekmi uz vidi, kas saistīta ar būvdarbu veikšanu tieši Objektā, un veicamajām darbībām videi nelabvēlīgās situācijas novēršanai un Objekta teritorijā esošo, saglabājamo koku un koku sakņu aizsardzībai;</w:t>
      </w:r>
    </w:p>
    <w:p w14:paraId="3883CEB4"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atkritumu apsaimniekošanas plāna aprakstu ar informāciju par dalītās vākšanas sistēmu Objektā, paredzot materiālu šķirošanu atkārtotai izmantošanai Objektā, būvgružu un citu atkritumu likvidēšanu, norādot būvgružu krautņu vietas;</w:t>
      </w:r>
    </w:p>
    <w:p w14:paraId="339DA855"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izrakto materiālu un grunts apsaimniekošanas plāna aprakstu, paredzot slēgto materiālu apriti būvlaukumā (izrakto materiālu un augsnes virskārtas atkārtota izmantošana) un dalītas vākšanas sistēmas, kā arī nocirsto koku iestrādi Objektā vai nogādāšanu uz Pasūtītāja pārstāvja norādīto vietu.</w:t>
      </w:r>
    </w:p>
    <w:p w14:paraId="424F8FA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jāizpēta apstākļi, kas saistīti ar piekļūšanu Objektam, tai skaitā jāizvērtē esošie satiksmes apstākļi un iespējamā vajadzība pēc pagaidu ceļiem un apvedceļiem. Ja Izpildītājs vēlas izmantot ceļus, kas ved cauri privātīpašumiem vai kā citādi apgrūtināt Objektam piegulošās teritorijas, tam jānokārto visas formalitātes ar šo teritoriju valdītājiem un īpašniekiem, kas nepieciešamas šo teritoriju izmantošanai. Šīs teritorijas ir jāiekļauj DVP. Ja Izpildītāja izstrādātais DVP atšķiras no DOP, tad Izpildītājs organizē un apmaksā DOP izmaiņu risinājumu izstrādi un saskaņošanu atbilstoši spēkā esošo normatīvo aktu nosacījumiem. Izpildītājs pats finansē aktualizētajā DVP iekļauto risinājumu realizāciju.</w:t>
      </w:r>
    </w:p>
    <w:p w14:paraId="0147048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10 (desmit) darba dienu laikā pēc Tehnisko specifikāciju 1.5.apakšpunktā norādītā Pasūtītāja paziņojuma par Darbu uzsākšanu saņemšanas ir jānodrošina visu nepieciešamo dokumentu iesniegšana būvvaldei, izmantojot BIS, atzīmes par būvdarbu uzsākšanas nosacījumu izpildi saņemšanai būvatļaujā, tai skaitā:</w:t>
      </w:r>
    </w:p>
    <w:p w14:paraId="1C84DF52"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Darbu izpildē iesaistītā atbildīgā būvdarbu vadītāja rīkojumu par norīkošanu darbu izpildē un </w:t>
      </w:r>
      <w:bookmarkStart w:id="5" w:name="_Hlk155782518"/>
      <w:r w:rsidRPr="00063596">
        <w:rPr>
          <w:rFonts w:ascii="Times New Roman" w:eastAsia="Calibri" w:hAnsi="Times New Roman" w:cs="Times New Roman"/>
        </w:rPr>
        <w:t>speciālista profesionālās civiltiesiskās apdrošināšanas polisi (pārējiem iesaistītajiem speciālistiem pēc nepieciešamības)</w:t>
      </w:r>
      <w:bookmarkEnd w:id="5"/>
      <w:r w:rsidRPr="00063596">
        <w:rPr>
          <w:rFonts w:ascii="Times New Roman" w:eastAsia="Calibri" w:hAnsi="Times New Roman" w:cs="Times New Roman"/>
        </w:rPr>
        <w:t>;</w:t>
      </w:r>
    </w:p>
    <w:p w14:paraId="30781C71"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Darbu izpildē iesaistītā atbildīgā būvdarbu vadītāja rīkojums par speciālista norīkošanu darbu izpildē un  speciālista profesionālās civiltiesiskās apdrošināšanas polisi;</w:t>
      </w:r>
    </w:p>
    <w:p w14:paraId="0AE7DD41"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Darbu izpildē iesaistītā  </w:t>
      </w:r>
      <w:proofErr w:type="spellStart"/>
      <w:r w:rsidRPr="00063596">
        <w:rPr>
          <w:rFonts w:ascii="Times New Roman" w:eastAsia="Calibri" w:hAnsi="Times New Roman" w:cs="Times New Roman"/>
        </w:rPr>
        <w:t>autoruzrauga</w:t>
      </w:r>
      <w:proofErr w:type="spellEnd"/>
      <w:r w:rsidRPr="00063596">
        <w:rPr>
          <w:rFonts w:ascii="Times New Roman" w:eastAsia="Calibri" w:hAnsi="Times New Roman" w:cs="Times New Roman"/>
        </w:rPr>
        <w:t xml:space="preserve"> rīkojums par  norīkošanu darbu izpildē un speciālista profesionālās civiltiesiskās apdrošināšanas polisi;</w:t>
      </w:r>
    </w:p>
    <w:p w14:paraId="7C1FB94D"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Līgums un Izpildītāja civiltiesiskās atbildības apdrošināšanas polise;</w:t>
      </w:r>
    </w:p>
    <w:p w14:paraId="6814A762"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lastRenderedPageBreak/>
        <w:t>būvuzraudzības līgums un būvuzraudzības veicēja civiltiesiskās atbildības apdrošināšanas polise;</w:t>
      </w:r>
    </w:p>
    <w:p w14:paraId="7B664C1D"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autoruzraudzības līgums un autoruzraudzības veicēja civiltiesiskās atbildības apdrošināšanas polise;</w:t>
      </w:r>
    </w:p>
    <w:p w14:paraId="1E82FBDC"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izziņa – dokuments, kas apliecina apdrošināšanas aizsardzības esību attiecībā uz konkrēto objektu;</w:t>
      </w:r>
    </w:p>
    <w:p w14:paraId="2204DC33"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būvuzraudzības veicēja izstrādāts būvuzraudzības plāns;</w:t>
      </w:r>
    </w:p>
    <w:p w14:paraId="2F8049A0"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līgums ar juridisku personu, kas normatīvajos aktos paredzētajā kārtībā ir saņēmusi Atkritumu apsaimniekošanas atļauju Valsts vides dienesta Reģionālajā vides pārvaldē;</w:t>
      </w:r>
    </w:p>
    <w:p w14:paraId="67954255"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DVP, kura sastāvā ir iekļauts Darbu izpildes kalendārais grafiks, kas saskaņots ar Pasūtītāja pārstāvi un būvuzraugu.</w:t>
      </w:r>
    </w:p>
    <w:p w14:paraId="641EB47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Izpildītājs piecu darba dienu laikā pēc būvvaldes atzīmes būvatļaujā par būvdarbu uzsākšanas nosacījumu izpildi saņemšanas un pirms būvdarbu uzsākšanas:</w:t>
      </w:r>
    </w:p>
    <w:p w14:paraId="08FDD6D5"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Valsts Darba inspekcijai iesniedz paziņojumu par būvdarbu uzsākšanu Objektā, paziņojuma kopiju iesniedzot Pasūtītāja pārstāvim;</w:t>
      </w:r>
    </w:p>
    <w:p w14:paraId="0D275331"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Pasūtītāja pārstāvim saskaņošanai iesniedz </w:t>
      </w:r>
      <w:proofErr w:type="spellStart"/>
      <w:r w:rsidRPr="00063596">
        <w:rPr>
          <w:rFonts w:ascii="Times New Roman" w:eastAsia="Calibri" w:hAnsi="Times New Roman" w:cs="Times New Roman"/>
        </w:rPr>
        <w:t>būvtāfeles</w:t>
      </w:r>
      <w:proofErr w:type="spellEnd"/>
      <w:r w:rsidRPr="00063596">
        <w:rPr>
          <w:rFonts w:ascii="Times New Roman" w:eastAsia="Calibri" w:hAnsi="Times New Roman" w:cs="Times New Roman"/>
        </w:rPr>
        <w:t xml:space="preserve"> maketu. </w:t>
      </w:r>
      <w:proofErr w:type="spellStart"/>
      <w:r w:rsidRPr="00063596">
        <w:rPr>
          <w:rFonts w:ascii="Times New Roman" w:eastAsia="Calibri" w:hAnsi="Times New Roman" w:cs="Times New Roman"/>
        </w:rPr>
        <w:t>Būvtāfelei</w:t>
      </w:r>
      <w:proofErr w:type="spellEnd"/>
      <w:r w:rsidRPr="00063596">
        <w:rPr>
          <w:rFonts w:ascii="Times New Roman" w:eastAsia="Calibri" w:hAnsi="Times New Roman" w:cs="Times New Roman"/>
        </w:rPr>
        <w:t xml:space="preserve"> ir jābūt izstrādātai formātā ne mazākā par A0, no materiāla, kas ir izturīgs pret apkārtējo vidi. </w:t>
      </w:r>
      <w:proofErr w:type="spellStart"/>
      <w:r w:rsidRPr="00063596">
        <w:rPr>
          <w:rFonts w:ascii="Times New Roman" w:eastAsia="Calibri" w:hAnsi="Times New Roman" w:cs="Times New Roman"/>
        </w:rPr>
        <w:t>Būvtāfelē</w:t>
      </w:r>
      <w:proofErr w:type="spellEnd"/>
      <w:r w:rsidRPr="00063596">
        <w:rPr>
          <w:rFonts w:ascii="Times New Roman" w:eastAsia="Calibri" w:hAnsi="Times New Roman" w:cs="Times New Roman"/>
        </w:rPr>
        <w:t xml:space="preserve"> ir jābūt norādītai informācijai par būvniecības veidu un adresi, būvniecības ierosinātāju, būvdarbu veicēju un atbildīgo būvdarbu vadītāju, autoruzraudzības veicēju un </w:t>
      </w:r>
      <w:proofErr w:type="spellStart"/>
      <w:r w:rsidRPr="00063596">
        <w:rPr>
          <w:rFonts w:ascii="Times New Roman" w:eastAsia="Calibri" w:hAnsi="Times New Roman" w:cs="Times New Roman"/>
        </w:rPr>
        <w:t>autoruzraugu</w:t>
      </w:r>
      <w:proofErr w:type="spellEnd"/>
      <w:r w:rsidRPr="00063596">
        <w:rPr>
          <w:rFonts w:ascii="Times New Roman" w:eastAsia="Calibri" w:hAnsi="Times New Roman" w:cs="Times New Roman"/>
        </w:rPr>
        <w:t>, būvuzraudzības veicēju un atbildīgo būvuzraugu, un būvkomersantu kontaktinformācijai;</w:t>
      </w:r>
    </w:p>
    <w:p w14:paraId="38AF3FEA"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Pasūtītāja pārstāvim saskaņošanai iesniedz </w:t>
      </w:r>
      <w:proofErr w:type="spellStart"/>
      <w:r w:rsidRPr="00063596">
        <w:rPr>
          <w:rFonts w:ascii="Times New Roman" w:eastAsia="Calibri" w:hAnsi="Times New Roman" w:cs="Times New Roman"/>
        </w:rPr>
        <w:t>būvžoga</w:t>
      </w:r>
      <w:proofErr w:type="spellEnd"/>
      <w:r w:rsidRPr="00063596">
        <w:rPr>
          <w:rFonts w:ascii="Times New Roman" w:eastAsia="Calibri" w:hAnsi="Times New Roman" w:cs="Times New Roman"/>
        </w:rPr>
        <w:t xml:space="preserve"> maketu. </w:t>
      </w:r>
      <w:proofErr w:type="spellStart"/>
      <w:r w:rsidRPr="00063596">
        <w:rPr>
          <w:rFonts w:ascii="Times New Roman" w:eastAsia="Calibri" w:hAnsi="Times New Roman" w:cs="Times New Roman"/>
        </w:rPr>
        <w:t>Būvžogam</w:t>
      </w:r>
      <w:proofErr w:type="spellEnd"/>
      <w:r w:rsidRPr="00063596">
        <w:rPr>
          <w:rFonts w:ascii="Times New Roman" w:eastAsia="Calibri" w:hAnsi="Times New Roman" w:cs="Times New Roman"/>
        </w:rPr>
        <w:t xml:space="preserve"> ir jābūt nosegtam ar </w:t>
      </w:r>
      <w:proofErr w:type="spellStart"/>
      <w:r w:rsidRPr="00063596">
        <w:rPr>
          <w:rFonts w:ascii="Times New Roman" w:eastAsia="Calibri" w:hAnsi="Times New Roman" w:cs="Times New Roman"/>
        </w:rPr>
        <w:t>armētu</w:t>
      </w:r>
      <w:proofErr w:type="spellEnd"/>
      <w:r w:rsidRPr="00063596">
        <w:rPr>
          <w:rFonts w:ascii="Times New Roman" w:eastAsia="Calibri" w:hAnsi="Times New Roman" w:cs="Times New Roman"/>
        </w:rPr>
        <w:t xml:space="preserve"> plēvi vai fasādes sietu. Uz </w:t>
      </w:r>
      <w:proofErr w:type="spellStart"/>
      <w:r w:rsidRPr="00063596">
        <w:rPr>
          <w:rFonts w:ascii="Times New Roman" w:eastAsia="Calibri" w:hAnsi="Times New Roman" w:cs="Times New Roman"/>
        </w:rPr>
        <w:t>būvžoga</w:t>
      </w:r>
      <w:proofErr w:type="spellEnd"/>
      <w:r w:rsidRPr="00063596">
        <w:rPr>
          <w:rFonts w:ascii="Times New Roman" w:eastAsia="Calibri" w:hAnsi="Times New Roman" w:cs="Times New Roman"/>
        </w:rPr>
        <w:t xml:space="preserve"> ir jābūt izvietotam vismaz vienam </w:t>
      </w:r>
      <w:proofErr w:type="spellStart"/>
      <w:r w:rsidRPr="00063596">
        <w:rPr>
          <w:rFonts w:ascii="Times New Roman" w:eastAsia="Calibri" w:hAnsi="Times New Roman" w:cs="Times New Roman"/>
        </w:rPr>
        <w:t>banerim</w:t>
      </w:r>
      <w:proofErr w:type="spellEnd"/>
      <w:r w:rsidRPr="00063596">
        <w:rPr>
          <w:rFonts w:ascii="Times New Roman" w:eastAsia="Calibri" w:hAnsi="Times New Roman" w:cs="Times New Roman"/>
        </w:rPr>
        <w:t xml:space="preserve"> ar Jūrmalas valstspilsētas logo;</w:t>
      </w:r>
    </w:p>
    <w:p w14:paraId="3633C7EE"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Pasūtītāja pārstāvim saskaņošanai iesniedz satiksmes organizācijas izmaiņu shēmu, kas izstrādāta atbilstoši Ministru kabineta 2001.gada 2.oktobra noteikumiem Nr.421 “Noteikumi par darba vietu aprīkošanu uz ceļiem”;</w:t>
      </w:r>
    </w:p>
    <w:p w14:paraId="7B89B9B8"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Jūrmalas valstspilsētas rakšanas atļauju izsniegšanas komisijai iesniedz pieteikumu rakšanas darbu veikšanas atļaujas saņemšanai, kas sagatavots atbilstoši Jūrmalas pilsētas domes 2010.gada 11.februāra saistošajiem noteikumiem Nr.11 “Par transporta komunikāciju aizsardzību un rakšanas darbu veikšanu Jūrmalas pilsētā”;</w:t>
      </w:r>
    </w:p>
    <w:p w14:paraId="6DA6B3E3"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Pasūtītāja pārstāvim un būvuzraugam iesniedz būvdarbu kvalitātes kontroles sistēmas aprakstu.</w:t>
      </w:r>
    </w:p>
    <w:p w14:paraId="2F5008F9"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Darbu izpildei ir jāparedz atbildīgā būvdarbu vadītāja vietnieka norīkošana un, nepieciešamības gadījumā, daļu būvdarbu vadītāju vietnieku vai palīgu norīkošana. Izpildītāja izvēlētajam atbildīgā būvdarbu vadītāja un/vai daļas būvdarbu vadītāja vietniekam ir jāatbilst iepirkuma procedūras dokumentos izvirzītajām Līguma izpildē pieaicināmā personāla kvalifikācijas un pieredzes prasībām. Pirms atbildīgā būvdarbu vadītāja un/vai daļas būvdarbu vadītāja vietnieka norīkošanas un dokumentu iesniegšanas būvvaldē, Izpildītājam ir jāsaņem Pasūtītāja saskaņojums izvēlētā speciālista iesaistei Līguma Darbu izpildē.</w:t>
      </w:r>
    </w:p>
    <w:p w14:paraId="2C74F586"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Calibri" w:hAnsi="Times New Roman" w:cs="Times New Roman"/>
          <w:kern w:val="0"/>
          <w:u w:val="single"/>
          <w:lang w:eastAsia="lv-LV"/>
          <w14:ligatures w14:val="none"/>
        </w:rPr>
      </w:pPr>
    </w:p>
    <w:p w14:paraId="1DFBF0F2"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Times New Roman" w:hAnsi="Times New Roman" w:cs="Times New Roman"/>
          <w:bCs/>
          <w:i/>
          <w:iCs/>
          <w:u w:val="single"/>
          <w:lang w:eastAsia="lv-LV"/>
        </w:rPr>
      </w:pPr>
      <w:r w:rsidRPr="00063596">
        <w:rPr>
          <w:rFonts w:ascii="Times New Roman" w:eastAsia="Calibri" w:hAnsi="Times New Roman" w:cs="Times New Roman"/>
          <w:bCs/>
          <w:i/>
          <w:iCs/>
          <w:u w:val="single"/>
          <w:lang w:eastAsia="lv-LV"/>
        </w:rPr>
        <w:t>Nosacījumi Objekta nodošanai Izpildītājam:</w:t>
      </w:r>
    </w:p>
    <w:p w14:paraId="6557308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Izpildītājs, trīs darba dienu laikā pēc būvvaldes atzīmes būvatļaujā par būvdarbu uzsākšanas nosacījumu izpildi saņemšanas, organizē Objekta apsekošanu. Objekta apsekošanā ir jāpieaicina Pasūtītāja pārstāvis. Objekta apsekošanas laikā Izpildītājs veic foto un video fiksācijas, tajās pēc iespējas pilnīgāk fiksējot Objekta tehnisko, vizuālo u.c. stāvokli uz Objekta apsekošanas brīdi. Apsekotām, foto un video fiksācijās iekļautām ir jābūt arī teritorijām būvlaukuma tuvumā, kuras varētu tikt skartas būvdarbu izpildes laikā. Foto un video fiksācijas Izpildītājs Pasūtītāja pārstāvim iesniedz trīs darba dienu laikā pēc apsekošanas.</w:t>
      </w:r>
    </w:p>
    <w:p w14:paraId="5CEDA939"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Izpildītājs, divu darba dienu laikā pēc Objekta apsekošanas, sagatavo un Pasūtītāja pārstāvim iesniedz Objekta nodošanas - pieņemšanas aktu, kurā tiek iekļauts:</w:t>
      </w:r>
    </w:p>
    <w:p w14:paraId="2481C50D"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Objekta un tam piegulošo teritoriju tehniskā, vizuālā u.c. stāvokļa raksturojums;</w:t>
      </w:r>
    </w:p>
    <w:p w14:paraId="2171594B"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Objektā esošo elektrības, ūdens un siltumenerģijas skaitītāju rādījumi (ja attiecināms);</w:t>
      </w:r>
    </w:p>
    <w:p w14:paraId="147B565C"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Objekta apsekošanas laikā Izpildītāja veiktās foto fiksācijas ar norādēm par foto fiksācijā atspoguļoto.</w:t>
      </w:r>
    </w:p>
    <w:p w14:paraId="5AACBF2B"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Ar Objekta nodošanas - pieņemšanas akta parakstīšanas dienu Objekts tiek nodots Izpildītājam uz Darbu izpildes laiku - līdz Objekta pieņemšanai ekspluatācijā. Izpildītājs kļūst atbildīgs par Objektu, tā </w:t>
      </w:r>
      <w:r w:rsidRPr="00063596">
        <w:rPr>
          <w:rFonts w:ascii="Times New Roman" w:eastAsia="Calibri" w:hAnsi="Times New Roman" w:cs="Times New Roman"/>
        </w:rPr>
        <w:lastRenderedPageBreak/>
        <w:t>uzturēšanu, visu drošības pasākumu veikšanu un pastāvīgu aizsardzību pret zādzībām un vandālismu, kā arī par Objekta uzturēšanas izdevumu segšanu. Objekta nodošanas - pieņemšanas aktu no Pasūtītāja puses paraksta Pasūtītāja pārstāvis no Izpildītāja puses – atbildīgais būvdarbu vadītājs.</w:t>
      </w:r>
    </w:p>
    <w:p w14:paraId="302EB3DB"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Calibri" w:hAnsi="Times New Roman" w:cs="Times New Roman"/>
          <w:kern w:val="0"/>
          <w:u w:val="single"/>
          <w:lang w:eastAsia="lv-LV"/>
          <w14:ligatures w14:val="none"/>
        </w:rPr>
      </w:pPr>
    </w:p>
    <w:p w14:paraId="0AB6AD3B"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Times New Roman" w:hAnsi="Times New Roman" w:cs="Times New Roman"/>
          <w:bCs/>
          <w:i/>
          <w:iCs/>
          <w:u w:val="single"/>
          <w:lang w:eastAsia="lv-LV"/>
        </w:rPr>
      </w:pPr>
      <w:r w:rsidRPr="00063596">
        <w:rPr>
          <w:rFonts w:ascii="Times New Roman" w:eastAsia="Calibri" w:hAnsi="Times New Roman" w:cs="Times New Roman"/>
          <w:bCs/>
          <w:i/>
          <w:iCs/>
          <w:u w:val="single"/>
          <w:lang w:eastAsia="lv-LV"/>
        </w:rPr>
        <w:t>Prasības būvlaukuma ierīkošanai:</w:t>
      </w:r>
    </w:p>
    <w:p w14:paraId="1D206DA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Izpildītājs, piecu darba dienu laikā pēc Objekta nodošanas - pieņemšanas akta abpusējas parakstīšanas un pirms būvdarbu uzsākšanas, atbilstoši saskaņotajā DVP norādītajam, veic būvlaukuma ierīkošanas darbus, tai skaitā veic Objekta teritorijas norobežošanu, </w:t>
      </w:r>
      <w:proofErr w:type="spellStart"/>
      <w:r w:rsidRPr="00063596">
        <w:rPr>
          <w:rFonts w:ascii="Times New Roman" w:eastAsia="Calibri" w:hAnsi="Times New Roman" w:cs="Times New Roman"/>
        </w:rPr>
        <w:t>būvžoga</w:t>
      </w:r>
      <w:proofErr w:type="spellEnd"/>
      <w:r w:rsidRPr="00063596">
        <w:rPr>
          <w:rFonts w:ascii="Times New Roman" w:eastAsia="Calibri" w:hAnsi="Times New Roman" w:cs="Times New Roman"/>
        </w:rPr>
        <w:t xml:space="preserve"> un </w:t>
      </w:r>
      <w:proofErr w:type="spellStart"/>
      <w:r w:rsidRPr="00063596">
        <w:rPr>
          <w:rFonts w:ascii="Times New Roman" w:eastAsia="Calibri" w:hAnsi="Times New Roman" w:cs="Times New Roman"/>
        </w:rPr>
        <w:t>būvtāfeles</w:t>
      </w:r>
      <w:proofErr w:type="spellEnd"/>
      <w:r w:rsidRPr="00063596">
        <w:rPr>
          <w:rFonts w:ascii="Times New Roman" w:eastAsia="Calibri" w:hAnsi="Times New Roman" w:cs="Times New Roman"/>
        </w:rPr>
        <w:t xml:space="preserve"> uzstādīšanu atbilstoši saskaņotajam maketam, Objekta un tam piegulošo teritoriju aprīkošanu ar zīmēm, kas aizliedz nepiederošo personu uzturēšanos Darbu izpildes zonā līdz būvdarbu pilnīgai pabeigšanai un Objekta pieņemšanai ekspluatācijā.</w:t>
      </w:r>
    </w:p>
    <w:p w14:paraId="001B6282"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Pirms būvdarbu uzsākšanas Izpildītājs veic pagaidu </w:t>
      </w:r>
      <w:proofErr w:type="spellStart"/>
      <w:r w:rsidRPr="00063596">
        <w:rPr>
          <w:rFonts w:ascii="Times New Roman" w:eastAsia="Calibri" w:hAnsi="Times New Roman" w:cs="Times New Roman"/>
        </w:rPr>
        <w:t>pieslēgumu</w:t>
      </w:r>
      <w:proofErr w:type="spellEnd"/>
      <w:r w:rsidRPr="00063596">
        <w:rPr>
          <w:rFonts w:ascii="Times New Roman" w:eastAsia="Calibri" w:hAnsi="Times New Roman" w:cs="Times New Roman"/>
        </w:rPr>
        <w:t xml:space="preserve"> izbūvi un/vai pagaidu elektrības un ūdens skaitītāju uzstādīšanu Objektā. Uzstādīšanas vietas saskaņojot ar Pasūtītāja pārstāvi un atbildīgajām institūcijām. Izpildītājs vienojas par elektrības, ūdens un siltumenerģijas patēriņa norēķinu kārtību Darbu izpildes laikā (sastādot aktu vai noslēdzot vienošanos). Izmaksas par elektrības, ūdens un siltumenerģijas patēriņu Darbu izpildes laikā sedz Izpildītājs.</w:t>
      </w:r>
    </w:p>
    <w:p w14:paraId="359EC99A"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i/>
          <w:kern w:val="0"/>
          <w:u w:val="single"/>
          <w:lang w:eastAsia="lv-LV"/>
          <w14:ligatures w14:val="none"/>
        </w:rPr>
      </w:pPr>
    </w:p>
    <w:p w14:paraId="27A8F184"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i/>
          <w:iCs/>
          <w:u w:val="single"/>
        </w:rPr>
      </w:pPr>
      <w:r w:rsidRPr="00063596">
        <w:rPr>
          <w:rFonts w:ascii="Times New Roman" w:eastAsia="Calibri" w:hAnsi="Times New Roman" w:cs="Times New Roman"/>
          <w:bCs/>
          <w:i/>
          <w:iCs/>
          <w:u w:val="single"/>
          <w:lang w:eastAsia="lv-LV"/>
        </w:rPr>
        <w:t>Prasības būvdarbu veikšanai, darbu organizācijai un drošībai:</w:t>
      </w:r>
    </w:p>
    <w:p w14:paraId="17460B4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Organizatoriskie jautājumi tiek izskatīti un risināti </w:t>
      </w:r>
      <w:proofErr w:type="spellStart"/>
      <w:r w:rsidRPr="00063596">
        <w:rPr>
          <w:rFonts w:ascii="Times New Roman" w:eastAsia="Calibri" w:hAnsi="Times New Roman" w:cs="Times New Roman"/>
        </w:rPr>
        <w:t>būvsapulcēs</w:t>
      </w:r>
      <w:proofErr w:type="spellEnd"/>
      <w:r w:rsidRPr="00063596">
        <w:rPr>
          <w:rFonts w:ascii="Times New Roman" w:eastAsia="Calibri" w:hAnsi="Times New Roman" w:cs="Times New Roman"/>
        </w:rPr>
        <w:t xml:space="preserve">.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tiek rīkotas katru nedēļu (diena un pulksteņa laiks tiek precizēts pēc Darbu uzsākšanas) par to pusēm savstarpēji vienojoties. Sapulces notiek Izpildītāja iekārtotā vietā Objektā.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darba kārtība, klātesošie dalībnieki un pieņemtie lēmumi tiek fiksēti protokolā un tie ir saistoši visiem būvniecības dalībniekiem. Būvniecības procesā iesaistītajiem dalībniekiem ir pienākums nodrošināt savu pārstāvju piedalīšanos </w:t>
      </w:r>
      <w:proofErr w:type="spellStart"/>
      <w:r w:rsidRPr="00063596">
        <w:rPr>
          <w:rFonts w:ascii="Times New Roman" w:eastAsia="Calibri" w:hAnsi="Times New Roman" w:cs="Times New Roman"/>
        </w:rPr>
        <w:t>būvsapulcē</w:t>
      </w:r>
      <w:proofErr w:type="spellEnd"/>
      <w:r w:rsidRPr="00063596">
        <w:rPr>
          <w:rFonts w:ascii="Times New Roman" w:eastAsia="Calibri" w:hAnsi="Times New Roman" w:cs="Times New Roman"/>
        </w:rPr>
        <w:t xml:space="preserve">. Ja kādas personas neierašanās rezultātā rodas Līguma izpildes kavējumi vai traucējumi, par tiem atbild tā puse, kuras intereses šī persona pārstāv. </w:t>
      </w:r>
      <w:proofErr w:type="spellStart"/>
      <w:r w:rsidRPr="00063596">
        <w:rPr>
          <w:rFonts w:ascii="Times New Roman" w:eastAsia="Calibri" w:hAnsi="Times New Roman" w:cs="Times New Roman"/>
        </w:rPr>
        <w:t>Būvsapulču</w:t>
      </w:r>
      <w:proofErr w:type="spellEnd"/>
      <w:r w:rsidRPr="00063596">
        <w:rPr>
          <w:rFonts w:ascii="Times New Roman" w:eastAsia="Calibri" w:hAnsi="Times New Roman" w:cs="Times New Roman"/>
        </w:rPr>
        <w:t xml:space="preserve"> protokolēšanu veic un nodrošina būvuzraugs. Pēc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būvuzraugs vienas darba dienas laikā </w:t>
      </w:r>
      <w:proofErr w:type="spellStart"/>
      <w:r w:rsidRPr="00063596">
        <w:rPr>
          <w:rFonts w:ascii="Times New Roman" w:eastAsia="Calibri" w:hAnsi="Times New Roman" w:cs="Times New Roman"/>
        </w:rPr>
        <w:t>iesūta</w:t>
      </w:r>
      <w:proofErr w:type="spellEnd"/>
      <w:r w:rsidRPr="00063596">
        <w:rPr>
          <w:rFonts w:ascii="Times New Roman" w:eastAsia="Calibri" w:hAnsi="Times New Roman" w:cs="Times New Roman"/>
        </w:rPr>
        <w:t xml:space="preserve">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protokolu (</w:t>
      </w:r>
      <w:proofErr w:type="spellStart"/>
      <w:r w:rsidRPr="00063596">
        <w:rPr>
          <w:rFonts w:ascii="Times New Roman" w:eastAsia="Calibri" w:hAnsi="Times New Roman" w:cs="Times New Roman"/>
        </w:rPr>
        <w:t>word</w:t>
      </w:r>
      <w:proofErr w:type="spellEnd"/>
      <w:r w:rsidRPr="00063596">
        <w:rPr>
          <w:rFonts w:ascii="Times New Roman" w:eastAsia="Calibri" w:hAnsi="Times New Roman" w:cs="Times New Roman"/>
        </w:rPr>
        <w:t xml:space="preserve"> failu formā) elektroniski uz e-pastiem visām būvniecībā iesaistītajām personām. Ja puses nepiekrīt protokolā norādītajam, tad pusēm </w:t>
      </w:r>
      <w:proofErr w:type="spellStart"/>
      <w:r w:rsidRPr="00063596">
        <w:rPr>
          <w:rFonts w:ascii="Times New Roman" w:eastAsia="Calibri" w:hAnsi="Times New Roman" w:cs="Times New Roman"/>
        </w:rPr>
        <w:t>jānosūta</w:t>
      </w:r>
      <w:proofErr w:type="spellEnd"/>
      <w:r w:rsidRPr="00063596">
        <w:rPr>
          <w:rFonts w:ascii="Times New Roman" w:eastAsia="Calibri" w:hAnsi="Times New Roman" w:cs="Times New Roman"/>
        </w:rPr>
        <w:t xml:space="preserve"> protokols divu darba laikā pēc tā saņemšanas kopā ar motivētiem iebildumiem. Ja iebildumi ir pamatoti, tad būvuzraugs papildina vai precizē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protokolu. Pretējā gadījumā protokolā norādītās prasības ir obligāti izpildāmas, ja tās nav pretrunā ar Līguma noteikumiem un Latvijas Republikas normatīvajiem aktiem. </w:t>
      </w:r>
      <w:proofErr w:type="spellStart"/>
      <w:r w:rsidRPr="00063596">
        <w:rPr>
          <w:rFonts w:ascii="Times New Roman" w:eastAsia="Calibri" w:hAnsi="Times New Roman" w:cs="Times New Roman"/>
        </w:rPr>
        <w:t>Būvsapulču</w:t>
      </w:r>
      <w:proofErr w:type="spellEnd"/>
      <w:r w:rsidRPr="00063596">
        <w:rPr>
          <w:rFonts w:ascii="Times New Roman" w:eastAsia="Calibri" w:hAnsi="Times New Roman" w:cs="Times New Roman"/>
        </w:rPr>
        <w:t xml:space="preserve"> protokolus ir jāparaksta visiem būvniecības procesā iesaistīto dalībnieku pārstāvjiem, kas ir piedalījušies </w:t>
      </w:r>
      <w:proofErr w:type="spellStart"/>
      <w:r w:rsidRPr="00063596">
        <w:rPr>
          <w:rFonts w:ascii="Times New Roman" w:eastAsia="Calibri" w:hAnsi="Times New Roman" w:cs="Times New Roman"/>
        </w:rPr>
        <w:t>būvsapulcē</w:t>
      </w:r>
      <w:proofErr w:type="spellEnd"/>
      <w:r w:rsidRPr="00063596">
        <w:rPr>
          <w:rFonts w:ascii="Times New Roman" w:eastAsia="Calibri" w:hAnsi="Times New Roman" w:cs="Times New Roman"/>
        </w:rPr>
        <w:t>.</w:t>
      </w:r>
    </w:p>
    <w:p w14:paraId="752B70B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proofErr w:type="spellStart"/>
      <w:r w:rsidRPr="00063596">
        <w:rPr>
          <w:rFonts w:ascii="Times New Roman" w:eastAsia="Calibri" w:hAnsi="Times New Roman" w:cs="Times New Roman"/>
        </w:rPr>
        <w:t>Būvsapulču</w:t>
      </w:r>
      <w:proofErr w:type="spellEnd"/>
      <w:r w:rsidRPr="00063596">
        <w:rPr>
          <w:rFonts w:ascii="Times New Roman" w:eastAsia="Calibri" w:hAnsi="Times New Roman" w:cs="Times New Roman"/>
        </w:rPr>
        <w:t xml:space="preserve"> valoda ir latviešu valoda. Ja Izpildītājs piesaista ārzemju speciālistu, tad Izpildītājam ir jānodrošina tulkošana </w:t>
      </w:r>
      <w:proofErr w:type="spellStart"/>
      <w:r w:rsidRPr="00063596">
        <w:rPr>
          <w:rFonts w:ascii="Times New Roman" w:eastAsia="Calibri" w:hAnsi="Times New Roman" w:cs="Times New Roman"/>
        </w:rPr>
        <w:t>būvsapulces</w:t>
      </w:r>
      <w:proofErr w:type="spellEnd"/>
      <w:r w:rsidRPr="00063596">
        <w:rPr>
          <w:rFonts w:ascii="Times New Roman" w:eastAsia="Calibri" w:hAnsi="Times New Roman" w:cs="Times New Roman"/>
        </w:rPr>
        <w:t xml:space="preserve"> laikā, ja nepieciešams.</w:t>
      </w:r>
    </w:p>
    <w:p w14:paraId="1E90191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Darba procesā jānodrošina atbildīgā būvdarbu vadītāja vai tā vietnieka, kā arī, saskaņā ar saskaņoto Darbu izpildes kalendāro grafiku, attiecīgo daļu būvdarbu vadītāja/-</w:t>
      </w:r>
      <w:proofErr w:type="spellStart"/>
      <w:r w:rsidRPr="00063596">
        <w:rPr>
          <w:rFonts w:ascii="Times New Roman" w:eastAsia="Calibri" w:hAnsi="Times New Roman" w:cs="Times New Roman"/>
        </w:rPr>
        <w:t>ju</w:t>
      </w:r>
      <w:proofErr w:type="spellEnd"/>
      <w:r w:rsidRPr="00063596">
        <w:rPr>
          <w:rFonts w:ascii="Times New Roman" w:eastAsia="Calibri" w:hAnsi="Times New Roman" w:cs="Times New Roman"/>
        </w:rPr>
        <w:t xml:space="preserve"> pastāvīga atrašanās Objektā pilnu darba laiku. Ja kāda no personām neatrodas un neorganizē būvdarbus Objektā, tad Pasūtītāja pārstāvis ir tiesīgs apturēt būvdarbus, un šī diena tiek uzskatīta par Izpildītāja radītu dīkstāvi.</w:t>
      </w:r>
    </w:p>
    <w:p w14:paraId="191F3D8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jānodrošina operatīva darba spēka ierašanās Objektā ārpus parastā darba laika, ja tas nepieciešams Objektā esošu avārijas situāciju novēršanai.</w:t>
      </w:r>
    </w:p>
    <w:p w14:paraId="5E884A6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Segto darbu un nozīmīgo konstrukciju pieņemšana tiek organizēta būvdarbu vadītājam izstrādājot un būvuzraugam apstiprinot segto darbu aktus, to pielikumos pievienojot:</w:t>
      </w:r>
    </w:p>
    <w:p w14:paraId="2D9AE32D"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foto fiksācijas, kas uzņemtas pirms darbu uzsākšanas, darbu izpildes laikā un pēc darbu pabeigšanas. Par segto darbu izstrādes kārtību, noformējumu un iekļaujamās informācijas apjomu būvniecības procesa dalībnieki savstarpēji vienojas pirms būvdarbu uzsākšanas;</w:t>
      </w:r>
    </w:p>
    <w:p w14:paraId="2A0A1110"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proofErr w:type="spellStart"/>
      <w:r w:rsidRPr="00063596">
        <w:rPr>
          <w:rFonts w:ascii="Times New Roman" w:eastAsia="Calibri" w:hAnsi="Times New Roman" w:cs="Times New Roman"/>
        </w:rPr>
        <w:t>izpiluzmērījumus</w:t>
      </w:r>
      <w:proofErr w:type="spellEnd"/>
      <w:r w:rsidRPr="00063596">
        <w:rPr>
          <w:rFonts w:ascii="Times New Roman" w:eastAsia="Calibri" w:hAnsi="Times New Roman" w:cs="Times New Roman"/>
        </w:rPr>
        <w:t xml:space="preserve"> vai </w:t>
      </w:r>
      <w:proofErr w:type="spellStart"/>
      <w:r w:rsidRPr="00063596">
        <w:rPr>
          <w:rFonts w:ascii="Times New Roman" w:eastAsia="Calibri" w:hAnsi="Times New Roman" w:cs="Times New Roman"/>
        </w:rPr>
        <w:t>izpildshēmas</w:t>
      </w:r>
      <w:proofErr w:type="spellEnd"/>
      <w:r w:rsidRPr="00063596">
        <w:rPr>
          <w:rFonts w:ascii="Times New Roman" w:eastAsia="Calibri" w:hAnsi="Times New Roman" w:cs="Times New Roman"/>
        </w:rPr>
        <w:t>, kas atspoguļo konkrēto būvdarbu izpildi attiecīgajās zonās;</w:t>
      </w:r>
    </w:p>
    <w:p w14:paraId="5F3D52E0"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atsauci uz būvprojekta rasējuma lapu;</w:t>
      </w:r>
    </w:p>
    <w:p w14:paraId="4EA140D4"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atsauci uz lokālās tāmes numuru un pozīcijas numuru;</w:t>
      </w:r>
    </w:p>
    <w:p w14:paraId="1B40DC9C"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atsauci uz faktiski izpildīto darbu apjomu – daudzumu;</w:t>
      </w:r>
    </w:p>
    <w:p w14:paraId="225C0D1D"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rPr>
      </w:pPr>
      <w:proofErr w:type="spellStart"/>
      <w:r w:rsidRPr="00063596">
        <w:rPr>
          <w:rFonts w:ascii="Times New Roman" w:eastAsia="Calibri" w:hAnsi="Times New Roman" w:cs="Times New Roman"/>
        </w:rPr>
        <w:t>autoruzrauga</w:t>
      </w:r>
      <w:proofErr w:type="spellEnd"/>
      <w:r w:rsidRPr="00063596">
        <w:rPr>
          <w:rFonts w:ascii="Times New Roman" w:eastAsia="Calibri" w:hAnsi="Times New Roman" w:cs="Times New Roman"/>
        </w:rPr>
        <w:t>, būvuzrauga un Pasūtītāja pārstāvja apstiprinātu MAF vai MNF.</w:t>
      </w:r>
    </w:p>
    <w:p w14:paraId="406FCD1A"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saskaņā ar Latvijas Republikas normatīvajiem aktiem BIS un Objektā ir jāuztur normatīvajos aktos noteiktā dokumentācija – segto darbu akti, MAF, MNF, ekspluatācijas īpašību deklarācijas, testēšanas pārskati, veikto </w:t>
      </w:r>
      <w:proofErr w:type="spellStart"/>
      <w:r w:rsidRPr="00063596">
        <w:rPr>
          <w:rFonts w:ascii="Times New Roman" w:eastAsia="Calibri" w:hAnsi="Times New Roman" w:cs="Times New Roman"/>
        </w:rPr>
        <w:t>izpildmērījumu</w:t>
      </w:r>
      <w:proofErr w:type="spellEnd"/>
      <w:r w:rsidRPr="00063596">
        <w:rPr>
          <w:rFonts w:ascii="Times New Roman" w:eastAsia="Calibri" w:hAnsi="Times New Roman" w:cs="Times New Roman"/>
        </w:rPr>
        <w:t xml:space="preserve"> dokumentācija, </w:t>
      </w:r>
      <w:proofErr w:type="spellStart"/>
      <w:r w:rsidRPr="00063596">
        <w:rPr>
          <w:rFonts w:ascii="Times New Roman" w:eastAsia="Calibri" w:hAnsi="Times New Roman" w:cs="Times New Roman"/>
        </w:rPr>
        <w:t>būvsapulču</w:t>
      </w:r>
      <w:proofErr w:type="spellEnd"/>
      <w:r w:rsidRPr="00063596">
        <w:rPr>
          <w:rFonts w:ascii="Times New Roman" w:eastAsia="Calibri" w:hAnsi="Times New Roman" w:cs="Times New Roman"/>
        </w:rPr>
        <w:t xml:space="preserve"> protokoli u.c. dokumenti, kas attiecas uz Objektu un tajā veiktajiem vai veicamajiem Darbiem. Izpildītājs ir atbildīgs par </w:t>
      </w:r>
      <w:r w:rsidRPr="00063596">
        <w:rPr>
          <w:rFonts w:ascii="Times New Roman" w:eastAsia="Calibri" w:hAnsi="Times New Roman" w:cs="Times New Roman"/>
        </w:rPr>
        <w:lastRenderedPageBreak/>
        <w:t>šo dokumentu uzglabāšanu un, pēc būvdarbu pabeigšanas, iesniegšanu būvvaldē vai Būvniecības valsts kontroles birojam (ja nepieciešams).</w:t>
      </w:r>
    </w:p>
    <w:p w14:paraId="1C1C47CC"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jānodrošina, ka tā pieaicināto speciālistu profesionālās kvalifikācijas sertifikāti un profesionālās civiltiesiskās apdrošināšanas polises ir spēkā visu Darbu izpildes laiku.</w:t>
      </w:r>
    </w:p>
    <w:p w14:paraId="03FB1F6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jānodrošina Darbu veikšana atbilstoši Latvijas Republikas normatīvo aktu prasībām, būvniecībā pielietojot tikai sertificētus, ar MAF vai MNF apstiprinātus materiālus, atbilstoši Eiropas Savienības standartiem un Latvijas Republikas būvnormatīviem, kā arī sertificētu būvmateriālu ražotāju prasībām un montāžas instrukcijām.</w:t>
      </w:r>
    </w:p>
    <w:p w14:paraId="53F1428E"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ir jānodrošina Darbu veikšana izmantojot materiālu ražotāju vai būvnormatīvos noteiktu materiālu iestrādes tehnoloģiju, pielietojot visus, kvalitatīvai un ilgtspējīgai darbu izpildei nepieciešamos materiālus un nodrošinot būvdarbu rezultātā tapušās būves vai tās daļas drošu ekspluatāciju, ilgmūžību un atbilstību normatīvo aktu nosacījumiem. Izpildītājam konstatējot kļūdas vai trūkumus būvprojekta risinājumos, ir pienākums trīs darba dienu laikā informēt </w:t>
      </w:r>
      <w:proofErr w:type="spellStart"/>
      <w:r w:rsidRPr="00063596">
        <w:rPr>
          <w:rFonts w:ascii="Times New Roman" w:eastAsia="Calibri" w:hAnsi="Times New Roman" w:cs="Times New Roman"/>
        </w:rPr>
        <w:t>autoruzraugu</w:t>
      </w:r>
      <w:proofErr w:type="spellEnd"/>
      <w:r w:rsidRPr="00063596">
        <w:rPr>
          <w:rFonts w:ascii="Times New Roman" w:eastAsia="Calibri" w:hAnsi="Times New Roman" w:cs="Times New Roman"/>
        </w:rPr>
        <w:t>, būvuzraugu un Pasūtītāja pārstāvi par konstatēto, sniedzot konkrētus priekšlikumus konstatēto kļūdu vai trūkumu novēršanai.</w:t>
      </w:r>
    </w:p>
    <w:p w14:paraId="699336F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 ir jānodrošina, ka pirms jebkādu būvdarbu uzsākšanas inženiertīklu tuvumā savlaicīgi tiek informēts attiecīgo inženierkomunikāciju turētājs. Būvdarbu izpilde inženiertīklu tuvumā ir uzsākama tikai pēc attiecīgo inženierkomunikāciju turētāja saskaņojuma saņemšanas.</w:t>
      </w:r>
    </w:p>
    <w:p w14:paraId="4FB1C6A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par saviem līdzekļiem, pirms konkrētu būvdarbu uzsākšanas, ir jāveic izpētes rakšanas darbi, lai noteiktu un inženierkomunikāciju turētājiem uzrādītu komunikāciju tipus, izmērus un atrašanās vietas dabā. Ja nepieciešams, Izpildītājam ir jāveic izpētes rakšanas darbi, lai gūtu priekšstatu par zemes pamatnes ģeoloģiskajiem parametriem un to atbilstību būvprojektā norādītajam.</w:t>
      </w:r>
    </w:p>
    <w:p w14:paraId="721FC63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jānodrošina darba drošības pasākumi, kas īstenojami būvlaukumā atbilstoši Darba aizsardzības plānam, attiecīgajiem Latvijas Republikas normatīvajiem aktiem (Darba aizsardzības likums, Ministru kabineta 2003.gada 25.februāra noteikumi Nr.92 „Darba aizsardzības prasības, veicot būvdarbus”, Ministru kabineta 2016.gada 19.aprīļa noteikumi Nr.238 “Ugunsdrošības noteikumi” u. c).</w:t>
      </w:r>
    </w:p>
    <w:p w14:paraId="48043759"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jānodrošina, ka būvdarbi tiek veikti netraucējot blakus esošo ēku iedzīvotājus vai teritoriju lietotājus. Uz iedzīvotāju sūdzībām ir jāreaģē, nekavējoties informējot Pasūtītāja pārstāvi un būvuzraugu.</w:t>
      </w:r>
    </w:p>
    <w:p w14:paraId="64CC2579"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jāievēro visi Pasūtītāja pārstāvja vai būvuzrauga priekšraksti, norādījumi un jāveic apkārtējās vides aizsardzības pasākumi, kas saistīti ar būvdarbiem Objektā, kā arī jāuzņemas pilna atbildība par jebkādiem minēto noteikumu pārkāpumiem un to izraisītām sekām.</w:t>
      </w:r>
    </w:p>
    <w:p w14:paraId="06C6927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Pasūtītājam vai tā pilnvarotai personai, tai skaitā Pasūtītāja pārstāvim jebkurā Darbu izpildes posmā, ir tiesības pārbaudīt Izpildītāja darbību un jebkāda veida dokumentāciju, kuru nosaka šīs Tehniskās specifikācijas, Līgums un normatīvie akti, un kas ir saistīta ar Darbu kvalitatīvu izpildi, un norādīt būvuzraugam un Izpildītājam uz konstatētajām nepilnībām vai defektiem. Nepilnību un/vai defektu novēršanu veic un izmaksas sedz Izpildītājs.</w:t>
      </w:r>
    </w:p>
    <w:p w14:paraId="0AEE7EBC"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Pirms tiek uzsākti darbi, kas ietekmē satiksmi uz ceļiem, Izpildītājs veic satiksmes organizācijas izmaiņu shēmas izstrādi un saskaņošanu ar būvuzraugu, Pasūtītāja pārstāvi un atbildīgajām institūcijām. Izpildītājs, piecas darba dienas pirms darbu uzsākšanas un satiksmes organizācijas tehnisko līdzekļu uzstādīšanas, saskaņoto satiksmes organizācijas izmaiņu shēmu publicēšanai </w:t>
      </w:r>
      <w:proofErr w:type="spellStart"/>
      <w:r w:rsidRPr="00063596">
        <w:rPr>
          <w:rFonts w:ascii="Times New Roman" w:eastAsia="Calibri" w:hAnsi="Times New Roman" w:cs="Times New Roman"/>
        </w:rPr>
        <w:t>nosūta</w:t>
      </w:r>
      <w:proofErr w:type="spellEnd"/>
      <w:r w:rsidRPr="00063596">
        <w:rPr>
          <w:rFonts w:ascii="Times New Roman" w:eastAsia="Calibri" w:hAnsi="Times New Roman" w:cs="Times New Roman"/>
        </w:rPr>
        <w:t xml:space="preserve"> uz </w:t>
      </w:r>
      <w:hyperlink r:id="rId5" w:history="1">
        <w:r w:rsidRPr="00063596">
          <w:rPr>
            <w:rFonts w:ascii="Times New Roman" w:eastAsia="Calibri" w:hAnsi="Times New Roman" w:cs="Times New Roman"/>
          </w:rPr>
          <w:t>prese@jurmala.lv</w:t>
        </w:r>
      </w:hyperlink>
      <w:r w:rsidRPr="00063596">
        <w:rPr>
          <w:rFonts w:ascii="Times New Roman" w:eastAsia="Calibri" w:hAnsi="Times New Roman" w:cs="Times New Roman"/>
        </w:rPr>
        <w:t>, norādot informāciju par satiksmes organizācijas izmaiņu nepieciešamību, ierobežojumu termiņiem un darbu izpildītāju. Izpildītājs ir atbildīgas par savlaicīgas un atbilstošas informācijas sniegšanu operatīvajiem dienestiem un sabiedriskā transporta organizatoriem (SIA “Jūrmalas autobusu satiksme”, VSIA “Autotransporta direkcija”).</w:t>
      </w:r>
    </w:p>
    <w:p w14:paraId="7A80A40C"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Segumi, ko Izpildītājs izmanto vai šķērso būvdarbu izpildes laikā, Izpildītājam ir jāuztur apmierinošā stāvoklī būvdarbu izpildes laikā, savukārt pēc būvdarbu pabeigšanas un pirms Objekta nodošanas ekspluatācijā Izpildītājam ir jāatjauno tā izmantotie segumi vismaz līdz to sākotnējam stāvoklim, kas identificējams Objekta nodošanas - pieņemšanas aktam pievienotajās foto fiksācijās.</w:t>
      </w:r>
    </w:p>
    <w:p w14:paraId="3422519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jāveic visi nepieciešamie pasākumi, lai novērstu netīru transportlīdzekļu izbraukšanu no būvlaukuma, atstājot izgāztus dubļus vai citus gružus uz blakusesošajiem ceļiem, ietvēm un teritorijām. Izpildītājam ir nekavējoties jāaizvāc jebkuri šādā veidā izgāzti materiāli un jāsakopj teritorija.</w:t>
      </w:r>
    </w:p>
    <w:p w14:paraId="23A05FE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pirms demontāžas darbu uzsākšanas ir jāvienojas ar Pasūtītāja pārstāvi par Objektā esošo, demontējamo materiālu nodošanas kārtību. Materiāli, kurus Pasūtītāja pārstāvis ir norādījis kā saglabājamos un Pasūtītājam nododamos (nocirstie koki, apgaismojuma balsti un gaismekļi, ceļa zīmes, </w:t>
      </w:r>
      <w:r w:rsidRPr="00063596">
        <w:rPr>
          <w:rFonts w:ascii="Times New Roman" w:eastAsia="Calibri" w:hAnsi="Times New Roman" w:cs="Times New Roman"/>
        </w:rPr>
        <w:lastRenderedPageBreak/>
        <w:t>u.c.) Izpildītājam ir jānogādā Pasūtītāja pārstāvja norādītajā adresē, Jūrmalas valstspilsētas pašvaldības administratīvās teritorijas robežās.</w:t>
      </w:r>
    </w:p>
    <w:p w14:paraId="5A8CD3AC"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būvgružu uzkrāšana būvniecības laikā ir jāorganizē būvniecības konteineros. Izpildītājs ir atbildīgs par būvgružu un atkritumu, tai skaitā rakšanas atkritumu likumīgu izvešanu un utilizāciju. Izpildītājam, būvdarbu izpildes laikā, Pasūtītāja pārstāvim un būvuzraugam ir jāuzrāda un BIS jāpievieno juridiskas personas, kas normatīvajos aktos paredzētajā kārtībā ir saņēmusi Atkritumu apsaimniekošanas atļauju Valsts vides dienestā, izsniegta izziņa par būvgružu un atkritumu izvešanu no Objekta un nodošanu utilizācijai. Izziņā ir jābūt norādītai būvgružu un atkritumu savākšanas adresi un nodošanas adresei, kā arī noradītam savākto atkritumu apjomam. Būvniecības konteineru uzstādīšanas vietas jāierīko un atkritumu apsaimniekošana ir jāveic atbilstoši saskaņotajā DVP norādītajam.</w:t>
      </w:r>
    </w:p>
    <w:p w14:paraId="67A15FB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Izpildītājs ir atbildīgs par Objektā, būvdarbu izpildes zonā un apkārtējā teritorijā konstatēto, nesaskaņotu bojājumu, kas radušies Izpildītāja darbības vai bezdarbības rezultātā (tai skaitā ūdens, kanalizācijas, elektrības, sakaru u.c. komunikāciju bojājumu), novēršanu, izmaksas finansējot no paša līdzekļiem. Par konstatēto bojājumu Izpildītājam nekavējoties ir jāinformē atbildīgās institūcijas, nosūtot paziņojuma kopiju Pasūtītājam un būvuzraugam.</w:t>
      </w:r>
    </w:p>
    <w:p w14:paraId="34E322AA"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ir jānodrošina, ka būvgruži, atkritumi, materiāli un instrumenti būvdarbu izpildes laikā atrodas DVP norādītajās vietās (konteineri, krautnes). Izpildītājam ir jāuzkopj Objekta teritorija un Objektam pieguļošajās teritorijas pēc katras dienas darbu pabeigšanas.</w:t>
      </w:r>
    </w:p>
    <w:p w14:paraId="08B5AC6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līdz Darbu nodošanas – pieņemšanas akta parakstīšanas dienai ir jānodrošina regulāra, vismaz reizi divās nedēļas, Objektā ierīkoto apstādījumu un zaļās zonas uzturēšana un kopšana, tai skaitā zāles pļaušana un apstādījumu ravēšana, laistīšana.</w:t>
      </w:r>
    </w:p>
    <w:p w14:paraId="3CA39A5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Ja Izpildītājs, pēc atkārtota Pasūtītāja pārstāvja un būvuzrauga norādījumiem atsakās vai ignorē prasību veikt vai nekvalitatīvi veic būvgružu, atkritumu un pagaidu konstrukciju aizvākšanu vai Objekta un Objektam piegulošo teritoriju sakopšanu, un konstatēto, nesaskaņoto bojājumu novēršanu, Pasūtītājs, pēc paša izvēles un nesaskaņojot ar Izpildītāju, var aizvākt un utilizēt minētos būvgružus un atkritumus, uzkopt teritorijas un novērst konstatētos bojājumus, attiecīgās izmaksas ieturot no savstarpējiem norēķiniem.</w:t>
      </w:r>
    </w:p>
    <w:p w14:paraId="6B6430C0"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kern w:val="0"/>
          <w14:ligatures w14:val="none"/>
        </w:rPr>
      </w:pPr>
    </w:p>
    <w:p w14:paraId="7DAF2457"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i/>
          <w:u w:val="single"/>
        </w:rPr>
      </w:pPr>
      <w:r w:rsidRPr="00063596">
        <w:rPr>
          <w:rFonts w:ascii="Times New Roman" w:eastAsia="Calibri" w:hAnsi="Times New Roman" w:cs="Times New Roman"/>
          <w:i/>
          <w:u w:val="single"/>
        </w:rPr>
        <w:t>Prasības būvdarbu kvalitātes pārbaudei un testēšanai būvdarbu laikā:</w:t>
      </w:r>
    </w:p>
    <w:p w14:paraId="431221B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Par pielietoto materiālu, tehnoloģijas un izpildīto darbu kvalitāti atbildīgs ir Izpildītājs. Izpildītājs būvdarbu izpildē drīkst izmantot tikai tos materiālus, izņemot montāžas palīgmateriālus, kas norādīti </w:t>
      </w:r>
      <w:proofErr w:type="spellStart"/>
      <w:r w:rsidRPr="00063596">
        <w:rPr>
          <w:rFonts w:ascii="Times New Roman" w:eastAsia="Calibri" w:hAnsi="Times New Roman" w:cs="Times New Roman"/>
        </w:rPr>
        <w:t>autoruzrauga</w:t>
      </w:r>
      <w:proofErr w:type="spellEnd"/>
      <w:r w:rsidRPr="00063596">
        <w:rPr>
          <w:rFonts w:ascii="Times New Roman" w:eastAsia="Calibri" w:hAnsi="Times New Roman" w:cs="Times New Roman"/>
        </w:rPr>
        <w:t>, būvuzrauga un Pasūtītāja pārstāvja saskaņotā MAF vai MNF, kā arī būvuzrauga, Pasūtītāja pārstāvja un Pasūtītāja pieaicināto speciālistu saskaņotajā Būvmateriālu pieņemšanas – nodošanas aktā norādītos būvmateriālus.</w:t>
      </w:r>
    </w:p>
    <w:p w14:paraId="29A3D939"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Būvuzraugs, veicot būvniecības procesa kontroli, un Pasūtītāja pārstāvis, veicot Līguma saistību izpildes kontroli, ir tiesīgs pieprasīt Izpildītājam uzrādīt visus Objektā ievestos materiālus, to kvalitāti apliecinošus dokumentus un montāžas instrukcijas. Izpildītājam ir pienākums tos uzrādīt ne vēlāk kā vienas darba dienas laikā no attiecīgā pieprasījuma saņemšanas dienas.</w:t>
      </w:r>
    </w:p>
    <w:p w14:paraId="0DD1299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būvniecības procesā ir jāveic atsevišķu darbu posmu, tai skaitā mērījumu un instrumentālās pārbaudes, tai skaitā testēšana, lai savlaicīgi novērtētu un apliecinātu Objektā veikto būvdarbu kvalitāti. Izpildītājs sedz visas izmaksas, kas nepieciešamas šo pārbaužu veikšanai. Izpildīto darbu posmu pārbaudes ir jādokumentē un dokumentācija ir jāiekļauj būvdarbu izpildes dokumentācijā, kas atrodas Objektā un BIS.</w:t>
      </w:r>
    </w:p>
    <w:p w14:paraId="2C353D1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Uz pārbaudēm Izpildītājam ir savlaicīgi, vismaz trīs darba dienas pirms plānotās pārbaudes norises, jāuzaicina Pasūtītāja pārstāvis, būvuzraugs un </w:t>
      </w:r>
      <w:proofErr w:type="spellStart"/>
      <w:r w:rsidRPr="00063596">
        <w:rPr>
          <w:rFonts w:ascii="Times New Roman" w:eastAsia="Calibri" w:hAnsi="Times New Roman" w:cs="Times New Roman"/>
        </w:rPr>
        <w:t>autoruzraugs</w:t>
      </w:r>
      <w:proofErr w:type="spellEnd"/>
      <w:r w:rsidRPr="00063596">
        <w:rPr>
          <w:rFonts w:ascii="Times New Roman" w:eastAsia="Calibri" w:hAnsi="Times New Roman" w:cs="Times New Roman"/>
        </w:rPr>
        <w:t>.</w:t>
      </w:r>
    </w:p>
    <w:p w14:paraId="1174FD1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Pārbaužu un testēšanas rezultātā konstatētas nepilnības, neatbilstības un defekti Izpildītājam ir operatīvi jānovērš un secīgi ir jāveic atkārtota pārbaude vai testēšana. Nepilnību, neatbilstību un defektu novēršanas, atkārtotu pārbaužu un testēšanas veikšanas izmaksas sedz Izpildītājs. Defektu novēršana nevar būt par pamatu Līgumā noteiktā Darbu izpildes termiņa pagarināšanai.</w:t>
      </w:r>
    </w:p>
    <w:p w14:paraId="501E002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Ja Pasūtītājam ir aizdomas par Izpildītāja pārbaužu vai būvdarbu nekvalitatīvu izpildi, Pasūtītājs, vienojoties ar būvuzraugu, ir tiesīgs organizēt būvdarbu kvalitātes kontroli, pārbaudes, testēšanas un uzmērīšanas. Ja pārbaudes veikšanai nepieciešams atsegt konstrukcijas, šo atsegšanu un atjaunošanu sākotnējā stāvoklī organizē un apmaksā Izpildītājs.</w:t>
      </w:r>
    </w:p>
    <w:p w14:paraId="29F86C6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Veicot būvdarbus, kas saistīti ar apgaismojuma, apkures, ventilācijas un kondicionēšanas sistēmu uzstādīšanu Izpildītājam ir jānodrošina šo sistēmu atbilstoša darbība ar iespējami mazāku enerģijas patēriņu, kas nav lielāks par būvprojektā paredzēto enerģijas patēriņu. Ja faktiskais, pārbaudes rezultātā </w:t>
      </w:r>
      <w:r w:rsidRPr="00063596">
        <w:rPr>
          <w:rFonts w:ascii="Times New Roman" w:eastAsia="Calibri" w:hAnsi="Times New Roman" w:cs="Times New Roman"/>
        </w:rPr>
        <w:lastRenderedPageBreak/>
        <w:t>noteiktais sistēmu enerģijas patēriņš ir lielāks, kā būvprojektā paredzētais, tad Izpildītājam ir jāveic atkārtota sistēmu regulēšana un/vai sistēmas vadības ierīču kalibrēšana, nodrošinot prasībām atbilstošu enerģijas patēriņu.</w:t>
      </w:r>
    </w:p>
    <w:p w14:paraId="3A63608B"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Pēc ārējā apgaismojuma tīklu un apgaismojuma balstu izbūves, un pirms ārējā apgaismojuma sistēmas slēguma shēmas izveides Izpildītājam ir jāsaņem SIA “Jūrmalas gaisma” nosacījumi ārējā apgaismojuma slēguma shēmas izveides principiālajiem risinājumiem, sistēmas ieregulēšanai, konfigurēšanai un marķēšanai, tai skaitā apgaismojuma balstu marķēšanai. Izpildītājam ir jānodrošina SIA “Jūrmalas gaisma” nosacījumiem atbilstošas slēguma shēmas izstrāde un izvietošana Objektā.</w:t>
      </w:r>
    </w:p>
    <w:p w14:paraId="117B8605"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Times New Roman" w:hAnsi="Times New Roman" w:cs="Times New Roman"/>
          <w:i/>
          <w:kern w:val="0"/>
          <w:u w:val="single"/>
          <w:lang w:eastAsia="lv-LV"/>
          <w14:ligatures w14:val="none"/>
        </w:rPr>
      </w:pPr>
    </w:p>
    <w:p w14:paraId="4AD13945"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i/>
          <w:u w:val="single"/>
        </w:rPr>
      </w:pPr>
      <w:r w:rsidRPr="00063596">
        <w:rPr>
          <w:rFonts w:ascii="Times New Roman" w:eastAsia="Calibri" w:hAnsi="Times New Roman" w:cs="Times New Roman"/>
          <w:i/>
          <w:u w:val="single"/>
        </w:rPr>
        <w:t>Nosacījumi izpildīto ikmēneša būvdarbu nodošanai</w:t>
      </w:r>
    </w:p>
    <w:p w14:paraId="578EE28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lang w:eastAsia="lv-LV"/>
        </w:rPr>
        <w:t>P</w:t>
      </w:r>
      <w:r w:rsidRPr="00063596">
        <w:rPr>
          <w:rFonts w:ascii="Times New Roman" w:eastAsia="Calibri" w:hAnsi="Times New Roman" w:cs="Times New Roman"/>
        </w:rPr>
        <w:t>asūtītājs veic samaksu Izpildītājam reizi mēnesī, šo Tehnisko specifikāciju un Līgumā noteiktajā kārtībā, par izpildītiem būvdarbiem iepriekšējā mēneša periodā.</w:t>
      </w:r>
    </w:p>
    <w:p w14:paraId="1F956CC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Izpildītājs, iepriekšējā mēneša periodā izpildītos būvdarbus norāda būvdarbu izpildes tāmēs (turpmāk – būvdarbu izpildes akti), kas sagatavotas atbilstoši Pasūtītāja pārstāvja sniegtajiem norādījumiem. Ikmēneša būvdarbu izpildes aktā ir jānorāda Izpildītāja kvalitatīvi veiktie būvdarbi, kas pieņemti ar šo Tehnisko specifikāciju 6.4.5.punktā noteiktajā kārtība izstrādātiem segto darbu un nozīmīgo konstrukciju aktiem vai </w:t>
      </w:r>
      <w:proofErr w:type="spellStart"/>
      <w:r w:rsidRPr="00063596">
        <w:rPr>
          <w:rFonts w:ascii="Times New Roman" w:eastAsia="Calibri" w:hAnsi="Times New Roman" w:cs="Times New Roman"/>
        </w:rPr>
        <w:t>izpilddokumentāciju</w:t>
      </w:r>
      <w:proofErr w:type="spellEnd"/>
      <w:r w:rsidRPr="00063596">
        <w:rPr>
          <w:rFonts w:ascii="Times New Roman" w:eastAsia="Calibri" w:hAnsi="Times New Roman" w:cs="Times New Roman"/>
        </w:rPr>
        <w:t xml:space="preserve"> (rasējumi, uzmērīšanas dokumentācija, pārbaužu un testēšanas rezultāti), kas ir reģistrēta BIS un kurā ir atspoguļoti izpildīto būvdarbu apjomi un mēri. Izpildītājs nav tiesīgs ikmēneša būvdarbu izpildes aktā iekļaut būvdarbus, kas nav pamatoti ar šo Tehnisko specifikāciju noteiktajā kārtībā izstrādātiem un būvniecības procesa dalībnieku saskaņotiem segto darbu un nozīmīgo konstrukciju aktiem vai </w:t>
      </w:r>
      <w:proofErr w:type="spellStart"/>
      <w:r w:rsidRPr="00063596">
        <w:rPr>
          <w:rFonts w:ascii="Times New Roman" w:eastAsia="Calibri" w:hAnsi="Times New Roman" w:cs="Times New Roman"/>
        </w:rPr>
        <w:t>izpilddokumentāciju</w:t>
      </w:r>
      <w:proofErr w:type="spellEnd"/>
      <w:r w:rsidRPr="00063596">
        <w:rPr>
          <w:rFonts w:ascii="Times New Roman" w:eastAsia="Calibri" w:hAnsi="Times New Roman" w:cs="Times New Roman"/>
        </w:rPr>
        <w:t>. Ikmēneša būvdarbu izpildes aktā, atbilstoši Pasūtītāja pārstāvja norādījumiem, ir jāiekļauj darbu daudzumos veiktās izmaiņas konkrētajā periodā.</w:t>
      </w:r>
    </w:p>
    <w:p w14:paraId="427ABAF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Pirms ikmēneša būvdarbu izpildes akta iesniegšanas Pasūtītājam, Izpildītājam tas saskaņošanai elektroniskā formā (*.</w:t>
      </w:r>
      <w:proofErr w:type="spellStart"/>
      <w:r w:rsidRPr="00063596">
        <w:rPr>
          <w:rFonts w:ascii="Times New Roman" w:eastAsia="Calibri" w:hAnsi="Times New Roman" w:cs="Times New Roman"/>
        </w:rPr>
        <w:t>xls</w:t>
      </w:r>
      <w:proofErr w:type="spellEnd"/>
      <w:r w:rsidRPr="00063596">
        <w:rPr>
          <w:rFonts w:ascii="Times New Roman" w:eastAsia="Calibri" w:hAnsi="Times New Roman" w:cs="Times New Roman"/>
        </w:rPr>
        <w:t xml:space="preserve"> vai *.</w:t>
      </w:r>
      <w:proofErr w:type="spellStart"/>
      <w:r w:rsidRPr="00063596">
        <w:rPr>
          <w:rFonts w:ascii="Times New Roman" w:eastAsia="Calibri" w:hAnsi="Times New Roman" w:cs="Times New Roman"/>
        </w:rPr>
        <w:t>xlsx</w:t>
      </w:r>
      <w:proofErr w:type="spellEnd"/>
      <w:r w:rsidRPr="00063596">
        <w:rPr>
          <w:rFonts w:ascii="Times New Roman" w:eastAsia="Calibri" w:hAnsi="Times New Roman" w:cs="Times New Roman"/>
        </w:rPr>
        <w:t xml:space="preserve"> formātā) ir </w:t>
      </w:r>
      <w:proofErr w:type="spellStart"/>
      <w:r w:rsidRPr="00063596">
        <w:rPr>
          <w:rFonts w:ascii="Times New Roman" w:eastAsia="Calibri" w:hAnsi="Times New Roman" w:cs="Times New Roman"/>
        </w:rPr>
        <w:t>jāiesūta</w:t>
      </w:r>
      <w:proofErr w:type="spellEnd"/>
      <w:r w:rsidRPr="00063596">
        <w:rPr>
          <w:rFonts w:ascii="Times New Roman" w:eastAsia="Calibri" w:hAnsi="Times New Roman" w:cs="Times New Roman"/>
        </w:rPr>
        <w:t xml:space="preserve"> būvuzraugam līdz kārtējā mēneša 5.(piektajam) datumam vai līdz nākamajai darba dienai, ja mēneša 5.(piektais) datums ir brīvdiena.</w:t>
      </w:r>
    </w:p>
    <w:p w14:paraId="7962E001"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Pēc būvuzrauga saskaņojuma saņemšanas, Izpildītājs, līdz kārtējā mēneša 10.(desmitajam) datumam vai līdz nākamajai darba dienai, ja mēneša 10.(desmitais) datums ir brīvdiena, iesniedz Pasūtītājam elektroniski parakstītu ikmēneša būvdarbu izpildes aktu, sūtot uz e-pasta adresi </w:t>
      </w:r>
      <w:hyperlink r:id="rId6" w:history="1">
        <w:r w:rsidRPr="00063596">
          <w:rPr>
            <w:rFonts w:ascii="Times New Roman" w:eastAsia="Calibri" w:hAnsi="Times New Roman" w:cs="Times New Roman"/>
          </w:rPr>
          <w:t>pasts@jurmala.lv</w:t>
        </w:r>
      </w:hyperlink>
      <w:r w:rsidRPr="00063596">
        <w:rPr>
          <w:rFonts w:ascii="Times New Roman" w:eastAsia="Calibri" w:hAnsi="Times New Roman" w:cs="Times New Roman"/>
        </w:rPr>
        <w:t xml:space="preserve"> vai oficiālo elektronisko adresi.</w:t>
      </w:r>
    </w:p>
    <w:p w14:paraId="61387D7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Būvuzraugs un Pasūtītāja pārstāvis, pēc Izpildītāja sagatavota ikmēneša būvdarbu izpildes akta saņemšanas, pārbauda ikmēneša būvdarbu izpildes aktā un BIS reģistrētajā vai Objektā esošajā </w:t>
      </w:r>
      <w:proofErr w:type="spellStart"/>
      <w:r w:rsidRPr="00063596">
        <w:rPr>
          <w:rFonts w:ascii="Times New Roman" w:eastAsia="Calibri" w:hAnsi="Times New Roman" w:cs="Times New Roman"/>
        </w:rPr>
        <w:t>izpilddokumentācijā</w:t>
      </w:r>
      <w:proofErr w:type="spellEnd"/>
      <w:r w:rsidRPr="00063596">
        <w:rPr>
          <w:rFonts w:ascii="Times New Roman" w:eastAsia="Calibri" w:hAnsi="Times New Roman" w:cs="Times New Roman"/>
        </w:rPr>
        <w:t xml:space="preserve"> norādītos būvdarbu apjomus un saskaņo Izpildītāja sagatavoto ikmēneša būvdarbu izpildes aktu.</w:t>
      </w:r>
    </w:p>
    <w:p w14:paraId="4F336A25"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pēc būvuzrauga vai Pasūtītāja pārstāvja pieprasījuma ir jāuzrāda ikmēneša būvdarbu izpildes aktā iekļauto būvdarbu pamatojošie dokumenti – būvniecības procesa dalībnieku saskaņoti segto darbu un nozīmīgo konstrukciju akti ar pielikumiem, rasējumi, uzmērīšanas dokumentācija un </w:t>
      </w:r>
      <w:proofErr w:type="spellStart"/>
      <w:r w:rsidRPr="00063596">
        <w:rPr>
          <w:rFonts w:ascii="Times New Roman" w:eastAsia="Calibri" w:hAnsi="Times New Roman" w:cs="Times New Roman"/>
        </w:rPr>
        <w:t>izpildshēmas</w:t>
      </w:r>
      <w:proofErr w:type="spellEnd"/>
      <w:r w:rsidRPr="00063596">
        <w:rPr>
          <w:rFonts w:ascii="Times New Roman" w:eastAsia="Calibri" w:hAnsi="Times New Roman" w:cs="Times New Roman"/>
        </w:rPr>
        <w:t xml:space="preserve"> ar konkrēti identificētiem apjomiem un mēriem, pārbaužu un testēšanas rezultāti, kas apliecina iebūvēto materiālu un veikto būvdarbu kvalitāti, iebūvēto materiālu MAF un MNF ar pielikumiem (sertifikāti, pārbaužu rezultāti, montāžas instrukcijas, ekspluatācijas īpašību deklarācijas, u.c.). Ja Izpildītājs nespēj uzrādīt iepriekš minētos, konkrēto būvdarbu izpildi pamatojošos dokumentus, tad ikmēneša būvdarbu izpildes aktā iekļautie konkrēto būvdarbu apjomi no ikmēneša būvdarbu izpildes akta tiek izslēgti un norēķini par tiem netiek veikti.</w:t>
      </w:r>
    </w:p>
    <w:p w14:paraId="027BF4B2"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Ja Pasūtītāja pārstāvis, veicot ikmēneša būvdarbu izpildes aktā norādīto būvdarbu apjomu </w:t>
      </w:r>
      <w:r w:rsidRPr="00063596">
        <w:rPr>
          <w:rFonts w:ascii="Times New Roman" w:eastAsia="Calibri" w:hAnsi="Times New Roman" w:cs="Times New Roman"/>
        </w:rPr>
        <w:t>pārbaudi</w:t>
      </w:r>
      <w:r w:rsidRPr="00063596">
        <w:rPr>
          <w:rFonts w:ascii="Times New Roman" w:eastAsia="Calibri" w:hAnsi="Times New Roman" w:cs="Times New Roman"/>
          <w:lang w:eastAsia="lv-LV"/>
        </w:rPr>
        <w:t xml:space="preserve">, konstatē nepilnības, kas saistītas ar Līguma un šo Tehnisko specifikāciju nosacījumu neizpildi, </w:t>
      </w:r>
      <w:r w:rsidRPr="00063596">
        <w:rPr>
          <w:rFonts w:ascii="Times New Roman" w:eastAsia="Calibri" w:hAnsi="Times New Roman" w:cs="Times New Roman"/>
          <w:b/>
          <w:bCs/>
          <w:lang w:eastAsia="lv-LV"/>
        </w:rPr>
        <w:t xml:space="preserve">tas 20 (divdesmit) darba dienu laikā </w:t>
      </w:r>
      <w:r w:rsidRPr="00063596">
        <w:rPr>
          <w:rFonts w:ascii="Times New Roman" w:eastAsia="Calibri" w:hAnsi="Times New Roman" w:cs="Times New Roman"/>
          <w:lang w:eastAsia="lv-LV"/>
        </w:rPr>
        <w:t xml:space="preserve">no ikmēneša būvdarbu izpildes akta saņemšanas dienas </w:t>
      </w:r>
      <w:proofErr w:type="spellStart"/>
      <w:r w:rsidRPr="00063596">
        <w:rPr>
          <w:rFonts w:ascii="Times New Roman" w:eastAsia="Calibri" w:hAnsi="Times New Roman" w:cs="Times New Roman"/>
          <w:lang w:eastAsia="lv-LV"/>
        </w:rPr>
        <w:t>nosūta</w:t>
      </w:r>
      <w:proofErr w:type="spellEnd"/>
      <w:r w:rsidRPr="00063596">
        <w:rPr>
          <w:rFonts w:ascii="Times New Roman" w:eastAsia="Calibri" w:hAnsi="Times New Roman" w:cs="Times New Roman"/>
          <w:lang w:eastAsia="lv-LV"/>
        </w:rPr>
        <w:t xml:space="preserve"> Izpildītājam faktos balstītu pretenziju un Pasūtītājs neapraksta ikmēneša būvdarbu izpildes aktu.</w:t>
      </w:r>
    </w:p>
    <w:p w14:paraId="68670FA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Ja Pasūtītāja pārstāvis, veicot ikmēneša būvdarbu izpildes aktā norādīto būvdarbu apjomu pārbaudi Objektā, konstatē nepilnības, kas saistītas ar būvdarbu kvalitāti, tas </w:t>
      </w:r>
      <w:r w:rsidRPr="00063596">
        <w:rPr>
          <w:rFonts w:ascii="Times New Roman" w:eastAsia="Calibri" w:hAnsi="Times New Roman" w:cs="Times New Roman"/>
          <w:b/>
          <w:bCs/>
          <w:lang w:eastAsia="lv-LV"/>
        </w:rPr>
        <w:t>20 (divdesmit) darba dienu laikā</w:t>
      </w:r>
      <w:r w:rsidRPr="00063596">
        <w:rPr>
          <w:rFonts w:ascii="Times New Roman" w:eastAsia="Calibri" w:hAnsi="Times New Roman" w:cs="Times New Roman"/>
          <w:lang w:eastAsia="lv-LV"/>
        </w:rPr>
        <w:t xml:space="preserve"> no ikmēneša būvdarbu izpildes akta </w:t>
      </w:r>
      <w:r w:rsidRPr="00063596">
        <w:rPr>
          <w:rFonts w:ascii="Times New Roman" w:eastAsia="Calibri" w:hAnsi="Times New Roman" w:cs="Times New Roman"/>
        </w:rPr>
        <w:t>saņemšanas</w:t>
      </w:r>
      <w:r w:rsidRPr="00063596">
        <w:rPr>
          <w:rFonts w:ascii="Times New Roman" w:eastAsia="Calibri" w:hAnsi="Times New Roman" w:cs="Times New Roman"/>
          <w:lang w:eastAsia="lv-LV"/>
        </w:rPr>
        <w:t xml:space="preserve"> dienas, sadarbībā ar būvuzraugu, sagatavo un </w:t>
      </w:r>
      <w:proofErr w:type="spellStart"/>
      <w:r w:rsidRPr="00063596">
        <w:rPr>
          <w:rFonts w:ascii="Times New Roman" w:eastAsia="Calibri" w:hAnsi="Times New Roman" w:cs="Times New Roman"/>
          <w:lang w:eastAsia="lv-LV"/>
        </w:rPr>
        <w:t>nosūta</w:t>
      </w:r>
      <w:proofErr w:type="spellEnd"/>
      <w:r w:rsidRPr="00063596">
        <w:rPr>
          <w:rFonts w:ascii="Times New Roman" w:eastAsia="Calibri" w:hAnsi="Times New Roman" w:cs="Times New Roman"/>
          <w:lang w:eastAsia="lv-LV"/>
        </w:rPr>
        <w:t xml:space="preserve"> Izpildītājam būvdarbu defektu aktu, un Pasūtītājs neapraksta ikmēneša būvdarbu izpildes aktu.</w:t>
      </w:r>
    </w:p>
    <w:p w14:paraId="54D156D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Izpildītājam 10 (desmit) darba dienu laikā no Pasūtītāja pārstāvja sagatavotas pretenzijas vai Pasūtītāja pārstāvja un būvuzrauga saskaņota būvdarbu defektu akta saņemšanas, Pasūtītājam un būvuzraugam ir jāiesniedz koriģēts ikmēneša būvdarbu izpildes akts vai Izpildītāja atbildīgā būvdarbu vadītāja sniegti, rakstiski argumenti un iebildumi pret pretenzijā vai būvdarbu defektu aktā norādītajām nepilnībām.</w:t>
      </w:r>
    </w:p>
    <w:p w14:paraId="7DFD2B4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lastRenderedPageBreak/>
        <w:t xml:space="preserve">Ja Pasūtītājs nepiekrīt Izpildītāja atbildīgā būvdarbu vadītāja sniegtajiem rakstiskajiem argumentiem un iebildumiem pret būvdarbu defektu aktā norādītajām nepilnībām attiecībā uz būvdarbu izpildes kvalitāti, tas 40 (četrdesmit) darba dienu laikā </w:t>
      </w:r>
      <w:proofErr w:type="spellStart"/>
      <w:r w:rsidRPr="00063596">
        <w:rPr>
          <w:rFonts w:ascii="Times New Roman" w:eastAsia="Calibri" w:hAnsi="Times New Roman" w:cs="Times New Roman"/>
          <w:lang w:eastAsia="lv-LV"/>
        </w:rPr>
        <w:t>pasūta</w:t>
      </w:r>
      <w:proofErr w:type="spellEnd"/>
      <w:r w:rsidRPr="00063596">
        <w:rPr>
          <w:rFonts w:ascii="Times New Roman" w:eastAsia="Calibri" w:hAnsi="Times New Roman" w:cs="Times New Roman"/>
          <w:lang w:eastAsia="lv-LV"/>
        </w:rPr>
        <w:t xml:space="preserve"> būves ekspertīzi par veikto būvdarbu kvalitāti. Pasūtītājs pieņem un norēķinus veic par tiem ikmēneša būvdarbu izpildes aktā norādītajiem būvdarbiem, kuru izpildē būvdarbu defekti nav konstatēti.</w:t>
      </w:r>
    </w:p>
    <w:p w14:paraId="747327D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Ja būves ekspertīzes par veikto būvdarbu kvalitāti lēmumā netiek apstiprināti Pasūtītāja pārstāvja un būvuzrauga saskaņotajā būvdarbu defektu aktā norādītie defekti, būvdarbi tiek pieņemti būves ekspertīzes par veikto būvdarbu kvalitāti lēmuma saņemšanas dienā un defektu aktā norādītie būvdarbi tiek iekļauti kārtējā ikmēneša būvdarbu izpildes aktā.</w:t>
      </w:r>
    </w:p>
    <w:p w14:paraId="00CBB76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Pēc Pasūtītāja pārstāvja sagatavotajā pretenzijā norādīto neatbilstību novēršanas un/vai Pasūtītāja pārstāvja un būvuzrauga saskaņotajā būvdarbu defektu aktā norādīto būvdarbu defektu novēršanas Izpildītājs, tā izpildītos darbus iekļauj kārtējā ikmēneša būvdarbu izpildes aktā.</w:t>
      </w:r>
    </w:p>
    <w:p w14:paraId="2248881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Izpildītājs, vienojoties ar Pasūtītāju pārstāvi un būvuzraugu, pamatojoties uz Aktu par materiāla ievešanu, ir tiesīgs ikmēneša izpildē iekļaut daļu no Objektā ievestā, bet neiestrādātā, lokālajā tāmē noradītā materiāla (būvizstrādājuma) izmaksām, nepārsniedzot 80% no lokālajā tāmē noradītās materiāla (būvizstrādājuma) kopējās izmaksu summas. Aktā par materiāla ievešanu ir jānorāda materiāla ievešanas datums, materiāla tehniskie parametri, apjomi, materiāla uzglabāšanas nosacījumi un plānotais materiāla iestrādes Objektā periods. Akta par materiāla ievešanu pielikumā ir jāpievieno foto fiksācijas, kurās ir atspoguļots un identificējams konkrētais materiāls, tā apjoms, kā arī MAF vai MNF, pavadzīme vai rēķins un maksājuma uzdevums, kas apliecina konkrētā materiāla iegādes un apmaksas faktu. Aktā par materiāla ievešanu saskaņo būvuzraugs un Pasūtītāja pārstāvis.</w:t>
      </w:r>
    </w:p>
    <w:p w14:paraId="539AD79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Izpildītājs ir atbildīgs par visiem Objektā ievestajiem materiāliem un to savlaicīgu iestrādi Objektā. Izpildītājam ir jānodrošina ievesto materiālu pareiza uzglabāšana tā, lai netiktu samazināta vai pasliktināta materiālu kvalitāte, tehniskās īpašības, vizuālais izskats u.c. parametri. Pirms materiāla iestrādes Objektā Izpildītājam šis materiāls, atbilstības un kvalitātes kontrolei, ir jāuzrāda būvuzraugam. Ja būvuzraugs materiālu atzīts par iestrādei nederīgu, Izpildītājam ir jāveic un jāapmaksā jauna materiāla iegāde. </w:t>
      </w:r>
    </w:p>
    <w:p w14:paraId="764DA86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Ja Darbu izpildes laikā, atbilstoši šo Tehnisko specifikāciju 5.2. apakšpunktā noteiktajam ir nomainīts būvprojektā paredzētais materiāls pret ekvivalentu materiālu (apstiprināta MNF), tad Izpildītājam, ikmēneša izpildīto būvdarbu aktā konkrētā materiāla pozīcija (sadaļa “Būvdarbu nosaukums”), ir jāpapildina norādot Objektā faktiski iebūvēta materiāla nosaukumu un saskaņotās MNF numuru.</w:t>
      </w:r>
    </w:p>
    <w:p w14:paraId="1C41CF1C"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kern w:val="0"/>
          <w:lang w:eastAsia="lv-LV"/>
          <w14:ligatures w14:val="none"/>
        </w:rPr>
      </w:pPr>
    </w:p>
    <w:p w14:paraId="23B3237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i/>
          <w:u w:val="single"/>
        </w:rPr>
      </w:pPr>
      <w:r w:rsidRPr="00063596">
        <w:rPr>
          <w:rFonts w:ascii="Times New Roman" w:eastAsia="Calibri" w:hAnsi="Times New Roman" w:cs="Times New Roman"/>
          <w:i/>
          <w:u w:val="single"/>
        </w:rPr>
        <w:t xml:space="preserve">Nosacījumi izpildīto būvdarbu nodošanai, būvobjekta nodošanai ekspluatācijā un Objekta nodošanai </w:t>
      </w:r>
      <w:r w:rsidRPr="00063596">
        <w:rPr>
          <w:rFonts w:ascii="Times New Roman" w:eastAsia="Calibri" w:hAnsi="Times New Roman" w:cs="Times New Roman"/>
          <w:i/>
          <w:u w:val="single"/>
          <w:lang w:eastAsia="lv-LV"/>
        </w:rPr>
        <w:t>Pasūtītājam</w:t>
      </w:r>
      <w:r w:rsidRPr="00063596">
        <w:rPr>
          <w:rFonts w:ascii="Times New Roman" w:eastAsia="Calibri" w:hAnsi="Times New Roman" w:cs="Times New Roman"/>
          <w:i/>
          <w:u w:val="single"/>
        </w:rPr>
        <w:t xml:space="preserve"> </w:t>
      </w:r>
    </w:p>
    <w:p w14:paraId="2A63575B"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Pēc būvdarbu pabeigšanas, Izpildītājs organizē būves pieņemšanai ekspluatācijā nepieciešamo dokumentu izstrādi un saņemšanu, veicot nepieciešamos norēķinus:</w:t>
      </w:r>
    </w:p>
    <w:p w14:paraId="401B0577"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atbildīgo institūciju sniegti atzinumi par būves gatavību ekspluatācijā;</w:t>
      </w:r>
    </w:p>
    <w:p w14:paraId="67AD840A"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Jūrmalas valstspilsētas administrācijas Pilsētplānošanas pārvaldes </w:t>
      </w:r>
      <w:proofErr w:type="spellStart"/>
      <w:r w:rsidRPr="00063596">
        <w:rPr>
          <w:rFonts w:ascii="Times New Roman" w:eastAsia="Calibri" w:hAnsi="Times New Roman" w:cs="Times New Roman"/>
          <w:lang w:eastAsia="lv-LV"/>
        </w:rPr>
        <w:t>Ģeomātikas</w:t>
      </w:r>
      <w:proofErr w:type="spellEnd"/>
      <w:r w:rsidRPr="00063596">
        <w:rPr>
          <w:rFonts w:ascii="Times New Roman" w:eastAsia="Calibri" w:hAnsi="Times New Roman" w:cs="Times New Roman"/>
          <w:lang w:eastAsia="lv-LV"/>
        </w:rPr>
        <w:t xml:space="preserve"> nodaļas atzinums par inženierbūvju izbūves faktisko un ģeodēzisko atbilstību būvprojektam;</w:t>
      </w:r>
    </w:p>
    <w:p w14:paraId="06AF5D5C"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izpildmērījumu</w:t>
      </w:r>
      <w:proofErr w:type="spellEnd"/>
      <w:r w:rsidRPr="00063596">
        <w:rPr>
          <w:rFonts w:ascii="Times New Roman" w:eastAsia="Calibri" w:hAnsi="Times New Roman" w:cs="Times New Roman"/>
          <w:lang w:eastAsia="lv-LV"/>
        </w:rPr>
        <w:t xml:space="preserve"> plāni, kur norādīti Objektā izbūvētie apjomi (segumi, inženiertīkli, labiekārtojuma elementi, satiksmes organizācijas tehniskie līdzekļi) skarto zemes vienību kadastru griezumā, kas reģistrēti Jūrmalas valstspilsētas administrācijas Pilsētplānošanas pārvaldes </w:t>
      </w:r>
      <w:proofErr w:type="spellStart"/>
      <w:r w:rsidRPr="00063596">
        <w:rPr>
          <w:rFonts w:ascii="Times New Roman" w:eastAsia="Calibri" w:hAnsi="Times New Roman" w:cs="Times New Roman"/>
          <w:lang w:eastAsia="lv-LV"/>
        </w:rPr>
        <w:t>Ģeomātikas</w:t>
      </w:r>
      <w:proofErr w:type="spellEnd"/>
      <w:r w:rsidRPr="00063596">
        <w:rPr>
          <w:rFonts w:ascii="Times New Roman" w:eastAsia="Calibri" w:hAnsi="Times New Roman" w:cs="Times New Roman"/>
          <w:lang w:eastAsia="lv-LV"/>
        </w:rPr>
        <w:t xml:space="preserve"> nodaļā;</w:t>
      </w:r>
    </w:p>
    <w:p w14:paraId="109D5137"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kadastrālās uzmērīšanas lieta;</w:t>
      </w:r>
    </w:p>
    <w:p w14:paraId="7E4166B2"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izziņu par kopējo no Objekta izvesto un utilizācijai nodoto būvgružu un atkritumu apjomu;</w:t>
      </w:r>
    </w:p>
    <w:p w14:paraId="2E0DB1F4"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Objektā izbūvēto tehnoloģisko iekārtu, speciālo sistēmu un iekārtu pārbaudes protokolus, pieņemšanas un instruktāžas protokolus, t.sk. visu atzinumu saņemšanu, apkopju un pārbaužu veikšanu Objektā izbūvētajām sistēmām, iekārtām, ierīcēm, segumiem, kuras nav nepieciešamas pie objekta nodošanas ekspluatācijā, bet ir nepieciešamas, lai Pasūtītājs, pēc Objekta pieņemšanas ekspluatācijā, tās varētu nekavējoties uzsākt ekspluatēt;</w:t>
      </w:r>
    </w:p>
    <w:p w14:paraId="5E7097B5"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visu nepieciešamo iekārtu ieregulēšanas, palaišanas un pārbaužu/testēšanas darbi, nododot tās lietošanai Pasūtītājam, tai skaitā nodrošinot, lai jaunās apgaismojuma </w:t>
      </w:r>
      <w:proofErr w:type="spellStart"/>
      <w:r w:rsidRPr="00063596">
        <w:rPr>
          <w:rFonts w:ascii="Times New Roman" w:eastAsia="Calibri" w:hAnsi="Times New Roman" w:cs="Times New Roman"/>
          <w:lang w:eastAsia="lv-LV"/>
        </w:rPr>
        <w:t>sistēmas</w:t>
      </w:r>
      <w:proofErr w:type="spellEnd"/>
      <w:r w:rsidRPr="00063596">
        <w:rPr>
          <w:rFonts w:ascii="Times New Roman" w:eastAsia="Calibri" w:hAnsi="Times New Roman" w:cs="Times New Roman"/>
          <w:lang w:eastAsia="lv-LV"/>
        </w:rPr>
        <w:t xml:space="preserve"> un </w:t>
      </w:r>
      <w:proofErr w:type="spellStart"/>
      <w:r w:rsidRPr="00063596">
        <w:rPr>
          <w:rFonts w:ascii="Times New Roman" w:eastAsia="Calibri" w:hAnsi="Times New Roman" w:cs="Times New Roman"/>
          <w:lang w:eastAsia="lv-LV"/>
        </w:rPr>
        <w:t>vadības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iekārtas</w:t>
      </w:r>
      <w:proofErr w:type="spellEnd"/>
      <w:r w:rsidRPr="00063596">
        <w:rPr>
          <w:rFonts w:ascii="Times New Roman" w:eastAsia="Calibri" w:hAnsi="Times New Roman" w:cs="Times New Roman"/>
          <w:lang w:eastAsia="lv-LV"/>
        </w:rPr>
        <w:t xml:space="preserve"> darbojas pareizi un neizmanto </w:t>
      </w:r>
      <w:proofErr w:type="spellStart"/>
      <w:r w:rsidRPr="00063596">
        <w:rPr>
          <w:rFonts w:ascii="Times New Roman" w:eastAsia="Calibri" w:hAnsi="Times New Roman" w:cs="Times New Roman"/>
          <w:lang w:eastAsia="lv-LV"/>
        </w:rPr>
        <w:t>vairāk</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enerģijas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neka</w:t>
      </w:r>
      <w:proofErr w:type="spellEnd"/>
      <w:r w:rsidRPr="00063596">
        <w:rPr>
          <w:rFonts w:ascii="Times New Roman" w:eastAsia="Calibri" w:hAnsi="Times New Roman" w:cs="Times New Roman"/>
          <w:lang w:eastAsia="lv-LV"/>
        </w:rPr>
        <w:t xml:space="preserve">̄ tas ir </w:t>
      </w:r>
      <w:proofErr w:type="spellStart"/>
      <w:r w:rsidRPr="00063596">
        <w:rPr>
          <w:rFonts w:ascii="Times New Roman" w:eastAsia="Calibri" w:hAnsi="Times New Roman" w:cs="Times New Roman"/>
          <w:lang w:eastAsia="lv-LV"/>
        </w:rPr>
        <w:t>nepieciešams</w:t>
      </w:r>
      <w:proofErr w:type="spellEnd"/>
      <w:r w:rsidRPr="00063596">
        <w:rPr>
          <w:rFonts w:ascii="Times New Roman" w:eastAsia="Calibri" w:hAnsi="Times New Roman" w:cs="Times New Roman"/>
          <w:lang w:eastAsia="lv-LV"/>
        </w:rPr>
        <w:t>:</w:t>
      </w:r>
    </w:p>
    <w:p w14:paraId="2078F231"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lastRenderedPageBreak/>
        <w:t xml:space="preserve">kustības sensoru </w:t>
      </w:r>
      <w:proofErr w:type="spellStart"/>
      <w:r w:rsidRPr="00063596">
        <w:rPr>
          <w:rFonts w:ascii="Times New Roman" w:eastAsia="Calibri" w:hAnsi="Times New Roman" w:cs="Times New Roman"/>
          <w:lang w:eastAsia="lv-LV"/>
        </w:rPr>
        <w:t>jutību</w:t>
      </w:r>
      <w:proofErr w:type="spellEnd"/>
      <w:r w:rsidRPr="00063596">
        <w:rPr>
          <w:rFonts w:ascii="Times New Roman" w:eastAsia="Calibri" w:hAnsi="Times New Roman" w:cs="Times New Roman"/>
          <w:lang w:eastAsia="lv-LV"/>
        </w:rPr>
        <w:t xml:space="preserve"> un laika aizturi </w:t>
      </w:r>
      <w:proofErr w:type="spellStart"/>
      <w:r w:rsidRPr="00063596">
        <w:rPr>
          <w:rFonts w:ascii="Times New Roman" w:eastAsia="Calibri" w:hAnsi="Times New Roman" w:cs="Times New Roman"/>
          <w:lang w:eastAsia="lv-LV"/>
        </w:rPr>
        <w:t>iestato</w:t>
      </w:r>
      <w:proofErr w:type="spellEnd"/>
      <w:r w:rsidRPr="00063596">
        <w:rPr>
          <w:rFonts w:ascii="Times New Roman" w:eastAsia="Calibri" w:hAnsi="Times New Roman" w:cs="Times New Roman"/>
          <w:lang w:eastAsia="lv-LV"/>
        </w:rPr>
        <w:t xml:space="preserve"> noteiktā </w:t>
      </w:r>
      <w:proofErr w:type="spellStart"/>
      <w:r w:rsidRPr="00063596">
        <w:rPr>
          <w:rFonts w:ascii="Times New Roman" w:eastAsia="Calibri" w:hAnsi="Times New Roman" w:cs="Times New Roman"/>
          <w:lang w:eastAsia="lv-LV"/>
        </w:rPr>
        <w:t>līmeni</w:t>
      </w:r>
      <w:proofErr w:type="spellEnd"/>
      <w:r w:rsidRPr="00063596">
        <w:rPr>
          <w:rFonts w:ascii="Times New Roman" w:eastAsia="Calibri" w:hAnsi="Times New Roman" w:cs="Times New Roman"/>
          <w:lang w:eastAsia="lv-LV"/>
        </w:rPr>
        <w:t xml:space="preserve">̄, kas atbilst lietotāju </w:t>
      </w:r>
      <w:proofErr w:type="spellStart"/>
      <w:r w:rsidRPr="00063596">
        <w:rPr>
          <w:rFonts w:ascii="Times New Roman" w:eastAsia="Calibri" w:hAnsi="Times New Roman" w:cs="Times New Roman"/>
          <w:lang w:eastAsia="lv-LV"/>
        </w:rPr>
        <w:t>vajadzībām</w:t>
      </w:r>
      <w:proofErr w:type="spellEnd"/>
      <w:r w:rsidRPr="00063596">
        <w:rPr>
          <w:rFonts w:ascii="Times New Roman" w:eastAsia="Calibri" w:hAnsi="Times New Roman" w:cs="Times New Roman"/>
          <w:lang w:eastAsia="lv-LV"/>
        </w:rPr>
        <w:t xml:space="preserve"> un </w:t>
      </w:r>
      <w:proofErr w:type="spellStart"/>
      <w:r w:rsidRPr="00063596">
        <w:rPr>
          <w:rFonts w:ascii="Times New Roman" w:eastAsia="Calibri" w:hAnsi="Times New Roman" w:cs="Times New Roman"/>
          <w:lang w:eastAsia="lv-LV"/>
        </w:rPr>
        <w:t>nevajadzīgi</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nepatēre</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enerģiju</w:t>
      </w:r>
      <w:proofErr w:type="spellEnd"/>
      <w:r w:rsidRPr="00063596">
        <w:rPr>
          <w:rFonts w:ascii="Times New Roman" w:eastAsia="Calibri" w:hAnsi="Times New Roman" w:cs="Times New Roman"/>
          <w:lang w:eastAsia="lv-LV"/>
        </w:rPr>
        <w:t xml:space="preserve">, un </w:t>
      </w:r>
      <w:proofErr w:type="spellStart"/>
      <w:r w:rsidRPr="00063596">
        <w:rPr>
          <w:rFonts w:ascii="Times New Roman" w:eastAsia="Calibri" w:hAnsi="Times New Roman" w:cs="Times New Roman"/>
          <w:lang w:eastAsia="lv-LV"/>
        </w:rPr>
        <w:t>pārbauda</w:t>
      </w:r>
      <w:proofErr w:type="spellEnd"/>
      <w:r w:rsidRPr="00063596">
        <w:rPr>
          <w:rFonts w:ascii="Times New Roman" w:eastAsia="Calibri" w:hAnsi="Times New Roman" w:cs="Times New Roman"/>
          <w:lang w:eastAsia="lv-LV"/>
        </w:rPr>
        <w:t xml:space="preserve">, vai kustības sensori darbojas pareizi un ir pietiekami </w:t>
      </w:r>
      <w:proofErr w:type="spellStart"/>
      <w:r w:rsidRPr="00063596">
        <w:rPr>
          <w:rFonts w:ascii="Times New Roman" w:eastAsia="Calibri" w:hAnsi="Times New Roman" w:cs="Times New Roman"/>
          <w:lang w:eastAsia="lv-LV"/>
        </w:rPr>
        <w:t>jutīgi</w:t>
      </w:r>
      <w:proofErr w:type="spellEnd"/>
      <w:r w:rsidRPr="00063596">
        <w:rPr>
          <w:rFonts w:ascii="Times New Roman" w:eastAsia="Calibri" w:hAnsi="Times New Roman" w:cs="Times New Roman"/>
          <w:lang w:eastAsia="lv-LV"/>
        </w:rPr>
        <w:t xml:space="preserve">, lai uztvertu </w:t>
      </w:r>
      <w:proofErr w:type="spellStart"/>
      <w:r w:rsidRPr="00063596">
        <w:rPr>
          <w:rFonts w:ascii="Times New Roman" w:eastAsia="Calibri" w:hAnsi="Times New Roman" w:cs="Times New Roman"/>
          <w:lang w:eastAsia="lv-LV"/>
        </w:rPr>
        <w:t>iemītnieku</w:t>
      </w:r>
      <w:proofErr w:type="spellEnd"/>
      <w:r w:rsidRPr="00063596">
        <w:rPr>
          <w:rFonts w:ascii="Times New Roman" w:eastAsia="Calibri" w:hAnsi="Times New Roman" w:cs="Times New Roman"/>
          <w:lang w:eastAsia="lv-LV"/>
        </w:rPr>
        <w:t xml:space="preserve"> parastu </w:t>
      </w:r>
      <w:proofErr w:type="spellStart"/>
      <w:r w:rsidRPr="00063596">
        <w:rPr>
          <w:rFonts w:ascii="Times New Roman" w:eastAsia="Calibri" w:hAnsi="Times New Roman" w:cs="Times New Roman"/>
          <w:lang w:eastAsia="lv-LV"/>
        </w:rPr>
        <w:t>kustību</w:t>
      </w:r>
      <w:proofErr w:type="spellEnd"/>
      <w:r w:rsidRPr="00063596">
        <w:rPr>
          <w:rFonts w:ascii="Times New Roman" w:eastAsia="Calibri" w:hAnsi="Times New Roman" w:cs="Times New Roman"/>
          <w:lang w:eastAsia="lv-LV"/>
        </w:rPr>
        <w:t>;</w:t>
      </w:r>
    </w:p>
    <w:p w14:paraId="5AF009CE"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vadības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ierīces</w:t>
      </w:r>
      <w:proofErr w:type="spellEnd"/>
      <w:r w:rsidRPr="00063596">
        <w:rPr>
          <w:rFonts w:ascii="Times New Roman" w:eastAsia="Calibri" w:hAnsi="Times New Roman" w:cs="Times New Roman"/>
          <w:lang w:eastAsia="lv-LV"/>
        </w:rPr>
        <w:t xml:space="preserve">, kas </w:t>
      </w:r>
      <w:proofErr w:type="spellStart"/>
      <w:r w:rsidRPr="00063596">
        <w:rPr>
          <w:rFonts w:ascii="Times New Roman" w:eastAsia="Calibri" w:hAnsi="Times New Roman" w:cs="Times New Roman"/>
          <w:lang w:eastAsia="lv-LV"/>
        </w:rPr>
        <w:t>reaģe</w:t>
      </w:r>
      <w:proofErr w:type="spellEnd"/>
      <w:r w:rsidRPr="00063596">
        <w:rPr>
          <w:rFonts w:ascii="Times New Roman" w:eastAsia="Calibri" w:hAnsi="Times New Roman" w:cs="Times New Roman"/>
          <w:lang w:eastAsia="lv-LV"/>
        </w:rPr>
        <w:t xml:space="preserve">̄ uz dienasgaismu, </w:t>
      </w:r>
      <w:proofErr w:type="spellStart"/>
      <w:r w:rsidRPr="00063596">
        <w:rPr>
          <w:rFonts w:ascii="Times New Roman" w:eastAsia="Calibri" w:hAnsi="Times New Roman" w:cs="Times New Roman"/>
          <w:lang w:eastAsia="lv-LV"/>
        </w:rPr>
        <w:t>kalibre</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ta</w:t>
      </w:r>
      <w:proofErr w:type="spellEnd"/>
      <w:r w:rsidRPr="00063596">
        <w:rPr>
          <w:rFonts w:ascii="Times New Roman" w:eastAsia="Calibri" w:hAnsi="Times New Roman" w:cs="Times New Roman"/>
          <w:lang w:eastAsia="lv-LV"/>
        </w:rPr>
        <w:t xml:space="preserve">̄, lai </w:t>
      </w:r>
      <w:proofErr w:type="spellStart"/>
      <w:r w:rsidRPr="00063596">
        <w:rPr>
          <w:rFonts w:ascii="Times New Roman" w:eastAsia="Calibri" w:hAnsi="Times New Roman" w:cs="Times New Roman"/>
          <w:lang w:eastAsia="lv-LV"/>
        </w:rPr>
        <w:t>tās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izslēdz</w:t>
      </w:r>
      <w:proofErr w:type="spellEnd"/>
      <w:r w:rsidRPr="00063596">
        <w:rPr>
          <w:rFonts w:ascii="Times New Roman" w:eastAsia="Calibri" w:hAnsi="Times New Roman" w:cs="Times New Roman"/>
          <w:lang w:eastAsia="lv-LV"/>
        </w:rPr>
        <w:t xml:space="preserve"> apgaismojumu, kad dienasgaisma ir pietiekama;</w:t>
      </w:r>
    </w:p>
    <w:p w14:paraId="45B51308"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apgaismojuma </w:t>
      </w:r>
      <w:proofErr w:type="spellStart"/>
      <w:r w:rsidRPr="00063596">
        <w:rPr>
          <w:rFonts w:ascii="Times New Roman" w:eastAsia="Calibri" w:hAnsi="Times New Roman" w:cs="Times New Roman"/>
          <w:lang w:eastAsia="lv-LV"/>
        </w:rPr>
        <w:t>intensitātes</w:t>
      </w:r>
      <w:proofErr w:type="spellEnd"/>
      <w:r w:rsidRPr="00063596">
        <w:rPr>
          <w:rFonts w:ascii="Times New Roman" w:eastAsia="Calibri" w:hAnsi="Times New Roman" w:cs="Times New Roman"/>
          <w:lang w:eastAsia="lv-LV"/>
        </w:rPr>
        <w:t xml:space="preserve"> regulatoru </w:t>
      </w:r>
      <w:proofErr w:type="spellStart"/>
      <w:r w:rsidRPr="00063596">
        <w:rPr>
          <w:rFonts w:ascii="Times New Roman" w:eastAsia="Calibri" w:hAnsi="Times New Roman" w:cs="Times New Roman"/>
          <w:lang w:eastAsia="lv-LV"/>
        </w:rPr>
        <w:t>kalibre</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ta</w:t>
      </w:r>
      <w:proofErr w:type="spellEnd"/>
      <w:r w:rsidRPr="00063596">
        <w:rPr>
          <w:rFonts w:ascii="Times New Roman" w:eastAsia="Calibri" w:hAnsi="Times New Roman" w:cs="Times New Roman"/>
          <w:lang w:eastAsia="lv-LV"/>
        </w:rPr>
        <w:t xml:space="preserve">̄, lai tas </w:t>
      </w:r>
      <w:proofErr w:type="spellStart"/>
      <w:r w:rsidRPr="00063596">
        <w:rPr>
          <w:rFonts w:ascii="Times New Roman" w:eastAsia="Calibri" w:hAnsi="Times New Roman" w:cs="Times New Roman"/>
          <w:lang w:eastAsia="lv-LV"/>
        </w:rPr>
        <w:t>uzturētu</w:t>
      </w:r>
      <w:proofErr w:type="spellEnd"/>
      <w:r w:rsidRPr="00063596">
        <w:rPr>
          <w:rFonts w:ascii="Times New Roman" w:eastAsia="Calibri" w:hAnsi="Times New Roman" w:cs="Times New Roman"/>
          <w:lang w:eastAsia="lv-LV"/>
        </w:rPr>
        <w:t xml:space="preserve"> telpā </w:t>
      </w:r>
      <w:proofErr w:type="spellStart"/>
      <w:r w:rsidRPr="00063596">
        <w:rPr>
          <w:rFonts w:ascii="Times New Roman" w:eastAsia="Calibri" w:hAnsi="Times New Roman" w:cs="Times New Roman"/>
          <w:lang w:eastAsia="lv-LV"/>
        </w:rPr>
        <w:t>nepieciešama</w:t>
      </w:r>
      <w:proofErr w:type="spellEnd"/>
      <w:r w:rsidRPr="00063596">
        <w:rPr>
          <w:rFonts w:ascii="Times New Roman" w:eastAsia="Calibri" w:hAnsi="Times New Roman" w:cs="Times New Roman"/>
          <w:lang w:eastAsia="lv-LV"/>
        </w:rPr>
        <w:t xml:space="preserve">̄ apgaismojuma dienasgaismas un </w:t>
      </w:r>
      <w:proofErr w:type="spellStart"/>
      <w:r w:rsidRPr="00063596">
        <w:rPr>
          <w:rFonts w:ascii="Times New Roman" w:eastAsia="Calibri" w:hAnsi="Times New Roman" w:cs="Times New Roman"/>
          <w:lang w:eastAsia="lv-LV"/>
        </w:rPr>
        <w:t>elektriskās</w:t>
      </w:r>
      <w:proofErr w:type="spellEnd"/>
      <w:r w:rsidRPr="00063596">
        <w:rPr>
          <w:rFonts w:ascii="Times New Roman" w:eastAsia="Calibri" w:hAnsi="Times New Roman" w:cs="Times New Roman"/>
          <w:lang w:eastAsia="lv-LV"/>
        </w:rPr>
        <w:t xml:space="preserve"> gaismas </w:t>
      </w:r>
      <w:proofErr w:type="spellStart"/>
      <w:r w:rsidRPr="00063596">
        <w:rPr>
          <w:rFonts w:ascii="Times New Roman" w:eastAsia="Calibri" w:hAnsi="Times New Roman" w:cs="Times New Roman"/>
          <w:lang w:eastAsia="lv-LV"/>
        </w:rPr>
        <w:t>kombinētu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līmeni</w:t>
      </w:r>
      <w:proofErr w:type="spellEnd"/>
      <w:r w:rsidRPr="00063596">
        <w:rPr>
          <w:rFonts w:ascii="Times New Roman" w:eastAsia="Calibri" w:hAnsi="Times New Roman" w:cs="Times New Roman"/>
          <w:lang w:eastAsia="lv-LV"/>
        </w:rPr>
        <w:t>;</w:t>
      </w:r>
    </w:p>
    <w:p w14:paraId="4EA7E2A9"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laika relejiem iestata </w:t>
      </w:r>
      <w:proofErr w:type="spellStart"/>
      <w:r w:rsidRPr="00063596">
        <w:rPr>
          <w:rFonts w:ascii="Times New Roman" w:eastAsia="Calibri" w:hAnsi="Times New Roman" w:cs="Times New Roman"/>
          <w:lang w:eastAsia="lv-LV"/>
        </w:rPr>
        <w:t>atbilstošus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izslēgšanās</w:t>
      </w:r>
      <w:proofErr w:type="spellEnd"/>
      <w:r w:rsidRPr="00063596">
        <w:rPr>
          <w:rFonts w:ascii="Times New Roman" w:eastAsia="Calibri" w:hAnsi="Times New Roman" w:cs="Times New Roman"/>
          <w:lang w:eastAsia="lv-LV"/>
        </w:rPr>
        <w:t xml:space="preserve"> laikus, lai </w:t>
      </w:r>
      <w:proofErr w:type="spellStart"/>
      <w:r w:rsidRPr="00063596">
        <w:rPr>
          <w:rFonts w:ascii="Times New Roman" w:eastAsia="Calibri" w:hAnsi="Times New Roman" w:cs="Times New Roman"/>
          <w:lang w:eastAsia="lv-LV"/>
        </w:rPr>
        <w:t>nodrošinātu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iemītnieku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vajadzības</w:t>
      </w:r>
      <w:proofErr w:type="spellEnd"/>
      <w:r w:rsidRPr="00063596">
        <w:rPr>
          <w:rFonts w:ascii="Times New Roman" w:eastAsia="Calibri" w:hAnsi="Times New Roman" w:cs="Times New Roman"/>
          <w:lang w:eastAsia="lv-LV"/>
        </w:rPr>
        <w:t xml:space="preserve"> bez </w:t>
      </w:r>
      <w:proofErr w:type="spellStart"/>
      <w:r w:rsidRPr="00063596">
        <w:rPr>
          <w:rFonts w:ascii="Times New Roman" w:eastAsia="Calibri" w:hAnsi="Times New Roman" w:cs="Times New Roman"/>
          <w:lang w:eastAsia="lv-LV"/>
        </w:rPr>
        <w:t>pārmērīgas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enerģijas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patēriņa</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palielināšanas</w:t>
      </w:r>
      <w:proofErr w:type="spellEnd"/>
      <w:r w:rsidRPr="00063596">
        <w:rPr>
          <w:rFonts w:ascii="Times New Roman" w:eastAsia="Calibri" w:hAnsi="Times New Roman" w:cs="Times New Roman"/>
          <w:lang w:eastAsia="lv-LV"/>
        </w:rPr>
        <w:t>;</w:t>
      </w:r>
    </w:p>
    <w:p w14:paraId="19AF558C"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pārbauda</w:t>
      </w:r>
      <w:proofErr w:type="spellEnd"/>
      <w:r w:rsidRPr="00063596">
        <w:rPr>
          <w:rFonts w:ascii="Times New Roman" w:eastAsia="Calibri" w:hAnsi="Times New Roman" w:cs="Times New Roman"/>
          <w:lang w:eastAsia="lv-LV"/>
        </w:rPr>
        <w:t xml:space="preserve"> kustības sensoru kontroles </w:t>
      </w:r>
      <w:proofErr w:type="spellStart"/>
      <w:r w:rsidRPr="00063596">
        <w:rPr>
          <w:rFonts w:ascii="Times New Roman" w:eastAsia="Calibri" w:hAnsi="Times New Roman" w:cs="Times New Roman"/>
          <w:lang w:eastAsia="lv-LV"/>
        </w:rPr>
        <w:t>slēdžu</w:t>
      </w:r>
      <w:proofErr w:type="spellEnd"/>
      <w:r w:rsidRPr="00063596">
        <w:rPr>
          <w:rFonts w:ascii="Times New Roman" w:eastAsia="Calibri" w:hAnsi="Times New Roman" w:cs="Times New Roman"/>
          <w:lang w:eastAsia="lv-LV"/>
        </w:rPr>
        <w:t xml:space="preserve"> un reostatu </w:t>
      </w:r>
      <w:proofErr w:type="spellStart"/>
      <w:r w:rsidRPr="00063596">
        <w:rPr>
          <w:rFonts w:ascii="Times New Roman" w:eastAsia="Calibri" w:hAnsi="Times New Roman" w:cs="Times New Roman"/>
          <w:lang w:eastAsia="lv-LV"/>
        </w:rPr>
        <w:t>elektroinstalāciju</w:t>
      </w:r>
      <w:proofErr w:type="spellEnd"/>
      <w:r w:rsidRPr="00063596">
        <w:rPr>
          <w:rFonts w:ascii="Times New Roman" w:eastAsia="Calibri" w:hAnsi="Times New Roman" w:cs="Times New Roman"/>
          <w:lang w:eastAsia="lv-LV"/>
        </w:rPr>
        <w:t>, lai pārliecinātos, ka tie kontrolē tiem noteiktās zonas telpā.</w:t>
      </w:r>
    </w:p>
    <w:p w14:paraId="7671A1C4"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iekārtu un sistēmu lietošanas un apkopes rokasgrāmatas izstrādi un nodošanu Pasūtītājam, kā arī ir jāveic Pasūtītāja deleģētu pārstāvju instruktāža turpmākai iekārtu un sistēmu korektai lietošanai, tai skaitā iekļaujot:</w:t>
      </w:r>
    </w:p>
    <w:p w14:paraId="0057C81B"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apgaismes iekārtu izjaukšanas norādījumus;</w:t>
      </w:r>
    </w:p>
    <w:p w14:paraId="42A45680"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lampu </w:t>
      </w:r>
      <w:proofErr w:type="spellStart"/>
      <w:r w:rsidRPr="00063596">
        <w:rPr>
          <w:rFonts w:ascii="Times New Roman" w:eastAsia="Calibri" w:hAnsi="Times New Roman" w:cs="Times New Roman"/>
          <w:lang w:eastAsia="lv-LV"/>
        </w:rPr>
        <w:t>nomaiņai</w:t>
      </w:r>
      <w:proofErr w:type="spellEnd"/>
      <w:r w:rsidRPr="00063596">
        <w:rPr>
          <w:rFonts w:ascii="Times New Roman" w:eastAsia="Calibri" w:hAnsi="Times New Roman" w:cs="Times New Roman"/>
          <w:lang w:eastAsia="lv-LV"/>
        </w:rPr>
        <w:t xml:space="preserve"> un </w:t>
      </w: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kuras lampas var izmantot apgaismes </w:t>
      </w:r>
      <w:proofErr w:type="spellStart"/>
      <w:r w:rsidRPr="00063596">
        <w:rPr>
          <w:rFonts w:ascii="Times New Roman" w:eastAsia="Calibri" w:hAnsi="Times New Roman" w:cs="Times New Roman"/>
          <w:lang w:eastAsia="lv-LV"/>
        </w:rPr>
        <w:t>iekārtās</w:t>
      </w:r>
      <w:proofErr w:type="spellEnd"/>
      <w:r w:rsidRPr="00063596">
        <w:rPr>
          <w:rFonts w:ascii="Times New Roman" w:eastAsia="Calibri" w:hAnsi="Times New Roman" w:cs="Times New Roman"/>
          <w:lang w:eastAsia="lv-LV"/>
        </w:rPr>
        <w:t xml:space="preserve">, nepalielinot </w:t>
      </w:r>
      <w:proofErr w:type="spellStart"/>
      <w:r w:rsidRPr="00063596">
        <w:rPr>
          <w:rFonts w:ascii="Times New Roman" w:eastAsia="Calibri" w:hAnsi="Times New Roman" w:cs="Times New Roman"/>
          <w:lang w:eastAsia="lv-LV"/>
        </w:rPr>
        <w:t>norādīto</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īpatnējo</w:t>
      </w:r>
      <w:proofErr w:type="spellEnd"/>
      <w:r w:rsidRPr="00063596">
        <w:rPr>
          <w:rFonts w:ascii="Times New Roman" w:eastAsia="Calibri" w:hAnsi="Times New Roman" w:cs="Times New Roman"/>
          <w:lang w:eastAsia="lv-LV"/>
        </w:rPr>
        <w:t xml:space="preserve"> jaudu;</w:t>
      </w:r>
    </w:p>
    <w:p w14:paraId="35974A2A"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kā lietot un </w:t>
      </w:r>
      <w:proofErr w:type="spellStart"/>
      <w:r w:rsidRPr="00063596">
        <w:rPr>
          <w:rFonts w:ascii="Times New Roman" w:eastAsia="Calibri" w:hAnsi="Times New Roman" w:cs="Times New Roman"/>
          <w:lang w:eastAsia="lv-LV"/>
        </w:rPr>
        <w:t>uzturēt</w:t>
      </w:r>
      <w:proofErr w:type="spellEnd"/>
      <w:r w:rsidRPr="00063596">
        <w:rPr>
          <w:rFonts w:ascii="Times New Roman" w:eastAsia="Calibri" w:hAnsi="Times New Roman" w:cs="Times New Roman"/>
          <w:lang w:eastAsia="lv-LV"/>
        </w:rPr>
        <w:t xml:space="preserve"> apgaismes </w:t>
      </w:r>
      <w:proofErr w:type="spellStart"/>
      <w:r w:rsidRPr="00063596">
        <w:rPr>
          <w:rFonts w:ascii="Times New Roman" w:eastAsia="Calibri" w:hAnsi="Times New Roman" w:cs="Times New Roman"/>
          <w:lang w:eastAsia="lv-LV"/>
        </w:rPr>
        <w:t>vadības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ierīces</w:t>
      </w:r>
      <w:proofErr w:type="spellEnd"/>
      <w:r w:rsidRPr="00063596">
        <w:rPr>
          <w:rFonts w:ascii="Times New Roman" w:eastAsia="Calibri" w:hAnsi="Times New Roman" w:cs="Times New Roman"/>
          <w:lang w:eastAsia="lv-LV"/>
        </w:rPr>
        <w:t>;</w:t>
      </w:r>
    </w:p>
    <w:p w14:paraId="0804F112"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aizņemtības</w:t>
      </w:r>
      <w:proofErr w:type="spellEnd"/>
      <w:r w:rsidRPr="00063596">
        <w:rPr>
          <w:rFonts w:ascii="Times New Roman" w:eastAsia="Calibri" w:hAnsi="Times New Roman" w:cs="Times New Roman"/>
          <w:lang w:eastAsia="lv-LV"/>
        </w:rPr>
        <w:t xml:space="preserve"> sensoriem, kā </w:t>
      </w:r>
      <w:proofErr w:type="spellStart"/>
      <w:r w:rsidRPr="00063596">
        <w:rPr>
          <w:rFonts w:ascii="Times New Roman" w:eastAsia="Calibri" w:hAnsi="Times New Roman" w:cs="Times New Roman"/>
          <w:lang w:eastAsia="lv-LV"/>
        </w:rPr>
        <w:t>regulēt</w:t>
      </w:r>
      <w:proofErr w:type="spellEnd"/>
      <w:r w:rsidRPr="00063596">
        <w:rPr>
          <w:rFonts w:ascii="Times New Roman" w:eastAsia="Calibri" w:hAnsi="Times New Roman" w:cs="Times New Roman"/>
          <w:lang w:eastAsia="lv-LV"/>
        </w:rPr>
        <w:t xml:space="preserve"> to </w:t>
      </w:r>
      <w:proofErr w:type="spellStart"/>
      <w:r w:rsidRPr="00063596">
        <w:rPr>
          <w:rFonts w:ascii="Times New Roman" w:eastAsia="Calibri" w:hAnsi="Times New Roman" w:cs="Times New Roman"/>
          <w:lang w:eastAsia="lv-LV"/>
        </w:rPr>
        <w:t>jutību</w:t>
      </w:r>
      <w:proofErr w:type="spellEnd"/>
      <w:r w:rsidRPr="00063596">
        <w:rPr>
          <w:rFonts w:ascii="Times New Roman" w:eastAsia="Calibri" w:hAnsi="Times New Roman" w:cs="Times New Roman"/>
          <w:lang w:eastAsia="lv-LV"/>
        </w:rPr>
        <w:t xml:space="preserve"> un laika aizturi, un ieteikumus, kā to </w:t>
      </w:r>
      <w:proofErr w:type="spellStart"/>
      <w:r w:rsidRPr="00063596">
        <w:rPr>
          <w:rFonts w:ascii="Times New Roman" w:eastAsia="Calibri" w:hAnsi="Times New Roman" w:cs="Times New Roman"/>
          <w:lang w:eastAsia="lv-LV"/>
        </w:rPr>
        <w:t>labāk</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darīt</w:t>
      </w:r>
      <w:proofErr w:type="spellEnd"/>
      <w:r w:rsidRPr="00063596">
        <w:rPr>
          <w:rFonts w:ascii="Times New Roman" w:eastAsia="Calibri" w:hAnsi="Times New Roman" w:cs="Times New Roman"/>
          <w:lang w:eastAsia="lv-LV"/>
        </w:rPr>
        <w:t xml:space="preserve">, lai </w:t>
      </w:r>
      <w:proofErr w:type="spellStart"/>
      <w:r w:rsidRPr="00063596">
        <w:rPr>
          <w:rFonts w:ascii="Times New Roman" w:eastAsia="Calibri" w:hAnsi="Times New Roman" w:cs="Times New Roman"/>
          <w:lang w:eastAsia="lv-LV"/>
        </w:rPr>
        <w:t>nodrošinātu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vizuālās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vajadzības</w:t>
      </w:r>
      <w:proofErr w:type="spellEnd"/>
      <w:r w:rsidRPr="00063596">
        <w:rPr>
          <w:rFonts w:ascii="Times New Roman" w:eastAsia="Calibri" w:hAnsi="Times New Roman" w:cs="Times New Roman"/>
          <w:lang w:eastAsia="lv-LV"/>
        </w:rPr>
        <w:t xml:space="preserve"> bez </w:t>
      </w:r>
      <w:proofErr w:type="spellStart"/>
      <w:r w:rsidRPr="00063596">
        <w:rPr>
          <w:rFonts w:ascii="Times New Roman" w:eastAsia="Calibri" w:hAnsi="Times New Roman" w:cs="Times New Roman"/>
          <w:lang w:eastAsia="lv-LV"/>
        </w:rPr>
        <w:t>pārmērīgas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enerģijas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patēriņa</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palielināšanas</w:t>
      </w:r>
      <w:proofErr w:type="spellEnd"/>
      <w:r w:rsidRPr="00063596">
        <w:rPr>
          <w:rFonts w:ascii="Times New Roman" w:eastAsia="Calibri" w:hAnsi="Times New Roman" w:cs="Times New Roman"/>
          <w:lang w:eastAsia="lv-LV"/>
        </w:rPr>
        <w:t>;</w:t>
      </w:r>
    </w:p>
    <w:p w14:paraId="40A101C7"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vadības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ierīcēm</w:t>
      </w:r>
      <w:proofErr w:type="spellEnd"/>
      <w:r w:rsidRPr="00063596">
        <w:rPr>
          <w:rFonts w:ascii="Times New Roman" w:eastAsia="Calibri" w:hAnsi="Times New Roman" w:cs="Times New Roman"/>
          <w:lang w:eastAsia="lv-LV"/>
        </w:rPr>
        <w:t xml:space="preserve">, kas </w:t>
      </w:r>
      <w:proofErr w:type="spellStart"/>
      <w:r w:rsidRPr="00063596">
        <w:rPr>
          <w:rFonts w:ascii="Times New Roman" w:eastAsia="Calibri" w:hAnsi="Times New Roman" w:cs="Times New Roman"/>
          <w:lang w:eastAsia="lv-LV"/>
        </w:rPr>
        <w:t>reaģe</w:t>
      </w:r>
      <w:proofErr w:type="spellEnd"/>
      <w:r w:rsidRPr="00063596">
        <w:rPr>
          <w:rFonts w:ascii="Times New Roman" w:eastAsia="Calibri" w:hAnsi="Times New Roman" w:cs="Times New Roman"/>
          <w:lang w:eastAsia="lv-LV"/>
        </w:rPr>
        <w:t xml:space="preserve">̄ uz dienasgaismu, kā </w:t>
      </w:r>
      <w:proofErr w:type="spellStart"/>
      <w:r w:rsidRPr="00063596">
        <w:rPr>
          <w:rFonts w:ascii="Times New Roman" w:eastAsia="Calibri" w:hAnsi="Times New Roman" w:cs="Times New Roman"/>
          <w:lang w:eastAsia="lv-LV"/>
        </w:rPr>
        <w:t>tās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atkārtoti</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kalibrēt</w:t>
      </w:r>
      <w:proofErr w:type="spellEnd"/>
      <w:r w:rsidRPr="00063596">
        <w:rPr>
          <w:rFonts w:ascii="Times New Roman" w:eastAsia="Calibri" w:hAnsi="Times New Roman" w:cs="Times New Roman"/>
          <w:lang w:eastAsia="lv-LV"/>
        </w:rPr>
        <w:t xml:space="preserve"> un </w:t>
      </w:r>
      <w:proofErr w:type="spellStart"/>
      <w:r w:rsidRPr="00063596">
        <w:rPr>
          <w:rFonts w:ascii="Times New Roman" w:eastAsia="Calibri" w:hAnsi="Times New Roman" w:cs="Times New Roman"/>
          <w:lang w:eastAsia="lv-LV"/>
        </w:rPr>
        <w:t>regulēt</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piemēram</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ņemot</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vēra</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izmaiņas</w:t>
      </w:r>
      <w:proofErr w:type="spellEnd"/>
      <w:r w:rsidRPr="00063596">
        <w:rPr>
          <w:rFonts w:ascii="Times New Roman" w:eastAsia="Calibri" w:hAnsi="Times New Roman" w:cs="Times New Roman"/>
          <w:lang w:eastAsia="lv-LV"/>
        </w:rPr>
        <w:t xml:space="preserve"> telpas </w:t>
      </w:r>
      <w:proofErr w:type="spellStart"/>
      <w:r w:rsidRPr="00063596">
        <w:rPr>
          <w:rFonts w:ascii="Times New Roman" w:eastAsia="Calibri" w:hAnsi="Times New Roman" w:cs="Times New Roman"/>
          <w:lang w:eastAsia="lv-LV"/>
        </w:rPr>
        <w:t>izkārtojuma</w:t>
      </w:r>
      <w:proofErr w:type="spellEnd"/>
      <w:r w:rsidRPr="00063596">
        <w:rPr>
          <w:rFonts w:ascii="Times New Roman" w:eastAsia="Calibri" w:hAnsi="Times New Roman" w:cs="Times New Roman"/>
          <w:lang w:eastAsia="lv-LV"/>
        </w:rPr>
        <w:t>̄;</w:t>
      </w:r>
    </w:p>
    <w:p w14:paraId="7BCDF8A5" w14:textId="77777777" w:rsidR="003D53F8" w:rsidRPr="00063596" w:rsidRDefault="003D53F8" w:rsidP="003D53F8">
      <w:pPr>
        <w:numPr>
          <w:ilvl w:val="4"/>
          <w:numId w:val="1"/>
        </w:numPr>
        <w:spacing w:after="0" w:line="240" w:lineRule="auto"/>
        <w:ind w:left="-284" w:firstLine="0"/>
        <w:jc w:val="both"/>
        <w:rPr>
          <w:rFonts w:ascii="Times New Roman" w:eastAsia="Calibri" w:hAnsi="Times New Roman" w:cs="Times New Roman"/>
          <w:lang w:eastAsia="lv-LV"/>
        </w:rPr>
      </w:pPr>
      <w:proofErr w:type="spellStart"/>
      <w:r w:rsidRPr="00063596">
        <w:rPr>
          <w:rFonts w:ascii="Times New Roman" w:eastAsia="Calibri" w:hAnsi="Times New Roman" w:cs="Times New Roman"/>
          <w:lang w:eastAsia="lv-LV"/>
        </w:rPr>
        <w:t>norādījumus</w:t>
      </w:r>
      <w:proofErr w:type="spellEnd"/>
      <w:r w:rsidRPr="00063596">
        <w:rPr>
          <w:rFonts w:ascii="Times New Roman" w:eastAsia="Calibri" w:hAnsi="Times New Roman" w:cs="Times New Roman"/>
          <w:lang w:eastAsia="lv-LV"/>
        </w:rPr>
        <w:t xml:space="preserve"> laika relejiem, kā </w:t>
      </w:r>
      <w:proofErr w:type="spellStart"/>
      <w:r w:rsidRPr="00063596">
        <w:rPr>
          <w:rFonts w:ascii="Times New Roman" w:eastAsia="Calibri" w:hAnsi="Times New Roman" w:cs="Times New Roman"/>
          <w:lang w:eastAsia="lv-LV"/>
        </w:rPr>
        <w:t>regulēt</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izslēgšanas</w:t>
      </w:r>
      <w:proofErr w:type="spellEnd"/>
      <w:r w:rsidRPr="00063596">
        <w:rPr>
          <w:rFonts w:ascii="Times New Roman" w:eastAsia="Calibri" w:hAnsi="Times New Roman" w:cs="Times New Roman"/>
          <w:lang w:eastAsia="lv-LV"/>
        </w:rPr>
        <w:t xml:space="preserve"> laiku, un ieteikumus, kā to </w:t>
      </w:r>
      <w:proofErr w:type="spellStart"/>
      <w:r w:rsidRPr="00063596">
        <w:rPr>
          <w:rFonts w:ascii="Times New Roman" w:eastAsia="Calibri" w:hAnsi="Times New Roman" w:cs="Times New Roman"/>
          <w:lang w:eastAsia="lv-LV"/>
        </w:rPr>
        <w:t>labāk</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darīt</w:t>
      </w:r>
      <w:proofErr w:type="spellEnd"/>
      <w:r w:rsidRPr="00063596">
        <w:rPr>
          <w:rFonts w:ascii="Times New Roman" w:eastAsia="Calibri" w:hAnsi="Times New Roman" w:cs="Times New Roman"/>
          <w:lang w:eastAsia="lv-LV"/>
        </w:rPr>
        <w:t xml:space="preserve">, lai </w:t>
      </w:r>
      <w:proofErr w:type="spellStart"/>
      <w:r w:rsidRPr="00063596">
        <w:rPr>
          <w:rFonts w:ascii="Times New Roman" w:eastAsia="Calibri" w:hAnsi="Times New Roman" w:cs="Times New Roman"/>
          <w:lang w:eastAsia="lv-LV"/>
        </w:rPr>
        <w:t>nodrošinātu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iemītnieku</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vajadzības</w:t>
      </w:r>
      <w:proofErr w:type="spellEnd"/>
      <w:r w:rsidRPr="00063596">
        <w:rPr>
          <w:rFonts w:ascii="Times New Roman" w:eastAsia="Calibri" w:hAnsi="Times New Roman" w:cs="Times New Roman"/>
          <w:lang w:eastAsia="lv-LV"/>
        </w:rPr>
        <w:t xml:space="preserve"> bez </w:t>
      </w:r>
      <w:proofErr w:type="spellStart"/>
      <w:r w:rsidRPr="00063596">
        <w:rPr>
          <w:rFonts w:ascii="Times New Roman" w:eastAsia="Calibri" w:hAnsi="Times New Roman" w:cs="Times New Roman"/>
          <w:lang w:eastAsia="lv-LV"/>
        </w:rPr>
        <w:t>pārmērīgas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enerģijas</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patēriņa</w:t>
      </w:r>
      <w:proofErr w:type="spellEnd"/>
      <w:r w:rsidRPr="00063596">
        <w:rPr>
          <w:rFonts w:ascii="Times New Roman" w:eastAsia="Calibri" w:hAnsi="Times New Roman" w:cs="Times New Roman"/>
          <w:lang w:eastAsia="lv-LV"/>
        </w:rPr>
        <w:t xml:space="preserve"> </w:t>
      </w:r>
      <w:proofErr w:type="spellStart"/>
      <w:r w:rsidRPr="00063596">
        <w:rPr>
          <w:rFonts w:ascii="Times New Roman" w:eastAsia="Calibri" w:hAnsi="Times New Roman" w:cs="Times New Roman"/>
          <w:lang w:eastAsia="lv-LV"/>
        </w:rPr>
        <w:t>palielināšanas</w:t>
      </w:r>
      <w:proofErr w:type="spellEnd"/>
      <w:r w:rsidRPr="00063596">
        <w:rPr>
          <w:rFonts w:ascii="Times New Roman" w:eastAsia="Calibri" w:hAnsi="Times New Roman" w:cs="Times New Roman"/>
          <w:lang w:eastAsia="lv-LV"/>
        </w:rPr>
        <w:t>.</w:t>
      </w:r>
    </w:p>
    <w:p w14:paraId="27C8CB7A"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Pēc būvdarbu pabeigšanas, pirms Objekta apsekošanas un Būvdarbu nodošanas – pieņemšanas akta izstrādes, Izpildītājam ir jāveic Objekta ģenerālā tīrīšana, tai skaitā segumu un citu virsmu tīrīšana, zāles nopļaušana un apstādījumu ravēšana, Objektā uzstādīto pagaidu būvju un konstrukciju demontāža, būvgružu aizvešana, Objektam piegulošo teritoriju sakopšana, tai skaitā brauktuvju un ietvju segumu, kā arī zaļās zonas un apstādījumu atjaunošana to sākotnējā stāvoklī.</w:t>
      </w:r>
    </w:p>
    <w:p w14:paraId="5D32D2C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Pēc šo Tehnisko specifikāciju 6.7.1.punkta apakšpunktos noteikto dokumentu saņemšanas un reģistrēšanas BIS Izpildītājs organizē Objekta apsekošanu un Būvdarbu nodošanas – pieņemšanas akta izstrādi. Objekta apsekošanā piedalās un Būvdarbu nodošanas – pieņemšanas aktu paraksta Izpildītājs, būvuzraugs, </w:t>
      </w:r>
      <w:proofErr w:type="spellStart"/>
      <w:r w:rsidRPr="00063596">
        <w:rPr>
          <w:rFonts w:ascii="Times New Roman" w:eastAsia="Calibri" w:hAnsi="Times New Roman" w:cs="Times New Roman"/>
          <w:lang w:eastAsia="lv-LV"/>
        </w:rPr>
        <w:t>autoruzraugs</w:t>
      </w:r>
      <w:proofErr w:type="spellEnd"/>
      <w:r w:rsidRPr="00063596">
        <w:rPr>
          <w:rFonts w:ascii="Times New Roman" w:eastAsia="Calibri" w:hAnsi="Times New Roman" w:cs="Times New Roman"/>
          <w:lang w:eastAsia="lv-LV"/>
        </w:rPr>
        <w:t>, Pasūtītājs un saskaņo Pasūtītāja pārstāvis. Būvdarbu nodošanas – pieņemšanas aktā tiek norādīts būvdarbu pabeigšanas datums, būvdarbu kopējās izmaksas. Būvdarbu nodošanas – pieņemšanas akta pielikumā pievieno:</w:t>
      </w:r>
    </w:p>
    <w:p w14:paraId="01CCCC67"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Atlikto būvdarbu sarakstu, kurā norādīts darba nosaukums, mērvienība, daudzums, izmaksu kopsumma, pabeigšanas termiņš un būves daļas foto fiksācijas. Atlikto darbu sarakstu saskaņo Izpildītājs, būvuzraugs un Pasūtītāja pārstāvis;</w:t>
      </w:r>
    </w:p>
    <w:p w14:paraId="28CA300F"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Būvdarbu defektu aktu, kurā norādīts darba nosaukums, mērvienība, daudzums, izmaksu kopsumma un būves daļas foto fiksācijas. Būvdarbu defektu aktu saskaņo būvuzraugs un Pasūtītāja pārstāvis.</w:t>
      </w:r>
    </w:p>
    <w:p w14:paraId="6FA2827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Pēc Būvdarbu nodošanas – pieņemšanas akta parakstīšanas un vismaz 15 (piecpadsmit) darba dienas pirms Līgumā noteiktā Darbu izpildes termiņa beigām, Izpildītājs BIS sagatavo un būvniecības procesa dalībniekiem saskaņošanai virza apliecinājumu par būves gatavību ekspluatācijai un Pasūtītājam iesniedz pēdējā mēneša būvdarbu izpildes aktu.</w:t>
      </w:r>
    </w:p>
    <w:p w14:paraId="4874305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Izpildītājs, 10 (desmit) darba dienu laikā pēc Akta par būves pieņemšanu ekspluatācijā reģistrēšanas BIS, sagatavo un Pasūtītājam iesniedz Būvobjekta nodošanas un pieņemšanas aktu jeb Darbu nodošanas – pieņemšanas aktu, tajā norādot Līgumā noteiktās, faktiskās Darbu izpildes izmaksas un ieturēto līgumsodu, Akta par būves pieņemšanu ekspluatācijā datumu un numuru, būvdarbu garantijas laika garantijas periodu. Darbu nodošanas – pieņemšanas aktu paraksta Izpildītājs un Pasūtītājs, saskaņo Pasūtītāja pārstāvis. Darbu nodošanas – pieņemšanas akta pielikumā pievieno:</w:t>
      </w:r>
    </w:p>
    <w:p w14:paraId="2C6ECE60"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būvdarbu </w:t>
      </w:r>
      <w:proofErr w:type="spellStart"/>
      <w:r w:rsidRPr="00063596">
        <w:rPr>
          <w:rFonts w:ascii="Times New Roman" w:eastAsia="Calibri" w:hAnsi="Times New Roman" w:cs="Times New Roman"/>
          <w:lang w:eastAsia="lv-LV"/>
        </w:rPr>
        <w:t>izpilddokumentācijas</w:t>
      </w:r>
      <w:proofErr w:type="spellEnd"/>
      <w:r w:rsidRPr="00063596">
        <w:rPr>
          <w:rFonts w:ascii="Times New Roman" w:eastAsia="Calibri" w:hAnsi="Times New Roman" w:cs="Times New Roman"/>
          <w:lang w:eastAsia="lv-LV"/>
        </w:rPr>
        <w:t xml:space="preserve"> reģistru, kurā sistemātiski strukturēti norādīts būvdarbu </w:t>
      </w:r>
      <w:proofErr w:type="spellStart"/>
      <w:r w:rsidRPr="00063596">
        <w:rPr>
          <w:rFonts w:ascii="Times New Roman" w:eastAsia="Calibri" w:hAnsi="Times New Roman" w:cs="Times New Roman"/>
          <w:lang w:eastAsia="lv-LV"/>
        </w:rPr>
        <w:t>izpilddokumentācijas</w:t>
      </w:r>
      <w:proofErr w:type="spellEnd"/>
      <w:r w:rsidRPr="00063596">
        <w:rPr>
          <w:rFonts w:ascii="Times New Roman" w:eastAsia="Calibri" w:hAnsi="Times New Roman" w:cs="Times New Roman"/>
          <w:lang w:eastAsia="lv-LV"/>
        </w:rPr>
        <w:t xml:space="preserve"> uzskaitījums par darbu (lokālo tāmju) un dokumentu veidiem (DVP, MAF, MNF, segto darbu un nozīmīgo konstrukciju akti, sertifikāti, pārbaužu rezultāti, testēšanas protokoli, montāžas instrukcijas, ekspluatācijas īpašību deklarācijas, speciālo sistēmu un iekārtu pieņemšanas un instruktāžas </w:t>
      </w:r>
      <w:r w:rsidRPr="00063596">
        <w:rPr>
          <w:rFonts w:ascii="Times New Roman" w:eastAsia="Calibri" w:hAnsi="Times New Roman" w:cs="Times New Roman"/>
          <w:lang w:eastAsia="lv-LV"/>
        </w:rPr>
        <w:lastRenderedPageBreak/>
        <w:t xml:space="preserve">protokoli, lietošanas un apkopes rokasgrāmatas, garantijas nosacījumi, </w:t>
      </w:r>
      <w:proofErr w:type="spellStart"/>
      <w:r w:rsidRPr="00063596">
        <w:rPr>
          <w:rFonts w:ascii="Times New Roman" w:eastAsia="Calibri" w:hAnsi="Times New Roman" w:cs="Times New Roman"/>
          <w:lang w:eastAsia="lv-LV"/>
        </w:rPr>
        <w:t>izpilduzmērījumi</w:t>
      </w:r>
      <w:proofErr w:type="spellEnd"/>
      <w:r w:rsidRPr="00063596">
        <w:rPr>
          <w:rFonts w:ascii="Times New Roman" w:eastAsia="Calibri" w:hAnsi="Times New Roman" w:cs="Times New Roman"/>
          <w:lang w:eastAsia="lv-LV"/>
        </w:rPr>
        <w:t xml:space="preserve">, kadastrālās uzmērīšanas lietas, </w:t>
      </w:r>
      <w:proofErr w:type="spellStart"/>
      <w:r w:rsidRPr="00063596">
        <w:rPr>
          <w:rFonts w:ascii="Times New Roman" w:eastAsia="Calibri" w:hAnsi="Times New Roman" w:cs="Times New Roman"/>
          <w:lang w:eastAsia="lv-LV"/>
        </w:rPr>
        <w:t>būvsapulču</w:t>
      </w:r>
      <w:proofErr w:type="spellEnd"/>
      <w:r w:rsidRPr="00063596">
        <w:rPr>
          <w:rFonts w:ascii="Times New Roman" w:eastAsia="Calibri" w:hAnsi="Times New Roman" w:cs="Times New Roman"/>
          <w:lang w:eastAsia="lv-LV"/>
        </w:rPr>
        <w:t xml:space="preserve"> protokoli, Līguma izpildē iesaistīto apakšuzņēmēju saraksts, atbildīgo institūciju atzinumi par būves gatavību ekspluatācijā, u.c.), norādot dokumentu rekvizītus. Būvdarbu </w:t>
      </w:r>
      <w:proofErr w:type="spellStart"/>
      <w:r w:rsidRPr="00063596">
        <w:rPr>
          <w:rFonts w:ascii="Times New Roman" w:eastAsia="Calibri" w:hAnsi="Times New Roman" w:cs="Times New Roman"/>
          <w:lang w:eastAsia="lv-LV"/>
        </w:rPr>
        <w:t>izpilddokumentācijas</w:t>
      </w:r>
      <w:proofErr w:type="spellEnd"/>
      <w:r w:rsidRPr="00063596">
        <w:rPr>
          <w:rFonts w:ascii="Times New Roman" w:eastAsia="Calibri" w:hAnsi="Times New Roman" w:cs="Times New Roman"/>
          <w:lang w:eastAsia="lv-LV"/>
        </w:rPr>
        <w:t xml:space="preserve"> reģistrā norādītie dokumenti Pasūtītājam ir jāiesniedz sistemātiski strukturēti elektroniskā formātā, elektronisko datu nesējā, kā arī dokumentu oriģināli ir jāiesniedz papīra formātā vienā eksemplārā. Būvdarbu </w:t>
      </w:r>
      <w:proofErr w:type="spellStart"/>
      <w:r w:rsidRPr="00063596">
        <w:rPr>
          <w:rFonts w:ascii="Times New Roman" w:eastAsia="Calibri" w:hAnsi="Times New Roman" w:cs="Times New Roman"/>
          <w:lang w:eastAsia="lv-LV"/>
        </w:rPr>
        <w:t>izpilddokumentācijas</w:t>
      </w:r>
      <w:proofErr w:type="spellEnd"/>
      <w:r w:rsidRPr="00063596">
        <w:rPr>
          <w:rFonts w:ascii="Times New Roman" w:eastAsia="Calibri" w:hAnsi="Times New Roman" w:cs="Times New Roman"/>
          <w:lang w:eastAsia="lv-LV"/>
        </w:rPr>
        <w:t xml:space="preserve"> reģistru sagatavo Izpildītāja atbildīgais būvdarbu vadītājs un saskaņo Pasūtītāja pārstāvis;</w:t>
      </w:r>
    </w:p>
    <w:p w14:paraId="31EFF3C5"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Objektā esošo elektrības, ūdens un siltumenerģijas skaitītāju rādījumu aktu (ja attiecināms). Pasūtītāja pārstāvim uzrādot patērēto resursu apmaksu apliecinošus dokumentus. Objektā esošo skaitītāju rādījumu aktu sagatavo Izpildītāja atbildīgai būvdarbu vadītājs un saskaņo Pasūtītāja pārstāvis;</w:t>
      </w:r>
    </w:p>
    <w:p w14:paraId="5D679D90"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apliecinājumu, ka Izpildītāja Objektā izbūvētās apgaismojuma enerģijas patēriņš, kas nav lielāks par būvprojektā paredzēto enerģijas patēriņu. Apliecinājumu sagatavo attiecīgi daļu būvdarbu vadītāji;</w:t>
      </w:r>
    </w:p>
    <w:p w14:paraId="6B1484B6"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Objekta un tam piegulošo teritoriju foto fiksācijas ar norādēm par foto fiksācijās atspoguļoto. Dokumentu sagatavo Izpildītāja atbildīgai būvdarbu vadītājs un saskaņo Pasūtītāja pārstāvis;</w:t>
      </w:r>
    </w:p>
    <w:p w14:paraId="0D342D6F"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Atlikto būvdarbu sarakstu, kurā norādīts darba nosaukums, mērvienība, daudzums, izmaksu kopsumma, pabeigšanas termiņš un būves daļas foto fiksācijas. Ja Atlikto darbu sarakstā norādīto darbu izmaksu kopsumma bez PVN nepārsniedz 1 450.00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(viens tūkstotis četri simti piecdesmit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un 00 centi), tad Izpildītājs Atlikto darbu sarakstam pievieno atlikto darbu izpildes garantijas vēstuli. Ja Atlikto darbu sarakstā norādīto darbu izmaksu kopsumma bez PVN pārsniedz 1 450.00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(viens tūkstotis četri simti piecdesmit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un 00 centi), tad Izpildītājs Atlikto darbu sarakstam pievieno atlikto darbu izpildes garantiju, atlikto darbu izmaksu kopsummas apmērā bankas vai apdrošināšanas sabiedrības neatsaucamas pirmā pieprasījuma garantijas veidā, kuras noteikumi ir saskaņoti ar Pasūtītāju, un kas ir spēkā līdz Atlikto darbu sarakstā norādītā atlikto darbu pabeigšanas termiņa beigām un 60 (sešdesmit) dienas pēc tā. Atlikto darbu sarakstu sagatavo Izpildītājs, saskaņo būvuzraugs un Pasūtītāja pārstāvis;</w:t>
      </w:r>
    </w:p>
    <w:p w14:paraId="25BFC3C8" w14:textId="77777777" w:rsidR="003D53F8" w:rsidRPr="00063596" w:rsidRDefault="003D53F8" w:rsidP="003D53F8">
      <w:pPr>
        <w:numPr>
          <w:ilvl w:val="3"/>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Būvdarbu defektu aktu, kurā norādīts darba nosaukums, mērvienība, daudzums, izmaksu kopsumma, defektu novēršanas termiņš un būves daļas foto fiksācijas. Ja Būvdarbu defektu akta sarakstā norādīto darbu izmaksu kopsumma bez PVN nepārsniedz 1 450.00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(viens tūkstotis četri simti piecdesmit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un 00 centi), tad Izpildītājs tad Izpildītājs Būvdarbu defektu akta pielikumā pievieno defektu novēršanas darbu izpildes garantijas vēstuli. Ja Būvdarbu defektu akta sarakstā norādīto darbu izmaksu kopsumma bez PVN pārsniedz 1 450.00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(viens tūkstotis četri simti piecdesmit </w:t>
      </w:r>
      <w:proofErr w:type="spellStart"/>
      <w:r w:rsidRPr="00063596">
        <w:rPr>
          <w:rFonts w:ascii="Times New Roman" w:eastAsia="Calibri" w:hAnsi="Times New Roman" w:cs="Times New Roman"/>
          <w:lang w:eastAsia="lv-LV"/>
        </w:rPr>
        <w:t>euro</w:t>
      </w:r>
      <w:proofErr w:type="spellEnd"/>
      <w:r w:rsidRPr="00063596">
        <w:rPr>
          <w:rFonts w:ascii="Times New Roman" w:eastAsia="Calibri" w:hAnsi="Times New Roman" w:cs="Times New Roman"/>
          <w:lang w:eastAsia="lv-LV"/>
        </w:rPr>
        <w:t xml:space="preserve"> un 00 centi), tad Izpildītājs Būvdarbu defektu akta pielikumā pievieno būvdarbu defektu darbu izpildes garantiju, būvdarbu defektu izmaksu kopsummas apmērā bankas vai apdrošināšanas sabiedrības neatsaucamas pirmā pieprasījuma garantijas veidā, kuras noteikumi ir saskaņoti ar Pasūtītāju, un kas ir spēkā līdz garantijas vēstulē norādītā būvdarbu defektu darba pabeigšanas termiņa beigām un 60 (sešdesmit) dienas pēc tā. Būvdarbu defektu aktu sagatavo būvuzraugs, saskaņo Izpildītāja atbildīgais būvdarbu vadītājs un Pasūtītāja pārstāvis.</w:t>
      </w:r>
    </w:p>
    <w:p w14:paraId="48C69BE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Ar Darbu nodošanas – pieņemšanas akta parakstīšanas dienu Objekts tiek nodots Pasūtītājam.</w:t>
      </w:r>
    </w:p>
    <w:p w14:paraId="0658F63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Izpildītājs, vismaz piecas darba dienas pirms Atlikto būvdarbu sarakstā un/vai Būvdarbu defektu aktā norādīto darbu izpildes uzsākšanas, taču ne vēlāk kā 10 (desmit) darba dienas pirms Atlikto būvdarbu sarakstā un/vai Būvdarbu defektu aktā norādītā darbu izpildes termiņa beigām, rakstiski informē Pasūtītāju un būvuzraugu par plānoto Atlikto būvdarbu sarakstā un/vai Būvdarbu defektu aktā norādīto darbu izpildi, norādot plānoto darbu uzsākšanas un pabeigšanas datumu, un informāciju par plānoto darbu norisi. Atlikto būvdarbu sarakstā un/vai Būvdarbu defektu aktā norādītos, Izpildītāja veiktos darbus ar aktu pieņem Pasūtītāja pārstāvis un būvuzraugs, par izpildītajiem darbiem informējot būvinspektoru.</w:t>
      </w:r>
    </w:p>
    <w:p w14:paraId="1DEA8662"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Ja Izpildītājs 10 (desmit) darba dienas pirms Atlikto būvdarbu sarakstā un/vai Būvdarbu defektu aktā norādītā darbu izpildes termiņa beigām neinformē Pasūtītāju par plānoto darbu uzsākšanu, Pasūtītājs ir tiesīgs organizēt un veikt Atlikto būvdarbu sarakstā un/vai Būvdarbu defektu aktā norādīto darbu izpildi, ar šo darbu izpildi saistītās izmaksas sedzot no Izpildītāja iesniegtās atlikto būvdarbu un/vai būvdarbu defektu darbu izpildes garantijas.</w:t>
      </w:r>
    </w:p>
    <w:p w14:paraId="49320E61"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i/>
          <w:kern w:val="0"/>
          <w:u w:val="single"/>
          <w:lang w:val="en-GB" w:eastAsia="lv-LV"/>
          <w14:ligatures w14:val="none"/>
        </w:rPr>
      </w:pPr>
    </w:p>
    <w:p w14:paraId="205E8298" w14:textId="77777777" w:rsidR="003D53F8" w:rsidRPr="00063596" w:rsidRDefault="003D53F8" w:rsidP="003D53F8">
      <w:pPr>
        <w:numPr>
          <w:ilvl w:val="1"/>
          <w:numId w:val="1"/>
        </w:numPr>
        <w:wordWrap w:val="0"/>
        <w:overflowPunct w:val="0"/>
        <w:autoSpaceDE w:val="0"/>
        <w:autoSpaceDN w:val="0"/>
        <w:adjustRightInd w:val="0"/>
        <w:spacing w:after="0" w:line="240" w:lineRule="auto"/>
        <w:ind w:left="-284" w:firstLine="0"/>
        <w:jc w:val="both"/>
        <w:textAlignment w:val="baseline"/>
        <w:rPr>
          <w:rFonts w:ascii="Times New Roman" w:eastAsia="Calibri" w:hAnsi="Times New Roman" w:cs="Times New Roman"/>
          <w:i/>
          <w:u w:val="single"/>
          <w:lang w:eastAsia="lv-LV"/>
        </w:rPr>
      </w:pPr>
      <w:r w:rsidRPr="00063596">
        <w:rPr>
          <w:rFonts w:ascii="Times New Roman" w:eastAsia="Calibri" w:hAnsi="Times New Roman" w:cs="Times New Roman"/>
          <w:i/>
          <w:u w:val="single"/>
        </w:rPr>
        <w:t xml:space="preserve">Prasības tehnoloģiskajam pārtraukumam būvdarbu izpildes laikā </w:t>
      </w:r>
    </w:p>
    <w:p w14:paraId="64C4D58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Ja meteoroloģisko apstākļu dēļ atsevišķu vai visu būvdarbu veikšana Objektā tehnoloģiski nav iespējama, tad būvdarbu izpildē iespējams noteikt tehnoloģisko pārtraukumu atsevišķu vai visu būvdarbu veikšanai. Tehnoloģisko pārtraukumu neieskaita noteiktajā Darbu izpildes termiņā, izņemot gadījumus, kad tehnoloģiskais pārtraukums noteikts tikai atsevišķiem būvdarbu veidiem un neietekmē kopējo Darbu </w:t>
      </w:r>
      <w:r w:rsidRPr="00063596">
        <w:rPr>
          <w:rFonts w:ascii="Times New Roman" w:eastAsia="Calibri" w:hAnsi="Times New Roman" w:cs="Times New Roman"/>
          <w:lang w:eastAsia="lv-LV"/>
        </w:rPr>
        <w:lastRenderedPageBreak/>
        <w:t>izpildes termiņu. Tehnoloģiskā pārtraukuma laikā Izpildītājs nodrošina visu nepieciešamo pasākumu izpildi tā izpildīto darbu un materiālu kvalitātes saglabāšanai visu pārtraukuma laiku.</w:t>
      </w:r>
    </w:p>
    <w:p w14:paraId="6E3FE9B0"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Izpildītājs par plānoto tehnoloģisko pārtraukumu rakstiski informē Pasūtītāju, būvuzraugu un </w:t>
      </w:r>
      <w:proofErr w:type="spellStart"/>
      <w:r w:rsidRPr="00063596">
        <w:rPr>
          <w:rFonts w:ascii="Times New Roman" w:eastAsia="Calibri" w:hAnsi="Times New Roman" w:cs="Times New Roman"/>
          <w:lang w:eastAsia="lv-LV"/>
        </w:rPr>
        <w:t>autoruzraugu</w:t>
      </w:r>
      <w:proofErr w:type="spellEnd"/>
      <w:r w:rsidRPr="00063596">
        <w:rPr>
          <w:rFonts w:ascii="Times New Roman" w:eastAsia="Calibri" w:hAnsi="Times New Roman" w:cs="Times New Roman"/>
          <w:lang w:eastAsia="lv-LV"/>
        </w:rPr>
        <w:t xml:space="preserve"> piecu darba dienu laikā pirms būvdarbu tehnoloģiskā pārtraukuma iestāšanās Objektā, norādot pamatotus pārtraukuma iestāšanos iemeslus vai apstākļus.</w:t>
      </w:r>
    </w:p>
    <w:p w14:paraId="24F502BE"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Vismaz vienu darba dienu pirms plānotā tehnoloģiskā pārtraukuma iestāšanās Izpildītājs organizē Objekta apsekošanu. Objekta apsekošanā ir jāpieaicina Pasūtītāja pārstāvis, būvuzraugs, </w:t>
      </w:r>
      <w:proofErr w:type="spellStart"/>
      <w:r w:rsidRPr="00063596">
        <w:rPr>
          <w:rFonts w:ascii="Times New Roman" w:eastAsia="Calibri" w:hAnsi="Times New Roman" w:cs="Times New Roman"/>
          <w:lang w:eastAsia="lv-LV"/>
        </w:rPr>
        <w:t>autoruzraugs</w:t>
      </w:r>
      <w:proofErr w:type="spellEnd"/>
      <w:r w:rsidRPr="00063596">
        <w:rPr>
          <w:rFonts w:ascii="Times New Roman" w:eastAsia="Calibri" w:hAnsi="Times New Roman" w:cs="Times New Roman"/>
          <w:lang w:eastAsia="lv-LV"/>
        </w:rPr>
        <w:t xml:space="preserve">. Objekta apsekošanas laikā Izpildītājs veic Objekta foto fiksācijas, tajās pēc iespējas pilnīgāk fiksējot Objekta tehnisko, vizuālo u.c. stāvokli uz Objekta apsekošanas brīdi. Apsekotām un foto fiksācijās iekļautām ir jābūt arī teritorijām būvlaukuma tuvumā, kuras varētu tikt skartas būvdarbu tehnoloģiskā pārtraukuma laikā. Pēc Objekta apsekošanas Izpildītājs sagatavo Aktu par tehnoloģisko pārtraukumu, tā pielikumā pievienojot Objekta foto fiksācijas. Aktu par tehnoloģisko pārtraukumu paraksta Izpildītāja atbildīgais būvdarbu vadītājs, būvuzraugs, </w:t>
      </w:r>
      <w:proofErr w:type="spellStart"/>
      <w:r w:rsidRPr="00063596">
        <w:rPr>
          <w:rFonts w:ascii="Times New Roman" w:eastAsia="Calibri" w:hAnsi="Times New Roman" w:cs="Times New Roman"/>
          <w:lang w:eastAsia="lv-LV"/>
        </w:rPr>
        <w:t>autoruzraugs</w:t>
      </w:r>
      <w:proofErr w:type="spellEnd"/>
      <w:r w:rsidRPr="00063596">
        <w:rPr>
          <w:rFonts w:ascii="Times New Roman" w:eastAsia="Calibri" w:hAnsi="Times New Roman" w:cs="Times New Roman"/>
          <w:lang w:eastAsia="lv-LV"/>
        </w:rPr>
        <w:t xml:space="preserve"> un Pasūtītāja pārstāvis.</w:t>
      </w:r>
    </w:p>
    <w:p w14:paraId="66770BF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Ne vēlāk kā nākamajā darba dienā pēc Akta par tehnoloģisko pārtraukumu parakstīšanas Izpildītājs veic ierakstu būvdarbu žurnālā un informē visas nepieciešamās būvniecības procesu kontrolējošās institūcijas par tehnoloģiskā pārtraukuma iestāšanos Objektā.</w:t>
      </w:r>
    </w:p>
    <w:p w14:paraId="0012CD8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Tehnoloģiskā pārtraukuma laikā Izpildītājs ir pilnībā atbildīgs par viņa rīcībā nodoto Objektu, tā tehnisko stāvokli un Objekta apsardzi, atbilstoši Aktā par tehnoloģisko pārtraukumu iekļautajiem nosacījumiem.</w:t>
      </w:r>
    </w:p>
    <w:p w14:paraId="6C62D8B4"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Ja būvdarbu tehnoloģiskā pārtraukuma iestāšanās gadījumā ir nepieciešams pagarināt kopējo Darbu izpildes termiņu, pamatojoties uz Izpildītāja sagatavotu un būvuzrauga saskaņotu aktuālo Darbu izpildes kalendāro grafiku, tiek slēgta vienošanās par grozījumiem Līgumā, pagarinot Darbu izpildes termiņu par tik dienām, cik ilgs ir bijis tehnoloģiskais pārtraukums.</w:t>
      </w:r>
    </w:p>
    <w:p w14:paraId="2720617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Tehnoloģiskā pārtraukuma laikā būvdarbi Objektā netiek veikti (ja tiek noteikts tehnoloģiskais pārtraukums visiem būvdarbiem), kā arī netiek veikti norēķini, izņemot norēķinus par pēdējā mēnesī (pirms tehnoloģiskā pārtraukuma iestāšanās) izpildītajiem būvdarbiem.</w:t>
      </w:r>
    </w:p>
    <w:p w14:paraId="2048AF7C"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Tehnoloģiskā pārtraukuma laikā Izpildītājs ir atbildīgs par Objekta un būvlaukuma tuvumā esošo teritoriju uzturēšanu un uzturēšanas darbu izmaksu segšanu, tai skaitā Izpildītājs ir atbildīgs par Objekta apsardzi, satiksmes organizāciju Objektā vai būvlaukuma tuvumā esošajās teritorijās, t.sk. par sniega tīrīšanu.</w:t>
      </w:r>
    </w:p>
    <w:p w14:paraId="1F80EEEE"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Calibri" w:hAnsi="Times New Roman" w:cs="Times New Roman"/>
          <w:kern w:val="0"/>
          <w:lang w:val="en-GB"/>
          <w14:ligatures w14:val="none"/>
        </w:rPr>
      </w:pPr>
    </w:p>
    <w:p w14:paraId="305AF3DB" w14:textId="77777777" w:rsidR="003D53F8" w:rsidRPr="00063596" w:rsidRDefault="003D53F8"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Times New Roman" w:hAnsi="Times New Roman" w:cs="Times New Roman"/>
          <w:b/>
          <w:lang w:eastAsia="lv-LV"/>
        </w:rPr>
      </w:pPr>
      <w:r w:rsidRPr="00063596">
        <w:rPr>
          <w:rFonts w:ascii="Times New Roman" w:eastAsia="Calibri" w:hAnsi="Times New Roman" w:cs="Times New Roman"/>
          <w:b/>
          <w:lang w:eastAsia="lv-LV"/>
        </w:rPr>
        <w:t>Papildu īpašie nosacījumi</w:t>
      </w:r>
    </w:p>
    <w:p w14:paraId="2C49F8C5"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Izpildītājam jānodrošina iespēja Pasūtītājam kontrolēt Darbu izpildes gaitu. Pasūtītāja pārstāvjiem ir </w:t>
      </w:r>
      <w:r w:rsidRPr="00063596">
        <w:rPr>
          <w:rFonts w:ascii="Times New Roman" w:eastAsia="Calibri" w:hAnsi="Times New Roman" w:cs="Times New Roman"/>
          <w:bCs/>
          <w:lang w:eastAsia="lv-LV"/>
        </w:rPr>
        <w:t>tiesības</w:t>
      </w:r>
      <w:r w:rsidRPr="00063596">
        <w:rPr>
          <w:rFonts w:ascii="Times New Roman" w:eastAsia="Calibri" w:hAnsi="Times New Roman" w:cs="Times New Roman"/>
        </w:rPr>
        <w:t xml:space="preserve"> </w:t>
      </w:r>
      <w:r w:rsidRPr="00063596">
        <w:rPr>
          <w:rFonts w:ascii="Times New Roman" w:eastAsia="Calibri" w:hAnsi="Times New Roman" w:cs="Times New Roman"/>
          <w:bCs/>
          <w:lang w:eastAsia="lv-LV"/>
        </w:rPr>
        <w:t>jebkurā</w:t>
      </w:r>
      <w:r w:rsidRPr="00063596">
        <w:rPr>
          <w:rFonts w:ascii="Times New Roman" w:eastAsia="Calibri" w:hAnsi="Times New Roman" w:cs="Times New Roman"/>
        </w:rPr>
        <w:t xml:space="preserve"> laikā apmeklēt Objektu, būvlaukumu un darbu izpildes vietas, kurās notiek materiālu un iekārtu izgatavošana.</w:t>
      </w:r>
    </w:p>
    <w:p w14:paraId="2CD959BC"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Montāžas darbu, izmēģinājumu un pārbaudes procedūru kārtības apstiprināšana, kā arī attiecīgo </w:t>
      </w:r>
      <w:r w:rsidRPr="00063596">
        <w:rPr>
          <w:rFonts w:ascii="Times New Roman" w:eastAsia="Calibri" w:hAnsi="Times New Roman" w:cs="Times New Roman"/>
          <w:bCs/>
          <w:lang w:eastAsia="lv-LV"/>
        </w:rPr>
        <w:t>pārbaužu</w:t>
      </w:r>
      <w:r w:rsidRPr="00063596">
        <w:rPr>
          <w:rFonts w:ascii="Times New Roman" w:eastAsia="Calibri" w:hAnsi="Times New Roman" w:cs="Times New Roman"/>
        </w:rPr>
        <w:t xml:space="preserve"> rezultātu </w:t>
      </w:r>
      <w:r w:rsidRPr="00063596">
        <w:rPr>
          <w:rFonts w:ascii="Times New Roman" w:eastAsia="Calibri" w:hAnsi="Times New Roman" w:cs="Times New Roman"/>
          <w:bCs/>
          <w:lang w:eastAsia="lv-LV"/>
        </w:rPr>
        <w:t>apstiprināšana</w:t>
      </w:r>
      <w:r w:rsidRPr="00063596">
        <w:rPr>
          <w:rFonts w:ascii="Times New Roman" w:eastAsia="Calibri" w:hAnsi="Times New Roman" w:cs="Times New Roman"/>
        </w:rPr>
        <w:t xml:space="preserve"> vai atteikšanās no pārbaudēm, neatbrīvo Izpildītāju no noteiktajām saistībām nodrošināt Darbus atbilstoši Tehniskajās specifikācijās noteiktajam.</w:t>
      </w:r>
    </w:p>
    <w:p w14:paraId="295455AB"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Būvuzrauga un Pasūtītāja akcepts atsevišķiem būvdarbu izpildes risinājumiem, izbūves mezglu detalizācijām </w:t>
      </w:r>
      <w:r w:rsidRPr="00063596">
        <w:rPr>
          <w:rFonts w:ascii="Times New Roman" w:eastAsia="Calibri" w:hAnsi="Times New Roman" w:cs="Times New Roman"/>
          <w:bCs/>
          <w:lang w:eastAsia="lv-LV"/>
        </w:rPr>
        <w:t>vai</w:t>
      </w:r>
      <w:r w:rsidRPr="00063596">
        <w:rPr>
          <w:rFonts w:ascii="Times New Roman" w:eastAsia="Calibri" w:hAnsi="Times New Roman" w:cs="Times New Roman"/>
        </w:rPr>
        <w:t xml:space="preserve"> Izpildītāja piedāvātajiem tehniskajiem rasējumiem neatbrīvo Izpildītāju no atbildības par kļūdām vai nepareizu Darbu izpildi. Būvuzrauga un Pasūtītāja, tai skaitā Pasūtītāja pārstāvja parakstam </w:t>
      </w:r>
      <w:r w:rsidRPr="00063596">
        <w:rPr>
          <w:rFonts w:ascii="Times New Roman" w:eastAsia="Calibri" w:hAnsi="Times New Roman" w:cs="Times New Roman"/>
          <w:bCs/>
          <w:lang w:eastAsia="lv-LV"/>
        </w:rPr>
        <w:t>ir</w:t>
      </w:r>
      <w:r w:rsidRPr="00063596">
        <w:rPr>
          <w:rFonts w:ascii="Times New Roman" w:eastAsia="Calibri" w:hAnsi="Times New Roman" w:cs="Times New Roman"/>
        </w:rPr>
        <w:t xml:space="preserve"> vispārējs raksturs un tas nenodrošina nekādu īpašu pārbaudi un neatbrīvo Izpildītāju no materiālu pārbaudes un darba veikšanas atbilstoši būvprojektam, rasējumiem, specifikācijai un ražotāja sniegtajām instrukcijām.</w:t>
      </w:r>
    </w:p>
    <w:p w14:paraId="236748D4"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Izmantojot koptāmes pozīciju “Finanšu rezervi neparedzētiem darbiem, 5 %” papildus Līgumā noteiktajām prasībām </w:t>
      </w:r>
      <w:r w:rsidRPr="00063596">
        <w:rPr>
          <w:rFonts w:ascii="Times New Roman" w:eastAsia="Calibri" w:hAnsi="Times New Roman" w:cs="Times New Roman"/>
          <w:bCs/>
          <w:lang w:eastAsia="lv-LV"/>
        </w:rPr>
        <w:t>un</w:t>
      </w:r>
      <w:r w:rsidRPr="00063596">
        <w:rPr>
          <w:rFonts w:ascii="Times New Roman" w:eastAsia="Calibri" w:hAnsi="Times New Roman" w:cs="Times New Roman"/>
        </w:rPr>
        <w:t xml:space="preserve"> nosacījumiem Izpildītājam jāsagatavo un jāiesniedz Pasūtītājam ar </w:t>
      </w:r>
      <w:proofErr w:type="spellStart"/>
      <w:r w:rsidRPr="00063596">
        <w:rPr>
          <w:rFonts w:ascii="Times New Roman" w:eastAsia="Calibri" w:hAnsi="Times New Roman" w:cs="Times New Roman"/>
        </w:rPr>
        <w:t>autoruzraugu</w:t>
      </w:r>
      <w:proofErr w:type="spellEnd"/>
      <w:r w:rsidRPr="00063596">
        <w:rPr>
          <w:rFonts w:ascii="Times New Roman" w:eastAsia="Calibri" w:hAnsi="Times New Roman" w:cs="Times New Roman"/>
        </w:rPr>
        <w:t xml:space="preserve"> un </w:t>
      </w:r>
      <w:r w:rsidRPr="00063596">
        <w:rPr>
          <w:rFonts w:ascii="Times New Roman" w:eastAsia="Calibri" w:hAnsi="Times New Roman" w:cs="Times New Roman"/>
          <w:bCs/>
          <w:lang w:eastAsia="lv-LV"/>
        </w:rPr>
        <w:t>būvuzraugu</w:t>
      </w:r>
      <w:r w:rsidRPr="00063596">
        <w:rPr>
          <w:rFonts w:ascii="Times New Roman" w:eastAsia="Calibri" w:hAnsi="Times New Roman" w:cs="Times New Roman"/>
        </w:rPr>
        <w:t xml:space="preserve"> saskaņots Akts par Darba apjoma izmaiņām, kurā nemainīgas tiek saglabātas </w:t>
      </w:r>
      <w:proofErr w:type="spellStart"/>
      <w:r w:rsidRPr="00063596">
        <w:rPr>
          <w:rFonts w:ascii="Times New Roman" w:eastAsia="Calibri" w:hAnsi="Times New Roman" w:cs="Times New Roman"/>
        </w:rPr>
        <w:t>virsizdevumu</w:t>
      </w:r>
      <w:proofErr w:type="spellEnd"/>
      <w:r w:rsidRPr="00063596">
        <w:rPr>
          <w:rFonts w:ascii="Times New Roman" w:eastAsia="Calibri" w:hAnsi="Times New Roman" w:cs="Times New Roman"/>
        </w:rPr>
        <w:t xml:space="preserve"> un peļņas procentu likmes. Koptāmes pozīcija “Finanšu rezervi neparedzētiem darbiem, 5 %” ir maināma un Akts par Darba apjoma izmaiņām, tajā iekļaujot detalizētu veicamo izmaiņu pamatojumu ir sagatavojams gadījumā kad:</w:t>
      </w:r>
    </w:p>
    <w:p w14:paraId="4C61C056" w14:textId="77777777" w:rsidR="003D53F8" w:rsidRPr="00063596" w:rsidRDefault="003D53F8" w:rsidP="003D53F8">
      <w:pPr>
        <w:numPr>
          <w:ilvl w:val="2"/>
          <w:numId w:val="1"/>
        </w:numPr>
        <w:spacing w:after="0" w:line="240" w:lineRule="auto"/>
        <w:ind w:left="-284" w:firstLine="0"/>
        <w:jc w:val="both"/>
        <w:rPr>
          <w:rFonts w:ascii="Times New Roman" w:eastAsia="Times New Roman" w:hAnsi="Times New Roman" w:cs="Times New Roman"/>
        </w:rPr>
      </w:pPr>
      <w:r w:rsidRPr="00063596">
        <w:rPr>
          <w:rFonts w:ascii="Times New Roman" w:eastAsia="Calibri" w:hAnsi="Times New Roman" w:cs="Times New Roman"/>
        </w:rPr>
        <w:t>būvprojekta izmaiņu risinājumu rezultātā, pilnvērtīgai un kvalitatīvai būvdarbu izpildei ir nepieciešams veikt papildu lokālajās tāmēs iekļautus darbus. Šādā gadījumā papildu veicamo darbu vērtība (darba algas, būvizstrādājumu un mehānismu vienību izmaksas) tiek noteikta izmantojot lokālajās tāmēs norādītos vienību izcenojumus, samazinot pozīcijas “Finanšu rezervi neparedzētiem darbiem, 5 %” vērtību;</w:t>
      </w:r>
    </w:p>
    <w:p w14:paraId="5D1C7C7B"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būvprojekta izmaiņu risinājumu rezultātā, pilnvērtīgai un kvalitatīvai būvdarbu izpildei ir nepieciešams veikt papildu būvdarbu, kas nav iekļauti lokālajās tāmēs. Šādā gadījumā papildu veicamo </w:t>
      </w:r>
      <w:r w:rsidRPr="00063596">
        <w:rPr>
          <w:rFonts w:ascii="Times New Roman" w:eastAsia="Calibri" w:hAnsi="Times New Roman" w:cs="Times New Roman"/>
        </w:rPr>
        <w:lastRenderedPageBreak/>
        <w:t>darbu vērtība (darba algas, būvizstrādājumu un mehānismu vienību izmaksas) tiek noteikta atbilstoši vidējai tirgus cenai, pamatojoties uz Izpildītāja iesniegtiem trīs dažādu materiālu ražotāju un/vai piegādātāju un/vai darbu izpildītāju sniegtiem cenu piedāvājumiem, samazinot pozīcijas “Finanšu rezervi neparedzētiem darbiem, 5 %” vērtību;</w:t>
      </w:r>
    </w:p>
    <w:p w14:paraId="28E06156"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būvdarbu piespiedu dīkstāves rezultātā, kas radusies no Izpildītāja neatkarīgu, objektīvu iemeslu dēļ un nav uzskatāma par būvdarbu tehnoloģisko pārtraukumu, ir nepieciešams nodrošināt būvlaukuma uzturēšanu. Šādā gadījumā būvlaukuma uzturēšanas izmaksas tiek noteiktas un Izpildītājam kompensētas pēc to faktiskajiem apmēriem, pozīcijas “Finanšu rezervi neparedzētiem darbiem, 5 %” vērtību samazinot pamatojoties uz Izpildītāja iesniegtiem pakalpojumu sniedzēju izrakstītiem rēķiniem, kuros ir norādīta Objekta adrese, sniegtā pakalpojuma periods un apjoms, vienības cena un kopsumma;</w:t>
      </w:r>
    </w:p>
    <w:p w14:paraId="4302F43D"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būvprojekta izmaiņu risinājumu rezultātā vai pamatojoties uz Pasūtītāja pieprasījumu tiek samazināts lokālajās tāmēs iekļauto darbu apjoms. Šādā gadījumā tiek samazināts lokālajās tāmēs norādītais darbu apjoms un lokālajās tāmēs norādīto izmaksu vērtība, un, ja nepieciešams, tiek palielināta pozīcijas “Finanšu rezervi neparedzētiem darbiem, 5 %” vērtība;</w:t>
      </w:r>
    </w:p>
    <w:p w14:paraId="6360936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 piedāvātā ekvivalentā materiāla tirgus cena ir mazāka, kā lokālajā tāmē norādītā. Šādā gadījumā tiek samazināta konkrētajā lokālajā tāmē norādītā materiāla cena (būvizstrādājuma vienības izmaksas) atbilstoši vidējai tirgus cenai. Izpildītāja piedāvātā materiāla tirgus cena tiek noteikta pamatojoties uz Izpildītāja iesniegtiem trīs dažādu materiālu ražotāju un/vai piegādātāju sniegtiem cenu piedāvājumiem. Secīgi, ja nepieciešams, tiek palielināta pozīcijas “Finanšu rezervi neparedzētiem darbiem, 5 %” vērtība.</w:t>
      </w:r>
    </w:p>
    <w:p w14:paraId="0B0324E5"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lang w:eastAsia="lv-LV"/>
        </w:rPr>
        <w:t>Līgumā var tikt veikti grozījumi, pamatojoties uz Publisko iepirkumu likuma 61.pantā noteikto, gadījumā kad:</w:t>
      </w:r>
    </w:p>
    <w:p w14:paraId="12AB1633" w14:textId="77777777" w:rsidR="003D53F8" w:rsidRPr="00063596" w:rsidRDefault="003D53F8" w:rsidP="003D53F8">
      <w:pPr>
        <w:numPr>
          <w:ilvl w:val="2"/>
          <w:numId w:val="1"/>
        </w:numPr>
        <w:spacing w:after="0" w:line="240" w:lineRule="auto"/>
        <w:ind w:left="-284" w:firstLine="0"/>
        <w:jc w:val="both"/>
        <w:rPr>
          <w:rFonts w:ascii="Times New Roman" w:eastAsia="Times New Roman" w:hAnsi="Times New Roman" w:cs="Times New Roman"/>
        </w:rPr>
      </w:pPr>
      <w:r w:rsidRPr="00063596">
        <w:rPr>
          <w:rFonts w:ascii="Times New Roman" w:eastAsia="Calibri" w:hAnsi="Times New Roman" w:cs="Times New Roman"/>
        </w:rPr>
        <w:t xml:space="preserve">atbilstoši šo Tehnisko specifikāciju 7.4.punkta apakšpunktos noteiktajā kārtībā tiek sagatavots Akts par Darba apjoma izmaiņām, ko paraksta Izpildītājs un Pasūtītājs, saskaņo būvuzraugs un </w:t>
      </w:r>
      <w:proofErr w:type="spellStart"/>
      <w:r w:rsidRPr="00063596">
        <w:rPr>
          <w:rFonts w:ascii="Times New Roman" w:eastAsia="Calibri" w:hAnsi="Times New Roman" w:cs="Times New Roman"/>
        </w:rPr>
        <w:t>autoruzraugs</w:t>
      </w:r>
      <w:proofErr w:type="spellEnd"/>
      <w:r w:rsidRPr="00063596">
        <w:rPr>
          <w:rFonts w:ascii="Times New Roman" w:eastAsia="Calibri" w:hAnsi="Times New Roman" w:cs="Times New Roman"/>
        </w:rPr>
        <w:t>. Pušu parakstīts Akts par Darba apjoma izmaiņām ir neatņemama Līguma sastāvdaļa un atsevišķa vienošanās pie Līguma netiek slēgta;</w:t>
      </w:r>
    </w:p>
    <w:p w14:paraId="487F4E0F"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būvprojekta izmaiņu risinājumu rezultātā, pilnvērtīgai un kvalitatīvai būvdarbu izpildei ir nepieciešams veikt papildu darbus vai būvdarbu piespiedu dīkstāves rezultātā ir nepieciešams Izpildītājam kompensēt būvlaukuma uzturēšanas izmaksas, ko nav iespējams pilnā apmērā finansēt no koptāmes pozīcijas “Finanšu rezervi neparedzētiem darbiem, 5 %”. Šādā gadījumā, šo Tehnisko specifikāciju 7.4.punkta apakšpunktos noteiktajā kārtībā tiek sagatavots Akts par Darba apjoma izmaiņām, ko paraksta Izpildītājs un Pasūtītājs, saskaņo būvuzraugs un </w:t>
      </w:r>
      <w:proofErr w:type="spellStart"/>
      <w:r w:rsidRPr="00063596">
        <w:rPr>
          <w:rFonts w:ascii="Times New Roman" w:eastAsia="Calibri" w:hAnsi="Times New Roman" w:cs="Times New Roman"/>
        </w:rPr>
        <w:t>autoruzraugs</w:t>
      </w:r>
      <w:proofErr w:type="spellEnd"/>
      <w:r w:rsidRPr="00063596">
        <w:rPr>
          <w:rFonts w:ascii="Times New Roman" w:eastAsia="Calibri" w:hAnsi="Times New Roman" w:cs="Times New Roman"/>
        </w:rPr>
        <w:t xml:space="preserve">, un tiek slēgta vienošanās par grozījumiem Līgumā, palielinot līgumcenu un nemainīgas saglabājot </w:t>
      </w:r>
      <w:proofErr w:type="spellStart"/>
      <w:r w:rsidRPr="00063596">
        <w:rPr>
          <w:rFonts w:ascii="Times New Roman" w:eastAsia="Calibri" w:hAnsi="Times New Roman" w:cs="Times New Roman"/>
        </w:rPr>
        <w:t>virsizdevumu</w:t>
      </w:r>
      <w:proofErr w:type="spellEnd"/>
      <w:r w:rsidRPr="00063596">
        <w:rPr>
          <w:rFonts w:ascii="Times New Roman" w:eastAsia="Calibri" w:hAnsi="Times New Roman" w:cs="Times New Roman"/>
        </w:rPr>
        <w:t xml:space="preserve"> un peļņas procentu likmes;</w:t>
      </w:r>
    </w:p>
    <w:p w14:paraId="56E283BE"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būvprojekta izmaiņu risinājumu rezultātā vai citu, objektīvu, no Izpildītāja neatkarīgu iemeslu dēļ ir nepieciešams pagarināt Darbu izpildes termiņu, pamatojoties uz Izpildītāja sniegtu rakstisku skaidrojumu par objektīviem apstākļiem, kas negatīvi ietekmē Darbu izpildi (būvprojekta izmaiņu risinājumi izstrādei un ekspertīzei nepieciešamais laiks, būvprojekta izmaiņu risinājumos iekļauto materiālu tehniskās īpašības, materiālu piegādei un sagādei nepieciešamais papildu laiks, būvdarbu veikšanas metodes, u.c.) un Izpildītāja sagatavotu, būvuzrauga saskaņotu aktuālo Darbu izpildes kalendāro grafiku, tiek slēgta vienošanās par grozījumiem Līgumā, pagarinot Darbu izpildes termiņu;</w:t>
      </w:r>
    </w:p>
    <w:p w14:paraId="4AE4F84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būves ekspertīzes par veikto būvdarbu kvalitāti lēmumā tiek apstiprināti Pasūtītāja pārstāvja un būvuzrauga saskaņotā būvdarbu defektu aktā norādītie defekti, Izpildītājs un Pasūtītājs vienojas par būvdarbu defektu aktā norādīto defektu novēršanas termiņu. Būvdarbu defektu aktā norādīto defektu novēršanas izmaksas un citas ar darbu izpildi saistītās, tai skaitā būves ekspertīzes izmaksas sedz Izpildītājs. Ja objektīvu iemeslu dēļ būvdarbu defektu aktā norādīto defektu novēršana un būvobjekta nodošana ekspluatācijā nav iespējama līdz Darbu izpildes termiņa beigām, tiek slēgta vienošanās par grozījumiem Līgumā, pagarinot Darbu izpildes termiņu. Visas ar Darbu izpildes termiņa pagarinājumu saistītās izmaksas, tai skaitā būvlaukuma uzturēšanas, būvuzraudzības un autoruzraudzības pakalpojumu izmaksas sedz Izpildītājs;</w:t>
      </w:r>
    </w:p>
    <w:p w14:paraId="4D147C20"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būves ekspertīzes par veikto būvdarbu kvalitāti norise un lēmuma sagatavošana kavē būvdarbu norisi vai nav iespējama līdz būvdarbu pabeigšanas termiņa beigām un būves ekspertīzes par veikto būvdarbu kvalitāti lēmumā netiek apstiprināti Pasūtītāja pārstāvja un būvuzrauga saskaņotā būvdarbu defektu aktā norādītie defekti, pamatojoties uz Izpildītāja sagatavotu, būvuzrauga saskaņotu aktuālo Darbu izpildes kalendāro grafiku, tiek slēgta vienošanās par grozījumiem Līgumā, pagarinot Darbu izpildes </w:t>
      </w:r>
      <w:r w:rsidRPr="00063596">
        <w:rPr>
          <w:rFonts w:ascii="Times New Roman" w:eastAsia="Calibri" w:hAnsi="Times New Roman" w:cs="Times New Roman"/>
        </w:rPr>
        <w:lastRenderedPageBreak/>
        <w:t>termiņu. Visas ar Darbu izpildes termiņa pagarinājumu saistītās būvlaukuma uzturēšanas izmaksas sedz Pasūtītājs;</w:t>
      </w:r>
    </w:p>
    <w:p w14:paraId="25EABF6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šajās Tehniskajās specifikācijās noteiktais, orientējošais būvdarbu izpildes termiņš, pamatojoties uz Izpildītāja sniegtu rakstisku skaidrojumu par objektīviem apstākļiem, kas negatīvi ietekmē būvdarbu izpildi un Izpildītāja sagatavotu, būvuzrauga saskaņotu aktuālo Darbu izpildes kalendāro grafiku var tikt pagarināts, nemainīgu saglabājot kopējo Darbu izpildes termiņu.</w:t>
      </w:r>
    </w:p>
    <w:p w14:paraId="39BD9BD9"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Jebkuras izmaiņas būvprojektā, tai skaitā izmaiņas, kas saistītas ar darbu apjomu vai līgumcenas izmaiņām, ir spēkā tikai pēc tam, kad Pasūtītāja pārstāvis ir apstiprinājis būvprojekta izmaiņu risinājumus un Pasūtītājs ir parakstījis Aktu par Darba apjoma izmaiņām. Līdz brīdim, kad Pasūtītāja pārstāvis ir apstiprinājis būvprojekta izmaiņu risinājumus vai Pasūtītājs ir parakstījis Aktu par Darba apjoma izmaiņām, Izpildītājs turpina darbus saskaņā ar spēkā esošo būvprojektu un lokālo tāmi.</w:t>
      </w:r>
    </w:p>
    <w:p w14:paraId="3A10ADF9"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Izpildītāja piedāvājumā norādītās, lokālajā tāmē iekļautās izmaksas, t.sk. vienību cenas, </w:t>
      </w:r>
      <w:proofErr w:type="spellStart"/>
      <w:r w:rsidRPr="00063596">
        <w:rPr>
          <w:rFonts w:ascii="Times New Roman" w:eastAsia="Calibri" w:hAnsi="Times New Roman" w:cs="Times New Roman"/>
        </w:rPr>
        <w:t>virsizdevumi</w:t>
      </w:r>
      <w:proofErr w:type="spellEnd"/>
      <w:r w:rsidRPr="00063596">
        <w:rPr>
          <w:rFonts w:ascii="Times New Roman" w:eastAsia="Calibri" w:hAnsi="Times New Roman" w:cs="Times New Roman"/>
        </w:rPr>
        <w:t xml:space="preserve"> un peļņas procenti ir spēkā visu Līguma darbības periodu, ievērojot šo Tehnisko specifikāciju nosacījumus.</w:t>
      </w:r>
    </w:p>
    <w:p w14:paraId="2CEEF0A4"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Ja būvprojekta izmaiņu risinājumu rezultātā ir nepieciešams veikt papildu būvdarbu, kas nav iekļauti lokālajās tāmēs un šo papildu darbu vienību cenas (darba algas, būvizstrādājumu un mehānismu vienību izmaksas) nav pielīdzināmas kādam lokālās tāmes darba veidu cenām, tad šo papildu darbu cenas tiek noteiktas atbilstoši vidējai tirgus cenai, pamatojoties uz Izpildītāja iesniegtiem trīs dažādu materiālu ražotāju un/vai piegādātāju un/vai darbu izpildītāju sniegtiem cenu piedāvājumiem. Ja Izpildītājs objektīvu iemeslu dēļ nespēj iesniegt trīs dažādu materiālu ražotāju un/vai piegādātāju un/vai darbu izpildītāju sniegtus cenu piedāvājumus, tad Izpildītājs, vienojoties ar Pasūtītāju pārstāvi un būvuzraugu, ir tiesīgs iesniegt mazāku cenu piedāvājumu skaitu un Izpildītāja uzrunāto materiālu ražotāju un/vai piegādātāju un/vai darbu izpildītāju sniegtus atteikumus iesniegt cenu piedāvājumu. Pasūtītāja pārstāvis un būvuzraugs izvērtē un apstiprina vai noraida Izpildītāja iesniegto papildu darbu cenu atbilstību esošai tirgus situācijai. Ja Pasūtītāja pārstāvis un būvuzraugs argumentētu iemeslu dēļ noraida Izpildītāja iesniegto papildu darbu cenu atbilstību esošai tirgus situācijai, Izpildītājam ir pienākums uzrunāt papildu potenciālos materiālu ražotājus un/vai piegādātājus un/vai darbu izpildītājus un iesniegt papildu cenu piedāvājumus.</w:t>
      </w:r>
    </w:p>
    <w:p w14:paraId="65928C7B"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Palielināts būvdarbu apjoms, kas radies, Izpildītājam veicot vai no </w:t>
      </w:r>
      <w:proofErr w:type="spellStart"/>
      <w:r w:rsidRPr="00063596">
        <w:rPr>
          <w:rFonts w:ascii="Times New Roman" w:eastAsia="Calibri" w:hAnsi="Times New Roman" w:cs="Times New Roman"/>
        </w:rPr>
        <w:t>autoruzrauga</w:t>
      </w:r>
      <w:proofErr w:type="spellEnd"/>
      <w:r w:rsidRPr="00063596">
        <w:rPr>
          <w:rFonts w:ascii="Times New Roman" w:eastAsia="Calibri" w:hAnsi="Times New Roman" w:cs="Times New Roman"/>
        </w:rPr>
        <w:t xml:space="preserve"> pieprasot precizējumus būvprojektā (detalizēti būvdarbu izpildes risinājumi, izbūves mezglu detalizācijas vai tehniskie rasējumi), vai Izpildītājam mainot būvprojektā norādīto darbu veikšanas metodi (tehnoloģisko paņēmienu) nav uzskatāms par izmaiņām būvprojekta risinājumos un tādejādi nedod tiesības Izpildītājam uz konkrēto darbu apjomu un/vai līgumcenas palielinājumu.</w:t>
      </w:r>
    </w:p>
    <w:p w14:paraId="422440C5"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būvdarbu garantijas laika garantijas periodā, pēc Pasūtītāja deleģēta pārstāvja paziņojuma par Objektā konstatētu, būves stabilitāti un ekspluatācijas drošību apdraudošu defektu saņemšanas ir nekavējoties – ne vēlāk kā nākamajā dienā pēc paziņojuma saņemšanas, jānodrošina defektu novēršanas darbu izpildes uzsākšana.</w:t>
      </w:r>
    </w:p>
    <w:p w14:paraId="03D5A99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būvdarbu garantijas laika garantijas periodā ir jānodrošina tā pārstāvju dalība ikgadējā Objekta apsekošanā. Par Objekta ikgadējās apsekošanas norises datumu un laiku iepriekš vienojoties ar Pasūtītāja pārstāvi  un būvuzraugu.</w:t>
      </w:r>
    </w:p>
    <w:p w14:paraId="36D818D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būvdarbu garantijas laika garantijas periodā, piecu darba dienu laikā pēc Pasūtītāja deleģēta pārstāvja paziņojuma par Objektā konstatētu defektu saņemšanas ir jānodrošina Objekta apsekošana un jāuzsāk defekta novēršana. Ja defektu novēršana šo piecu darba dienu laikā nav iespējama, tad Izpildītājs, vienojoties ar Pasūtītāja deleģēto pārstāvi vai iestādes vadītāju, organizē un veic defektu novēršanu iepriekš saskaņotā termiņā.</w:t>
      </w:r>
    </w:p>
    <w:p w14:paraId="1B3EBEA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Ja Izpildītājs būvdarbu garantijas laika garantijas periodā, nepiekrīt veikt Pasūtītāja deleģētā pārstāvja paziņojumā par Objektā konstatētajiem defektiem norādīto defektu novēršanu, tas piecu darba dienu laikā pēc Objekta apsekošanas iesniedz Pasūtītājam rakstisku skaidrojumu par objektīviem, faktos balstītiem apstākļiem, kas pamato, kādēļ konkrēto defektu novēršana nav attiecināma uz būvdarbu garantijas laika garantijas nosacījumu izpildi.</w:t>
      </w:r>
    </w:p>
    <w:p w14:paraId="51253435"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cs="Times New Roman"/>
          <w:kern w:val="0"/>
          <w:lang w:eastAsia="lv-LV"/>
          <w14:ligatures w14:val="none"/>
        </w:rPr>
      </w:pPr>
    </w:p>
    <w:p w14:paraId="1B50B4CA" w14:textId="77777777" w:rsidR="003D53F8" w:rsidRPr="00063596" w:rsidRDefault="003D53F8" w:rsidP="003D53F8">
      <w:pPr>
        <w:numPr>
          <w:ilvl w:val="0"/>
          <w:numId w:val="1"/>
        </w:numPr>
        <w:spacing w:after="0" w:line="240" w:lineRule="auto"/>
        <w:ind w:left="-284" w:firstLine="0"/>
        <w:jc w:val="both"/>
        <w:rPr>
          <w:rFonts w:ascii="Times New Roman" w:eastAsia="Calibri" w:hAnsi="Times New Roman" w:cs="Times New Roman"/>
          <w:b/>
          <w:lang w:eastAsia="lv-LV"/>
        </w:rPr>
      </w:pPr>
      <w:r w:rsidRPr="00063596">
        <w:rPr>
          <w:rFonts w:ascii="Times New Roman" w:eastAsia="Calibri" w:hAnsi="Times New Roman" w:cs="Times New Roman"/>
          <w:b/>
          <w:lang w:eastAsia="lv-LV"/>
        </w:rPr>
        <w:t>Prasības Izpildītājam:</w:t>
      </w:r>
    </w:p>
    <w:p w14:paraId="02347391"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Izpildītājam jābūt reģistrētam Latvijas Republikas Būvkomersantu reģistrā saskaņā ar Būvniecības likuma noteikumiem un Ministru kabineta 2016.gada 12.aprīļa noteikumiem Nr.211 “Būvkomersantu kvalifikācijas noteikumi” ar noteiktu klasifikācijas klasi (saņemts klasifikācijas dokuments) un tiesībām veikt komercdarbību ēku būvdarbu vadīšanā.</w:t>
      </w:r>
    </w:p>
    <w:p w14:paraId="31422E69"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lastRenderedPageBreak/>
        <w:t>Lai kvalitatīvi izpildītu Darbus, Izpildītājam darbu izpildē jāpiesaista sertificēti speciālisti sekojošās darbības sfērās/jomās:</w:t>
      </w:r>
    </w:p>
    <w:p w14:paraId="52FB367B"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ēku būvdarbu vadīšanā un būvuzraudzībā (atbildīgais būvdarbu vadītājs);</w:t>
      </w:r>
    </w:p>
    <w:p w14:paraId="0A65F05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ceļu būvdarbu vadīšanā un būvuzraudzībā;</w:t>
      </w:r>
    </w:p>
    <w:p w14:paraId="03C2036A"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ūdensapgādes un kanalizācijas sistēmu (ieskaitot ugunsdzēsības sistēmas) būvdarbu vadīšanā un būvuzraudzībā;</w:t>
      </w:r>
    </w:p>
    <w:p w14:paraId="4509A9C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siltumapgādes, ventilācijas un gaisa kondicionēšanas sistēmu būvdarbu vadīšanā un būvuzraudzībā;</w:t>
      </w:r>
    </w:p>
    <w:p w14:paraId="1EC276C8"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pārvades, uzglabāšanas, sadales un lietotāju </w:t>
      </w:r>
      <w:proofErr w:type="spellStart"/>
      <w:r w:rsidRPr="00063596">
        <w:rPr>
          <w:rFonts w:ascii="Times New Roman" w:eastAsia="Calibri" w:hAnsi="Times New Roman" w:cs="Times New Roman"/>
        </w:rPr>
        <w:t>gāzapgādes</w:t>
      </w:r>
      <w:proofErr w:type="spellEnd"/>
      <w:r w:rsidRPr="00063596">
        <w:rPr>
          <w:rFonts w:ascii="Times New Roman" w:eastAsia="Calibri" w:hAnsi="Times New Roman" w:cs="Times New Roman"/>
        </w:rPr>
        <w:t xml:space="preserve"> sistēmu un naftas apgādes sistēmu būvdarbu vadīšanā un būvuzraudzībā;</w:t>
      </w:r>
    </w:p>
    <w:p w14:paraId="2553A170"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elektroietaišu izbūves darbu vadīšanā un būvuzraudzībā;</w:t>
      </w:r>
    </w:p>
    <w:p w14:paraId="146503CE"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elektronisko sakaru sistēmu un tīklu būvdarbu vadīšanā un būvuzraudzībā;</w:t>
      </w:r>
    </w:p>
    <w:p w14:paraId="024FBF92"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meliorācijas sistēmu būvdarbu vadīšanā un būvuzraudzībā.</w:t>
      </w:r>
    </w:p>
    <w:p w14:paraId="4874ED53"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lang w:eastAsia="lv-LV"/>
        </w:rPr>
      </w:pPr>
      <w:r w:rsidRPr="00063596">
        <w:rPr>
          <w:rFonts w:ascii="Times New Roman" w:eastAsia="Calibri" w:hAnsi="Times New Roman" w:cs="Times New Roman"/>
          <w:lang w:eastAsia="lv-LV"/>
        </w:rPr>
        <w:t xml:space="preserve">Papildus iepriekš norādītajiem sertificētajiem speciālistiem, Izpildītājam jānodrošina zemāk norādīto </w:t>
      </w:r>
      <w:r w:rsidRPr="00063596">
        <w:rPr>
          <w:rFonts w:ascii="Times New Roman" w:eastAsia="Calibri" w:hAnsi="Times New Roman" w:cs="Times New Roman"/>
        </w:rPr>
        <w:t>speciālistu</w:t>
      </w:r>
      <w:r w:rsidRPr="00063596">
        <w:rPr>
          <w:rFonts w:ascii="Times New Roman" w:eastAsia="Calibri" w:hAnsi="Times New Roman" w:cs="Times New Roman"/>
          <w:lang w:eastAsia="lv-LV"/>
        </w:rPr>
        <w:t xml:space="preserve"> piesaiste:</w:t>
      </w:r>
    </w:p>
    <w:p w14:paraId="48C1663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darba aizsardzības koordinators;</w:t>
      </w:r>
    </w:p>
    <w:p w14:paraId="3E7B2D63"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proofErr w:type="spellStart"/>
      <w:r w:rsidRPr="00063596">
        <w:rPr>
          <w:rFonts w:ascii="Times New Roman" w:eastAsia="Calibri" w:hAnsi="Times New Roman" w:cs="Times New Roman"/>
        </w:rPr>
        <w:t>ģeotehniskās</w:t>
      </w:r>
      <w:proofErr w:type="spellEnd"/>
      <w:r w:rsidRPr="00063596">
        <w:rPr>
          <w:rFonts w:ascii="Times New Roman" w:eastAsia="Calibri" w:hAnsi="Times New Roman" w:cs="Times New Roman"/>
        </w:rPr>
        <w:t xml:space="preserve"> inženierizpētes un </w:t>
      </w:r>
      <w:proofErr w:type="spellStart"/>
      <w:r w:rsidRPr="00063596">
        <w:rPr>
          <w:rFonts w:ascii="Times New Roman" w:eastAsia="Calibri" w:hAnsi="Times New Roman" w:cs="Times New Roman"/>
        </w:rPr>
        <w:t>ģeotehniskās</w:t>
      </w:r>
      <w:proofErr w:type="spellEnd"/>
      <w:r w:rsidRPr="00063596">
        <w:rPr>
          <w:rFonts w:ascii="Times New Roman" w:eastAsia="Calibri" w:hAnsi="Times New Roman" w:cs="Times New Roman"/>
        </w:rPr>
        <w:t xml:space="preserve"> uzraudzības inženieris;</w:t>
      </w:r>
    </w:p>
    <w:p w14:paraId="16890DE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proofErr w:type="spellStart"/>
      <w:r w:rsidRPr="00063596">
        <w:rPr>
          <w:rFonts w:ascii="Times New Roman" w:eastAsia="Calibri" w:hAnsi="Times New Roman" w:cs="Times New Roman"/>
        </w:rPr>
        <w:t>energoauditors</w:t>
      </w:r>
      <w:proofErr w:type="spellEnd"/>
      <w:r w:rsidRPr="00063596">
        <w:rPr>
          <w:rFonts w:ascii="Times New Roman" w:eastAsia="Calibri" w:hAnsi="Times New Roman" w:cs="Times New Roman"/>
        </w:rPr>
        <w:t>;</w:t>
      </w:r>
    </w:p>
    <w:p w14:paraId="22E70FB7" w14:textId="77777777" w:rsidR="003D53F8" w:rsidRPr="00063596" w:rsidRDefault="003D53F8" w:rsidP="003D53F8">
      <w:pPr>
        <w:numPr>
          <w:ilvl w:val="2"/>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ainavu arhitekts vai diplomēts dārznieks vai parka dārznieks.</w:t>
      </w:r>
    </w:p>
    <w:p w14:paraId="1552AD2F" w14:textId="77777777" w:rsidR="003D53F8" w:rsidRPr="00063596" w:rsidRDefault="003D53F8" w:rsidP="003D53F8">
      <w:pPr>
        <w:numPr>
          <w:ilvl w:val="0"/>
          <w:numId w:val="1"/>
        </w:numPr>
        <w:spacing w:after="0" w:line="240" w:lineRule="auto"/>
        <w:ind w:left="-284" w:firstLine="0"/>
        <w:jc w:val="both"/>
        <w:rPr>
          <w:rFonts w:ascii="Times New Roman" w:eastAsia="Calibri" w:hAnsi="Times New Roman" w:cs="Times New Roman"/>
          <w:b/>
          <w:lang w:eastAsia="lv-LV"/>
        </w:rPr>
      </w:pPr>
      <w:r w:rsidRPr="00063596">
        <w:rPr>
          <w:rFonts w:ascii="Times New Roman" w:eastAsia="Calibri" w:hAnsi="Times New Roman" w:cs="Times New Roman"/>
          <w:b/>
          <w:lang w:eastAsia="lv-LV"/>
        </w:rPr>
        <w:t>Prasības Pretendenta piedāvājuma sagatavošanai (šī sadaļa neatteicas uz Līguma izpildi, tādēļ pie līguma netiek pievienota)</w:t>
      </w:r>
    </w:p>
    <w:p w14:paraId="1FCAA56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Lai Pretendents sava Finanšu piedāvājuma sagatavošanā varētu ievērtēt visas ar Darbu izpildi saistītās izmaksas, Pretendentam ir tiesības pirms piedāvājuma iesniegšanas veikt Objekta apsekošanu. Ja Pretendents pirms piedāvājuma iesniegšanas nav veicis Objekta apsekošanu, tad Pretendentam jāņem vērā, ka tas Darbu izpildes laikā nevarēs celt pretenziju par neatbilstošu būvprojektu un būvdarbu apjomiem (t.sk. augsnes īpašībām un gruntsūdens pacēlumiem, Objektā esošajām iekārtām un inženierkomunikācijām un citiem apstākļiem), kas Objekta apsekošanas laikā Pretendentam kā profesionālam būvniekam nevarēja būt apslēpti (minētie darbi bija acīmredzami un bez to iekļaušanas tāmē pasūtījuma izpilde nav iespējama), nevar tikt uzskatīti par neparedzētiem darbiem, līdz ar to šo darbu izpildi Pretendentam Darbu izpildes laikā būs jāsedz no saviem līdzekļiem.</w:t>
      </w:r>
    </w:p>
    <w:p w14:paraId="3C3895F8"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Pretendentam piedāvājumā jāietver visi iespējamie izdevumi, kas nepieciešami, lai pilnībā veiktu visus būvprojektā un Līgumā, tai skaitā Tehniskajās specifikācijās minētos darbus un izpildītu šajos dokumentos definētās prasības. Sagatavojot Finanšu piedāvājumu un nosakot darbu vienību cenas, Pretendentam ir jāizvērtē un Finanšu piedāvājumā jāiekļauj darbu vienību cenu prognozētā nākotnes vērtība (biržu cenas indeksi, inflācijas prognozes u.c.), pieņemot, ka Darbu izpilde tiek uzsākat 6 (sešu) līdz 12 (divpadsmit) mēnešu laikā no Piedāvājumu iesniegšanas dienas. Visi darbu veikšanai nepieciešamie izdevumi ir jāiekļauj Pretendenta Finanšu piedāvājumā, tai skaitā izdevumi, kas skar materiālu izmaksas, algas un mehānismus, kā arī darbi, kas nav minēti, bet bez kuriem nebūtu iespējama būvdarbu tehnoloģiski pareiza un spēkā esošiem normatīviem atbilstoša izpilde pilnā apmērā, tai skaitā visi izdevumi, kas saistīti ar darba organizēšanu Objektā, būvlaukuma un tajā izvietojamo telpu ierīkošanu un uzturēšanu, satiksmes organizēšanai nepieciešamo iekārtu, aprīkojumu vai citu nepieciešamo tehnisko līdzekļu uzstādīšanu un demontāžu, </w:t>
      </w:r>
      <w:proofErr w:type="spellStart"/>
      <w:r w:rsidRPr="00063596">
        <w:rPr>
          <w:rFonts w:ascii="Times New Roman" w:eastAsia="Calibri" w:hAnsi="Times New Roman" w:cs="Times New Roman"/>
        </w:rPr>
        <w:t>būvžoga</w:t>
      </w:r>
      <w:proofErr w:type="spellEnd"/>
      <w:r w:rsidRPr="00063596">
        <w:rPr>
          <w:rFonts w:ascii="Times New Roman" w:eastAsia="Calibri" w:hAnsi="Times New Roman" w:cs="Times New Roman"/>
        </w:rPr>
        <w:t xml:space="preserve">, </w:t>
      </w:r>
      <w:proofErr w:type="spellStart"/>
      <w:r w:rsidRPr="00063596">
        <w:rPr>
          <w:rFonts w:ascii="Times New Roman" w:eastAsia="Calibri" w:hAnsi="Times New Roman" w:cs="Times New Roman"/>
        </w:rPr>
        <w:t>būvtāfeles</w:t>
      </w:r>
      <w:proofErr w:type="spellEnd"/>
      <w:r w:rsidRPr="00063596">
        <w:rPr>
          <w:rFonts w:ascii="Times New Roman" w:eastAsia="Calibri" w:hAnsi="Times New Roman" w:cs="Times New Roman"/>
        </w:rPr>
        <w:t xml:space="preserve"> un palīgbūves izvietošanu, būvlaukuma norobežošanas darbu veikšanu, </w:t>
      </w:r>
      <w:proofErr w:type="spellStart"/>
      <w:r w:rsidRPr="00063596">
        <w:rPr>
          <w:rFonts w:ascii="Times New Roman" w:eastAsia="Calibri" w:hAnsi="Times New Roman" w:cs="Times New Roman"/>
        </w:rPr>
        <w:t>izpildshēmu</w:t>
      </w:r>
      <w:proofErr w:type="spellEnd"/>
      <w:r w:rsidRPr="00063596">
        <w:rPr>
          <w:rFonts w:ascii="Times New Roman" w:eastAsia="Calibri" w:hAnsi="Times New Roman" w:cs="Times New Roman"/>
        </w:rPr>
        <w:t xml:space="preserve">, </w:t>
      </w:r>
      <w:proofErr w:type="spellStart"/>
      <w:r w:rsidRPr="00063596">
        <w:rPr>
          <w:rFonts w:ascii="Times New Roman" w:eastAsia="Calibri" w:hAnsi="Times New Roman" w:cs="Times New Roman"/>
        </w:rPr>
        <w:t>izpilddokumentācijas</w:t>
      </w:r>
      <w:proofErr w:type="spellEnd"/>
      <w:r w:rsidRPr="00063596">
        <w:rPr>
          <w:rFonts w:ascii="Times New Roman" w:eastAsia="Calibri" w:hAnsi="Times New Roman" w:cs="Times New Roman"/>
        </w:rPr>
        <w:t xml:space="preserve"> un </w:t>
      </w:r>
      <w:proofErr w:type="spellStart"/>
      <w:r w:rsidRPr="00063596">
        <w:rPr>
          <w:rFonts w:ascii="Times New Roman" w:eastAsia="Calibri" w:hAnsi="Times New Roman" w:cs="Times New Roman"/>
        </w:rPr>
        <w:t>izpildmērījumu</w:t>
      </w:r>
      <w:proofErr w:type="spellEnd"/>
      <w:r w:rsidRPr="00063596">
        <w:rPr>
          <w:rFonts w:ascii="Times New Roman" w:eastAsia="Calibri" w:hAnsi="Times New Roman" w:cs="Times New Roman"/>
        </w:rPr>
        <w:t xml:space="preserve"> izgatavošanu, instrumentālu pārbaužu, palīgdarbu un citu saistīto darbu veikšanu, Objekta nodošanu ekspluatācijā. Pretendentam ir jāparedz un Finanšu piedāvājumā ir jāiekļauj visi iespējamie riski saistībā ar iespējamo izdevumu palielināšanos.</w:t>
      </w:r>
    </w:p>
    <w:p w14:paraId="61DE295A"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Gatavojot piedāvājumu, Pretendentam jāvērtē būvprojekta dokumentācija kopumā, ja būvprojektā paredzētie darbi nav izdalīti kā atsevišķa tāmes pozīcija, tad šīs izmaksas jāievērtē kādā no esošajām tāmes pozīcijām, kas attiecināma uz šo darbu izpildi, tās iekļaujot Pretendenta Finanšu piedāvājumā.</w:t>
      </w:r>
    </w:p>
    <w:p w14:paraId="22E54EDE"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Pretendents, izvērtējot būvprojekta dokumentāciju, nav pieprasījis papildu būvprojekta risinājumu detalizācijas izstrādi, tad Pretendents ir atbildīgs par iespējamām sekām, kā arī par attiecīgās detalizācijas izstrādes nodrošināšanu.</w:t>
      </w:r>
    </w:p>
    <w:p w14:paraId="520F6713"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Ja būvprojekta apjomi vai darbu sastāvs atšķiras no tāmē norādītajiem darbu apjomiem vai materiāliem, Pretendenta pienākums ir rakstiski par to brīdināt Pasūtītāju (Pasūtītāja izveidoto iepirkuma komisiju). Pretendentam ir pienākums pārbaudīt visu tāmē norādīto apjomu atbilstību būvprojektam.</w:t>
      </w:r>
    </w:p>
    <w:p w14:paraId="33F2283B"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lastRenderedPageBreak/>
        <w:t>Ja tāmē nav norādīti kāda konkrēta materiāla tehniskie rādītāji un/vai parametri, to kvalitātes un iestrādes prasības skatīt būvprojekta dokumentācijā.</w:t>
      </w:r>
    </w:p>
    <w:p w14:paraId="6BFE419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Pretendentam, sagatavojot Finanšu piedāvājumu, tāmes sastādīšana ir jāveic aizpildot Nolikuma pielikumā pievienoto tāmes formu – 3.1. pielikumā. Pretendents ir atbildīgs par pareizu tāmes aizpildīšanu un to darbību.</w:t>
      </w:r>
    </w:p>
    <w:p w14:paraId="142715C0"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Būvprojekta īstenošanai paredzamo būvniecības izmaksu aprēķins veicams saskaņā ar Ministru kabineta 2017.gada 3.maija noteikumiem Nr.239 “Noteikumi par Latvijas būvnormatīvu LBN 501 – 17 ”</w:t>
      </w:r>
      <w:proofErr w:type="spellStart"/>
      <w:r w:rsidRPr="00063596">
        <w:rPr>
          <w:rFonts w:ascii="Times New Roman" w:eastAsia="Calibri" w:hAnsi="Times New Roman" w:cs="Times New Roman"/>
        </w:rPr>
        <w:t>Būvizmaksu</w:t>
      </w:r>
      <w:proofErr w:type="spellEnd"/>
      <w:r w:rsidRPr="00063596">
        <w:rPr>
          <w:rFonts w:ascii="Times New Roman" w:eastAsia="Calibri" w:hAnsi="Times New Roman" w:cs="Times New Roman"/>
        </w:rPr>
        <w:t xml:space="preserve"> noteikšanas kārtība””.</w:t>
      </w:r>
    </w:p>
    <w:p w14:paraId="3A7A1CC6"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Izmaksu kvantitatīvos rādītājus tāmēs norāda ar šādu precizitāti - līdz mazākajai naudas vienībai, t.i., līdz 2 cipariem aiz komata, izmantojot ROUND funkciju.</w:t>
      </w:r>
    </w:p>
    <w:p w14:paraId="79AEB058"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Būvprojektā paredzēto materiālu nomaiņa pret ekvivalentiem materiāliem tiek veikta Tehnisko specifikāciju 5.punkta apakšpunktos atrunātajā kārtība. Dokumentācija, kas apstiprina Pretendenta piedāvātā materiāla ekvivalentumu, Pretendentam būs jāiesniedz pēc Līguma noslēgšanas, papildus iesniedzot ražotāja tehnisko dokumentāciju ar tajā norādītajiem tehniskajiem rādītājiem un normatīvajos aktos noteiktajā kārtībā akreditētu institūciju izsniegtu materiālu kvalitātes apliecinājumu. Materiālu ekvivalentumu, Līguma izpildes procesā, izvērtēs un apstiprinās būvuzraugs, </w:t>
      </w:r>
      <w:proofErr w:type="spellStart"/>
      <w:r w:rsidRPr="00063596">
        <w:rPr>
          <w:rFonts w:ascii="Times New Roman" w:eastAsia="Calibri" w:hAnsi="Times New Roman" w:cs="Times New Roman"/>
        </w:rPr>
        <w:t>autoruzraugs</w:t>
      </w:r>
      <w:proofErr w:type="spellEnd"/>
      <w:r w:rsidRPr="00063596">
        <w:rPr>
          <w:rFonts w:ascii="Times New Roman" w:eastAsia="Calibri" w:hAnsi="Times New Roman" w:cs="Times New Roman"/>
        </w:rPr>
        <w:t xml:space="preserve"> un Pasūtītāja pārstāvis.</w:t>
      </w:r>
    </w:p>
    <w:p w14:paraId="3DB006B2"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iCs/>
          <w:u w:val="single"/>
          <w:lang w:eastAsia="lv-LV"/>
        </w:rPr>
      </w:pPr>
      <w:r w:rsidRPr="00063596">
        <w:rPr>
          <w:rFonts w:ascii="Times New Roman" w:eastAsia="Calibri" w:hAnsi="Times New Roman" w:cs="Times New Roman"/>
          <w:iCs/>
          <w:u w:val="single"/>
          <w:lang w:eastAsia="lv-LV"/>
        </w:rPr>
        <w:t xml:space="preserve">Pretendentam, sagatavojot piedāvājumu, t.sk. “Finanšu piedāvājumu” ir jāizvērtē risks, ka tā piedāvātie </w:t>
      </w:r>
      <w:r w:rsidRPr="00063596">
        <w:rPr>
          <w:rFonts w:ascii="Times New Roman" w:eastAsia="Calibri" w:hAnsi="Times New Roman" w:cs="Times New Roman"/>
          <w:u w:val="single"/>
        </w:rPr>
        <w:t>ekvivalentie</w:t>
      </w:r>
      <w:r w:rsidRPr="00063596">
        <w:rPr>
          <w:rFonts w:ascii="Times New Roman" w:eastAsia="Calibri" w:hAnsi="Times New Roman" w:cs="Times New Roman"/>
          <w:iCs/>
          <w:u w:val="single"/>
          <w:lang w:eastAsia="lv-LV"/>
        </w:rPr>
        <w:t xml:space="preserve"> materiāli būvdarbu laikā netiek apstiprināti no būvuzrauga un/vai </w:t>
      </w:r>
      <w:proofErr w:type="spellStart"/>
      <w:r w:rsidRPr="00063596">
        <w:rPr>
          <w:rFonts w:ascii="Times New Roman" w:eastAsia="Calibri" w:hAnsi="Times New Roman" w:cs="Times New Roman"/>
          <w:iCs/>
          <w:u w:val="single"/>
          <w:lang w:eastAsia="lv-LV"/>
        </w:rPr>
        <w:t>autoruzrauga</w:t>
      </w:r>
      <w:proofErr w:type="spellEnd"/>
      <w:r w:rsidRPr="00063596">
        <w:rPr>
          <w:rFonts w:ascii="Times New Roman" w:eastAsia="Calibri" w:hAnsi="Times New Roman" w:cs="Times New Roman"/>
          <w:iCs/>
          <w:u w:val="single"/>
          <w:lang w:eastAsia="lv-LV"/>
        </w:rPr>
        <w:t xml:space="preserve"> puses, paredzot nepieciešamību būvdarbu laikā veikt citu, alternatīvu materiālu iestrādi Objektā.</w:t>
      </w:r>
    </w:p>
    <w:p w14:paraId="24FDB5B4" w14:textId="77777777" w:rsidR="003D53F8" w:rsidRPr="00063596" w:rsidRDefault="003D53F8" w:rsidP="003D53F8">
      <w:pPr>
        <w:overflowPunct w:val="0"/>
        <w:autoSpaceDE w:val="0"/>
        <w:autoSpaceDN w:val="0"/>
        <w:adjustRightInd w:val="0"/>
        <w:spacing w:after="0" w:line="240" w:lineRule="auto"/>
        <w:ind w:left="-284"/>
        <w:contextualSpacing/>
        <w:jc w:val="both"/>
        <w:textAlignment w:val="baseline"/>
        <w:rPr>
          <w:rFonts w:ascii="Times New Roman" w:eastAsia="Calibri" w:hAnsi="Times New Roman" w:cs="Times New Roman"/>
          <w:kern w:val="0"/>
          <w:lang w:val="en-GB" w:eastAsia="lv-LV"/>
          <w14:ligatures w14:val="none"/>
        </w:rPr>
      </w:pPr>
    </w:p>
    <w:p w14:paraId="34308878" w14:textId="1F00D7EA" w:rsidR="003D53F8" w:rsidRPr="00063596" w:rsidRDefault="00063596" w:rsidP="003D53F8">
      <w:pPr>
        <w:numPr>
          <w:ilvl w:val="0"/>
          <w:numId w:val="1"/>
        </w:numPr>
        <w:wordWrap w:val="0"/>
        <w:overflowPunct w:val="0"/>
        <w:autoSpaceDE w:val="0"/>
        <w:autoSpaceDN w:val="0"/>
        <w:adjustRightInd w:val="0"/>
        <w:spacing w:after="0" w:line="240" w:lineRule="auto"/>
        <w:ind w:left="-284" w:firstLine="0"/>
        <w:jc w:val="both"/>
        <w:textAlignment w:val="baseline"/>
        <w:rPr>
          <w:rFonts w:ascii="Times New Roman" w:eastAsia="Times New Roman" w:hAnsi="Times New Roman" w:cs="Times New Roman"/>
          <w:lang w:eastAsia="lv-LV"/>
        </w:rPr>
      </w:pPr>
      <w:r>
        <w:rPr>
          <w:rFonts w:ascii="Times New Roman" w:eastAsia="Calibri" w:hAnsi="Times New Roman" w:cs="Times New Roman"/>
          <w:b/>
          <w:lang w:eastAsia="lv-LV"/>
        </w:rPr>
        <w:t xml:space="preserve"> </w:t>
      </w:r>
      <w:r w:rsidR="003D53F8" w:rsidRPr="00063596">
        <w:rPr>
          <w:rFonts w:ascii="Times New Roman" w:eastAsia="Calibri" w:hAnsi="Times New Roman" w:cs="Times New Roman"/>
          <w:b/>
          <w:lang w:eastAsia="lv-LV"/>
        </w:rPr>
        <w:t xml:space="preserve">Pielikumā (pievienots </w:t>
      </w:r>
      <w:proofErr w:type="spellStart"/>
      <w:r w:rsidR="003D53F8" w:rsidRPr="00063596">
        <w:rPr>
          <w:rFonts w:ascii="Times New Roman" w:eastAsia="Calibri" w:hAnsi="Times New Roman" w:cs="Times New Roman"/>
          <w:b/>
          <w:lang w:eastAsia="lv-LV"/>
        </w:rPr>
        <w:t>linkā</w:t>
      </w:r>
      <w:proofErr w:type="spellEnd"/>
      <w:r w:rsidR="003D53F8" w:rsidRPr="00063596">
        <w:rPr>
          <w:rFonts w:ascii="Times New Roman" w:eastAsia="Calibri" w:hAnsi="Times New Roman" w:cs="Times New Roman"/>
          <w:b/>
          <w:lang w:eastAsia="lv-LV"/>
        </w:rPr>
        <w:t xml:space="preserve">: </w:t>
      </w:r>
      <w:hyperlink r:id="rId7" w:history="1">
        <w:r w:rsidR="003D53F8" w:rsidRPr="00063596">
          <w:rPr>
            <w:rFonts w:ascii="Times New Roman" w:eastAsia="Calibri" w:hAnsi="Times New Roman" w:cs="Times New Roman"/>
            <w:b/>
            <w:color w:val="0000FF"/>
            <w:u w:val="single"/>
            <w:lang w:eastAsia="lv-LV"/>
          </w:rPr>
          <w:t>https://cloud.jpd.gov.lv/index.php/s/0LTOEgCc10lF01o</w:t>
        </w:r>
      </w:hyperlink>
      <w:r w:rsidR="003D53F8" w:rsidRPr="00063596">
        <w:rPr>
          <w:rFonts w:ascii="Times New Roman" w:eastAsia="Calibri" w:hAnsi="Times New Roman" w:cs="Times New Roman"/>
          <w:b/>
          <w:lang w:eastAsia="lv-LV"/>
        </w:rPr>
        <w:t>):</w:t>
      </w:r>
    </w:p>
    <w:p w14:paraId="44F02169"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Tehnisko specifikāciju pielikums Nr.1 – SIA Lauder </w:t>
      </w:r>
      <w:proofErr w:type="spellStart"/>
      <w:r w:rsidRPr="00063596">
        <w:rPr>
          <w:rFonts w:ascii="Times New Roman" w:eastAsia="Calibri" w:hAnsi="Times New Roman" w:cs="Times New Roman"/>
        </w:rPr>
        <w:t>Architects</w:t>
      </w:r>
      <w:proofErr w:type="spellEnd"/>
      <w:r w:rsidRPr="00063596">
        <w:rPr>
          <w:rFonts w:ascii="Times New Roman" w:eastAsia="Calibri" w:hAnsi="Times New Roman" w:cs="Times New Roman"/>
        </w:rPr>
        <w:t>, reģ.Nr.40203019924, 2019.gadā izstrādātais būvprojekts “Daudzfunkcionāla dabas tūrisma centra un saimniecības ēkas jaunbūve”, kam 2018.gada 17.septembra būvatļaujā Nr. Nr.BIS-BV-4.1-2018-4664 (2109) atzīme par projektēšanas nosacījumu izpildi veikta 2020.gada 30.jūnijā (turpmāk – būvprojekts), un 2023.gadā izstrādātās būvprojekta izmaiņas</w:t>
      </w:r>
      <w:bookmarkStart w:id="6" w:name="_Hlk155694303"/>
      <w:r w:rsidRPr="00063596">
        <w:rPr>
          <w:rFonts w:ascii="Times New Roman" w:eastAsia="Calibri" w:hAnsi="Times New Roman" w:cs="Times New Roman"/>
        </w:rPr>
        <w:t>;</w:t>
      </w:r>
    </w:p>
    <w:bookmarkEnd w:id="6"/>
    <w:p w14:paraId="4B3E8D5D"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 xml:space="preserve">Tehnisko specifikāciju pielikums Nr.2 – Paveikto būvdarbu </w:t>
      </w:r>
      <w:proofErr w:type="spellStart"/>
      <w:r w:rsidRPr="00063596">
        <w:rPr>
          <w:rFonts w:ascii="Times New Roman" w:eastAsia="Calibri" w:hAnsi="Times New Roman" w:cs="Times New Roman"/>
        </w:rPr>
        <w:t>izpilduzmērījumi</w:t>
      </w:r>
      <w:proofErr w:type="spellEnd"/>
      <w:r w:rsidRPr="00063596">
        <w:rPr>
          <w:rFonts w:ascii="Times New Roman" w:eastAsia="Calibri" w:hAnsi="Times New Roman" w:cs="Times New Roman"/>
        </w:rPr>
        <w:t xml:space="preserve"> objektā “Daudzfunkcionāls dabas tūrisma centrs, saimniecības ēka”;</w:t>
      </w:r>
    </w:p>
    <w:p w14:paraId="39C208EB" w14:textId="77777777" w:rsidR="003D53F8" w:rsidRPr="00063596" w:rsidRDefault="003D53F8" w:rsidP="003D53F8">
      <w:pPr>
        <w:numPr>
          <w:ilvl w:val="1"/>
          <w:numId w:val="1"/>
        </w:numPr>
        <w:spacing w:after="0" w:line="240" w:lineRule="auto"/>
        <w:ind w:left="-284" w:firstLine="0"/>
        <w:jc w:val="both"/>
        <w:rPr>
          <w:rFonts w:ascii="Times New Roman" w:eastAsia="Calibri" w:hAnsi="Times New Roman" w:cs="Times New Roman"/>
        </w:rPr>
      </w:pPr>
      <w:r w:rsidRPr="00063596">
        <w:rPr>
          <w:rFonts w:ascii="Times New Roman" w:eastAsia="Calibri" w:hAnsi="Times New Roman" w:cs="Times New Roman"/>
        </w:rPr>
        <w:t>Tehnisko specifikāciju pielikums Nr.3 – Pasūtītāja īpašumā esošo būvmateriālu saraksts objektam “Daudzfunkcionāls dabas tūrisma centrs, saimniecības ēka”.</w:t>
      </w:r>
    </w:p>
    <w:p w14:paraId="63DCFAEE"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2F937B51"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47EE99C2"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278D7E52"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7A33D744"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31D656D9"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06CE8226"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3B63B1F0" w14:textId="77777777" w:rsidR="003D53F8" w:rsidRPr="00063596" w:rsidRDefault="003D53F8" w:rsidP="003D53F8">
      <w:pPr>
        <w:overflowPunct w:val="0"/>
        <w:autoSpaceDE w:val="0"/>
        <w:autoSpaceDN w:val="0"/>
        <w:adjustRightInd w:val="0"/>
        <w:spacing w:after="0" w:line="240" w:lineRule="auto"/>
        <w:ind w:left="-284"/>
        <w:jc w:val="both"/>
        <w:textAlignment w:val="baseline"/>
        <w:rPr>
          <w:rFonts w:ascii="Times New Roman" w:eastAsia="Calibri" w:hAnsi="Times New Roman" w:cs="Times New Roman"/>
        </w:rPr>
      </w:pPr>
    </w:p>
    <w:p w14:paraId="29905A0A" w14:textId="77777777" w:rsidR="00136433" w:rsidRPr="00063596" w:rsidRDefault="00136433">
      <w:pPr>
        <w:ind w:left="-284"/>
        <w:rPr>
          <w:rFonts w:ascii="Times New Roman" w:hAnsi="Times New Roman" w:cs="Times New Roman"/>
        </w:rPr>
      </w:pPr>
    </w:p>
    <w:sectPr w:rsidR="00136433" w:rsidRPr="00063596" w:rsidSect="00063596">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66C25"/>
    <w:multiLevelType w:val="multilevel"/>
    <w:tmpl w:val="F5E4E5BE"/>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3529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3F8"/>
    <w:rsid w:val="00063596"/>
    <w:rsid w:val="00136433"/>
    <w:rsid w:val="003D53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F7AC"/>
  <w15:chartTrackingRefBased/>
  <w15:docId w15:val="{4F86D522-FC7D-4779-BA3B-8402746A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3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3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3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3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3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3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3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3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3F8"/>
    <w:rPr>
      <w:rFonts w:eastAsiaTheme="majorEastAsia" w:cstheme="majorBidi"/>
      <w:color w:val="272727" w:themeColor="text1" w:themeTint="D8"/>
    </w:rPr>
  </w:style>
  <w:style w:type="paragraph" w:styleId="Title">
    <w:name w:val="Title"/>
    <w:basedOn w:val="Normal"/>
    <w:next w:val="Normal"/>
    <w:link w:val="TitleChar"/>
    <w:uiPriority w:val="10"/>
    <w:qFormat/>
    <w:rsid w:val="003D53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3F8"/>
    <w:pPr>
      <w:spacing w:before="160"/>
      <w:jc w:val="center"/>
    </w:pPr>
    <w:rPr>
      <w:i/>
      <w:iCs/>
      <w:color w:val="404040" w:themeColor="text1" w:themeTint="BF"/>
    </w:rPr>
  </w:style>
  <w:style w:type="character" w:customStyle="1" w:styleId="QuoteChar">
    <w:name w:val="Quote Char"/>
    <w:basedOn w:val="DefaultParagraphFont"/>
    <w:link w:val="Quote"/>
    <w:uiPriority w:val="29"/>
    <w:rsid w:val="003D53F8"/>
    <w:rPr>
      <w:i/>
      <w:iCs/>
      <w:color w:val="404040" w:themeColor="text1" w:themeTint="BF"/>
    </w:rPr>
  </w:style>
  <w:style w:type="paragraph" w:styleId="ListParagraph">
    <w:name w:val="List Paragraph"/>
    <w:basedOn w:val="Normal"/>
    <w:uiPriority w:val="34"/>
    <w:qFormat/>
    <w:rsid w:val="003D53F8"/>
    <w:pPr>
      <w:ind w:left="720"/>
      <w:contextualSpacing/>
    </w:pPr>
  </w:style>
  <w:style w:type="character" w:styleId="IntenseEmphasis">
    <w:name w:val="Intense Emphasis"/>
    <w:basedOn w:val="DefaultParagraphFont"/>
    <w:uiPriority w:val="21"/>
    <w:qFormat/>
    <w:rsid w:val="003D53F8"/>
    <w:rPr>
      <w:i/>
      <w:iCs/>
      <w:color w:val="0F4761" w:themeColor="accent1" w:themeShade="BF"/>
    </w:rPr>
  </w:style>
  <w:style w:type="paragraph" w:styleId="IntenseQuote">
    <w:name w:val="Intense Quote"/>
    <w:basedOn w:val="Normal"/>
    <w:next w:val="Normal"/>
    <w:link w:val="IntenseQuoteChar"/>
    <w:uiPriority w:val="30"/>
    <w:qFormat/>
    <w:rsid w:val="003D5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3F8"/>
    <w:rPr>
      <w:i/>
      <w:iCs/>
      <w:color w:val="0F4761" w:themeColor="accent1" w:themeShade="BF"/>
    </w:rPr>
  </w:style>
  <w:style w:type="character" w:styleId="IntenseReference">
    <w:name w:val="Intense Reference"/>
    <w:basedOn w:val="DefaultParagraphFont"/>
    <w:uiPriority w:val="32"/>
    <w:qFormat/>
    <w:rsid w:val="003D53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33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oud.jpd.gov.lv/index.php/s/0LTOEgCc10lF01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sts@jurmala.lv" TargetMode="External"/><Relationship Id="rId5" Type="http://schemas.openxmlformats.org/officeDocument/2006/relationships/hyperlink" Target="mailto:prese@jurmala.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54963</Words>
  <Characters>31329</Characters>
  <Application>Microsoft Office Word</Application>
  <DocSecurity>0</DocSecurity>
  <Lines>261</Lines>
  <Paragraphs>172</Paragraphs>
  <ScaleCrop>false</ScaleCrop>
  <Company/>
  <LinksUpToDate>false</LinksUpToDate>
  <CharactersWithSpaces>86120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Astra Priede</cp:lastModifiedBy>
  <cp:revision>2</cp:revision>
  <dcterms:created xsi:type="dcterms:W3CDTF">2024-02-01T08:28:00Z</dcterms:created>
  <dcterms:modified xsi:type="dcterms:W3CDTF">2024-02-01T08:33:00Z</dcterms:modified>
</cp:coreProperties>
</file>