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6F0" w:rsidRPr="00D97A2D" w:rsidRDefault="00E806F0" w:rsidP="00E806F0">
      <w:pPr>
        <w:pStyle w:val="Heading1"/>
        <w:rPr>
          <w:lang w:val="lv-LV"/>
        </w:rPr>
      </w:pPr>
      <w:bookmarkStart w:id="0" w:name="_Toc157679576"/>
      <w:r w:rsidRPr="00D97A2D">
        <w:rPr>
          <w:lang w:val="lv-LV"/>
        </w:rPr>
        <w:t>Pielikums A – Tehniskā specifikācija</w:t>
      </w:r>
      <w:bookmarkEnd w:id="0"/>
    </w:p>
    <w:p w:rsidR="00E806F0" w:rsidRPr="00D97A2D" w:rsidRDefault="00E806F0" w:rsidP="00E806F0">
      <w:pPr>
        <w:pStyle w:val="BodyTextIndent2"/>
        <w:spacing w:after="0" w:line="240" w:lineRule="auto"/>
        <w:ind w:left="0"/>
        <w:rPr>
          <w:color w:val="000000"/>
          <w:lang w:val="lv-LV"/>
        </w:rPr>
      </w:pPr>
    </w:p>
    <w:p w:rsidR="00E806F0" w:rsidRPr="00D97A2D" w:rsidRDefault="00E806F0" w:rsidP="00E806F0">
      <w:pPr>
        <w:pStyle w:val="BodyTextIndent2"/>
        <w:spacing w:after="0" w:line="240" w:lineRule="auto"/>
        <w:ind w:left="0" w:firstLine="284"/>
        <w:jc w:val="both"/>
        <w:rPr>
          <w:color w:val="000000"/>
          <w:lang w:val="lv-LV"/>
        </w:rPr>
      </w:pPr>
      <w:r w:rsidRPr="00D97A2D">
        <w:rPr>
          <w:color w:val="000000"/>
          <w:lang w:val="lv-LV"/>
        </w:rPr>
        <w:t xml:space="preserve">Tehniskajā specifikācijā noteiktas Pasūtītāja izvirzītās </w:t>
      </w:r>
      <w:r w:rsidRPr="00D97A2D">
        <w:rPr>
          <w:b/>
          <w:color w:val="000000"/>
          <w:lang w:val="lv-LV"/>
        </w:rPr>
        <w:t>minimālās prasības</w:t>
      </w:r>
      <w:r w:rsidRPr="00D97A2D">
        <w:rPr>
          <w:color w:val="000000"/>
          <w:lang w:val="lv-LV"/>
        </w:rPr>
        <w:t xml:space="preserve"> veselības aprūpes pakalpojumiem, apdrošinājuma summām, atlaidēm un apmēriem, kādos tie jānodrošina apdrošinātājam.</w:t>
      </w:r>
    </w:p>
    <w:p w:rsidR="00E806F0" w:rsidRPr="00D97A2D" w:rsidRDefault="00E806F0" w:rsidP="00E806F0">
      <w:pPr>
        <w:numPr>
          <w:ilvl w:val="0"/>
          <w:numId w:val="8"/>
        </w:numPr>
        <w:tabs>
          <w:tab w:val="left" w:pos="1080"/>
        </w:tabs>
        <w:jc w:val="both"/>
        <w:rPr>
          <w:lang w:val="lv-LV"/>
        </w:rPr>
      </w:pPr>
      <w:r w:rsidRPr="00D97A2D">
        <w:rPr>
          <w:lang w:val="lv-LV"/>
        </w:rPr>
        <w:t>Kopējais plānotais Pasūtītāja apdrošināto personu (darbinieku un to radinieku) skaits ir 1</w:t>
      </w:r>
      <w:r>
        <w:rPr>
          <w:lang w:val="lv-LV"/>
        </w:rPr>
        <w:t>4</w:t>
      </w:r>
      <w:r w:rsidRPr="00D97A2D">
        <w:rPr>
          <w:lang w:val="lv-LV"/>
        </w:rPr>
        <w:t>0 personas. Minētās personas apdrošināmas neatkarīgi no vecuma un veselības stāvokļa – t.i., Pasūtītāja apdrošinātajām personām, nepiemēro jebkādus ierobežojumus medicīnas pakalpojumu saņemšanai, t.sk. saistībā ar iepriekš diagnosticētajām slimībām, traumām.</w:t>
      </w:r>
    </w:p>
    <w:p w:rsidR="00E806F0" w:rsidRPr="00D97A2D" w:rsidRDefault="00E806F0" w:rsidP="00E806F0">
      <w:pPr>
        <w:numPr>
          <w:ilvl w:val="0"/>
          <w:numId w:val="8"/>
        </w:numPr>
        <w:tabs>
          <w:tab w:val="left" w:pos="1080"/>
        </w:tabs>
        <w:jc w:val="both"/>
        <w:rPr>
          <w:lang w:val="lv-LV"/>
        </w:rPr>
      </w:pPr>
      <w:r w:rsidRPr="00D97A2D">
        <w:rPr>
          <w:lang w:val="lv-LV"/>
        </w:rPr>
        <w:t>Apdrošināto personu sadalījums pa apdrošināšanas grupām (programmām) ir atkarīgs no Pasūtītājam pieejamajiem finanšu resursiem, iepirkuma uzvarētāja piedāvātajām polišu prēmijām un apdrošināšanas grupās iekļauto apmaksājamo medicīnisko pakalpojumu apjoma un apmaksas limitiem.</w:t>
      </w:r>
    </w:p>
    <w:p w:rsidR="00E806F0" w:rsidRPr="00D97A2D" w:rsidRDefault="00E806F0" w:rsidP="00E806F0">
      <w:pPr>
        <w:numPr>
          <w:ilvl w:val="0"/>
          <w:numId w:val="8"/>
        </w:numPr>
        <w:tabs>
          <w:tab w:val="left" w:pos="1080"/>
        </w:tabs>
        <w:jc w:val="both"/>
        <w:rPr>
          <w:lang w:val="lv-LV"/>
        </w:rPr>
      </w:pPr>
      <w:r w:rsidRPr="00D97A2D">
        <w:rPr>
          <w:lang w:val="lv-LV"/>
        </w:rPr>
        <w:t>Gada laikā apdrošināto personu skaits var mainīties, taču ne vairāk kā par 20% no kopējā plānotā Pasūtītāja apdrošināto personu</w:t>
      </w:r>
      <w:r w:rsidRPr="00D97A2D" w:rsidDel="002E3D5C">
        <w:rPr>
          <w:lang w:val="lv-LV"/>
        </w:rPr>
        <w:t xml:space="preserve"> </w:t>
      </w:r>
      <w:r w:rsidRPr="00D97A2D">
        <w:rPr>
          <w:lang w:val="lv-LV"/>
        </w:rPr>
        <w:t>skaita kopā visās grupās.</w:t>
      </w:r>
    </w:p>
    <w:p w:rsidR="00E806F0" w:rsidRPr="00D97A2D" w:rsidRDefault="00E806F0" w:rsidP="00E806F0">
      <w:pPr>
        <w:numPr>
          <w:ilvl w:val="0"/>
          <w:numId w:val="8"/>
        </w:numPr>
        <w:tabs>
          <w:tab w:val="left" w:pos="1080"/>
        </w:tabs>
        <w:rPr>
          <w:lang w:val="lv-LV"/>
        </w:rPr>
      </w:pPr>
      <w:r w:rsidRPr="00D97A2D">
        <w:rPr>
          <w:lang w:val="lv-LV"/>
        </w:rPr>
        <w:t>Apdrošināšanas darbības laiks un teritorija – 24 stundas diennaktī, visā Latvijas teritorijā. Apdrošināšanas periods – 1 (viens) gads.</w:t>
      </w:r>
    </w:p>
    <w:p w:rsidR="00E806F0" w:rsidRPr="00D97A2D" w:rsidRDefault="00E806F0" w:rsidP="00E806F0">
      <w:pPr>
        <w:rPr>
          <w:lang w:val="lv-LV"/>
        </w:rPr>
      </w:pPr>
    </w:p>
    <w:p w:rsidR="00E806F0" w:rsidRPr="00D97A2D" w:rsidRDefault="00E806F0" w:rsidP="00E806F0">
      <w:pPr>
        <w:pStyle w:val="ListParagraph"/>
        <w:numPr>
          <w:ilvl w:val="0"/>
          <w:numId w:val="8"/>
        </w:numPr>
        <w:contextualSpacing w:val="0"/>
        <w:jc w:val="both"/>
        <w:rPr>
          <w:b/>
          <w:lang w:val="lv-LV"/>
        </w:rPr>
      </w:pPr>
      <w:r w:rsidRPr="00D97A2D">
        <w:rPr>
          <w:b/>
          <w:bCs/>
          <w:lang w:val="lv-LV"/>
        </w:rPr>
        <w:t>V</w:t>
      </w:r>
      <w:r w:rsidRPr="00D97A2D">
        <w:rPr>
          <w:b/>
          <w:lang w:val="lv-LV"/>
        </w:rPr>
        <w:t>eselības apdrošināšanas 1. pamatprogrammas</w:t>
      </w:r>
      <w:r w:rsidRPr="00D97A2D">
        <w:rPr>
          <w:b/>
          <w:bCs/>
          <w:lang w:val="lv-LV"/>
        </w:rPr>
        <w:t xml:space="preserve"> (programma </w:t>
      </w:r>
      <w:r w:rsidRPr="00D97A2D">
        <w:rPr>
          <w:b/>
          <w:lang w:val="lv-LV"/>
        </w:rPr>
        <w:t>1. apdrošināto personu grupai</w:t>
      </w:r>
      <w:r w:rsidRPr="00D97A2D">
        <w:rPr>
          <w:b/>
          <w:bCs/>
          <w:lang w:val="lv-LV"/>
        </w:rPr>
        <w:t>) minimālās prasības</w:t>
      </w:r>
      <w:r w:rsidRPr="00D97A2D">
        <w:rPr>
          <w:b/>
          <w:lang w:val="lv-LV"/>
        </w:rPr>
        <w:t>:</w:t>
      </w:r>
    </w:p>
    <w:p w:rsidR="00E806F0" w:rsidRPr="00D97A2D" w:rsidRDefault="00E806F0" w:rsidP="00E806F0">
      <w:pPr>
        <w:pStyle w:val="ListParagraph"/>
        <w:rPr>
          <w:b/>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
        <w:gridCol w:w="5750"/>
        <w:gridCol w:w="851"/>
        <w:gridCol w:w="1701"/>
      </w:tblGrid>
      <w:tr w:rsidR="00E806F0" w:rsidRPr="00D97A2D" w:rsidTr="00A0272D">
        <w:trPr>
          <w:trHeight w:val="140"/>
        </w:trPr>
        <w:tc>
          <w:tcPr>
            <w:tcW w:w="1049" w:type="dxa"/>
            <w:vMerge w:val="restart"/>
          </w:tcPr>
          <w:p w:rsidR="00E806F0" w:rsidRPr="00D97A2D" w:rsidRDefault="00E806F0" w:rsidP="00A0272D">
            <w:pPr>
              <w:rPr>
                <w:b/>
                <w:lang w:val="lv-LV"/>
              </w:rPr>
            </w:pPr>
            <w:proofErr w:type="spellStart"/>
            <w:r w:rsidRPr="00D97A2D">
              <w:rPr>
                <w:b/>
                <w:lang w:val="lv-LV"/>
              </w:rPr>
              <w:t>N.p.k</w:t>
            </w:r>
            <w:proofErr w:type="spellEnd"/>
            <w:r w:rsidRPr="00D97A2D">
              <w:rPr>
                <w:b/>
                <w:lang w:val="lv-LV"/>
              </w:rPr>
              <w:t>.</w:t>
            </w:r>
          </w:p>
        </w:tc>
        <w:tc>
          <w:tcPr>
            <w:tcW w:w="5750" w:type="dxa"/>
            <w:vMerge w:val="restart"/>
          </w:tcPr>
          <w:p w:rsidR="00E806F0" w:rsidRPr="00D97A2D" w:rsidRDefault="00E806F0" w:rsidP="00A0272D">
            <w:pPr>
              <w:pStyle w:val="Heading4"/>
              <w:spacing w:before="0" w:after="0"/>
              <w:rPr>
                <w:sz w:val="24"/>
                <w:szCs w:val="24"/>
                <w:lang w:val="lv-LV"/>
              </w:rPr>
            </w:pPr>
            <w:r w:rsidRPr="00D97A2D">
              <w:rPr>
                <w:sz w:val="24"/>
                <w:szCs w:val="24"/>
                <w:lang w:val="lv-LV"/>
              </w:rPr>
              <w:t>Prasības apraksts</w:t>
            </w:r>
          </w:p>
        </w:tc>
        <w:tc>
          <w:tcPr>
            <w:tcW w:w="2552" w:type="dxa"/>
            <w:gridSpan w:val="2"/>
          </w:tcPr>
          <w:p w:rsidR="00E806F0" w:rsidRPr="00D97A2D" w:rsidRDefault="00E806F0" w:rsidP="00A0272D">
            <w:pPr>
              <w:rPr>
                <w:b/>
                <w:lang w:val="lv-LV"/>
              </w:rPr>
            </w:pPr>
            <w:r w:rsidRPr="00D97A2D">
              <w:rPr>
                <w:b/>
                <w:lang w:val="lv-LV"/>
              </w:rPr>
              <w:t>Pretendenta piedāvājums</w:t>
            </w:r>
          </w:p>
        </w:tc>
      </w:tr>
      <w:tr w:rsidR="00E806F0" w:rsidRPr="00D97A2D" w:rsidTr="00A0272D">
        <w:trPr>
          <w:trHeight w:val="140"/>
        </w:trPr>
        <w:tc>
          <w:tcPr>
            <w:tcW w:w="1049" w:type="dxa"/>
            <w:vMerge/>
          </w:tcPr>
          <w:p w:rsidR="00E806F0" w:rsidRPr="00D97A2D" w:rsidRDefault="00E806F0" w:rsidP="00A0272D">
            <w:pPr>
              <w:rPr>
                <w:b/>
                <w:lang w:val="lv-LV"/>
              </w:rPr>
            </w:pPr>
          </w:p>
        </w:tc>
        <w:tc>
          <w:tcPr>
            <w:tcW w:w="5750" w:type="dxa"/>
            <w:vMerge/>
          </w:tcPr>
          <w:p w:rsidR="00E806F0" w:rsidRPr="00D97A2D" w:rsidRDefault="00E806F0" w:rsidP="00A0272D">
            <w:pPr>
              <w:pStyle w:val="Heading4"/>
              <w:spacing w:before="0" w:after="0"/>
              <w:rPr>
                <w:sz w:val="24"/>
                <w:szCs w:val="24"/>
                <w:lang w:val="lv-LV"/>
              </w:rPr>
            </w:pPr>
          </w:p>
        </w:tc>
        <w:tc>
          <w:tcPr>
            <w:tcW w:w="851" w:type="dxa"/>
          </w:tcPr>
          <w:p w:rsidR="00E806F0" w:rsidRPr="00D97A2D" w:rsidRDefault="00E806F0" w:rsidP="00A0272D">
            <w:pPr>
              <w:rPr>
                <w:b/>
                <w:lang w:val="lv-LV"/>
              </w:rPr>
            </w:pPr>
            <w:r w:rsidRPr="00D97A2D">
              <w:rPr>
                <w:b/>
                <w:lang w:val="lv-LV"/>
              </w:rPr>
              <w:t xml:space="preserve">Tiek </w:t>
            </w:r>
            <w:proofErr w:type="spellStart"/>
            <w:r w:rsidRPr="00D97A2D">
              <w:rPr>
                <w:b/>
                <w:lang w:val="lv-LV"/>
              </w:rPr>
              <w:t>piedā-vāts</w:t>
            </w:r>
            <w:proofErr w:type="spellEnd"/>
            <w:r w:rsidRPr="00D97A2D">
              <w:rPr>
                <w:b/>
                <w:lang w:val="lv-LV"/>
              </w:rPr>
              <w:t>*</w:t>
            </w:r>
          </w:p>
        </w:tc>
        <w:tc>
          <w:tcPr>
            <w:tcW w:w="1701" w:type="dxa"/>
          </w:tcPr>
          <w:p w:rsidR="00E806F0" w:rsidRPr="00D97A2D" w:rsidRDefault="00E806F0" w:rsidP="00A0272D">
            <w:pPr>
              <w:jc w:val="center"/>
              <w:rPr>
                <w:b/>
                <w:lang w:val="lv-LV"/>
              </w:rPr>
            </w:pPr>
            <w:r w:rsidRPr="00D97A2D">
              <w:rPr>
                <w:b/>
                <w:lang w:val="lv-LV"/>
              </w:rPr>
              <w:t>Papildu informācija**</w:t>
            </w: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rPr>
                <w:lang w:val="lv-LV"/>
              </w:rPr>
            </w:pPr>
            <w:r w:rsidRPr="00D97A2D">
              <w:rPr>
                <w:lang w:val="lv-LV"/>
              </w:rPr>
              <w:t xml:space="preserve">Gada apdrošinājuma summa vienai personai ne </w:t>
            </w:r>
            <w:proofErr w:type="gramStart"/>
            <w:r w:rsidRPr="00D97A2D">
              <w:rPr>
                <w:lang w:val="lv-LV"/>
              </w:rPr>
              <w:t>mazāka kā</w:t>
            </w:r>
            <w:proofErr w:type="gramEnd"/>
            <w:r w:rsidRPr="00D97A2D">
              <w:rPr>
                <w:lang w:val="lv-LV"/>
              </w:rPr>
              <w:t xml:space="preserve"> </w:t>
            </w:r>
            <w:r>
              <w:rPr>
                <w:lang w:val="lv-LV"/>
              </w:rPr>
              <w:t>3</w:t>
            </w:r>
            <w:r w:rsidRPr="00D97A2D">
              <w:rPr>
                <w:lang w:val="lv-LV"/>
              </w:rPr>
              <w:t xml:space="preserve">000 EUR, </w:t>
            </w:r>
            <w:r w:rsidRPr="00D97A2D">
              <w:rPr>
                <w:b/>
                <w:lang w:val="lv-LV"/>
              </w:rPr>
              <w:t>nesadalot</w:t>
            </w:r>
            <w:r w:rsidRPr="00D97A2D">
              <w:rPr>
                <w:lang w:val="lv-LV"/>
              </w:rPr>
              <w:t xml:space="preserve"> šo apdrošināšanas summu starp ambulatoro un stacionāro palīdzību.</w:t>
            </w:r>
          </w:p>
        </w:tc>
        <w:tc>
          <w:tcPr>
            <w:tcW w:w="851" w:type="dxa"/>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lang w:val="lv-LV"/>
              </w:rPr>
            </w:pPr>
            <w:r w:rsidRPr="00D97A2D">
              <w:rPr>
                <w:snapToGrid w:val="0"/>
                <w:lang w:val="lv-LV"/>
              </w:rPr>
              <w:t xml:space="preserve">Nē </w:t>
            </w:r>
            <w:r w:rsidRPr="00D97A2D">
              <w:rPr>
                <w:snapToGrid w:val="0"/>
                <w:lang w:val="lv-LV"/>
              </w:rPr>
              <w:sym w:font="Symbol" w:char="008A"/>
            </w:r>
          </w:p>
        </w:tc>
        <w:tc>
          <w:tcPr>
            <w:tcW w:w="1701" w:type="dxa"/>
          </w:tcPr>
          <w:p w:rsidR="00E806F0" w:rsidRPr="00D97A2D" w:rsidRDefault="00E806F0" w:rsidP="00A0272D">
            <w:pPr>
              <w:rPr>
                <w:lang w:val="lv-LV"/>
              </w:rPr>
            </w:pPr>
            <w:r w:rsidRPr="00D97A2D">
              <w:rPr>
                <w:lang w:val="lv-LV"/>
              </w:rPr>
              <w:t>Pretendents norāda piedāvāto gada apdrošinājuma summu vienai personai.</w:t>
            </w:r>
          </w:p>
        </w:tc>
      </w:tr>
      <w:tr w:rsidR="00E806F0" w:rsidRPr="00D97A2D" w:rsidTr="00A0272D">
        <w:trPr>
          <w:cantSplit/>
        </w:trPr>
        <w:tc>
          <w:tcPr>
            <w:tcW w:w="9351" w:type="dxa"/>
            <w:gridSpan w:val="4"/>
          </w:tcPr>
          <w:p w:rsidR="00E806F0" w:rsidRPr="00D97A2D" w:rsidRDefault="00E806F0" w:rsidP="00A0272D">
            <w:pPr>
              <w:pStyle w:val="NormalWeb"/>
              <w:spacing w:before="0"/>
              <w:rPr>
                <w:b/>
                <w:lang w:val="lv-LV"/>
              </w:rPr>
            </w:pPr>
            <w:r w:rsidRPr="00D97A2D">
              <w:rPr>
                <w:b/>
                <w:lang w:val="lv-LV"/>
              </w:rPr>
              <w:t xml:space="preserve">Programmā iekļautie pakalpojumi: </w:t>
            </w: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rPr>
                <w:lang w:val="lv-LV"/>
              </w:rPr>
            </w:pPr>
            <w:r w:rsidRPr="00D97A2D">
              <w:rPr>
                <w:lang w:val="lv-LV"/>
              </w:rPr>
              <w:t xml:space="preserve">Pacienta iemaksa ambulatoriem pakalpojumiem un diennakts un dienas stacionāru pakalpojumiem (ieskaitot pacienta līdzmaksājumu par katrā stacionēšanās reizē veiktajām operācijām, bez stacionēšanās reižu skaita ierobežojuma), tiek segta </w:t>
            </w:r>
            <w:r w:rsidRPr="00D97A2D">
              <w:rPr>
                <w:b/>
                <w:lang w:val="lv-LV"/>
              </w:rPr>
              <w:t xml:space="preserve">pilnā apmērā </w:t>
            </w:r>
            <w:proofErr w:type="spellStart"/>
            <w:r w:rsidRPr="00D97A2D">
              <w:rPr>
                <w:lang w:val="lv-LV"/>
              </w:rPr>
              <w:t>līgumiestādēs</w:t>
            </w:r>
            <w:proofErr w:type="spellEnd"/>
            <w:r w:rsidRPr="00D97A2D">
              <w:rPr>
                <w:lang w:val="lv-LV"/>
              </w:rPr>
              <w:t xml:space="preserve"> un citās ārstniecības organizācijās (</w:t>
            </w:r>
            <w:proofErr w:type="spellStart"/>
            <w:r w:rsidRPr="00D97A2D">
              <w:rPr>
                <w:lang w:val="lv-LV"/>
              </w:rPr>
              <w:t>nelīgumiestādēs</w:t>
            </w:r>
            <w:proofErr w:type="spellEnd"/>
            <w:r w:rsidRPr="00D97A2D">
              <w:rPr>
                <w:lang w:val="lv-LV"/>
              </w:rPr>
              <w:t>).</w:t>
            </w:r>
          </w:p>
        </w:tc>
        <w:tc>
          <w:tcPr>
            <w:tcW w:w="851" w:type="dxa"/>
            <w:vAlign w:val="center"/>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lang w:val="lv-LV"/>
              </w:rPr>
            </w:pPr>
            <w:r w:rsidRPr="00D97A2D">
              <w:rPr>
                <w:snapToGrid w:val="0"/>
                <w:lang w:val="lv-LV"/>
              </w:rPr>
              <w:t xml:space="preserve">Nē </w:t>
            </w:r>
            <w:r w:rsidRPr="00D97A2D">
              <w:rPr>
                <w:snapToGrid w:val="0"/>
                <w:lang w:val="lv-LV"/>
              </w:rPr>
              <w:sym w:font="Symbol" w:char="008A"/>
            </w:r>
          </w:p>
        </w:tc>
        <w:tc>
          <w:tcPr>
            <w:tcW w:w="1701" w:type="dxa"/>
          </w:tcPr>
          <w:p w:rsidR="00E806F0" w:rsidRPr="00D97A2D" w:rsidRDefault="00E806F0" w:rsidP="00A0272D">
            <w:pPr>
              <w:rPr>
                <w:lang w:val="lv-LV"/>
              </w:rPr>
            </w:pPr>
          </w:p>
        </w:tc>
      </w:tr>
      <w:tr w:rsidR="00E806F0" w:rsidRPr="008C2D2A" w:rsidTr="00A0272D">
        <w:trPr>
          <w:cantSplit/>
        </w:trPr>
        <w:tc>
          <w:tcPr>
            <w:tcW w:w="9351" w:type="dxa"/>
            <w:gridSpan w:val="4"/>
          </w:tcPr>
          <w:p w:rsidR="00E806F0" w:rsidRPr="00D97A2D" w:rsidRDefault="00E806F0" w:rsidP="00A0272D">
            <w:pPr>
              <w:jc w:val="both"/>
              <w:rPr>
                <w:lang w:val="lv-LV"/>
              </w:rPr>
            </w:pPr>
            <w:r w:rsidRPr="00D97A2D">
              <w:rPr>
                <w:b/>
                <w:lang w:val="lv-LV"/>
              </w:rPr>
              <w:t>Maksas ambulatorie pakalpojumi</w:t>
            </w:r>
            <w:r w:rsidRPr="00D97A2D">
              <w:rPr>
                <w:lang w:val="lv-LV"/>
              </w:rPr>
              <w:t xml:space="preserve"> </w:t>
            </w:r>
            <w:proofErr w:type="spellStart"/>
            <w:r w:rsidRPr="00D97A2D">
              <w:rPr>
                <w:b/>
                <w:lang w:val="lv-LV"/>
              </w:rPr>
              <w:t>līgumiestādēs</w:t>
            </w:r>
            <w:proofErr w:type="spellEnd"/>
            <w:r w:rsidRPr="00D97A2D">
              <w:rPr>
                <w:b/>
                <w:lang w:val="lv-LV"/>
              </w:rPr>
              <w:t xml:space="preserve"> </w:t>
            </w:r>
            <w:r w:rsidRPr="00D97A2D">
              <w:rPr>
                <w:lang w:val="lv-LV"/>
              </w:rPr>
              <w:t xml:space="preserve">tiek segti </w:t>
            </w:r>
            <w:r w:rsidRPr="000B2789">
              <w:rPr>
                <w:b/>
                <w:lang w:val="lv-LV"/>
              </w:rPr>
              <w:t>pilnā apmērā</w:t>
            </w:r>
            <w:r w:rsidRPr="00D97A2D">
              <w:rPr>
                <w:lang w:val="lv-LV"/>
              </w:rPr>
              <w:t xml:space="preserve"> </w:t>
            </w:r>
            <w:r w:rsidRPr="00D97A2D">
              <w:rPr>
                <w:bCs/>
                <w:lang w:val="lv-LV"/>
              </w:rPr>
              <w:t>(ja atsevišķās prasībās nav pieļauts citādi)</w:t>
            </w:r>
            <w:r>
              <w:rPr>
                <w:bCs/>
                <w:lang w:val="lv-LV"/>
              </w:rPr>
              <w:t xml:space="preserve"> </w:t>
            </w:r>
            <w:r w:rsidRPr="00D97A2D">
              <w:rPr>
                <w:lang w:val="lv-LV"/>
              </w:rPr>
              <w:t xml:space="preserve">saskaņā ar </w:t>
            </w:r>
            <w:proofErr w:type="spellStart"/>
            <w:r w:rsidRPr="00D97A2D">
              <w:rPr>
                <w:lang w:val="lv-LV"/>
              </w:rPr>
              <w:t>līgumiestādes</w:t>
            </w:r>
            <w:proofErr w:type="spellEnd"/>
            <w:r w:rsidRPr="00D97A2D">
              <w:rPr>
                <w:lang w:val="lv-LV"/>
              </w:rPr>
              <w:t xml:space="preserve"> cenrādi, izņemot gadījumus, kad prasībās norādīti minimālie limiti par šādiem pakalpojumiem. J</w:t>
            </w:r>
            <w:r w:rsidRPr="00D97A2D">
              <w:rPr>
                <w:bCs/>
                <w:lang w:val="lv-LV"/>
              </w:rPr>
              <w:t xml:space="preserve">a pakalpojums tiek saņemts </w:t>
            </w:r>
            <w:proofErr w:type="spellStart"/>
            <w:r w:rsidRPr="00D97A2D">
              <w:rPr>
                <w:bCs/>
                <w:lang w:val="lv-LV"/>
              </w:rPr>
              <w:t>nelīgumiestādē</w:t>
            </w:r>
            <w:proofErr w:type="spellEnd"/>
            <w:r w:rsidRPr="00D97A2D">
              <w:rPr>
                <w:bCs/>
                <w:lang w:val="lv-LV"/>
              </w:rPr>
              <w:t>, izdevumi tiek segti saskaņā ar iesniegtajiem čekiem piedāvājumam pievienotā cenrāža (</w:t>
            </w:r>
            <w:r>
              <w:rPr>
                <w:lang w:val="lv-LV"/>
              </w:rPr>
              <w:t>8</w:t>
            </w:r>
            <w:r w:rsidRPr="00D97A2D">
              <w:rPr>
                <w:lang w:val="lv-LV"/>
              </w:rPr>
              <w:t xml:space="preserve">.1. punkta tabulai) </w:t>
            </w:r>
            <w:r w:rsidRPr="00D97A2D">
              <w:rPr>
                <w:bCs/>
                <w:lang w:val="lv-LV"/>
              </w:rPr>
              <w:t>limitu robežās (ja atsevišķās prasībās nav noteikts citādi)</w:t>
            </w:r>
            <w:r w:rsidRPr="00D97A2D">
              <w:rPr>
                <w:b/>
                <w:lang w:val="lv-LV"/>
              </w:rPr>
              <w:t>:</w:t>
            </w: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rPr>
                <w:lang w:val="lv-LV"/>
              </w:rPr>
            </w:pPr>
            <w:r w:rsidRPr="00D97A2D">
              <w:rPr>
                <w:lang w:val="lv-LV"/>
              </w:rPr>
              <w:t>Ar darba specifiku saistītās obligātās veselības pārbaudes.</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rPr>
                <w:lang w:val="lv-LV"/>
              </w:rPr>
            </w:pPr>
            <w:r w:rsidRPr="00D97A2D">
              <w:rPr>
                <w:lang w:val="lv-LV"/>
              </w:rPr>
              <w:t>Medicīniskās apskates dažādu izziņu noformēšanai tiek apmaksātas pilnā apmērā.</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8C2D2A"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jc w:val="both"/>
              <w:rPr>
                <w:lang w:val="lv-LV"/>
              </w:rPr>
            </w:pPr>
            <w:r w:rsidRPr="00D97A2D">
              <w:rPr>
                <w:lang w:val="lv-LV"/>
              </w:rPr>
              <w:t xml:space="preserve">Profilaktiskā vakcinācija – vismaz pret ērču encefalītu un pret gripu (atļauts apdrošināšanas periodā noteikt kopējo vakcināciju apmaksas limitu ne mazāk kā </w:t>
            </w:r>
            <w:r w:rsidRPr="009E557B">
              <w:rPr>
                <w:lang w:val="lv-LV"/>
              </w:rPr>
              <w:t>60 EUR</w:t>
            </w:r>
            <w:r w:rsidRPr="00D97A2D">
              <w:rPr>
                <w:lang w:val="lv-LV"/>
              </w:rPr>
              <w:t>).</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r w:rsidRPr="00D97A2D">
              <w:rPr>
                <w:snapToGrid w:val="0"/>
                <w:lang w:val="lv-LV"/>
              </w:rPr>
              <w:t xml:space="preserve"> </w:t>
            </w:r>
          </w:p>
        </w:tc>
        <w:tc>
          <w:tcPr>
            <w:tcW w:w="1701" w:type="dxa"/>
            <w:shd w:val="clear" w:color="auto" w:fill="auto"/>
          </w:tcPr>
          <w:p w:rsidR="00E806F0" w:rsidRPr="00D97A2D" w:rsidRDefault="00E806F0" w:rsidP="00A0272D">
            <w:pPr>
              <w:rPr>
                <w:lang w:val="lv-LV"/>
              </w:rPr>
            </w:pPr>
            <w:r w:rsidRPr="00D97A2D">
              <w:rPr>
                <w:lang w:val="lv-LV"/>
              </w:rPr>
              <w:t>Pretendents, iesniedzot 1. programmas pakalpojumu limitu cenrādi (</w:t>
            </w:r>
            <w:r>
              <w:rPr>
                <w:lang w:val="lv-LV"/>
              </w:rPr>
              <w:t>8</w:t>
            </w:r>
            <w:r w:rsidRPr="00D97A2D">
              <w:rPr>
                <w:lang w:val="lv-LV"/>
              </w:rPr>
              <w:t>.1. tabula), profilaktiskai vakcinācijai, atbilstoši piedāvājumam norāda, kādas vakcinācijas tiks apmaksātas papildus pret ērču encefalīta un pretgripas vakcīnām noteiktā limita ietvaros</w:t>
            </w: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jc w:val="both"/>
              <w:rPr>
                <w:lang w:val="lv-LV"/>
              </w:rPr>
            </w:pPr>
            <w:r w:rsidRPr="00D97A2D">
              <w:rPr>
                <w:lang w:val="lv-LV"/>
              </w:rPr>
              <w:t>Bez ārstniecības personas nozīmējuma ārstu</w:t>
            </w:r>
            <w:r w:rsidRPr="00D97A2D">
              <w:rPr>
                <w:lang w:val="lv-LV"/>
              </w:rPr>
              <w:noBreakHyphen/>
              <w:t xml:space="preserve">speciālistu (tajā skaitā, bet ne tikai – ķirurgs, neirologs, urologs, traumatologs, ginekologs, pediatrs, endokrinologs, kardiologs, reimatologs, nefrologs, gastroenterologs, onkologs, </w:t>
            </w:r>
            <w:proofErr w:type="spellStart"/>
            <w:r w:rsidRPr="00D97A2D">
              <w:rPr>
                <w:lang w:val="lv-LV"/>
              </w:rPr>
              <w:t>otolaringologs</w:t>
            </w:r>
            <w:proofErr w:type="spellEnd"/>
            <w:r w:rsidRPr="00D97A2D">
              <w:rPr>
                <w:lang w:val="lv-LV"/>
              </w:rPr>
              <w:t xml:space="preserve">, oftalmologs, u.c.) konsultācijas un ārstēšana, maksas ģimenes ārstu konsultācijas, ģimenes ārstu mājas vizītes, terapeitu maksas pakalpojumi un ārstnieciskās manipulācijas tiek apmaksātas bez reižu skaita un periodiskuma ierobežojuma kopējā limita ietvaros. </w:t>
            </w:r>
          </w:p>
          <w:p w:rsidR="00E806F0" w:rsidRPr="00D97A2D" w:rsidRDefault="00E806F0" w:rsidP="00A0272D">
            <w:pPr>
              <w:jc w:val="both"/>
              <w:rPr>
                <w:lang w:val="lv-LV"/>
              </w:rPr>
            </w:pPr>
            <w:proofErr w:type="spellStart"/>
            <w:r>
              <w:rPr>
                <w:lang w:val="lv-LV"/>
              </w:rPr>
              <w:t>Nelīgumiestādēs</w:t>
            </w:r>
            <w:proofErr w:type="spellEnd"/>
            <w:r>
              <w:rPr>
                <w:lang w:val="lv-LV"/>
              </w:rPr>
              <w:t xml:space="preserve"> p</w:t>
            </w:r>
            <w:r w:rsidRPr="00D97A2D">
              <w:rPr>
                <w:lang w:val="lv-LV"/>
              </w:rPr>
              <w:t xml:space="preserve">irmreizēja konsultācija, kā arī mājas vizīte un tās laikā sniegtie pakalpojumi tiek apmaksāti ne mazāk kā </w:t>
            </w:r>
            <w:r>
              <w:rPr>
                <w:lang w:val="lv-LV"/>
              </w:rPr>
              <w:t>35</w:t>
            </w:r>
            <w:r w:rsidRPr="00D97A2D">
              <w:rPr>
                <w:lang w:val="lv-LV"/>
              </w:rPr>
              <w:t xml:space="preserve"> EUR apmērā, atkārtota konsultācija – ne mazāk kā </w:t>
            </w:r>
            <w:r>
              <w:rPr>
                <w:lang w:val="lv-LV"/>
              </w:rPr>
              <w:t>35</w:t>
            </w:r>
            <w:r w:rsidRPr="00D97A2D">
              <w:rPr>
                <w:lang w:val="lv-LV"/>
              </w:rPr>
              <w:t xml:space="preserve"> EUR apmērā.  </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jc w:val="both"/>
              <w:rPr>
                <w:lang w:val="lv-LV"/>
              </w:rPr>
            </w:pPr>
            <w:r w:rsidRPr="00D97A2D">
              <w:rPr>
                <w:lang w:val="lv-LV"/>
              </w:rPr>
              <w:t xml:space="preserve">Plaša apjoma laboratoriskie izmeklējumi saskaņā ar ārstējošā ārsta nozīmējumu, neierobežojot ar nosauktajiem izmeklējumiem, </w:t>
            </w:r>
            <w:proofErr w:type="spellStart"/>
            <w:r w:rsidRPr="00D97A2D">
              <w:rPr>
                <w:lang w:val="lv-LV"/>
              </w:rPr>
              <w:t>līgumiestādēs</w:t>
            </w:r>
            <w:proofErr w:type="spellEnd"/>
            <w:r w:rsidRPr="00D97A2D">
              <w:rPr>
                <w:lang w:val="lv-LV"/>
              </w:rPr>
              <w:t xml:space="preserve"> un </w:t>
            </w:r>
            <w:proofErr w:type="spellStart"/>
            <w:r w:rsidRPr="00D97A2D">
              <w:rPr>
                <w:lang w:val="lv-LV"/>
              </w:rPr>
              <w:t>nelīgum</w:t>
            </w:r>
            <w:r w:rsidRPr="00D97A2D">
              <w:rPr>
                <w:bCs/>
                <w:lang w:val="lv-LV"/>
              </w:rPr>
              <w:t>iestādēs</w:t>
            </w:r>
            <w:proofErr w:type="spellEnd"/>
            <w:r w:rsidRPr="00D97A2D">
              <w:rPr>
                <w:bCs/>
                <w:lang w:val="lv-LV"/>
              </w:rPr>
              <w:t xml:space="preserve"> </w:t>
            </w:r>
            <w:r w:rsidRPr="00D97A2D">
              <w:rPr>
                <w:lang w:val="lv-LV"/>
              </w:rPr>
              <w:t xml:space="preserve">100% apjomā (piemēram, pilna asins aina, urīna analīze (klīniskā, ar </w:t>
            </w:r>
            <w:proofErr w:type="spellStart"/>
            <w:r w:rsidRPr="00D97A2D">
              <w:rPr>
                <w:lang w:val="lv-LV"/>
              </w:rPr>
              <w:t>stripu</w:t>
            </w:r>
            <w:proofErr w:type="spellEnd"/>
            <w:r w:rsidRPr="00D97A2D">
              <w:rPr>
                <w:lang w:val="lv-LV"/>
              </w:rPr>
              <w:t xml:space="preserve"> un mikroskopija), </w:t>
            </w:r>
            <w:proofErr w:type="spellStart"/>
            <w:r w:rsidRPr="00D97A2D">
              <w:rPr>
                <w:lang w:val="lv-LV"/>
              </w:rPr>
              <w:t>koprogramma</w:t>
            </w:r>
            <w:proofErr w:type="spellEnd"/>
            <w:r w:rsidRPr="00D97A2D">
              <w:rPr>
                <w:lang w:val="lv-LV"/>
              </w:rPr>
              <w:t xml:space="preserve">, asins bioķīmiskie izmeklējumi </w:t>
            </w:r>
            <w:proofErr w:type="gramStart"/>
            <w:r w:rsidRPr="00D97A2D">
              <w:rPr>
                <w:lang w:val="lv-LV"/>
              </w:rPr>
              <w:t>(</w:t>
            </w:r>
            <w:proofErr w:type="gramEnd"/>
            <w:r w:rsidRPr="00D97A2D">
              <w:rPr>
                <w:lang w:val="lv-LV"/>
              </w:rPr>
              <w:t xml:space="preserve">cukura līmenis asinīs, bilirubīns, Timola prove, amilāzes, sārmainā </w:t>
            </w:r>
            <w:proofErr w:type="spellStart"/>
            <w:r w:rsidRPr="00D97A2D">
              <w:rPr>
                <w:lang w:val="lv-LV"/>
              </w:rPr>
              <w:t>fosfotāze</w:t>
            </w:r>
            <w:proofErr w:type="spellEnd"/>
            <w:r w:rsidRPr="00D97A2D">
              <w:rPr>
                <w:lang w:val="lv-LV"/>
              </w:rPr>
              <w:t xml:space="preserve">, </w:t>
            </w:r>
            <w:proofErr w:type="spellStart"/>
            <w:r w:rsidRPr="00D97A2D">
              <w:rPr>
                <w:lang w:val="lv-LV"/>
              </w:rPr>
              <w:t>kreatinīts</w:t>
            </w:r>
            <w:proofErr w:type="spellEnd"/>
            <w:r w:rsidRPr="00D97A2D">
              <w:rPr>
                <w:lang w:val="lv-LV"/>
              </w:rPr>
              <w:t xml:space="preserve">, kopējais holesterīns un frakcijas, ASAT, ALAT, </w:t>
            </w:r>
            <w:proofErr w:type="spellStart"/>
            <w:r w:rsidRPr="00D97A2D">
              <w:rPr>
                <w:lang w:val="lv-LV"/>
              </w:rPr>
              <w:t>reimotesti</w:t>
            </w:r>
            <w:proofErr w:type="spellEnd"/>
            <w:r w:rsidRPr="00D97A2D">
              <w:rPr>
                <w:lang w:val="lv-LV"/>
              </w:rPr>
              <w:t xml:space="preserve"> (</w:t>
            </w:r>
            <w:proofErr w:type="spellStart"/>
            <w:r w:rsidRPr="00D97A2D">
              <w:rPr>
                <w:lang w:val="lv-LV"/>
              </w:rPr>
              <w:t>siālskabe</w:t>
            </w:r>
            <w:proofErr w:type="spellEnd"/>
            <w:r w:rsidRPr="00D97A2D">
              <w:rPr>
                <w:lang w:val="lv-LV"/>
              </w:rPr>
              <w:t xml:space="preserve">, C reaktīvais olbaltums, reimatoīdais faktors, </w:t>
            </w:r>
            <w:proofErr w:type="spellStart"/>
            <w:r w:rsidRPr="00D97A2D">
              <w:rPr>
                <w:lang w:val="lv-LV"/>
              </w:rPr>
              <w:t>antistreptolizīns</w:t>
            </w:r>
            <w:proofErr w:type="spellEnd"/>
            <w:r w:rsidRPr="00D97A2D">
              <w:rPr>
                <w:lang w:val="lv-LV"/>
              </w:rPr>
              <w:t xml:space="preserve"> O, vairogdziedzera hormoni (T3, FT3, T4, FT4, TSH), asins grupa, </w:t>
            </w:r>
            <w:proofErr w:type="spellStart"/>
            <w:r w:rsidRPr="00D97A2D">
              <w:rPr>
                <w:lang w:val="lv-LV"/>
              </w:rPr>
              <w:t>Rh</w:t>
            </w:r>
            <w:proofErr w:type="spellEnd"/>
            <w:r w:rsidRPr="00D97A2D">
              <w:rPr>
                <w:lang w:val="lv-LV"/>
              </w:rPr>
              <w:t xml:space="preserve"> faktors; </w:t>
            </w:r>
            <w:proofErr w:type="spellStart"/>
            <w:r w:rsidRPr="00D97A2D">
              <w:rPr>
                <w:lang w:val="lv-LV"/>
              </w:rPr>
              <w:t>citoloģiska</w:t>
            </w:r>
            <w:proofErr w:type="spellEnd"/>
            <w:r w:rsidRPr="00D97A2D">
              <w:rPr>
                <w:lang w:val="lv-LV"/>
              </w:rPr>
              <w:t xml:space="preserve"> izmeklēšana, histoloģiskā izmeklēšana, biopsijas materiālu izmeklēšana u.c.).</w:t>
            </w:r>
          </w:p>
          <w:p w:rsidR="00E806F0" w:rsidRPr="00D97A2D" w:rsidRDefault="00E806F0" w:rsidP="00A0272D">
            <w:pPr>
              <w:jc w:val="both"/>
              <w:rPr>
                <w:lang w:val="lv-LV"/>
              </w:rPr>
            </w:pPr>
            <w:r w:rsidRPr="00D97A2D">
              <w:rPr>
                <w:lang w:val="lv-LV"/>
              </w:rPr>
              <w:t>Pakalpojumi saņemami, neierobežojot reižu skaitu un periodiskumu.</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jc w:val="both"/>
              <w:rPr>
                <w:lang w:val="lv-LV"/>
              </w:rPr>
            </w:pPr>
            <w:r w:rsidRPr="00D97A2D">
              <w:rPr>
                <w:lang w:val="lv-LV"/>
              </w:rPr>
              <w:t xml:space="preserve">Plaša apjoma instrumentālie un diagnostiskie izmeklējumi saskaņā ar ārstējošā ārsta nozīmējumu bez iepriekšējas saskaņošanas ar apdrošinātāju un bez ierobežojumiem konkrētām diagnozēm, </w:t>
            </w:r>
            <w:proofErr w:type="spellStart"/>
            <w:r>
              <w:rPr>
                <w:lang w:val="lv-LV"/>
              </w:rPr>
              <w:t>nelīgumiestādēs</w:t>
            </w:r>
            <w:proofErr w:type="spellEnd"/>
            <w:r>
              <w:rPr>
                <w:lang w:val="lv-LV"/>
              </w:rPr>
              <w:t xml:space="preserve"> </w:t>
            </w:r>
            <w:r w:rsidRPr="00D97A2D">
              <w:rPr>
                <w:lang w:val="lv-LV"/>
              </w:rPr>
              <w:t xml:space="preserve">tiek apmaksāti Pretendenta piedāvājumam pievienotā cenrāža konkrētu izmeklējumu veidu limitu ietvaros (tajā skaitā, bet ne tikai: elektrokardiogrāfija, </w:t>
            </w:r>
            <w:proofErr w:type="spellStart"/>
            <w:r w:rsidRPr="00D97A2D">
              <w:rPr>
                <w:lang w:val="lv-LV"/>
              </w:rPr>
              <w:t>tredmils</w:t>
            </w:r>
            <w:proofErr w:type="spellEnd"/>
            <w:r w:rsidRPr="00D97A2D">
              <w:rPr>
                <w:lang w:val="lv-LV"/>
              </w:rPr>
              <w:t xml:space="preserve">, </w:t>
            </w:r>
            <w:proofErr w:type="spellStart"/>
            <w:r w:rsidRPr="00D97A2D">
              <w:rPr>
                <w:lang w:val="lv-LV"/>
              </w:rPr>
              <w:t>veloergometrija</w:t>
            </w:r>
            <w:proofErr w:type="spellEnd"/>
            <w:r w:rsidRPr="00D97A2D">
              <w:rPr>
                <w:lang w:val="lv-LV"/>
              </w:rPr>
              <w:t xml:space="preserve">, EKG diennakts </w:t>
            </w:r>
            <w:proofErr w:type="gramStart"/>
            <w:r w:rsidRPr="00D97A2D">
              <w:rPr>
                <w:lang w:val="lv-LV"/>
              </w:rPr>
              <w:t>(</w:t>
            </w:r>
            <w:proofErr w:type="spellStart"/>
            <w:proofErr w:type="gramEnd"/>
            <w:r w:rsidRPr="00D97A2D">
              <w:rPr>
                <w:lang w:val="lv-LV"/>
              </w:rPr>
              <w:t>Holtera</w:t>
            </w:r>
            <w:proofErr w:type="spellEnd"/>
            <w:r w:rsidRPr="00D97A2D">
              <w:rPr>
                <w:lang w:val="lv-LV"/>
              </w:rPr>
              <w:t xml:space="preserve">) monitorings, </w:t>
            </w:r>
            <w:proofErr w:type="spellStart"/>
            <w:r w:rsidRPr="00D97A2D">
              <w:rPr>
                <w:lang w:val="lv-LV"/>
              </w:rPr>
              <w:t>ehokardiogrāfija</w:t>
            </w:r>
            <w:proofErr w:type="spellEnd"/>
            <w:r w:rsidRPr="00D97A2D">
              <w:rPr>
                <w:lang w:val="lv-LV"/>
              </w:rPr>
              <w:t xml:space="preserve">, </w:t>
            </w:r>
            <w:r>
              <w:rPr>
                <w:lang w:val="lv-LV"/>
              </w:rPr>
              <w:t xml:space="preserve">visa veida </w:t>
            </w:r>
            <w:r w:rsidRPr="00D97A2D">
              <w:rPr>
                <w:lang w:val="lv-LV"/>
              </w:rPr>
              <w:t xml:space="preserve">ultrasonogrāfija, </w:t>
            </w:r>
            <w:r>
              <w:rPr>
                <w:lang w:val="lv-LV"/>
              </w:rPr>
              <w:t>visa veida</w:t>
            </w:r>
            <w:r w:rsidRPr="00D97A2D">
              <w:rPr>
                <w:lang w:val="lv-LV"/>
              </w:rPr>
              <w:t xml:space="preserve"> </w:t>
            </w:r>
            <w:proofErr w:type="spellStart"/>
            <w:r w:rsidRPr="00D97A2D">
              <w:rPr>
                <w:lang w:val="lv-LV"/>
              </w:rPr>
              <w:t>doplerogr</w:t>
            </w:r>
            <w:r>
              <w:rPr>
                <w:lang w:val="lv-LV"/>
              </w:rPr>
              <w:t>ā</w:t>
            </w:r>
            <w:r w:rsidRPr="00D97A2D">
              <w:rPr>
                <w:lang w:val="lv-LV"/>
              </w:rPr>
              <w:t>fija</w:t>
            </w:r>
            <w:proofErr w:type="spellEnd"/>
            <w:r w:rsidRPr="00D97A2D">
              <w:rPr>
                <w:lang w:val="lv-LV"/>
              </w:rPr>
              <w:t xml:space="preserve">, </w:t>
            </w:r>
            <w:proofErr w:type="spellStart"/>
            <w:r w:rsidRPr="00D97A2D">
              <w:rPr>
                <w:lang w:val="lv-LV"/>
              </w:rPr>
              <w:t>encefalogrāfija</w:t>
            </w:r>
            <w:proofErr w:type="spellEnd"/>
            <w:r w:rsidRPr="00D97A2D">
              <w:rPr>
                <w:lang w:val="lv-LV"/>
              </w:rPr>
              <w:t xml:space="preserve">, rentgenoloģiskie izmeklējumi, mamogrāfija, </w:t>
            </w:r>
            <w:proofErr w:type="spellStart"/>
            <w:r w:rsidRPr="00D97A2D">
              <w:rPr>
                <w:lang w:val="lv-LV"/>
              </w:rPr>
              <w:t>osteodensitometrija</w:t>
            </w:r>
            <w:proofErr w:type="spellEnd"/>
            <w:r w:rsidRPr="00D97A2D">
              <w:rPr>
                <w:lang w:val="lv-LV"/>
              </w:rPr>
              <w:t xml:space="preserve">, fluorogrāfija, </w:t>
            </w:r>
            <w:proofErr w:type="spellStart"/>
            <w:r w:rsidRPr="00D97A2D">
              <w:rPr>
                <w:lang w:val="lv-LV"/>
              </w:rPr>
              <w:t>ehoencefalogrāfija</w:t>
            </w:r>
            <w:proofErr w:type="spellEnd"/>
            <w:r w:rsidRPr="00D97A2D">
              <w:rPr>
                <w:lang w:val="lv-LV"/>
              </w:rPr>
              <w:t xml:space="preserve">, žultspūšļa un aizkuņģa dziedzera </w:t>
            </w:r>
            <w:proofErr w:type="spellStart"/>
            <w:r w:rsidRPr="00D97A2D">
              <w:rPr>
                <w:lang w:val="lv-LV"/>
              </w:rPr>
              <w:t>kontrastizmeklēšana</w:t>
            </w:r>
            <w:proofErr w:type="spellEnd"/>
            <w:r w:rsidRPr="00D97A2D">
              <w:rPr>
                <w:lang w:val="lv-LV"/>
              </w:rPr>
              <w:t xml:space="preserve">, </w:t>
            </w:r>
            <w:proofErr w:type="spellStart"/>
            <w:r w:rsidRPr="00D97A2D">
              <w:rPr>
                <w:lang w:val="lv-LV"/>
              </w:rPr>
              <w:t>urīntrakta</w:t>
            </w:r>
            <w:proofErr w:type="spellEnd"/>
            <w:r w:rsidRPr="00D97A2D">
              <w:rPr>
                <w:lang w:val="lv-LV"/>
              </w:rPr>
              <w:t xml:space="preserve"> </w:t>
            </w:r>
            <w:proofErr w:type="spellStart"/>
            <w:r w:rsidRPr="00D97A2D">
              <w:rPr>
                <w:lang w:val="lv-LV"/>
              </w:rPr>
              <w:t>kontrastizmeklēšana</w:t>
            </w:r>
            <w:proofErr w:type="spellEnd"/>
            <w:r>
              <w:rPr>
                <w:lang w:val="lv-LV"/>
              </w:rPr>
              <w:t>,</w:t>
            </w:r>
            <w:r w:rsidRPr="00D97A2D">
              <w:rPr>
                <w:lang w:val="lv-LV"/>
              </w:rPr>
              <w:t xml:space="preserve"> redzes pārbaude, elptests, </w:t>
            </w:r>
            <w:proofErr w:type="spellStart"/>
            <w:r w:rsidRPr="00D97A2D">
              <w:rPr>
                <w:lang w:val="lv-LV"/>
              </w:rPr>
              <w:t>sigmoidoskopija</w:t>
            </w:r>
            <w:proofErr w:type="spellEnd"/>
            <w:r w:rsidRPr="00D97A2D">
              <w:rPr>
                <w:lang w:val="lv-LV"/>
              </w:rPr>
              <w:t xml:space="preserve">, rektoskopija, kolonoskopija, fibrogastroskopija u.c. endoskopiskie izmeklējumi, </w:t>
            </w:r>
            <w:proofErr w:type="spellStart"/>
            <w:r w:rsidRPr="00D97A2D">
              <w:rPr>
                <w:lang w:val="lv-LV"/>
              </w:rPr>
              <w:t>scintigrāfiskie</w:t>
            </w:r>
            <w:proofErr w:type="spellEnd"/>
            <w:r w:rsidRPr="00D97A2D">
              <w:rPr>
                <w:lang w:val="lv-LV"/>
              </w:rPr>
              <w:t xml:space="preserve"> izmeklējumi, </w:t>
            </w:r>
            <w:proofErr w:type="spellStart"/>
            <w:r w:rsidRPr="00D97A2D">
              <w:rPr>
                <w:lang w:val="lv-LV"/>
              </w:rPr>
              <w:t>datortomogrāfiskie</w:t>
            </w:r>
            <w:proofErr w:type="spellEnd"/>
            <w:r w:rsidRPr="00D97A2D">
              <w:rPr>
                <w:lang w:val="lv-LV"/>
              </w:rPr>
              <w:t xml:space="preserve"> izmeklējumi ar un bez kontrastvielas, magnētiskās rezonanses izmeklējumi ar un bez kontrastvielas.)</w:t>
            </w:r>
          </w:p>
          <w:p w:rsidR="00E806F0" w:rsidRPr="00D97A2D" w:rsidRDefault="00E806F0" w:rsidP="00A0272D">
            <w:pPr>
              <w:jc w:val="both"/>
              <w:rPr>
                <w:lang w:val="lv-LV"/>
              </w:rPr>
            </w:pPr>
            <w:r w:rsidRPr="00D97A2D">
              <w:rPr>
                <w:lang w:val="lv-LV"/>
              </w:rPr>
              <w:t>Instrumentālie un diagnostiskie izmeklējumi tiek apmaksāti, neierobežojot reižu skaitu, periodiskumu un neatkarīgi no noteiktās vai iespējamās diagnozes, kopējā limita ietvaros.</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jc w:val="both"/>
              <w:rPr>
                <w:lang w:val="lv-LV"/>
              </w:rPr>
            </w:pPr>
            <w:r w:rsidRPr="00D97A2D">
              <w:rPr>
                <w:lang w:val="lv-LV"/>
              </w:rPr>
              <w:t xml:space="preserve">Ārstējošā ārsta nozīmētās manipulācijas, ieskaitot lokālo anestēziju, ja tāda nepieciešama, tiek apmaksātas Pretendenta piedāvājumam pievienotā cenrāža konkrētu manipulāciju veidu limitu ietvaros, tajā skaitā, bet ne tikai: </w:t>
            </w:r>
          </w:p>
          <w:p w:rsidR="00E806F0" w:rsidRPr="00D97A2D" w:rsidRDefault="00E806F0" w:rsidP="00E806F0">
            <w:pPr>
              <w:numPr>
                <w:ilvl w:val="0"/>
                <w:numId w:val="9"/>
              </w:numPr>
              <w:rPr>
                <w:lang w:val="lv-LV"/>
              </w:rPr>
            </w:pPr>
            <w:r w:rsidRPr="00D97A2D">
              <w:rPr>
                <w:lang w:val="lv-LV"/>
              </w:rPr>
              <w:t xml:space="preserve">intramuskulārās un zemādas injekcijas, </w:t>
            </w:r>
          </w:p>
          <w:p w:rsidR="00E806F0" w:rsidRPr="00D97A2D" w:rsidRDefault="00E806F0" w:rsidP="00E806F0">
            <w:pPr>
              <w:numPr>
                <w:ilvl w:val="0"/>
                <w:numId w:val="9"/>
              </w:numPr>
              <w:rPr>
                <w:lang w:val="lv-LV"/>
              </w:rPr>
            </w:pPr>
            <w:r w:rsidRPr="00D97A2D">
              <w:rPr>
                <w:lang w:val="lv-LV"/>
              </w:rPr>
              <w:t>injekcijas vēnā,</w:t>
            </w:r>
          </w:p>
          <w:p w:rsidR="00E806F0" w:rsidRPr="00D97A2D" w:rsidRDefault="00E806F0" w:rsidP="00E806F0">
            <w:pPr>
              <w:numPr>
                <w:ilvl w:val="0"/>
                <w:numId w:val="9"/>
              </w:numPr>
              <w:rPr>
                <w:lang w:val="lv-LV"/>
              </w:rPr>
            </w:pPr>
            <w:r w:rsidRPr="00D97A2D">
              <w:rPr>
                <w:lang w:val="lv-LV"/>
              </w:rPr>
              <w:t>infūzijas vēnā,</w:t>
            </w:r>
          </w:p>
          <w:p w:rsidR="00E806F0" w:rsidRPr="00D97A2D" w:rsidRDefault="00E806F0" w:rsidP="00E806F0">
            <w:pPr>
              <w:numPr>
                <w:ilvl w:val="0"/>
                <w:numId w:val="9"/>
              </w:numPr>
              <w:rPr>
                <w:lang w:val="lv-LV"/>
              </w:rPr>
            </w:pPr>
            <w:r w:rsidRPr="00D97A2D">
              <w:rPr>
                <w:lang w:val="lv-LV"/>
              </w:rPr>
              <w:t>blokādes,</w:t>
            </w:r>
          </w:p>
          <w:p w:rsidR="00E806F0" w:rsidRPr="00D97A2D" w:rsidRDefault="00E806F0" w:rsidP="00E806F0">
            <w:pPr>
              <w:numPr>
                <w:ilvl w:val="0"/>
                <w:numId w:val="9"/>
              </w:numPr>
              <w:rPr>
                <w:lang w:val="lv-LV"/>
              </w:rPr>
            </w:pPr>
            <w:r w:rsidRPr="00D97A2D">
              <w:rPr>
                <w:lang w:val="lv-LV"/>
              </w:rPr>
              <w:t>punkcijas,</w:t>
            </w:r>
          </w:p>
          <w:p w:rsidR="00E806F0" w:rsidRPr="00D97A2D" w:rsidRDefault="00E806F0" w:rsidP="00E806F0">
            <w:pPr>
              <w:numPr>
                <w:ilvl w:val="0"/>
                <w:numId w:val="9"/>
              </w:numPr>
              <w:rPr>
                <w:lang w:val="lv-LV"/>
              </w:rPr>
            </w:pPr>
            <w:r w:rsidRPr="00D97A2D">
              <w:rPr>
                <w:lang w:val="lv-LV"/>
              </w:rPr>
              <w:t>brūču apstrāde un pārsiešana (jebkādu traumu gadījumos),</w:t>
            </w:r>
          </w:p>
          <w:p w:rsidR="00E806F0" w:rsidRPr="00D97A2D" w:rsidRDefault="00E806F0" w:rsidP="00E806F0">
            <w:pPr>
              <w:numPr>
                <w:ilvl w:val="0"/>
                <w:numId w:val="9"/>
              </w:numPr>
              <w:rPr>
                <w:lang w:val="lv-LV"/>
              </w:rPr>
            </w:pPr>
            <w:r w:rsidRPr="00D97A2D">
              <w:rPr>
                <w:lang w:val="lv-LV"/>
              </w:rPr>
              <w:t>biopsijas histoloģiskai izmeklēšanai,</w:t>
            </w:r>
          </w:p>
          <w:p w:rsidR="00E806F0" w:rsidRPr="00D97A2D" w:rsidRDefault="00E806F0" w:rsidP="00E806F0">
            <w:pPr>
              <w:numPr>
                <w:ilvl w:val="0"/>
                <w:numId w:val="9"/>
              </w:numPr>
              <w:rPr>
                <w:lang w:val="lv-LV"/>
              </w:rPr>
            </w:pPr>
            <w:r w:rsidRPr="00D97A2D">
              <w:rPr>
                <w:lang w:val="lv-LV"/>
              </w:rPr>
              <w:t>naga ablācija vai saknes rezekcija,</w:t>
            </w:r>
          </w:p>
          <w:p w:rsidR="00E806F0" w:rsidRPr="00D97A2D" w:rsidRDefault="00E806F0" w:rsidP="00E806F0">
            <w:pPr>
              <w:numPr>
                <w:ilvl w:val="0"/>
                <w:numId w:val="9"/>
              </w:numPr>
              <w:rPr>
                <w:lang w:val="lv-LV"/>
              </w:rPr>
            </w:pPr>
            <w:proofErr w:type="spellStart"/>
            <w:r w:rsidRPr="00D97A2D">
              <w:rPr>
                <w:lang w:val="lv-LV"/>
              </w:rPr>
              <w:t>ekscīzija</w:t>
            </w:r>
            <w:proofErr w:type="spellEnd"/>
            <w:r w:rsidRPr="00D97A2D">
              <w:rPr>
                <w:lang w:val="lv-LV"/>
              </w:rPr>
              <w:t xml:space="preserve">, </w:t>
            </w:r>
            <w:proofErr w:type="spellStart"/>
            <w:r w:rsidRPr="00D97A2D">
              <w:rPr>
                <w:lang w:val="lv-LV"/>
              </w:rPr>
              <w:t>incīzija</w:t>
            </w:r>
            <w:proofErr w:type="spellEnd"/>
            <w:r w:rsidRPr="00D97A2D">
              <w:rPr>
                <w:lang w:val="lv-LV"/>
              </w:rPr>
              <w:t>,</w:t>
            </w:r>
          </w:p>
          <w:p w:rsidR="00E806F0" w:rsidRPr="00D97A2D" w:rsidRDefault="00E806F0" w:rsidP="00E806F0">
            <w:pPr>
              <w:numPr>
                <w:ilvl w:val="0"/>
                <w:numId w:val="9"/>
              </w:numPr>
              <w:rPr>
                <w:lang w:val="lv-LV"/>
              </w:rPr>
            </w:pPr>
            <w:r w:rsidRPr="00D97A2D">
              <w:rPr>
                <w:lang w:val="lv-LV"/>
              </w:rPr>
              <w:t xml:space="preserve">izmežģījuma, lūzuma prepozīcija. </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autoSpaceDE w:val="0"/>
              <w:jc w:val="both"/>
              <w:rPr>
                <w:lang w:val="lv-LV"/>
              </w:rPr>
            </w:pPr>
            <w:r w:rsidRPr="00D97A2D">
              <w:rPr>
                <w:lang w:val="lv-LV"/>
              </w:rPr>
              <w:t xml:space="preserve">Ārstējošā ārsta nozīmēta ambulatorā rehabilitācija (tajā skaitā, bet ne tikai: ārstnieciskā vingrošana, ārstnieciskā masāža, ūdens procedūru kurss, manuālās terapijas kurss, fizikālo terapiju kurss) bez procedūru skaita un cenas ierobežojuma, ar kopējo limitu ne mazāk kā </w:t>
            </w:r>
            <w:r>
              <w:rPr>
                <w:lang w:val="lv-LV"/>
              </w:rPr>
              <w:t>120</w:t>
            </w:r>
            <w:r w:rsidRPr="00D97A2D">
              <w:rPr>
                <w:lang w:val="lv-LV"/>
              </w:rPr>
              <w:t> EUR apmērā.</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autoSpaceDE w:val="0"/>
              <w:jc w:val="both"/>
              <w:rPr>
                <w:lang w:val="lv-LV"/>
              </w:rPr>
            </w:pPr>
            <w:r w:rsidRPr="00D97A2D">
              <w:rPr>
                <w:bCs/>
                <w:lang w:val="lv-LV"/>
              </w:rPr>
              <w:t>Neatliekamās palīdzības pakalpojumi (t.sk. transporta pakalpojumi) ar limitu ne mazāk kā 50 EUR apmērā par palīdzības reizi.</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tabs>
                <w:tab w:val="left" w:pos="1080"/>
              </w:tabs>
              <w:jc w:val="both"/>
              <w:rPr>
                <w:bCs/>
                <w:lang w:val="lv-LV"/>
              </w:rPr>
            </w:pPr>
            <w:r w:rsidRPr="00D97A2D">
              <w:rPr>
                <w:bCs/>
                <w:lang w:val="lv-LV"/>
              </w:rPr>
              <w:t>Maksas stacionārie (dienas un diennakts stacionāri) pakalpojumi vismaz vienu reizi apdrošināšanas periodā, ar limitu vismaz 450 EUR apmērā par stacionēšanās gadījumu kopējā piedāvātā limita ietvaros, tajā skaitā:</w:t>
            </w:r>
          </w:p>
          <w:p w:rsidR="00E806F0" w:rsidRPr="00D97A2D" w:rsidRDefault="00E806F0" w:rsidP="00E806F0">
            <w:pPr>
              <w:pStyle w:val="ListParagraph"/>
              <w:numPr>
                <w:ilvl w:val="0"/>
                <w:numId w:val="11"/>
              </w:numPr>
              <w:tabs>
                <w:tab w:val="left" w:pos="794"/>
                <w:tab w:val="left" w:pos="1078"/>
              </w:tabs>
              <w:rPr>
                <w:bCs/>
                <w:lang w:val="lv-LV"/>
              </w:rPr>
            </w:pPr>
            <w:r w:rsidRPr="00D97A2D">
              <w:rPr>
                <w:bCs/>
                <w:lang w:val="lv-LV"/>
              </w:rPr>
              <w:t>uzturēšanās stacionārā un ārstu konsultācijas;</w:t>
            </w:r>
          </w:p>
          <w:p w:rsidR="00E806F0" w:rsidRPr="00D97A2D" w:rsidRDefault="00E806F0" w:rsidP="00E806F0">
            <w:pPr>
              <w:pStyle w:val="ListParagraph"/>
              <w:numPr>
                <w:ilvl w:val="0"/>
                <w:numId w:val="11"/>
              </w:numPr>
              <w:tabs>
                <w:tab w:val="left" w:pos="794"/>
                <w:tab w:val="left" w:pos="856"/>
                <w:tab w:val="left" w:pos="1078"/>
              </w:tabs>
              <w:jc w:val="both"/>
              <w:rPr>
                <w:bCs/>
                <w:lang w:val="lv-LV"/>
              </w:rPr>
            </w:pPr>
            <w:r w:rsidRPr="00D97A2D">
              <w:rPr>
                <w:bCs/>
                <w:lang w:val="lv-LV"/>
              </w:rPr>
              <w:t xml:space="preserve">ārstnieciskās manipulācijas, diagnostiskie, </w:t>
            </w:r>
            <w:proofErr w:type="spellStart"/>
            <w:r w:rsidRPr="00D97A2D">
              <w:rPr>
                <w:bCs/>
                <w:lang w:val="lv-LV"/>
              </w:rPr>
              <w:t>laboratorie</w:t>
            </w:r>
            <w:proofErr w:type="spellEnd"/>
            <w:r w:rsidRPr="00D97A2D">
              <w:rPr>
                <w:bCs/>
                <w:lang w:val="lv-LV"/>
              </w:rPr>
              <w:t xml:space="preserve"> un instrumentālie izmeklējumi;</w:t>
            </w:r>
          </w:p>
          <w:p w:rsidR="00E806F0" w:rsidRPr="00D97A2D" w:rsidRDefault="00E806F0" w:rsidP="00E806F0">
            <w:pPr>
              <w:pStyle w:val="ListParagraph"/>
              <w:numPr>
                <w:ilvl w:val="0"/>
                <w:numId w:val="11"/>
              </w:numPr>
              <w:tabs>
                <w:tab w:val="left" w:pos="794"/>
                <w:tab w:val="left" w:pos="856"/>
                <w:tab w:val="left" w:pos="1078"/>
              </w:tabs>
              <w:jc w:val="both"/>
              <w:rPr>
                <w:bCs/>
                <w:lang w:val="lv-LV"/>
              </w:rPr>
            </w:pPr>
            <w:r w:rsidRPr="00D97A2D">
              <w:rPr>
                <w:bCs/>
                <w:lang w:val="lv-LV"/>
              </w:rPr>
              <w:t>maksas operācijas;</w:t>
            </w:r>
          </w:p>
          <w:p w:rsidR="00E806F0" w:rsidRPr="00D97A2D" w:rsidRDefault="00E806F0" w:rsidP="00E806F0">
            <w:pPr>
              <w:pStyle w:val="ListParagraph"/>
              <w:numPr>
                <w:ilvl w:val="0"/>
                <w:numId w:val="11"/>
              </w:numPr>
              <w:jc w:val="both"/>
              <w:rPr>
                <w:bCs/>
                <w:lang w:val="lv-LV"/>
              </w:rPr>
            </w:pPr>
            <w:r w:rsidRPr="00D97A2D">
              <w:rPr>
                <w:bCs/>
                <w:lang w:val="lv-LV"/>
              </w:rPr>
              <w:t>paaugstināts serviss stacionārā, ja ārstniecības iestāde tādu piedāvā</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r w:rsidR="00E806F0" w:rsidRPr="00D97A2D" w:rsidTr="00A0272D">
        <w:trPr>
          <w:cantSplit/>
        </w:trPr>
        <w:tc>
          <w:tcPr>
            <w:tcW w:w="1049" w:type="dxa"/>
          </w:tcPr>
          <w:p w:rsidR="00E806F0" w:rsidRPr="00D97A2D" w:rsidRDefault="00E806F0" w:rsidP="00E806F0">
            <w:pPr>
              <w:pStyle w:val="ListParagraph"/>
              <w:numPr>
                <w:ilvl w:val="0"/>
                <w:numId w:val="12"/>
              </w:numPr>
              <w:rPr>
                <w:lang w:val="lv-LV"/>
              </w:rPr>
            </w:pPr>
          </w:p>
        </w:tc>
        <w:tc>
          <w:tcPr>
            <w:tcW w:w="5750" w:type="dxa"/>
          </w:tcPr>
          <w:p w:rsidR="00E806F0" w:rsidRPr="00D97A2D" w:rsidRDefault="00E806F0" w:rsidP="00A0272D">
            <w:pPr>
              <w:tabs>
                <w:tab w:val="left" w:pos="1080"/>
              </w:tabs>
              <w:jc w:val="both"/>
              <w:rPr>
                <w:bCs/>
                <w:lang w:val="lv-LV"/>
              </w:rPr>
            </w:pPr>
            <w:r w:rsidRPr="00B962CB">
              <w:rPr>
                <w:lang w:val="lv-LV"/>
              </w:rPr>
              <w:t xml:space="preserve">Sertificētu zobārstu (tai skaitā augsti kvalificētu) un higiēnistu pakalpojumu (ietverot maksu par izmantotajiem materiāliem, instrumentiem, rīkiem un palīglīdzekļiem) </w:t>
            </w:r>
            <w:r w:rsidRPr="009E557B">
              <w:rPr>
                <w:lang w:val="lv-LV"/>
              </w:rPr>
              <w:t>ar minimālo gada limitu</w:t>
            </w:r>
            <w:r>
              <w:rPr>
                <w:lang w:val="lv-LV"/>
              </w:rPr>
              <w:t xml:space="preserve"> </w:t>
            </w:r>
            <w:r w:rsidRPr="009E557B">
              <w:rPr>
                <w:lang w:val="lv-LV"/>
              </w:rPr>
              <w:t xml:space="preserve">(bez jebkādu papildu cenrāžu piemērošanas) ne mazāku par 200 EUR, no kuriem vismaz 50% </w:t>
            </w:r>
            <w:r w:rsidRPr="00B962CB">
              <w:rPr>
                <w:lang w:val="lv-LV"/>
              </w:rPr>
              <w:t>apmaks</w:t>
            </w:r>
            <w:r w:rsidRPr="009E557B">
              <w:rPr>
                <w:lang w:val="lv-LV"/>
              </w:rPr>
              <w:t>ā</w:t>
            </w:r>
            <w:r w:rsidRPr="00B962CB">
              <w:rPr>
                <w:lang w:val="lv-LV"/>
              </w:rPr>
              <w:t xml:space="preserve"> Pretendents.</w:t>
            </w:r>
          </w:p>
        </w:tc>
        <w:tc>
          <w:tcPr>
            <w:tcW w:w="851"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701" w:type="dxa"/>
            <w:shd w:val="clear" w:color="auto" w:fill="auto"/>
          </w:tcPr>
          <w:p w:rsidR="00E806F0" w:rsidRPr="00D97A2D" w:rsidRDefault="00E806F0" w:rsidP="00A0272D">
            <w:pPr>
              <w:rPr>
                <w:lang w:val="lv-LV"/>
              </w:rPr>
            </w:pPr>
          </w:p>
        </w:tc>
      </w:tr>
    </w:tbl>
    <w:p w:rsidR="00E806F0" w:rsidRPr="00D97A2D" w:rsidRDefault="00E806F0" w:rsidP="00E806F0">
      <w:pPr>
        <w:spacing w:after="160" w:line="259" w:lineRule="auto"/>
        <w:rPr>
          <w:lang w:val="lv-LV"/>
        </w:rPr>
      </w:pPr>
      <w:r w:rsidRPr="00D97A2D">
        <w:rPr>
          <w:lang w:val="lv-LV"/>
        </w:rPr>
        <w:br w:type="page"/>
      </w:r>
    </w:p>
    <w:p w:rsidR="00E806F0" w:rsidRPr="00D97A2D" w:rsidRDefault="00E806F0" w:rsidP="00E806F0">
      <w:pPr>
        <w:pStyle w:val="ListParagraph"/>
        <w:numPr>
          <w:ilvl w:val="0"/>
          <w:numId w:val="8"/>
        </w:numPr>
        <w:tabs>
          <w:tab w:val="left" w:pos="1080"/>
        </w:tabs>
        <w:contextualSpacing w:val="0"/>
        <w:jc w:val="both"/>
        <w:rPr>
          <w:b/>
          <w:lang w:val="lv-LV"/>
        </w:rPr>
      </w:pPr>
      <w:r w:rsidRPr="00D97A2D">
        <w:rPr>
          <w:b/>
          <w:bCs/>
          <w:lang w:val="lv-LV"/>
        </w:rPr>
        <w:lastRenderedPageBreak/>
        <w:t>V</w:t>
      </w:r>
      <w:r w:rsidRPr="00D97A2D">
        <w:rPr>
          <w:b/>
          <w:lang w:val="lv-LV"/>
        </w:rPr>
        <w:t>eselības apdrošināšanas 2. pamatprogrammas</w:t>
      </w:r>
      <w:r w:rsidRPr="00D97A2D">
        <w:rPr>
          <w:b/>
          <w:bCs/>
          <w:lang w:val="lv-LV"/>
        </w:rPr>
        <w:t xml:space="preserve"> (programma </w:t>
      </w:r>
      <w:r w:rsidRPr="00D97A2D">
        <w:rPr>
          <w:b/>
          <w:lang w:val="lv-LV"/>
        </w:rPr>
        <w:t>2. apdrošināto personu grupai</w:t>
      </w:r>
      <w:r w:rsidRPr="00D97A2D">
        <w:rPr>
          <w:b/>
          <w:bCs/>
          <w:lang w:val="lv-LV"/>
        </w:rPr>
        <w:t>) minimālās prasības</w:t>
      </w:r>
    </w:p>
    <w:p w:rsidR="00E806F0" w:rsidRPr="00D97A2D" w:rsidRDefault="00E806F0" w:rsidP="00E806F0">
      <w:pPr>
        <w:pStyle w:val="ListParagraph"/>
        <w:tabs>
          <w:tab w:val="left" w:pos="1080"/>
        </w:tabs>
        <w:ind w:left="360"/>
        <w:jc w:val="both"/>
        <w:rPr>
          <w:b/>
          <w:lang w:val="lv-LV"/>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5807"/>
        <w:gridCol w:w="900"/>
        <w:gridCol w:w="2160"/>
      </w:tblGrid>
      <w:tr w:rsidR="00E806F0" w:rsidRPr="00D97A2D" w:rsidTr="00A0272D">
        <w:trPr>
          <w:trHeight w:val="140"/>
        </w:trPr>
        <w:tc>
          <w:tcPr>
            <w:tcW w:w="421" w:type="dxa"/>
            <w:vMerge w:val="restart"/>
          </w:tcPr>
          <w:p w:rsidR="00E806F0" w:rsidRPr="00D97A2D" w:rsidRDefault="00E806F0" w:rsidP="00A0272D">
            <w:pPr>
              <w:ind w:firstLine="57"/>
              <w:rPr>
                <w:b/>
                <w:lang w:val="lv-LV"/>
              </w:rPr>
            </w:pPr>
            <w:proofErr w:type="spellStart"/>
            <w:r w:rsidRPr="00D97A2D">
              <w:rPr>
                <w:b/>
                <w:lang w:val="lv-LV"/>
              </w:rPr>
              <w:t>N.p.k</w:t>
            </w:r>
            <w:proofErr w:type="spellEnd"/>
            <w:r w:rsidRPr="00D97A2D">
              <w:rPr>
                <w:b/>
                <w:lang w:val="lv-LV"/>
              </w:rPr>
              <w:t>.</w:t>
            </w:r>
          </w:p>
        </w:tc>
        <w:tc>
          <w:tcPr>
            <w:tcW w:w="5807" w:type="dxa"/>
            <w:vMerge w:val="restart"/>
          </w:tcPr>
          <w:p w:rsidR="00E806F0" w:rsidRPr="00D97A2D" w:rsidRDefault="00E806F0" w:rsidP="00A0272D">
            <w:pPr>
              <w:rPr>
                <w:b/>
                <w:lang w:val="lv-LV"/>
              </w:rPr>
            </w:pPr>
            <w:r w:rsidRPr="00D97A2D">
              <w:rPr>
                <w:b/>
                <w:lang w:val="lv-LV"/>
              </w:rPr>
              <w:t>Prasību apraksts</w:t>
            </w:r>
          </w:p>
        </w:tc>
        <w:tc>
          <w:tcPr>
            <w:tcW w:w="3060" w:type="dxa"/>
            <w:gridSpan w:val="2"/>
          </w:tcPr>
          <w:p w:rsidR="00E806F0" w:rsidRPr="00D97A2D" w:rsidRDefault="00E806F0" w:rsidP="00A0272D">
            <w:pPr>
              <w:rPr>
                <w:b/>
                <w:lang w:val="lv-LV"/>
              </w:rPr>
            </w:pPr>
            <w:r w:rsidRPr="00D97A2D">
              <w:rPr>
                <w:b/>
                <w:lang w:val="lv-LV"/>
              </w:rPr>
              <w:t>Pretendenta piedāvājums</w:t>
            </w:r>
          </w:p>
        </w:tc>
      </w:tr>
      <w:tr w:rsidR="00E806F0" w:rsidRPr="00D97A2D" w:rsidTr="00A0272D">
        <w:trPr>
          <w:trHeight w:val="140"/>
        </w:trPr>
        <w:tc>
          <w:tcPr>
            <w:tcW w:w="421" w:type="dxa"/>
            <w:vMerge/>
          </w:tcPr>
          <w:p w:rsidR="00E806F0" w:rsidRPr="00D97A2D" w:rsidRDefault="00E806F0" w:rsidP="00A0272D">
            <w:pPr>
              <w:ind w:firstLine="57"/>
              <w:rPr>
                <w:b/>
                <w:lang w:val="lv-LV"/>
              </w:rPr>
            </w:pPr>
          </w:p>
        </w:tc>
        <w:tc>
          <w:tcPr>
            <w:tcW w:w="5807" w:type="dxa"/>
            <w:vMerge/>
          </w:tcPr>
          <w:p w:rsidR="00E806F0" w:rsidRPr="00D97A2D" w:rsidRDefault="00E806F0" w:rsidP="00A0272D">
            <w:pPr>
              <w:rPr>
                <w:b/>
                <w:lang w:val="lv-LV"/>
              </w:rPr>
            </w:pPr>
          </w:p>
        </w:tc>
        <w:tc>
          <w:tcPr>
            <w:tcW w:w="900" w:type="dxa"/>
          </w:tcPr>
          <w:p w:rsidR="00E806F0" w:rsidRPr="00D97A2D" w:rsidRDefault="00E806F0" w:rsidP="00A0272D">
            <w:pPr>
              <w:rPr>
                <w:b/>
                <w:lang w:val="lv-LV"/>
              </w:rPr>
            </w:pPr>
            <w:r w:rsidRPr="00D97A2D">
              <w:rPr>
                <w:b/>
                <w:lang w:val="lv-LV"/>
              </w:rPr>
              <w:t xml:space="preserve">Tiek </w:t>
            </w:r>
            <w:proofErr w:type="spellStart"/>
            <w:r w:rsidRPr="00D97A2D">
              <w:rPr>
                <w:b/>
                <w:lang w:val="lv-LV"/>
              </w:rPr>
              <w:t>piedā-vāts</w:t>
            </w:r>
            <w:proofErr w:type="spellEnd"/>
            <w:r w:rsidRPr="00D97A2D">
              <w:rPr>
                <w:b/>
                <w:lang w:val="lv-LV"/>
              </w:rPr>
              <w:t>*</w:t>
            </w:r>
          </w:p>
        </w:tc>
        <w:tc>
          <w:tcPr>
            <w:tcW w:w="2160" w:type="dxa"/>
          </w:tcPr>
          <w:p w:rsidR="00E806F0" w:rsidRPr="00D97A2D" w:rsidRDefault="00E806F0" w:rsidP="00A0272D">
            <w:pPr>
              <w:jc w:val="center"/>
              <w:rPr>
                <w:b/>
                <w:lang w:val="lv-LV"/>
              </w:rPr>
            </w:pPr>
            <w:r w:rsidRPr="00D97A2D">
              <w:rPr>
                <w:b/>
                <w:lang w:val="lv-LV"/>
              </w:rPr>
              <w:t>Papildu informācija**</w:t>
            </w:r>
          </w:p>
        </w:tc>
      </w:tr>
      <w:tr w:rsidR="00E806F0" w:rsidRPr="00D97A2D" w:rsidTr="00A0272D">
        <w:trPr>
          <w:cantSplit/>
        </w:trPr>
        <w:tc>
          <w:tcPr>
            <w:tcW w:w="421" w:type="dxa"/>
            <w:tcMar>
              <w:left w:w="0" w:type="dxa"/>
            </w:tcMar>
          </w:tcPr>
          <w:p w:rsidR="00E806F0" w:rsidRPr="00D97A2D" w:rsidRDefault="00E806F0" w:rsidP="00E806F0">
            <w:pPr>
              <w:pStyle w:val="Style1"/>
              <w:widowControl/>
              <w:numPr>
                <w:ilvl w:val="0"/>
                <w:numId w:val="13"/>
              </w:numPr>
              <w:tabs>
                <w:tab w:val="left" w:pos="1080"/>
              </w:tabs>
              <w:ind w:left="0" w:firstLine="57"/>
              <w:rPr>
                <w:bCs/>
                <w:szCs w:val="24"/>
                <w:lang w:eastAsia="lv-LV"/>
              </w:rPr>
            </w:pPr>
          </w:p>
        </w:tc>
        <w:tc>
          <w:tcPr>
            <w:tcW w:w="5807" w:type="dxa"/>
          </w:tcPr>
          <w:p w:rsidR="00E806F0" w:rsidRPr="00D97A2D" w:rsidRDefault="00E806F0" w:rsidP="00A0272D">
            <w:pPr>
              <w:rPr>
                <w:lang w:val="lv-LV"/>
              </w:rPr>
            </w:pPr>
            <w:r w:rsidRPr="00D97A2D">
              <w:rPr>
                <w:lang w:val="lv-LV"/>
              </w:rPr>
              <w:t xml:space="preserve">Gada apdrošinājuma summa vienai personai ne </w:t>
            </w:r>
            <w:proofErr w:type="gramStart"/>
            <w:r w:rsidRPr="00D97A2D">
              <w:rPr>
                <w:lang w:val="lv-LV"/>
              </w:rPr>
              <w:t>mazāka kā</w:t>
            </w:r>
            <w:proofErr w:type="gramEnd"/>
            <w:r w:rsidRPr="00D97A2D">
              <w:rPr>
                <w:lang w:val="lv-LV"/>
              </w:rPr>
              <w:t xml:space="preserve"> </w:t>
            </w:r>
            <w:r>
              <w:rPr>
                <w:lang w:val="lv-LV"/>
              </w:rPr>
              <w:t>40</w:t>
            </w:r>
            <w:r w:rsidRPr="00D97A2D">
              <w:rPr>
                <w:lang w:val="lv-LV"/>
              </w:rPr>
              <w:t xml:space="preserve">00 EUR, </w:t>
            </w:r>
            <w:r w:rsidRPr="00D97A2D">
              <w:rPr>
                <w:b/>
                <w:lang w:val="lv-LV"/>
              </w:rPr>
              <w:t>nesadalot</w:t>
            </w:r>
            <w:r w:rsidRPr="00D97A2D">
              <w:rPr>
                <w:lang w:val="lv-LV"/>
              </w:rPr>
              <w:t xml:space="preserve"> šo apdrošināšanas summu starp ambulatoro un stacionāro palīdzību.</w:t>
            </w:r>
          </w:p>
        </w:tc>
        <w:tc>
          <w:tcPr>
            <w:tcW w:w="900" w:type="dxa"/>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tcPr>
          <w:p w:rsidR="00E806F0" w:rsidRPr="00D97A2D" w:rsidRDefault="00E806F0" w:rsidP="00A0272D">
            <w:pPr>
              <w:tabs>
                <w:tab w:val="left" w:pos="1080"/>
              </w:tabs>
              <w:jc w:val="both"/>
              <w:rPr>
                <w:b/>
                <w:lang w:val="lv-LV"/>
              </w:rPr>
            </w:pPr>
            <w:r w:rsidRPr="00D97A2D">
              <w:rPr>
                <w:lang w:val="lv-LV"/>
              </w:rPr>
              <w:t>Pretendents norāda piedāvāto gada apdrošinājuma summu vienai personai.</w:t>
            </w:r>
          </w:p>
        </w:tc>
      </w:tr>
      <w:tr w:rsidR="00E806F0" w:rsidRPr="00D97A2D" w:rsidTr="00A0272D">
        <w:trPr>
          <w:cantSplit/>
        </w:trPr>
        <w:tc>
          <w:tcPr>
            <w:tcW w:w="421" w:type="dxa"/>
            <w:tcMar>
              <w:left w:w="0" w:type="dxa"/>
            </w:tcMar>
          </w:tcPr>
          <w:p w:rsidR="00E806F0" w:rsidRPr="00D97A2D" w:rsidRDefault="00E806F0" w:rsidP="00E806F0">
            <w:pPr>
              <w:pStyle w:val="Style1"/>
              <w:widowControl/>
              <w:numPr>
                <w:ilvl w:val="0"/>
                <w:numId w:val="13"/>
              </w:numPr>
              <w:tabs>
                <w:tab w:val="left" w:pos="1080"/>
              </w:tabs>
              <w:ind w:left="0" w:firstLine="57"/>
              <w:rPr>
                <w:bCs/>
                <w:szCs w:val="24"/>
                <w:lang w:eastAsia="lv-LV"/>
              </w:rPr>
            </w:pPr>
          </w:p>
        </w:tc>
        <w:tc>
          <w:tcPr>
            <w:tcW w:w="5807" w:type="dxa"/>
          </w:tcPr>
          <w:p w:rsidR="00E806F0" w:rsidRPr="00D97A2D" w:rsidRDefault="00E806F0" w:rsidP="00A0272D">
            <w:pPr>
              <w:rPr>
                <w:lang w:val="lv-LV"/>
              </w:rPr>
            </w:pPr>
            <w:r w:rsidRPr="00D97A2D">
              <w:rPr>
                <w:lang w:val="lv-LV"/>
              </w:rPr>
              <w:t xml:space="preserve">Valsts noteiktā </w:t>
            </w:r>
            <w:r w:rsidRPr="00D97A2D">
              <w:rPr>
                <w:bCs/>
                <w:lang w:val="lv-LV"/>
              </w:rPr>
              <w:t>pacienta iemaksa</w:t>
            </w:r>
            <w:r w:rsidRPr="00D97A2D">
              <w:rPr>
                <w:lang w:val="lv-LV"/>
              </w:rPr>
              <w:t xml:space="preserve"> par visu veidu ambulatori saņemtajiem pakalpojumiem un operācijām, par ārstēšanos dienas un diennakts stacionārā, par stacionāro rehabilitāciju, tiek segta </w:t>
            </w:r>
            <w:r w:rsidRPr="00D97A2D">
              <w:rPr>
                <w:b/>
                <w:lang w:val="lv-LV"/>
              </w:rPr>
              <w:t>pilnā apmērā</w:t>
            </w:r>
            <w:r w:rsidRPr="00D97A2D">
              <w:rPr>
                <w:lang w:val="lv-LV"/>
              </w:rPr>
              <w:t xml:space="preserve"> </w:t>
            </w:r>
            <w:proofErr w:type="spellStart"/>
            <w:r w:rsidRPr="00D97A2D">
              <w:rPr>
                <w:lang w:val="lv-LV"/>
              </w:rPr>
              <w:t>līgumiestādēs</w:t>
            </w:r>
            <w:proofErr w:type="spellEnd"/>
            <w:r w:rsidRPr="00D97A2D">
              <w:rPr>
                <w:lang w:val="lv-LV"/>
              </w:rPr>
              <w:t xml:space="preserve"> un </w:t>
            </w:r>
            <w:proofErr w:type="spellStart"/>
            <w:r w:rsidRPr="00D97A2D">
              <w:rPr>
                <w:lang w:val="lv-LV"/>
              </w:rPr>
              <w:t>nelīgumiestādēs</w:t>
            </w:r>
            <w:proofErr w:type="spellEnd"/>
            <w:r w:rsidRPr="00D97A2D">
              <w:rPr>
                <w:lang w:val="lv-LV"/>
              </w:rPr>
              <w:t>.</w:t>
            </w:r>
          </w:p>
        </w:tc>
        <w:tc>
          <w:tcPr>
            <w:tcW w:w="900" w:type="dxa"/>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tcPr>
          <w:p w:rsidR="00E806F0" w:rsidRPr="00D97A2D" w:rsidRDefault="00E806F0" w:rsidP="00A0272D">
            <w:pPr>
              <w:tabs>
                <w:tab w:val="left" w:pos="1080"/>
              </w:tabs>
              <w:jc w:val="both"/>
              <w:rPr>
                <w:lang w:val="lv-LV"/>
              </w:rPr>
            </w:pPr>
          </w:p>
        </w:tc>
      </w:tr>
      <w:tr w:rsidR="00E806F0" w:rsidRPr="008C2D2A" w:rsidTr="00A0272D">
        <w:trPr>
          <w:cantSplit/>
        </w:trPr>
        <w:tc>
          <w:tcPr>
            <w:tcW w:w="9288" w:type="dxa"/>
            <w:gridSpan w:val="4"/>
            <w:tcMar>
              <w:left w:w="0" w:type="dxa"/>
            </w:tcMar>
          </w:tcPr>
          <w:p w:rsidR="00E806F0" w:rsidRPr="00D97A2D" w:rsidRDefault="00E806F0" w:rsidP="00A0272D">
            <w:pPr>
              <w:ind w:firstLine="57"/>
              <w:jc w:val="both"/>
              <w:rPr>
                <w:bCs/>
                <w:lang w:val="lv-LV"/>
              </w:rPr>
            </w:pPr>
            <w:r w:rsidRPr="00D97A2D">
              <w:rPr>
                <w:b/>
                <w:lang w:val="lv-LV"/>
              </w:rPr>
              <w:t>Programmā iekļauto pakalpojumu maksa</w:t>
            </w:r>
            <w:r w:rsidRPr="00D97A2D">
              <w:rPr>
                <w:bCs/>
                <w:lang w:val="lv-LV"/>
              </w:rPr>
              <w:t xml:space="preserve"> </w:t>
            </w:r>
            <w:proofErr w:type="spellStart"/>
            <w:r w:rsidRPr="00D97A2D">
              <w:rPr>
                <w:b/>
                <w:bCs/>
                <w:lang w:val="lv-LV"/>
              </w:rPr>
              <w:t>līgumiestādēs</w:t>
            </w:r>
            <w:proofErr w:type="spellEnd"/>
            <w:r w:rsidRPr="00D97A2D">
              <w:rPr>
                <w:bCs/>
                <w:lang w:val="lv-LV"/>
              </w:rPr>
              <w:t xml:space="preserve"> tiek segta </w:t>
            </w:r>
            <w:r w:rsidRPr="00D97A2D">
              <w:rPr>
                <w:b/>
                <w:lang w:val="lv-LV"/>
              </w:rPr>
              <w:t>pilnā apmērā</w:t>
            </w:r>
            <w:r w:rsidRPr="00D97A2D">
              <w:rPr>
                <w:bCs/>
                <w:lang w:val="lv-LV"/>
              </w:rPr>
              <w:t xml:space="preserve"> (ja atsevišķās prasībās nav pieļauts citādi) saskaņā ar </w:t>
            </w:r>
            <w:proofErr w:type="spellStart"/>
            <w:r w:rsidRPr="00D97A2D">
              <w:rPr>
                <w:bCs/>
                <w:lang w:val="lv-LV"/>
              </w:rPr>
              <w:t>līgumiestādes</w:t>
            </w:r>
            <w:proofErr w:type="spellEnd"/>
            <w:r w:rsidRPr="00D97A2D">
              <w:rPr>
                <w:bCs/>
                <w:lang w:val="lv-LV"/>
              </w:rPr>
              <w:t xml:space="preserve"> cenrādi. Ja pakalpojums tiek saņemts </w:t>
            </w:r>
            <w:proofErr w:type="spellStart"/>
            <w:r w:rsidRPr="00D97A2D">
              <w:rPr>
                <w:bCs/>
                <w:lang w:val="lv-LV"/>
              </w:rPr>
              <w:t>nelīgumiestādē</w:t>
            </w:r>
            <w:proofErr w:type="spellEnd"/>
            <w:r w:rsidRPr="00D97A2D">
              <w:rPr>
                <w:bCs/>
                <w:lang w:val="lv-LV"/>
              </w:rPr>
              <w:t>, izdevumi tiek segti saskaņā ar iesniegtajiem čekiem piedāvājumam pievienotā cenrāža (</w:t>
            </w:r>
            <w:r>
              <w:rPr>
                <w:lang w:val="lv-LV"/>
              </w:rPr>
              <w:t>8</w:t>
            </w:r>
            <w:r w:rsidRPr="00D97A2D">
              <w:rPr>
                <w:lang w:val="lv-LV"/>
              </w:rPr>
              <w:t>.2. punkta tabulai)</w:t>
            </w:r>
            <w:r w:rsidRPr="00D97A2D">
              <w:rPr>
                <w:bCs/>
                <w:lang w:val="lv-LV"/>
              </w:rPr>
              <w:t xml:space="preserve"> limitu robežās (ja atsevišķās prasībās nav noteikts citādi)</w:t>
            </w:r>
            <w:r w:rsidRPr="00D97A2D">
              <w:rPr>
                <w:b/>
                <w:lang w:val="lv-LV"/>
              </w:rPr>
              <w:t>:</w:t>
            </w: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rPr>
                <w:lang w:val="lv-LV"/>
              </w:rPr>
            </w:pPr>
            <w:r w:rsidRPr="00D97A2D">
              <w:rPr>
                <w:lang w:val="lv-LV"/>
              </w:rPr>
              <w:t>Ar darba specifiku saistītās obligātās veselības pārbaudes (</w:t>
            </w:r>
            <w:proofErr w:type="spellStart"/>
            <w:r w:rsidRPr="00D97A2D">
              <w:rPr>
                <w:lang w:val="lv-LV"/>
              </w:rPr>
              <w:t>nelīgumiestādēs</w:t>
            </w:r>
            <w:proofErr w:type="spellEnd"/>
            <w:r w:rsidRPr="00D97A2D">
              <w:rPr>
                <w:lang w:val="lv-LV"/>
              </w:rPr>
              <w:t xml:space="preserve"> ne mazāk kā 50 EUR).</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num" w:pos="1980"/>
                <w:tab w:val="num" w:pos="3060"/>
                <w:tab w:val="num" w:pos="3240"/>
              </w:tabs>
              <w:jc w:val="both"/>
              <w:rPr>
                <w:lang w:val="lv-LV"/>
              </w:rPr>
            </w:pPr>
            <w:r w:rsidRPr="00D97A2D">
              <w:rPr>
                <w:lang w:val="lv-LV"/>
              </w:rPr>
              <w:t>Medicīniskās apskates dažādu izziņu noformēšanai.</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lang w:val="lv-LV"/>
              </w:rPr>
            </w:pPr>
            <w:r w:rsidRPr="00D97A2D">
              <w:rPr>
                <w:lang w:val="lv-LV"/>
              </w:rPr>
              <w:t>Ģimenes ārstu un terapeitu maksas</w:t>
            </w:r>
            <w:r>
              <w:rPr>
                <w:lang w:val="lv-LV"/>
              </w:rPr>
              <w:t xml:space="preserve"> klātienes un attālinātas</w:t>
            </w:r>
            <w:r w:rsidRPr="00D97A2D">
              <w:rPr>
                <w:lang w:val="lv-LV"/>
              </w:rPr>
              <w:t xml:space="preserve"> konsultācijas un pakalpojumi. Pakalpojumi saņemami neierobežojot konsultāciju reižu skaitu un periodiskumu. </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b/>
                <w:lang w:val="lv-LV"/>
              </w:rPr>
            </w:pPr>
            <w:r w:rsidRPr="00D97A2D">
              <w:rPr>
                <w:lang w:val="lv-LV"/>
              </w:rPr>
              <w:t>Ģimenes ārstu un terapeitu mājas vizītes, tajā skaitā transporta izdevumi.</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b/>
                <w:lang w:val="lv-LV"/>
              </w:rPr>
            </w:pPr>
            <w:r w:rsidRPr="00D97A2D">
              <w:rPr>
                <w:lang w:val="lv-LV"/>
              </w:rPr>
              <w:t xml:space="preserve">Bez ārstniecības personas nozīmējuma </w:t>
            </w:r>
            <w:r>
              <w:rPr>
                <w:lang w:val="lv-LV"/>
              </w:rPr>
              <w:t>ā</w:t>
            </w:r>
            <w:r w:rsidRPr="00D97A2D">
              <w:rPr>
                <w:lang w:val="lv-LV"/>
              </w:rPr>
              <w:t xml:space="preserve">rstu – speciālistu (tajā skaitā, bet ne tikai – ķirurgs, neirologs, urologs, traumatologs, ginekologs, pediatrs, endokrinologs, kardiologs, reimatologs, nefrologs, gastroenterologs, onkologs, </w:t>
            </w:r>
            <w:proofErr w:type="spellStart"/>
            <w:r w:rsidRPr="00D97A2D">
              <w:rPr>
                <w:lang w:val="lv-LV"/>
              </w:rPr>
              <w:t>otolaringologs</w:t>
            </w:r>
            <w:proofErr w:type="spellEnd"/>
            <w:r w:rsidRPr="00D97A2D">
              <w:rPr>
                <w:lang w:val="lv-LV"/>
              </w:rPr>
              <w:t xml:space="preserve">, oftalmologs, </w:t>
            </w:r>
            <w:r>
              <w:rPr>
                <w:lang w:val="lv-LV"/>
              </w:rPr>
              <w:t>fizioterapeits</w:t>
            </w:r>
            <w:r w:rsidRPr="00D97A2D">
              <w:rPr>
                <w:lang w:val="lv-LV"/>
              </w:rPr>
              <w:t xml:space="preserve"> u.c.) pirmreizējās un atkārtotās maksas </w:t>
            </w:r>
            <w:r>
              <w:rPr>
                <w:lang w:val="lv-LV"/>
              </w:rPr>
              <w:t>klātienes un attālinātas</w:t>
            </w:r>
            <w:r w:rsidRPr="00D97A2D">
              <w:rPr>
                <w:lang w:val="lv-LV"/>
              </w:rPr>
              <w:t xml:space="preserve"> konsultācijas</w:t>
            </w:r>
            <w:r>
              <w:rPr>
                <w:lang w:val="lv-LV"/>
              </w:rPr>
              <w:t xml:space="preserve"> un ārstēšana</w:t>
            </w:r>
            <w:r w:rsidRPr="00D97A2D">
              <w:rPr>
                <w:lang w:val="lv-LV"/>
              </w:rPr>
              <w:t xml:space="preserve">, iekļaujot arī konsultācijas saistībā ar grūtniecību, bez reižu skaita un periodiskuma ierobežojuma kopējā limita ietvaros. </w:t>
            </w:r>
            <w:r>
              <w:rPr>
                <w:lang w:val="lv-LV"/>
              </w:rPr>
              <w:t>K</w:t>
            </w:r>
            <w:r w:rsidRPr="00D97A2D">
              <w:rPr>
                <w:lang w:val="lv-LV"/>
              </w:rPr>
              <w:t>onsultācija</w:t>
            </w:r>
            <w:r>
              <w:rPr>
                <w:lang w:val="lv-LV"/>
              </w:rPr>
              <w:t xml:space="preserve">s </w:t>
            </w:r>
            <w:proofErr w:type="spellStart"/>
            <w:r>
              <w:rPr>
                <w:lang w:val="lv-LV"/>
              </w:rPr>
              <w:t>nelīgumiestādēs</w:t>
            </w:r>
            <w:proofErr w:type="spellEnd"/>
            <w:r>
              <w:rPr>
                <w:lang w:val="lv-LV"/>
              </w:rPr>
              <w:t xml:space="preserve"> </w:t>
            </w:r>
            <w:r w:rsidRPr="00D97A2D">
              <w:rPr>
                <w:lang w:val="lv-LV"/>
              </w:rPr>
              <w:t xml:space="preserve">tiek apmaksāti ne mazāk kā </w:t>
            </w:r>
            <w:r>
              <w:rPr>
                <w:lang w:val="lv-LV"/>
              </w:rPr>
              <w:t>60</w:t>
            </w:r>
            <w:r w:rsidRPr="00D97A2D">
              <w:rPr>
                <w:lang w:val="lv-LV"/>
              </w:rPr>
              <w:t> EUR apmērā</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lang w:val="lv-LV"/>
              </w:rPr>
            </w:pPr>
            <w:r w:rsidRPr="00D97A2D">
              <w:rPr>
                <w:lang w:val="lv-LV"/>
              </w:rPr>
              <w:t xml:space="preserve">Ārstu – dermatologa un </w:t>
            </w:r>
            <w:proofErr w:type="spellStart"/>
            <w:r w:rsidRPr="00D97A2D">
              <w:rPr>
                <w:lang w:val="lv-LV"/>
              </w:rPr>
              <w:t>osteopāta</w:t>
            </w:r>
            <w:proofErr w:type="spellEnd"/>
            <w:r w:rsidRPr="00D97A2D">
              <w:rPr>
                <w:lang w:val="lv-LV"/>
              </w:rPr>
              <w:t xml:space="preserve"> maksas </w:t>
            </w:r>
            <w:r>
              <w:rPr>
                <w:lang w:val="lv-LV"/>
              </w:rPr>
              <w:t>klātienes un attālinātas</w:t>
            </w:r>
            <w:r w:rsidRPr="00D97A2D">
              <w:rPr>
                <w:lang w:val="lv-LV"/>
              </w:rPr>
              <w:t xml:space="preserve"> konsultācijas un manipulācijas,</w:t>
            </w:r>
            <w:r>
              <w:rPr>
                <w:lang w:val="lv-LV"/>
              </w:rPr>
              <w:t xml:space="preserve"> tajā skaitā izmantojot </w:t>
            </w:r>
            <w:proofErr w:type="spellStart"/>
            <w:r>
              <w:rPr>
                <w:lang w:val="lv-LV"/>
              </w:rPr>
              <w:t>dermoskopu</w:t>
            </w:r>
            <w:proofErr w:type="spellEnd"/>
            <w:r>
              <w:rPr>
                <w:lang w:val="lv-LV"/>
              </w:rPr>
              <w:t>,</w:t>
            </w:r>
            <w:r w:rsidRPr="00D97A2D">
              <w:rPr>
                <w:lang w:val="lv-LV"/>
              </w:rPr>
              <w:t xml:space="preserve"> izņemot kosmētiskās, ar apmaksas summu vismaz </w:t>
            </w:r>
            <w:r>
              <w:rPr>
                <w:lang w:val="lv-LV"/>
              </w:rPr>
              <w:t>60</w:t>
            </w:r>
            <w:r w:rsidRPr="00D97A2D">
              <w:rPr>
                <w:lang w:val="lv-LV"/>
              </w:rPr>
              <w:t> EUR par konsultāciju.</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lang w:val="lv-LV"/>
              </w:rPr>
            </w:pPr>
            <w:r w:rsidRPr="00D97A2D">
              <w:rPr>
                <w:color w:val="000000"/>
                <w:lang w:val="lv-LV"/>
              </w:rPr>
              <w:t xml:space="preserve">Docentu, profesoru un augstākās kvalifikācijas speciālistu maksas konsultāciju </w:t>
            </w:r>
            <w:r w:rsidRPr="00D97A2D">
              <w:rPr>
                <w:lang w:val="lv-LV"/>
              </w:rPr>
              <w:t xml:space="preserve">apmaksa </w:t>
            </w:r>
            <w:proofErr w:type="spellStart"/>
            <w:r w:rsidRPr="00D97A2D">
              <w:rPr>
                <w:lang w:val="lv-LV"/>
              </w:rPr>
              <w:t>līgumiestādēs</w:t>
            </w:r>
            <w:proofErr w:type="spellEnd"/>
            <w:r w:rsidRPr="00D97A2D">
              <w:rPr>
                <w:lang w:val="lv-LV"/>
              </w:rPr>
              <w:t xml:space="preserve"> tiek veikta 100% apmērā par pakalpojumu. Par attiecīgo speciālistu grupu </w:t>
            </w:r>
            <w:r w:rsidRPr="00D97A2D">
              <w:rPr>
                <w:bCs/>
                <w:color w:val="000000"/>
                <w:lang w:val="lv-LV"/>
              </w:rPr>
              <w:t xml:space="preserve">ārpus </w:t>
            </w:r>
            <w:proofErr w:type="spellStart"/>
            <w:r w:rsidRPr="00D97A2D">
              <w:rPr>
                <w:bCs/>
                <w:color w:val="000000"/>
                <w:lang w:val="lv-LV"/>
              </w:rPr>
              <w:t>līgumiestādēm</w:t>
            </w:r>
            <w:proofErr w:type="spellEnd"/>
            <w:r w:rsidRPr="00D97A2D">
              <w:rPr>
                <w:bCs/>
                <w:color w:val="000000"/>
                <w:lang w:val="lv-LV"/>
              </w:rPr>
              <w:t xml:space="preserve"> apmaksa par pakalpojumu ne mazāka par </w:t>
            </w:r>
            <w:r>
              <w:rPr>
                <w:lang w:val="lv-LV"/>
              </w:rPr>
              <w:t>100</w:t>
            </w:r>
            <w:r w:rsidRPr="00D97A2D">
              <w:rPr>
                <w:lang w:val="lv-LV"/>
              </w:rPr>
              <w:t xml:space="preserve"> EUR par apmeklējuma reizi. Konsultācijas tiek apmaksātas bez reižu skaita un periodiskuma ierobežojuma kopējā limita ietvaros. </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color w:val="000000"/>
                <w:lang w:val="lv-LV"/>
              </w:rPr>
            </w:pPr>
            <w:r w:rsidRPr="00D97A2D">
              <w:rPr>
                <w:color w:val="000000"/>
                <w:lang w:val="lv-LV"/>
              </w:rPr>
              <w:t xml:space="preserve">Plaša apjoma laboratoriskie izmeklējumi saskaņā ar ārstējošā ārsta nozīmējumu, neierobežojot ar nosauktiem izmeklējumiem, </w:t>
            </w:r>
            <w:proofErr w:type="spellStart"/>
            <w:r w:rsidRPr="00D97A2D">
              <w:rPr>
                <w:color w:val="000000"/>
                <w:lang w:val="lv-LV"/>
              </w:rPr>
              <w:t>līgumiestādēs</w:t>
            </w:r>
            <w:proofErr w:type="spellEnd"/>
            <w:r w:rsidRPr="00D97A2D">
              <w:rPr>
                <w:color w:val="000000"/>
                <w:lang w:val="lv-LV"/>
              </w:rPr>
              <w:t xml:space="preserve"> 100% apmērā (piem., pilna asins aina, leikocīti, trombocīti u.c.), urīna izmeklējumi (t.sk. urīna analīze, glikoze, olbaltums u.c.), fēču izmeklējumi </w:t>
            </w:r>
            <w:proofErr w:type="gramStart"/>
            <w:r w:rsidRPr="00D97A2D">
              <w:rPr>
                <w:color w:val="000000"/>
                <w:lang w:val="lv-LV"/>
              </w:rPr>
              <w:t>(</w:t>
            </w:r>
            <w:proofErr w:type="gramEnd"/>
            <w:r w:rsidRPr="00D97A2D">
              <w:rPr>
                <w:color w:val="000000"/>
                <w:lang w:val="lv-LV"/>
              </w:rPr>
              <w:t xml:space="preserve">t.sk. </w:t>
            </w:r>
            <w:proofErr w:type="spellStart"/>
            <w:r w:rsidRPr="00D97A2D">
              <w:rPr>
                <w:color w:val="000000"/>
                <w:lang w:val="lv-LV"/>
              </w:rPr>
              <w:t>koprogramma</w:t>
            </w:r>
            <w:proofErr w:type="spellEnd"/>
            <w:r w:rsidRPr="00D97A2D">
              <w:rPr>
                <w:color w:val="000000"/>
                <w:lang w:val="lv-LV"/>
              </w:rPr>
              <w:t xml:space="preserve">, slēptās asinis u.c.), aknu testi un fermenti (t.sk. ASAT, ALAT, bilirubīns u.c.) , slāpekļa vielu maiņa (t.sk. </w:t>
            </w:r>
            <w:proofErr w:type="spellStart"/>
            <w:r w:rsidRPr="00D97A2D">
              <w:rPr>
                <w:color w:val="000000"/>
                <w:lang w:val="lv-LV"/>
              </w:rPr>
              <w:t>urea</w:t>
            </w:r>
            <w:proofErr w:type="spellEnd"/>
            <w:r w:rsidRPr="00D97A2D">
              <w:rPr>
                <w:color w:val="000000"/>
                <w:lang w:val="lv-LV"/>
              </w:rPr>
              <w:t xml:space="preserve">, </w:t>
            </w:r>
            <w:proofErr w:type="spellStart"/>
            <w:r w:rsidRPr="00D97A2D">
              <w:rPr>
                <w:color w:val="000000"/>
                <w:lang w:val="lv-LV"/>
              </w:rPr>
              <w:t>kreatinīns</w:t>
            </w:r>
            <w:proofErr w:type="spellEnd"/>
            <w:r w:rsidRPr="00D97A2D">
              <w:rPr>
                <w:color w:val="000000"/>
                <w:lang w:val="lv-LV"/>
              </w:rPr>
              <w:t xml:space="preserve"> u.c.), olbaltumvielas (t.sk. kopējais olbaltums, albumīns u.c.), lipīdi (t.sk.</w:t>
            </w:r>
            <w:r w:rsidRPr="00D97A2D">
              <w:rPr>
                <w:lang w:val="lv-LV"/>
              </w:rPr>
              <w:t xml:space="preserve"> </w:t>
            </w:r>
            <w:r w:rsidRPr="00D97A2D">
              <w:rPr>
                <w:color w:val="000000"/>
                <w:lang w:val="lv-LV"/>
              </w:rPr>
              <w:t xml:space="preserve">kopējais holesterīns, triglicerīdi u.c.), vairogdziedzera hormoni (t.sk. T3, FT3, T4, FT4, TSH u.c.), asinsgrupas noteikšana, histoloģisko un biopsijas materiālu izmeklēšana, uztriepju un </w:t>
            </w:r>
            <w:proofErr w:type="spellStart"/>
            <w:r w:rsidRPr="00D97A2D">
              <w:rPr>
                <w:color w:val="000000"/>
                <w:lang w:val="lv-LV"/>
              </w:rPr>
              <w:t>onkocistoloģiskā</w:t>
            </w:r>
            <w:proofErr w:type="spellEnd"/>
            <w:r w:rsidRPr="00D97A2D">
              <w:rPr>
                <w:color w:val="000000"/>
                <w:lang w:val="lv-LV"/>
              </w:rPr>
              <w:t xml:space="preserve"> izmeklēšana, citi asins bioķīmiskie izmeklējumi</w:t>
            </w:r>
            <w:r>
              <w:rPr>
                <w:color w:val="000000"/>
                <w:lang w:val="lv-LV"/>
              </w:rPr>
              <w:t xml:space="preserve"> (</w:t>
            </w:r>
            <w:r w:rsidRPr="00D97A2D">
              <w:rPr>
                <w:color w:val="000000"/>
                <w:lang w:val="lv-LV"/>
              </w:rPr>
              <w:t>D vitamīna u.c.) . Pakalpojumi saņemami, neierobežojot reižu skaitu un periodiskumu.</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jc w:val="both"/>
              <w:rPr>
                <w:lang w:val="lv-LV"/>
              </w:rPr>
            </w:pPr>
            <w:r w:rsidRPr="00D97A2D">
              <w:rPr>
                <w:color w:val="000000"/>
                <w:lang w:val="lv-LV"/>
              </w:rPr>
              <w:t xml:space="preserve">Plaša apjoma instrumentālie un diagnostiskie izmeklējumi saskaņā ar ārstējošā ārsta nozīmējumu bez iepriekšējas saskaņošanas ar apdrošinātāju un bez ierobežojumiem konkrētām diagnozēm, </w:t>
            </w:r>
            <w:proofErr w:type="spellStart"/>
            <w:r w:rsidRPr="00D97A2D">
              <w:rPr>
                <w:color w:val="000000"/>
                <w:lang w:val="lv-LV"/>
              </w:rPr>
              <w:t>līgumiestādēs</w:t>
            </w:r>
            <w:proofErr w:type="spellEnd"/>
            <w:r w:rsidRPr="00D97A2D">
              <w:rPr>
                <w:color w:val="000000"/>
                <w:lang w:val="lv-LV"/>
              </w:rPr>
              <w:t xml:space="preserve"> 100% apmērā bez limita un reižu apmeklējuma ierobežojuma</w:t>
            </w:r>
            <w:r w:rsidRPr="00D97A2D">
              <w:rPr>
                <w:lang w:val="lv-LV"/>
              </w:rPr>
              <w:t xml:space="preserve">, </w:t>
            </w:r>
            <w:proofErr w:type="gramStart"/>
            <w:r w:rsidRPr="00D97A2D">
              <w:rPr>
                <w:lang w:val="lv-LV"/>
              </w:rPr>
              <w:t>(</w:t>
            </w:r>
            <w:proofErr w:type="gramEnd"/>
            <w:r w:rsidRPr="00D97A2D">
              <w:rPr>
                <w:lang w:val="lv-LV"/>
              </w:rPr>
              <w:t xml:space="preserve">tajā skaitā, bet ne tikai – elektrokardiogrāfija, </w:t>
            </w:r>
            <w:proofErr w:type="spellStart"/>
            <w:r w:rsidRPr="00D97A2D">
              <w:rPr>
                <w:lang w:val="lv-LV"/>
              </w:rPr>
              <w:t>tredmils</w:t>
            </w:r>
            <w:proofErr w:type="spellEnd"/>
            <w:r w:rsidRPr="00D97A2D">
              <w:rPr>
                <w:lang w:val="lv-LV"/>
              </w:rPr>
              <w:t xml:space="preserve">, </w:t>
            </w:r>
            <w:proofErr w:type="spellStart"/>
            <w:r w:rsidRPr="00D97A2D">
              <w:rPr>
                <w:lang w:val="lv-LV"/>
              </w:rPr>
              <w:t>veloergometrija</w:t>
            </w:r>
            <w:proofErr w:type="spellEnd"/>
            <w:r w:rsidRPr="00D97A2D">
              <w:rPr>
                <w:lang w:val="lv-LV"/>
              </w:rPr>
              <w:t>, EKG diennakts (</w:t>
            </w:r>
            <w:proofErr w:type="spellStart"/>
            <w:r w:rsidRPr="00D97A2D">
              <w:rPr>
                <w:lang w:val="lv-LV"/>
              </w:rPr>
              <w:t>Holtera</w:t>
            </w:r>
            <w:proofErr w:type="spellEnd"/>
            <w:r w:rsidRPr="00D97A2D">
              <w:rPr>
                <w:lang w:val="lv-LV"/>
              </w:rPr>
              <w:t xml:space="preserve">) monitorings, </w:t>
            </w:r>
            <w:proofErr w:type="spellStart"/>
            <w:r w:rsidRPr="00D97A2D">
              <w:rPr>
                <w:lang w:val="lv-LV"/>
              </w:rPr>
              <w:t>ehokardiogrāfija</w:t>
            </w:r>
            <w:proofErr w:type="spellEnd"/>
            <w:r w:rsidRPr="00D97A2D">
              <w:rPr>
                <w:lang w:val="lv-LV"/>
              </w:rPr>
              <w:t xml:space="preserve">, </w:t>
            </w:r>
            <w:r>
              <w:rPr>
                <w:lang w:val="lv-LV"/>
              </w:rPr>
              <w:t xml:space="preserve">visa veida </w:t>
            </w:r>
            <w:r w:rsidRPr="00D97A2D">
              <w:rPr>
                <w:lang w:val="lv-LV"/>
              </w:rPr>
              <w:t>ultrasonogrāfiskie izmeklējumi visam ķermenim, rentgenoloģiskie izmeklējumi, mamogrāfija,</w:t>
            </w:r>
            <w:r>
              <w:rPr>
                <w:lang w:val="lv-LV"/>
              </w:rPr>
              <w:t xml:space="preserve"> </w:t>
            </w:r>
            <w:proofErr w:type="spellStart"/>
            <w:r w:rsidRPr="00D97A2D">
              <w:rPr>
                <w:lang w:val="lv-LV"/>
              </w:rPr>
              <w:t>osteodensitometrija</w:t>
            </w:r>
            <w:proofErr w:type="spellEnd"/>
            <w:r w:rsidRPr="00D97A2D">
              <w:rPr>
                <w:lang w:val="lv-LV"/>
              </w:rPr>
              <w:t xml:space="preserve">, fluorogrāfija, </w:t>
            </w:r>
            <w:proofErr w:type="spellStart"/>
            <w:r w:rsidRPr="00D97A2D">
              <w:rPr>
                <w:lang w:val="lv-LV"/>
              </w:rPr>
              <w:t>encefalogrāfija</w:t>
            </w:r>
            <w:proofErr w:type="spellEnd"/>
            <w:r w:rsidRPr="00D97A2D">
              <w:rPr>
                <w:lang w:val="lv-LV"/>
              </w:rPr>
              <w:t xml:space="preserve">, žultspūšļa un aizkuņģa dziedzera </w:t>
            </w:r>
            <w:proofErr w:type="spellStart"/>
            <w:r w:rsidRPr="00D97A2D">
              <w:rPr>
                <w:lang w:val="lv-LV"/>
              </w:rPr>
              <w:t>kontastizmeklēšana</w:t>
            </w:r>
            <w:proofErr w:type="spellEnd"/>
            <w:r w:rsidRPr="00D97A2D">
              <w:rPr>
                <w:lang w:val="lv-LV"/>
              </w:rPr>
              <w:t xml:space="preserve">, </w:t>
            </w:r>
            <w:proofErr w:type="spellStart"/>
            <w:r w:rsidRPr="00D97A2D">
              <w:rPr>
                <w:lang w:val="lv-LV"/>
              </w:rPr>
              <w:t>urīntrakta</w:t>
            </w:r>
            <w:proofErr w:type="spellEnd"/>
            <w:r w:rsidRPr="00D97A2D">
              <w:rPr>
                <w:lang w:val="lv-LV"/>
              </w:rPr>
              <w:t xml:space="preserve"> </w:t>
            </w:r>
            <w:proofErr w:type="spellStart"/>
            <w:r w:rsidRPr="00D97A2D">
              <w:rPr>
                <w:lang w:val="lv-LV"/>
              </w:rPr>
              <w:t>kontrastizmeklēšana</w:t>
            </w:r>
            <w:proofErr w:type="spellEnd"/>
            <w:r w:rsidRPr="00D97A2D">
              <w:rPr>
                <w:lang w:val="lv-LV"/>
              </w:rPr>
              <w:t xml:space="preserve">, redzes pārbaude, </w:t>
            </w:r>
            <w:proofErr w:type="spellStart"/>
            <w:r w:rsidRPr="00D97A2D">
              <w:rPr>
                <w:lang w:val="lv-LV"/>
              </w:rPr>
              <w:t>audiogramma</w:t>
            </w:r>
            <w:proofErr w:type="spellEnd"/>
            <w:r w:rsidRPr="00D97A2D">
              <w:rPr>
                <w:lang w:val="lv-LV"/>
              </w:rPr>
              <w:t xml:space="preserve">, kolposkopija, elptests, </w:t>
            </w:r>
            <w:proofErr w:type="spellStart"/>
            <w:r w:rsidRPr="00D97A2D">
              <w:rPr>
                <w:lang w:val="lv-LV"/>
              </w:rPr>
              <w:t>sigmoidoskopija</w:t>
            </w:r>
            <w:proofErr w:type="spellEnd"/>
            <w:r w:rsidRPr="00D97A2D">
              <w:rPr>
                <w:lang w:val="lv-LV"/>
              </w:rPr>
              <w:t xml:space="preserve">, rektoskopija, kolonoskopija, fibrogastroskopija u.c., endoskopiskie izmeklējumi, </w:t>
            </w:r>
            <w:proofErr w:type="spellStart"/>
            <w:r w:rsidRPr="00D97A2D">
              <w:rPr>
                <w:lang w:val="lv-LV"/>
              </w:rPr>
              <w:t>scintigrāfiskie</w:t>
            </w:r>
            <w:proofErr w:type="spellEnd"/>
            <w:r w:rsidRPr="00D97A2D">
              <w:rPr>
                <w:lang w:val="lv-LV"/>
              </w:rPr>
              <w:t xml:space="preserve"> izmeklējumi, datortomogrāfijas izmeklējumi ar un bez kontrastvielas, magnētiskās rezonanses izmeklējumi ar un bez kontrastvielas.)</w:t>
            </w:r>
          </w:p>
          <w:p w:rsidR="00E806F0" w:rsidRPr="00D97A2D" w:rsidRDefault="00E806F0" w:rsidP="00A0272D">
            <w:pPr>
              <w:tabs>
                <w:tab w:val="left" w:pos="1080"/>
              </w:tabs>
              <w:jc w:val="both"/>
              <w:rPr>
                <w:lang w:val="lv-LV"/>
              </w:rPr>
            </w:pPr>
            <w:r w:rsidRPr="00D97A2D">
              <w:rPr>
                <w:lang w:val="lv-LV"/>
              </w:rPr>
              <w:t>Instrumentālie un diagnostiskie izmeklējumi tiek apmaksāti, neierobežojot reižu skaitu, to periodiskumu, izmeklējamās ķermeņa zonas/orgānus un neatkarīgi no noteiktās vai iespējamās diagnozes, kopējā limita ietvaros.</w:t>
            </w:r>
          </w:p>
          <w:p w:rsidR="00E806F0" w:rsidRPr="00D97A2D" w:rsidRDefault="00E806F0" w:rsidP="00A0272D">
            <w:pPr>
              <w:tabs>
                <w:tab w:val="left" w:pos="1080"/>
              </w:tabs>
              <w:jc w:val="both"/>
              <w:rPr>
                <w:b/>
                <w:lang w:val="lv-LV"/>
              </w:rPr>
            </w:pPr>
            <w:r w:rsidRPr="00D97A2D">
              <w:rPr>
                <w:lang w:val="lv-LV"/>
              </w:rPr>
              <w:t xml:space="preserve">Pakalpojumi </w:t>
            </w:r>
            <w:proofErr w:type="spellStart"/>
            <w:r w:rsidRPr="00D97A2D">
              <w:rPr>
                <w:lang w:val="lv-LV"/>
              </w:rPr>
              <w:t>nelīgumiestādēs</w:t>
            </w:r>
            <w:proofErr w:type="spellEnd"/>
            <w:r w:rsidRPr="00D97A2D">
              <w:rPr>
                <w:lang w:val="lv-LV"/>
              </w:rPr>
              <w:t xml:space="preserve"> tiek apmaksāti Pretendenta piedāvājumam pievienotā cenrāža (</w:t>
            </w:r>
            <w:r>
              <w:rPr>
                <w:lang w:val="lv-LV"/>
              </w:rPr>
              <w:t>8</w:t>
            </w:r>
            <w:r w:rsidRPr="00D97A2D">
              <w:rPr>
                <w:lang w:val="lv-LV"/>
              </w:rPr>
              <w:t>.2. tabula) konkrētu izmeklējumu veidu limitu ietvaros.</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jc w:val="both"/>
              <w:rPr>
                <w:lang w:val="lv-LV"/>
              </w:rPr>
            </w:pPr>
            <w:r w:rsidRPr="00D97A2D">
              <w:rPr>
                <w:lang w:val="lv-LV"/>
              </w:rPr>
              <w:t xml:space="preserve">Ārstējošā ārsta nozīmētās manipulācijas, ieskaitot lokālo anestēziju, ja tāda nepieciešama, tiek apmaksātas Pretendenta piedāvājumam pievienotā cenrāža konkrētu manipulāciju veidu limitu ietvaros, tajā skaitā, bet ne tikai: </w:t>
            </w:r>
          </w:p>
          <w:p w:rsidR="00E806F0" w:rsidRPr="00D97A2D" w:rsidRDefault="00E806F0" w:rsidP="00E806F0">
            <w:pPr>
              <w:numPr>
                <w:ilvl w:val="0"/>
                <w:numId w:val="9"/>
              </w:numPr>
              <w:rPr>
                <w:lang w:val="lv-LV"/>
              </w:rPr>
            </w:pPr>
            <w:r w:rsidRPr="00D97A2D">
              <w:rPr>
                <w:lang w:val="lv-LV"/>
              </w:rPr>
              <w:t xml:space="preserve">intramuskulārās un zemādas injekcijas, </w:t>
            </w:r>
          </w:p>
          <w:p w:rsidR="00E806F0" w:rsidRPr="00D97A2D" w:rsidRDefault="00E806F0" w:rsidP="00E806F0">
            <w:pPr>
              <w:numPr>
                <w:ilvl w:val="0"/>
                <w:numId w:val="9"/>
              </w:numPr>
              <w:rPr>
                <w:lang w:val="lv-LV"/>
              </w:rPr>
            </w:pPr>
            <w:r w:rsidRPr="00D97A2D">
              <w:rPr>
                <w:lang w:val="lv-LV"/>
              </w:rPr>
              <w:t>injekcijas vēnā,</w:t>
            </w:r>
          </w:p>
          <w:p w:rsidR="00E806F0" w:rsidRPr="00D97A2D" w:rsidRDefault="00E806F0" w:rsidP="00E806F0">
            <w:pPr>
              <w:numPr>
                <w:ilvl w:val="0"/>
                <w:numId w:val="9"/>
              </w:numPr>
              <w:rPr>
                <w:lang w:val="lv-LV"/>
              </w:rPr>
            </w:pPr>
            <w:r w:rsidRPr="00D97A2D">
              <w:rPr>
                <w:lang w:val="lv-LV"/>
              </w:rPr>
              <w:t>infūzijas vēnā,</w:t>
            </w:r>
          </w:p>
          <w:p w:rsidR="00E806F0" w:rsidRPr="00D97A2D" w:rsidRDefault="00E806F0" w:rsidP="00E806F0">
            <w:pPr>
              <w:numPr>
                <w:ilvl w:val="0"/>
                <w:numId w:val="9"/>
              </w:numPr>
              <w:rPr>
                <w:lang w:val="lv-LV"/>
              </w:rPr>
            </w:pPr>
            <w:r w:rsidRPr="00D97A2D">
              <w:rPr>
                <w:lang w:val="lv-LV"/>
              </w:rPr>
              <w:t>blokādes,</w:t>
            </w:r>
          </w:p>
          <w:p w:rsidR="00E806F0" w:rsidRPr="00D97A2D" w:rsidRDefault="00E806F0" w:rsidP="00E806F0">
            <w:pPr>
              <w:numPr>
                <w:ilvl w:val="0"/>
                <w:numId w:val="9"/>
              </w:numPr>
              <w:rPr>
                <w:lang w:val="lv-LV"/>
              </w:rPr>
            </w:pPr>
            <w:r w:rsidRPr="00D97A2D">
              <w:rPr>
                <w:lang w:val="lv-LV"/>
              </w:rPr>
              <w:t>punkcijas,</w:t>
            </w:r>
          </w:p>
          <w:p w:rsidR="00E806F0" w:rsidRPr="00D97A2D" w:rsidRDefault="00E806F0" w:rsidP="00E806F0">
            <w:pPr>
              <w:numPr>
                <w:ilvl w:val="0"/>
                <w:numId w:val="9"/>
              </w:numPr>
              <w:rPr>
                <w:lang w:val="lv-LV"/>
              </w:rPr>
            </w:pPr>
            <w:r w:rsidRPr="00D97A2D">
              <w:rPr>
                <w:lang w:val="lv-LV"/>
              </w:rPr>
              <w:t>brūču apstrāde un pārsiešana (jebkādu traumu gadījumos),</w:t>
            </w:r>
          </w:p>
          <w:p w:rsidR="00E806F0" w:rsidRPr="00D97A2D" w:rsidRDefault="00E806F0" w:rsidP="00E806F0">
            <w:pPr>
              <w:numPr>
                <w:ilvl w:val="0"/>
                <w:numId w:val="9"/>
              </w:numPr>
              <w:rPr>
                <w:lang w:val="lv-LV"/>
              </w:rPr>
            </w:pPr>
            <w:r w:rsidRPr="00D97A2D">
              <w:rPr>
                <w:lang w:val="lv-LV"/>
              </w:rPr>
              <w:t>biopsijas histoloģiskai izmeklēšanai,</w:t>
            </w:r>
          </w:p>
          <w:p w:rsidR="00E806F0" w:rsidRPr="00D97A2D" w:rsidRDefault="00E806F0" w:rsidP="00E806F0">
            <w:pPr>
              <w:numPr>
                <w:ilvl w:val="0"/>
                <w:numId w:val="9"/>
              </w:numPr>
              <w:rPr>
                <w:lang w:val="lv-LV"/>
              </w:rPr>
            </w:pPr>
            <w:r w:rsidRPr="00D97A2D">
              <w:rPr>
                <w:lang w:val="lv-LV"/>
              </w:rPr>
              <w:t>naga ablācija vai saknes rezekcija,</w:t>
            </w:r>
          </w:p>
          <w:p w:rsidR="00E806F0" w:rsidRPr="00D97A2D" w:rsidRDefault="00E806F0" w:rsidP="00E806F0">
            <w:pPr>
              <w:numPr>
                <w:ilvl w:val="0"/>
                <w:numId w:val="9"/>
              </w:numPr>
              <w:rPr>
                <w:b/>
                <w:lang w:val="lv-LV" w:eastAsia="lv-LV"/>
              </w:rPr>
            </w:pPr>
            <w:proofErr w:type="spellStart"/>
            <w:r w:rsidRPr="00D97A2D">
              <w:rPr>
                <w:lang w:val="lv-LV"/>
              </w:rPr>
              <w:t>ekscīzija</w:t>
            </w:r>
            <w:proofErr w:type="spellEnd"/>
            <w:r w:rsidRPr="00D97A2D">
              <w:rPr>
                <w:lang w:val="lv-LV"/>
              </w:rPr>
              <w:t xml:space="preserve">, </w:t>
            </w:r>
            <w:proofErr w:type="spellStart"/>
            <w:r w:rsidRPr="00D97A2D">
              <w:rPr>
                <w:lang w:val="lv-LV"/>
              </w:rPr>
              <w:t>incīzija</w:t>
            </w:r>
            <w:proofErr w:type="spellEnd"/>
            <w:r w:rsidRPr="00D97A2D">
              <w:rPr>
                <w:lang w:val="lv-LV"/>
              </w:rPr>
              <w:t>,</w:t>
            </w:r>
          </w:p>
          <w:p w:rsidR="00E806F0" w:rsidRPr="00D97A2D" w:rsidRDefault="00E806F0" w:rsidP="00E806F0">
            <w:pPr>
              <w:numPr>
                <w:ilvl w:val="0"/>
                <w:numId w:val="9"/>
              </w:numPr>
              <w:rPr>
                <w:lang w:val="lv-LV"/>
              </w:rPr>
            </w:pPr>
            <w:r w:rsidRPr="00D97A2D">
              <w:rPr>
                <w:lang w:val="lv-LV"/>
              </w:rPr>
              <w:t>izmežģījuma, lūzuma prepozīcija,</w:t>
            </w:r>
          </w:p>
          <w:p w:rsidR="00E806F0" w:rsidRPr="00D97A2D" w:rsidRDefault="00E806F0" w:rsidP="00E806F0">
            <w:pPr>
              <w:numPr>
                <w:ilvl w:val="0"/>
                <w:numId w:val="9"/>
              </w:numPr>
              <w:rPr>
                <w:b/>
                <w:lang w:val="lv-LV" w:eastAsia="lv-LV"/>
              </w:rPr>
            </w:pPr>
            <w:r w:rsidRPr="00D97A2D">
              <w:rPr>
                <w:lang w:val="lv-LV"/>
              </w:rPr>
              <w:t>diegu vai klamburu izņemšana no brūces,</w:t>
            </w:r>
          </w:p>
          <w:p w:rsidR="00E806F0" w:rsidRPr="00D97A2D" w:rsidRDefault="00E806F0" w:rsidP="00E806F0">
            <w:pPr>
              <w:numPr>
                <w:ilvl w:val="0"/>
                <w:numId w:val="9"/>
              </w:numPr>
              <w:rPr>
                <w:b/>
                <w:lang w:val="lv-LV" w:eastAsia="lv-LV"/>
              </w:rPr>
            </w:pPr>
            <w:r w:rsidRPr="00D97A2D">
              <w:rPr>
                <w:lang w:val="lv-LV"/>
              </w:rPr>
              <w:t>pēcoperācijas šuvju noņemšana.</w:t>
            </w:r>
          </w:p>
          <w:p w:rsidR="00E806F0" w:rsidRPr="00D97A2D" w:rsidRDefault="00E806F0" w:rsidP="00A0272D">
            <w:pPr>
              <w:rPr>
                <w:b/>
                <w:lang w:val="lv-LV" w:eastAsia="lv-LV"/>
              </w:rPr>
            </w:pPr>
            <w:r w:rsidRPr="00D97A2D">
              <w:rPr>
                <w:lang w:val="lv-LV"/>
              </w:rPr>
              <w:t xml:space="preserve">Pakalpojumi </w:t>
            </w:r>
            <w:proofErr w:type="spellStart"/>
            <w:r w:rsidRPr="00D97A2D">
              <w:rPr>
                <w:lang w:val="lv-LV"/>
              </w:rPr>
              <w:t>nelīgumiestādēs</w:t>
            </w:r>
            <w:proofErr w:type="spellEnd"/>
            <w:r w:rsidRPr="00D97A2D">
              <w:rPr>
                <w:lang w:val="lv-LV"/>
              </w:rPr>
              <w:t xml:space="preserve"> tiek apmaksāti Pretendenta piedāvājumam pievienotā cenrāža konkrētu manipulāciju limitu ietvaros.</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num" w:pos="1980"/>
                <w:tab w:val="num" w:pos="3060"/>
                <w:tab w:val="num" w:pos="3600"/>
              </w:tabs>
              <w:jc w:val="both"/>
              <w:rPr>
                <w:lang w:val="lv-LV"/>
              </w:rPr>
            </w:pPr>
            <w:r w:rsidRPr="00D97A2D">
              <w:rPr>
                <w:lang w:val="lv-LV"/>
              </w:rPr>
              <w:t>Ārstējošā ārsta nozīmēta ambulatorā rehabilitācija (tajā skaitā, bet ne tikai – ārstnieciskā vingrošana, ārstnieciskā masāža, ūdens procedūru kurss, manuālās terapijas kurss, fizikālās terapijas procedūru kurss) bez procedūru skaita un cenas ierobežojuma, ar kopējo limitu vismaz 1</w:t>
            </w:r>
            <w:r>
              <w:rPr>
                <w:lang w:val="lv-LV"/>
              </w:rPr>
              <w:t>5</w:t>
            </w:r>
            <w:r w:rsidRPr="00D97A2D">
              <w:rPr>
                <w:lang w:val="lv-LV"/>
              </w:rPr>
              <w:t>0 EUR apmērā.</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
                <w:lang w:val="lv-LV"/>
              </w:rPr>
            </w:pPr>
          </w:p>
        </w:tc>
      </w:tr>
      <w:tr w:rsidR="00E806F0" w:rsidRPr="008C2D2A"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pStyle w:val="Style1"/>
              <w:widowControl/>
              <w:tabs>
                <w:tab w:val="num" w:pos="1980"/>
                <w:tab w:val="num" w:pos="3600"/>
              </w:tabs>
              <w:rPr>
                <w:szCs w:val="24"/>
              </w:rPr>
            </w:pPr>
            <w:r w:rsidRPr="00D97A2D">
              <w:rPr>
                <w:szCs w:val="24"/>
              </w:rPr>
              <w:t xml:space="preserve">Profilaktiskā vakcinācija – vismaz pret ērču encefalītu un pret gripu (atļauts apdrošināšanas periodā noteikt kopējo vakcināciju apmaksas limitu ne </w:t>
            </w:r>
            <w:proofErr w:type="gramStart"/>
            <w:r w:rsidRPr="00D97A2D">
              <w:rPr>
                <w:szCs w:val="24"/>
              </w:rPr>
              <w:t>mazāku kā</w:t>
            </w:r>
            <w:proofErr w:type="gramEnd"/>
            <w:r w:rsidRPr="00D97A2D">
              <w:rPr>
                <w:szCs w:val="24"/>
              </w:rPr>
              <w:t xml:space="preserve"> </w:t>
            </w:r>
            <w:r>
              <w:rPr>
                <w:szCs w:val="24"/>
              </w:rPr>
              <w:t>6</w:t>
            </w:r>
            <w:r w:rsidRPr="00D97A2D">
              <w:rPr>
                <w:szCs w:val="24"/>
              </w:rPr>
              <w:t>0 EUR).</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BA251E" w:rsidRDefault="00E806F0" w:rsidP="00A0272D">
            <w:pPr>
              <w:tabs>
                <w:tab w:val="left" w:pos="1080"/>
              </w:tabs>
              <w:rPr>
                <w:b/>
                <w:lang w:val="lv-LV"/>
              </w:rPr>
            </w:pPr>
            <w:r w:rsidRPr="00BA251E">
              <w:rPr>
                <w:lang w:val="lv-LV"/>
              </w:rPr>
              <w:t>Pretendents, iesniedzot 2. programmas pakalpojumu limitu cenrādi (8.2. tabula) profilaktiskai vakcinācijai, atbilstoši piedāvājumam norāda, kādas vakcinācijas tiks apmaksātas papildus pret ērču encefalīta un pretgripas vakcīnām noteiktā limita ietvaros</w:t>
            </w:r>
            <w:r>
              <w:rPr>
                <w:lang w:val="lv-LV"/>
              </w:rPr>
              <w:t>.</w:t>
            </w: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bCs/>
                <w:lang w:val="lv-LV"/>
              </w:rPr>
            </w:pPr>
            <w:r w:rsidRPr="00D97A2D">
              <w:rPr>
                <w:bCs/>
                <w:lang w:val="lv-LV"/>
              </w:rPr>
              <w:t>Maksas stacionārie (dienas un diennakts stacionāri) pakalpojumi ar limitu vismaz 1</w:t>
            </w:r>
            <w:r>
              <w:rPr>
                <w:bCs/>
                <w:lang w:val="lv-LV"/>
              </w:rPr>
              <w:t>2</w:t>
            </w:r>
            <w:r w:rsidRPr="00D97A2D">
              <w:rPr>
                <w:bCs/>
                <w:lang w:val="lv-LV"/>
              </w:rPr>
              <w:t>00 EUR par katru stacionēšanās gadījumu kopējā piedāvātā limita ietvaros, bez reižu skaita ierobežojumiem, tajā skaitā, bet ne tikai:</w:t>
            </w:r>
          </w:p>
          <w:p w:rsidR="00E806F0" w:rsidRPr="00D97A2D" w:rsidRDefault="00E806F0" w:rsidP="00E806F0">
            <w:pPr>
              <w:numPr>
                <w:ilvl w:val="0"/>
                <w:numId w:val="10"/>
              </w:numPr>
              <w:jc w:val="both"/>
              <w:rPr>
                <w:bCs/>
                <w:lang w:val="lv-LV"/>
              </w:rPr>
            </w:pPr>
            <w:r w:rsidRPr="00D97A2D">
              <w:rPr>
                <w:bCs/>
                <w:lang w:val="lv-LV"/>
              </w:rPr>
              <w:t>uzturēšanās stacionārā,</w:t>
            </w:r>
          </w:p>
          <w:p w:rsidR="00E806F0" w:rsidRPr="00D97A2D" w:rsidRDefault="00E806F0" w:rsidP="00E806F0">
            <w:pPr>
              <w:numPr>
                <w:ilvl w:val="0"/>
                <w:numId w:val="10"/>
              </w:numPr>
              <w:jc w:val="both"/>
              <w:rPr>
                <w:bCs/>
                <w:lang w:val="lv-LV"/>
              </w:rPr>
            </w:pPr>
            <w:r w:rsidRPr="00D97A2D">
              <w:rPr>
                <w:bCs/>
                <w:lang w:val="lv-LV"/>
              </w:rPr>
              <w:t>ārstu – speciālistu konsultācijas,</w:t>
            </w:r>
          </w:p>
          <w:p w:rsidR="00E806F0" w:rsidRPr="00D97A2D" w:rsidRDefault="00E806F0" w:rsidP="00E806F0">
            <w:pPr>
              <w:numPr>
                <w:ilvl w:val="0"/>
                <w:numId w:val="10"/>
              </w:numPr>
              <w:jc w:val="both"/>
              <w:rPr>
                <w:bCs/>
                <w:lang w:val="lv-LV"/>
              </w:rPr>
            </w:pPr>
            <w:r w:rsidRPr="00D97A2D">
              <w:rPr>
                <w:bCs/>
                <w:lang w:val="lv-LV"/>
              </w:rPr>
              <w:t>medikamenti,</w:t>
            </w:r>
          </w:p>
          <w:p w:rsidR="00E806F0" w:rsidRPr="00D97A2D" w:rsidRDefault="00E806F0" w:rsidP="00E806F0">
            <w:pPr>
              <w:numPr>
                <w:ilvl w:val="0"/>
                <w:numId w:val="10"/>
              </w:numPr>
              <w:jc w:val="both"/>
              <w:rPr>
                <w:bCs/>
                <w:lang w:val="lv-LV"/>
              </w:rPr>
            </w:pPr>
            <w:r w:rsidRPr="00D97A2D">
              <w:rPr>
                <w:bCs/>
                <w:lang w:val="lv-LV"/>
              </w:rPr>
              <w:t>ārstnieciskās manipulācijas,</w:t>
            </w:r>
          </w:p>
          <w:p w:rsidR="00E806F0" w:rsidRPr="00D97A2D" w:rsidRDefault="00E806F0" w:rsidP="00E806F0">
            <w:pPr>
              <w:numPr>
                <w:ilvl w:val="0"/>
                <w:numId w:val="10"/>
              </w:numPr>
              <w:jc w:val="both"/>
              <w:rPr>
                <w:bCs/>
                <w:lang w:val="lv-LV"/>
              </w:rPr>
            </w:pPr>
            <w:r w:rsidRPr="00D97A2D">
              <w:rPr>
                <w:bCs/>
                <w:lang w:val="lv-LV"/>
              </w:rPr>
              <w:t xml:space="preserve">diagnostiskie, </w:t>
            </w:r>
            <w:proofErr w:type="spellStart"/>
            <w:r w:rsidRPr="00D97A2D">
              <w:rPr>
                <w:bCs/>
                <w:lang w:val="lv-LV"/>
              </w:rPr>
              <w:t>laboratorie</w:t>
            </w:r>
            <w:proofErr w:type="spellEnd"/>
            <w:r w:rsidRPr="00D97A2D">
              <w:rPr>
                <w:bCs/>
                <w:lang w:val="lv-LV"/>
              </w:rPr>
              <w:t xml:space="preserve"> un instrumentālie izmeklējumi,</w:t>
            </w:r>
          </w:p>
          <w:p w:rsidR="00E806F0" w:rsidRPr="00D97A2D" w:rsidRDefault="00E806F0" w:rsidP="00E806F0">
            <w:pPr>
              <w:numPr>
                <w:ilvl w:val="0"/>
                <w:numId w:val="10"/>
              </w:numPr>
              <w:jc w:val="both"/>
              <w:rPr>
                <w:bCs/>
                <w:lang w:val="lv-LV"/>
              </w:rPr>
            </w:pPr>
            <w:r w:rsidRPr="00D97A2D">
              <w:rPr>
                <w:bCs/>
                <w:lang w:val="lv-LV"/>
              </w:rPr>
              <w:t>maksas operācijas dienas un/vai diennakts stacionārā,</w:t>
            </w:r>
          </w:p>
          <w:p w:rsidR="00E806F0" w:rsidRPr="00D97A2D" w:rsidRDefault="00E806F0" w:rsidP="00E806F0">
            <w:pPr>
              <w:numPr>
                <w:ilvl w:val="0"/>
                <w:numId w:val="10"/>
              </w:numPr>
              <w:jc w:val="both"/>
              <w:rPr>
                <w:bCs/>
                <w:lang w:val="lv-LV"/>
              </w:rPr>
            </w:pPr>
            <w:r w:rsidRPr="00D97A2D">
              <w:rPr>
                <w:bCs/>
                <w:lang w:val="lv-LV"/>
              </w:rPr>
              <w:t>paaugstināts serviss stacionārā, ja ārstniecības iestāde tādu piedāvā.</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Cs/>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Cs/>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bCs/>
                <w:lang w:val="lv-LV"/>
              </w:rPr>
            </w:pPr>
            <w:r w:rsidRPr="00D97A2D">
              <w:rPr>
                <w:bCs/>
                <w:lang w:val="lv-LV"/>
              </w:rPr>
              <w:t>Neatliekamās palīdzības pakalpojumi (t.sk. transporta pakalpojumi) ne mazāk kā 75 EUR apmērā par palīdzības reizi.</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Cs/>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Cs/>
                <w:lang w:val="lv-LV"/>
              </w:rPr>
            </w:pPr>
          </w:p>
        </w:tc>
      </w:tr>
      <w:tr w:rsidR="00E806F0" w:rsidRPr="00D97A2D" w:rsidTr="00A0272D">
        <w:trPr>
          <w:cantSplit/>
        </w:trPr>
        <w:tc>
          <w:tcPr>
            <w:tcW w:w="421" w:type="dxa"/>
            <w:tcMar>
              <w:left w:w="0" w:type="dxa"/>
            </w:tcMar>
          </w:tcPr>
          <w:p w:rsidR="00E806F0" w:rsidRPr="00D97A2D" w:rsidRDefault="00E806F0" w:rsidP="00E806F0">
            <w:pPr>
              <w:pStyle w:val="ListParagraph"/>
              <w:numPr>
                <w:ilvl w:val="0"/>
                <w:numId w:val="13"/>
              </w:numPr>
              <w:tabs>
                <w:tab w:val="left" w:pos="1080"/>
              </w:tabs>
              <w:ind w:left="0" w:firstLine="57"/>
              <w:jc w:val="both"/>
              <w:rPr>
                <w:bCs/>
                <w:lang w:val="lv-LV"/>
              </w:rPr>
            </w:pPr>
          </w:p>
        </w:tc>
        <w:tc>
          <w:tcPr>
            <w:tcW w:w="5807" w:type="dxa"/>
          </w:tcPr>
          <w:p w:rsidR="00E806F0" w:rsidRPr="00D97A2D" w:rsidRDefault="00E806F0" w:rsidP="00A0272D">
            <w:pPr>
              <w:tabs>
                <w:tab w:val="left" w:pos="1080"/>
              </w:tabs>
              <w:jc w:val="both"/>
              <w:rPr>
                <w:bCs/>
                <w:lang w:val="lv-LV"/>
              </w:rPr>
            </w:pPr>
            <w:r w:rsidRPr="00B962CB">
              <w:rPr>
                <w:lang w:val="lv-LV"/>
              </w:rPr>
              <w:t xml:space="preserve">Sertificētu zobārstu (tai skaitā augsti kvalificētu) un higiēnistu pakalpojumu (ietverot maksu par izmantotajiem materiāliem, instrumentiem, rīkiem un palīglīdzekļiem) </w:t>
            </w:r>
            <w:r w:rsidRPr="00051BEA">
              <w:rPr>
                <w:lang w:val="lv-LV"/>
              </w:rPr>
              <w:t>ar minimālo gada limitu</w:t>
            </w:r>
            <w:r>
              <w:rPr>
                <w:lang w:val="lv-LV"/>
              </w:rPr>
              <w:t xml:space="preserve"> </w:t>
            </w:r>
            <w:r w:rsidRPr="00051BEA">
              <w:rPr>
                <w:lang w:val="lv-LV"/>
              </w:rPr>
              <w:t xml:space="preserve">(bez jebkādu papildu cenrāžu piemērošanas) ne mazāku par </w:t>
            </w:r>
            <w:r>
              <w:rPr>
                <w:lang w:val="lv-LV"/>
              </w:rPr>
              <w:t>3</w:t>
            </w:r>
            <w:r w:rsidRPr="00051BEA">
              <w:rPr>
                <w:lang w:val="lv-LV"/>
              </w:rPr>
              <w:t xml:space="preserve">00 EUR, no kuriem vismaz </w:t>
            </w:r>
            <w:r>
              <w:rPr>
                <w:lang w:val="lv-LV"/>
              </w:rPr>
              <w:t>75</w:t>
            </w:r>
            <w:r w:rsidRPr="00051BEA">
              <w:rPr>
                <w:lang w:val="lv-LV"/>
              </w:rPr>
              <w:t xml:space="preserve">% </w:t>
            </w:r>
            <w:r w:rsidRPr="00B962CB">
              <w:rPr>
                <w:lang w:val="lv-LV"/>
              </w:rPr>
              <w:t>apmaks</w:t>
            </w:r>
            <w:r w:rsidRPr="00051BEA">
              <w:rPr>
                <w:lang w:val="lv-LV"/>
              </w:rPr>
              <w:t>ā</w:t>
            </w:r>
            <w:r w:rsidRPr="00B962CB">
              <w:rPr>
                <w:lang w:val="lv-LV"/>
              </w:rPr>
              <w:t xml:space="preserve"> Pretendents.</w:t>
            </w:r>
          </w:p>
        </w:tc>
        <w:tc>
          <w:tcPr>
            <w:tcW w:w="900"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2160" w:type="dxa"/>
            <w:shd w:val="clear" w:color="auto" w:fill="auto"/>
          </w:tcPr>
          <w:p w:rsidR="00E806F0" w:rsidRPr="00D97A2D" w:rsidRDefault="00E806F0" w:rsidP="00A0272D">
            <w:pPr>
              <w:tabs>
                <w:tab w:val="left" w:pos="1080"/>
              </w:tabs>
              <w:jc w:val="both"/>
              <w:rPr>
                <w:bCs/>
                <w:lang w:val="lv-LV"/>
              </w:rPr>
            </w:pPr>
          </w:p>
        </w:tc>
      </w:tr>
    </w:tbl>
    <w:p w:rsidR="00E806F0" w:rsidRPr="00D97A2D" w:rsidRDefault="00E806F0" w:rsidP="00E806F0">
      <w:pPr>
        <w:spacing w:after="160" w:line="259" w:lineRule="auto"/>
        <w:rPr>
          <w:b/>
          <w:sz w:val="8"/>
          <w:lang w:val="lv-LV"/>
        </w:rPr>
      </w:pPr>
    </w:p>
    <w:p w:rsidR="00E806F0" w:rsidRPr="00D97A2D" w:rsidRDefault="00E806F0" w:rsidP="00E806F0">
      <w:pPr>
        <w:tabs>
          <w:tab w:val="left" w:pos="284"/>
        </w:tabs>
        <w:spacing w:after="160" w:line="259" w:lineRule="auto"/>
        <w:rPr>
          <w:b/>
          <w:lang w:val="lv-LV"/>
        </w:rPr>
      </w:pPr>
      <w:r>
        <w:rPr>
          <w:b/>
          <w:lang w:val="lv-LV"/>
        </w:rPr>
        <w:t>7.</w:t>
      </w:r>
      <w:r>
        <w:rPr>
          <w:b/>
          <w:lang w:val="lv-LV"/>
        </w:rPr>
        <w:tab/>
      </w:r>
      <w:r w:rsidRPr="00D97A2D">
        <w:rPr>
          <w:b/>
          <w:lang w:val="lv-LV"/>
        </w:rPr>
        <w:t>Citas minimālās prasības, kas attiecināmas uz 1. un 2. apdrošināto personu grupai piedāvātajām polišu programmām:</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6095"/>
        <w:gridCol w:w="1276"/>
        <w:gridCol w:w="1496"/>
      </w:tblGrid>
      <w:tr w:rsidR="00E806F0" w:rsidRPr="00D97A2D" w:rsidTr="00A0272D">
        <w:trPr>
          <w:trHeight w:val="140"/>
        </w:trPr>
        <w:tc>
          <w:tcPr>
            <w:tcW w:w="421" w:type="dxa"/>
            <w:vMerge w:val="restart"/>
          </w:tcPr>
          <w:p w:rsidR="00E806F0" w:rsidRPr="00D97A2D" w:rsidRDefault="00E806F0" w:rsidP="00A0272D">
            <w:pPr>
              <w:rPr>
                <w:b/>
                <w:sz w:val="22"/>
                <w:lang w:val="lv-LV"/>
              </w:rPr>
            </w:pPr>
            <w:proofErr w:type="spellStart"/>
            <w:r w:rsidRPr="007148E1">
              <w:rPr>
                <w:b/>
                <w:sz w:val="20"/>
                <w:lang w:val="lv-LV"/>
              </w:rPr>
              <w:t>N.p.k</w:t>
            </w:r>
            <w:proofErr w:type="spellEnd"/>
            <w:r w:rsidRPr="007148E1">
              <w:rPr>
                <w:b/>
                <w:sz w:val="20"/>
                <w:lang w:val="lv-LV"/>
              </w:rPr>
              <w:t>.</w:t>
            </w:r>
          </w:p>
        </w:tc>
        <w:tc>
          <w:tcPr>
            <w:tcW w:w="6095" w:type="dxa"/>
            <w:vMerge w:val="restart"/>
          </w:tcPr>
          <w:p w:rsidR="00E806F0" w:rsidRPr="00D97A2D" w:rsidRDefault="00E806F0" w:rsidP="00A0272D">
            <w:pPr>
              <w:rPr>
                <w:b/>
                <w:sz w:val="22"/>
                <w:lang w:val="lv-LV"/>
              </w:rPr>
            </w:pPr>
            <w:r w:rsidRPr="00D97A2D">
              <w:rPr>
                <w:b/>
                <w:sz w:val="22"/>
                <w:lang w:val="lv-LV"/>
              </w:rPr>
              <w:t>Prasības apraksts</w:t>
            </w:r>
          </w:p>
        </w:tc>
        <w:tc>
          <w:tcPr>
            <w:tcW w:w="2772" w:type="dxa"/>
            <w:gridSpan w:val="2"/>
          </w:tcPr>
          <w:p w:rsidR="00E806F0" w:rsidRPr="00D97A2D" w:rsidRDefault="00E806F0" w:rsidP="00A0272D">
            <w:pPr>
              <w:rPr>
                <w:b/>
                <w:sz w:val="22"/>
                <w:lang w:val="lv-LV"/>
              </w:rPr>
            </w:pPr>
            <w:r w:rsidRPr="00D97A2D">
              <w:rPr>
                <w:b/>
                <w:sz w:val="22"/>
                <w:lang w:val="lv-LV"/>
              </w:rPr>
              <w:t>Pretendenta piedāvājums</w:t>
            </w:r>
          </w:p>
        </w:tc>
      </w:tr>
      <w:tr w:rsidR="00E806F0" w:rsidRPr="00D97A2D" w:rsidTr="00A0272D">
        <w:trPr>
          <w:trHeight w:val="140"/>
        </w:trPr>
        <w:tc>
          <w:tcPr>
            <w:tcW w:w="421" w:type="dxa"/>
            <w:vMerge/>
          </w:tcPr>
          <w:p w:rsidR="00E806F0" w:rsidRPr="00D97A2D" w:rsidRDefault="00E806F0" w:rsidP="00A0272D">
            <w:pPr>
              <w:rPr>
                <w:b/>
                <w:sz w:val="22"/>
                <w:lang w:val="lv-LV"/>
              </w:rPr>
            </w:pPr>
          </w:p>
        </w:tc>
        <w:tc>
          <w:tcPr>
            <w:tcW w:w="6095" w:type="dxa"/>
            <w:vMerge/>
          </w:tcPr>
          <w:p w:rsidR="00E806F0" w:rsidRPr="00D97A2D" w:rsidRDefault="00E806F0" w:rsidP="00A0272D">
            <w:pPr>
              <w:rPr>
                <w:b/>
                <w:sz w:val="22"/>
                <w:lang w:val="lv-LV"/>
              </w:rPr>
            </w:pPr>
          </w:p>
        </w:tc>
        <w:tc>
          <w:tcPr>
            <w:tcW w:w="1276" w:type="dxa"/>
          </w:tcPr>
          <w:p w:rsidR="00E806F0" w:rsidRPr="00D97A2D" w:rsidRDefault="00E806F0" w:rsidP="00A0272D">
            <w:pPr>
              <w:rPr>
                <w:b/>
                <w:sz w:val="22"/>
                <w:lang w:val="lv-LV"/>
              </w:rPr>
            </w:pPr>
            <w:r w:rsidRPr="00D97A2D">
              <w:rPr>
                <w:b/>
                <w:sz w:val="22"/>
                <w:lang w:val="lv-LV"/>
              </w:rPr>
              <w:t>Tiek piedāvāts</w:t>
            </w:r>
            <w:r w:rsidRPr="007148E1">
              <w:rPr>
                <w:b/>
                <w:sz w:val="22"/>
                <w:vertAlign w:val="superscript"/>
                <w:lang w:val="lv-LV"/>
              </w:rPr>
              <w:t>*</w:t>
            </w:r>
          </w:p>
        </w:tc>
        <w:tc>
          <w:tcPr>
            <w:tcW w:w="1496" w:type="dxa"/>
          </w:tcPr>
          <w:p w:rsidR="00E806F0" w:rsidRPr="00D97A2D" w:rsidRDefault="00E806F0" w:rsidP="00A0272D">
            <w:pPr>
              <w:jc w:val="center"/>
              <w:rPr>
                <w:b/>
                <w:sz w:val="22"/>
                <w:lang w:val="lv-LV"/>
              </w:rPr>
            </w:pPr>
            <w:r w:rsidRPr="00D97A2D">
              <w:rPr>
                <w:b/>
                <w:sz w:val="22"/>
                <w:lang w:val="lv-LV"/>
              </w:rPr>
              <w:t>Papildu informācija</w:t>
            </w:r>
            <w:r w:rsidRPr="007148E1">
              <w:rPr>
                <w:b/>
                <w:sz w:val="22"/>
                <w:vertAlign w:val="superscript"/>
                <w:lang w:val="lv-LV"/>
              </w:rPr>
              <w:t>**</w:t>
            </w:r>
          </w:p>
        </w:tc>
      </w:tr>
      <w:tr w:rsidR="00E806F0" w:rsidRPr="00D97A2D" w:rsidTr="00A0272D">
        <w:trPr>
          <w:cantSplit/>
        </w:trPr>
        <w:tc>
          <w:tcPr>
            <w:tcW w:w="421" w:type="dxa"/>
          </w:tcPr>
          <w:p w:rsidR="00E806F0" w:rsidRPr="00D97A2D" w:rsidRDefault="00E806F0" w:rsidP="00E806F0">
            <w:pPr>
              <w:pStyle w:val="Style1"/>
              <w:widowControl/>
              <w:numPr>
                <w:ilvl w:val="0"/>
                <w:numId w:val="14"/>
              </w:numPr>
              <w:tabs>
                <w:tab w:val="left" w:pos="1080"/>
              </w:tabs>
              <w:rPr>
                <w:bCs/>
                <w:szCs w:val="24"/>
                <w:lang w:eastAsia="lv-LV"/>
              </w:rPr>
            </w:pPr>
          </w:p>
        </w:tc>
        <w:tc>
          <w:tcPr>
            <w:tcW w:w="6095" w:type="dxa"/>
          </w:tcPr>
          <w:p w:rsidR="00E806F0" w:rsidRPr="00D97A2D" w:rsidRDefault="00E806F0" w:rsidP="00A0272D">
            <w:pPr>
              <w:jc w:val="both"/>
              <w:rPr>
                <w:lang w:val="lv-LV"/>
              </w:rPr>
            </w:pPr>
            <w:r w:rsidRPr="00D97A2D">
              <w:rPr>
                <w:lang w:val="lv-LV"/>
              </w:rPr>
              <w:t>Pretendents nodrošina tehniskajā specifikācijā prasīto pakalpojumu sniegšanu visām Pasūtītāja apdrošinātajām personām bez vecuma ierobežojumiem.</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Style1"/>
              <w:widowControl/>
              <w:numPr>
                <w:ilvl w:val="0"/>
                <w:numId w:val="14"/>
              </w:numPr>
              <w:tabs>
                <w:tab w:val="left" w:pos="1080"/>
              </w:tabs>
              <w:rPr>
                <w:bCs/>
                <w:szCs w:val="24"/>
                <w:lang w:eastAsia="lv-LV"/>
              </w:rPr>
            </w:pPr>
          </w:p>
        </w:tc>
        <w:tc>
          <w:tcPr>
            <w:tcW w:w="6095" w:type="dxa"/>
          </w:tcPr>
          <w:p w:rsidR="00E806F0" w:rsidRPr="00D97A2D" w:rsidRDefault="00E806F0" w:rsidP="00A0272D">
            <w:pPr>
              <w:jc w:val="both"/>
              <w:rPr>
                <w:lang w:val="lv-LV"/>
              </w:rPr>
            </w:pPr>
            <w:r w:rsidRPr="00D97A2D">
              <w:rPr>
                <w:lang w:val="lv-LV"/>
              </w:rPr>
              <w:t xml:space="preserve">Pretendenta </w:t>
            </w:r>
            <w:proofErr w:type="spellStart"/>
            <w:r w:rsidRPr="00D97A2D">
              <w:rPr>
                <w:lang w:val="lv-LV"/>
              </w:rPr>
              <w:t>līgumiestādēs</w:t>
            </w:r>
            <w:proofErr w:type="spellEnd"/>
            <w:r w:rsidRPr="00D97A2D">
              <w:rPr>
                <w:lang w:val="lv-LV"/>
              </w:rPr>
              <w:t xml:space="preserve"> apdrošinātajām personām ir pieejami visi prasītie pakalpojumi, kurus sniedz šī </w:t>
            </w:r>
            <w:proofErr w:type="spellStart"/>
            <w:r w:rsidRPr="00D97A2D">
              <w:rPr>
                <w:lang w:val="lv-LV"/>
              </w:rPr>
              <w:t>līgumiestāde</w:t>
            </w:r>
            <w:proofErr w:type="spellEnd"/>
            <w:r w:rsidRPr="00D97A2D">
              <w:rPr>
                <w:lang w:val="lv-LV"/>
              </w:rPr>
              <w:t>.</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Style1"/>
              <w:widowControl/>
              <w:numPr>
                <w:ilvl w:val="0"/>
                <w:numId w:val="14"/>
              </w:numPr>
              <w:tabs>
                <w:tab w:val="left" w:pos="1080"/>
              </w:tabs>
              <w:rPr>
                <w:bCs/>
                <w:szCs w:val="24"/>
                <w:lang w:eastAsia="lv-LV"/>
              </w:rPr>
            </w:pPr>
          </w:p>
        </w:tc>
        <w:tc>
          <w:tcPr>
            <w:tcW w:w="6095" w:type="dxa"/>
          </w:tcPr>
          <w:p w:rsidR="00E806F0" w:rsidRPr="00D97A2D" w:rsidRDefault="00E806F0" w:rsidP="00A0272D">
            <w:pPr>
              <w:jc w:val="both"/>
              <w:rPr>
                <w:color w:val="000000"/>
                <w:lang w:val="lv-LV"/>
              </w:rPr>
            </w:pPr>
            <w:r w:rsidRPr="00D97A2D">
              <w:rPr>
                <w:lang w:val="lv-LV"/>
              </w:rPr>
              <w:t xml:space="preserve">Pretendenta piedāvāto polišu </w:t>
            </w:r>
            <w:proofErr w:type="spellStart"/>
            <w:r w:rsidRPr="00D97A2D">
              <w:rPr>
                <w:lang w:val="lv-LV"/>
              </w:rPr>
              <w:t>līgumiestāžu</w:t>
            </w:r>
            <w:proofErr w:type="spellEnd"/>
            <w:r w:rsidRPr="00D97A2D">
              <w:rPr>
                <w:lang w:val="lv-LV"/>
              </w:rPr>
              <w:t xml:space="preserve"> sarakstā ir iekļautas visas minētās</w:t>
            </w:r>
            <w:r w:rsidRPr="00D97A2D">
              <w:rPr>
                <w:color w:val="000000"/>
                <w:lang w:val="lv-LV"/>
              </w:rPr>
              <w:t xml:space="preserve"> (bet ne tikai) medicīnas iestādes: </w:t>
            </w:r>
          </w:p>
          <w:p w:rsidR="00E806F0" w:rsidRPr="00D97A2D" w:rsidRDefault="00E806F0" w:rsidP="00E806F0">
            <w:pPr>
              <w:pStyle w:val="ListParagraph"/>
              <w:numPr>
                <w:ilvl w:val="0"/>
                <w:numId w:val="28"/>
              </w:numPr>
              <w:jc w:val="both"/>
              <w:rPr>
                <w:color w:val="000000"/>
                <w:lang w:val="lv-LV"/>
              </w:rPr>
            </w:pPr>
            <w:r w:rsidRPr="00D97A2D">
              <w:rPr>
                <w:color w:val="000000"/>
                <w:lang w:val="lv-LV"/>
              </w:rPr>
              <w:t xml:space="preserve">SIA “Centrālā laboratorija”, </w:t>
            </w:r>
          </w:p>
          <w:p w:rsidR="00E806F0" w:rsidRPr="00D97A2D" w:rsidRDefault="00E806F0" w:rsidP="00E806F0">
            <w:pPr>
              <w:pStyle w:val="ListParagraph"/>
              <w:numPr>
                <w:ilvl w:val="0"/>
                <w:numId w:val="28"/>
              </w:numPr>
              <w:jc w:val="both"/>
              <w:rPr>
                <w:color w:val="000000"/>
                <w:lang w:val="lv-LV"/>
              </w:rPr>
            </w:pPr>
            <w:r w:rsidRPr="00D97A2D">
              <w:rPr>
                <w:color w:val="000000"/>
                <w:lang w:val="lv-LV"/>
              </w:rPr>
              <w:t xml:space="preserve">SIA “E. Gulbja laboratorija”, </w:t>
            </w:r>
          </w:p>
          <w:p w:rsidR="00E806F0" w:rsidRPr="00D97A2D" w:rsidRDefault="00E806F0" w:rsidP="00E806F0">
            <w:pPr>
              <w:pStyle w:val="ListParagraph"/>
              <w:numPr>
                <w:ilvl w:val="0"/>
                <w:numId w:val="28"/>
              </w:numPr>
              <w:jc w:val="both"/>
              <w:rPr>
                <w:color w:val="000000"/>
                <w:lang w:val="lv-LV"/>
              </w:rPr>
            </w:pPr>
            <w:r w:rsidRPr="00D97A2D">
              <w:rPr>
                <w:color w:val="000000"/>
                <w:lang w:val="lv-LV"/>
              </w:rPr>
              <w:t>SIA “Medicīnas sabiedrība “ARS””</w:t>
            </w:r>
            <w:r w:rsidRPr="00D97A2D">
              <w:rPr>
                <w:lang w:val="lv-LV"/>
              </w:rPr>
              <w:t>,</w:t>
            </w:r>
          </w:p>
          <w:p w:rsidR="00E806F0" w:rsidRPr="00D97A2D" w:rsidRDefault="00E806F0" w:rsidP="00E806F0">
            <w:pPr>
              <w:pStyle w:val="ListParagraph"/>
              <w:numPr>
                <w:ilvl w:val="0"/>
                <w:numId w:val="28"/>
              </w:numPr>
              <w:jc w:val="both"/>
              <w:rPr>
                <w:color w:val="000000"/>
                <w:lang w:val="lv-LV"/>
              </w:rPr>
            </w:pPr>
            <w:r w:rsidRPr="00D97A2D">
              <w:rPr>
                <w:color w:val="000000"/>
                <w:lang w:val="lv-LV"/>
              </w:rPr>
              <w:t xml:space="preserve">SIA “NMS laboratorija”, </w:t>
            </w:r>
          </w:p>
          <w:p w:rsidR="00E806F0" w:rsidRPr="00D97A2D" w:rsidRDefault="00E806F0" w:rsidP="00E806F0">
            <w:pPr>
              <w:pStyle w:val="ListParagraph"/>
              <w:numPr>
                <w:ilvl w:val="0"/>
                <w:numId w:val="28"/>
              </w:numPr>
              <w:jc w:val="both"/>
              <w:rPr>
                <w:color w:val="000000"/>
                <w:lang w:val="lv-LV"/>
              </w:rPr>
            </w:pPr>
            <w:r w:rsidRPr="00D97A2D">
              <w:rPr>
                <w:color w:val="000000"/>
                <w:lang w:val="lv-LV"/>
              </w:rPr>
              <w:t xml:space="preserve">VSIA “Paula </w:t>
            </w:r>
            <w:proofErr w:type="gramStart"/>
            <w:r w:rsidRPr="00D97A2D">
              <w:rPr>
                <w:color w:val="000000"/>
                <w:lang w:val="lv-LV"/>
              </w:rPr>
              <w:t>Stradiņa klīniskā universitātes slimnīca</w:t>
            </w:r>
            <w:proofErr w:type="gramEnd"/>
            <w:r w:rsidRPr="00D97A2D">
              <w:rPr>
                <w:color w:val="000000"/>
                <w:lang w:val="lv-LV"/>
              </w:rPr>
              <w:t xml:space="preserve">”, </w:t>
            </w:r>
          </w:p>
          <w:p w:rsidR="00E806F0" w:rsidRPr="00D97A2D" w:rsidRDefault="00E806F0" w:rsidP="00E806F0">
            <w:pPr>
              <w:pStyle w:val="ListParagraph"/>
              <w:numPr>
                <w:ilvl w:val="0"/>
                <w:numId w:val="28"/>
              </w:numPr>
              <w:jc w:val="both"/>
              <w:rPr>
                <w:color w:val="000000"/>
                <w:lang w:val="lv-LV"/>
              </w:rPr>
            </w:pPr>
            <w:r w:rsidRPr="00D97A2D">
              <w:rPr>
                <w:color w:val="000000"/>
                <w:lang w:val="lv-LV"/>
              </w:rPr>
              <w:t xml:space="preserve">SIA “Rīgas 1. slimnīca”, </w:t>
            </w:r>
          </w:p>
          <w:p w:rsidR="00E806F0" w:rsidRPr="00D97A2D" w:rsidRDefault="00E806F0" w:rsidP="00E806F0">
            <w:pPr>
              <w:pStyle w:val="ListParagraph"/>
              <w:numPr>
                <w:ilvl w:val="0"/>
                <w:numId w:val="28"/>
              </w:numPr>
              <w:jc w:val="both"/>
              <w:rPr>
                <w:color w:val="000000"/>
                <w:lang w:val="lv-LV"/>
              </w:rPr>
            </w:pPr>
            <w:r w:rsidRPr="00D97A2D">
              <w:rPr>
                <w:color w:val="000000"/>
                <w:lang w:val="lv-LV"/>
              </w:rPr>
              <w:t xml:space="preserve">SIA “Rīgas 2. slimnīca”, </w:t>
            </w:r>
          </w:p>
          <w:p w:rsidR="00E806F0" w:rsidRDefault="00E806F0" w:rsidP="00E806F0">
            <w:pPr>
              <w:pStyle w:val="ListParagraph"/>
              <w:numPr>
                <w:ilvl w:val="0"/>
                <w:numId w:val="28"/>
              </w:numPr>
              <w:jc w:val="both"/>
              <w:rPr>
                <w:color w:val="000000"/>
                <w:lang w:val="lv-LV"/>
              </w:rPr>
            </w:pPr>
            <w:r w:rsidRPr="00D97A2D">
              <w:rPr>
                <w:color w:val="000000"/>
                <w:lang w:val="lv-LV"/>
              </w:rPr>
              <w:t xml:space="preserve">SIA “Rīgas Austrumu klīniskā universitātes slimnīca”, </w:t>
            </w:r>
          </w:p>
          <w:p w:rsidR="00E806F0" w:rsidRPr="00D97A2D" w:rsidRDefault="00E806F0" w:rsidP="00E806F0">
            <w:pPr>
              <w:pStyle w:val="ListParagraph"/>
              <w:numPr>
                <w:ilvl w:val="0"/>
                <w:numId w:val="28"/>
              </w:numPr>
              <w:jc w:val="both"/>
              <w:rPr>
                <w:color w:val="000000"/>
                <w:lang w:val="lv-LV"/>
              </w:rPr>
            </w:pPr>
            <w:r>
              <w:rPr>
                <w:color w:val="000000"/>
                <w:lang w:val="lv-LV"/>
              </w:rPr>
              <w:t>SIA “Rīgas veselības centrs”,</w:t>
            </w:r>
          </w:p>
          <w:p w:rsidR="00E806F0" w:rsidRPr="00D97A2D" w:rsidRDefault="00E806F0" w:rsidP="00E806F0">
            <w:pPr>
              <w:pStyle w:val="ListParagraph"/>
              <w:numPr>
                <w:ilvl w:val="0"/>
                <w:numId w:val="28"/>
              </w:numPr>
              <w:jc w:val="both"/>
              <w:rPr>
                <w:color w:val="000000"/>
                <w:lang w:val="lv-LV"/>
              </w:rPr>
            </w:pPr>
            <w:r w:rsidRPr="00D97A2D">
              <w:rPr>
                <w:color w:val="000000"/>
                <w:lang w:val="lv-LV"/>
              </w:rPr>
              <w:t xml:space="preserve">SIA “Veselības centrs 4”, </w:t>
            </w:r>
          </w:p>
          <w:p w:rsidR="00E806F0" w:rsidRPr="007148E1" w:rsidRDefault="00E806F0" w:rsidP="00E806F0">
            <w:pPr>
              <w:pStyle w:val="ListParagraph"/>
              <w:numPr>
                <w:ilvl w:val="0"/>
                <w:numId w:val="28"/>
              </w:numPr>
              <w:jc w:val="both"/>
              <w:rPr>
                <w:lang w:val="lv-LV"/>
              </w:rPr>
            </w:pPr>
            <w:r w:rsidRPr="00D97A2D">
              <w:rPr>
                <w:color w:val="000000"/>
                <w:lang w:val="lv-LV"/>
              </w:rPr>
              <w:t>VSIA “Traumatoloģijas un ortopēdijas slimnīca”</w:t>
            </w:r>
            <w:r>
              <w:rPr>
                <w:color w:val="000000"/>
                <w:lang w:val="lv-LV"/>
              </w:rPr>
              <w:t>,</w:t>
            </w:r>
          </w:p>
          <w:p w:rsidR="00E806F0" w:rsidRPr="00D97A2D" w:rsidRDefault="00E806F0" w:rsidP="00E806F0">
            <w:pPr>
              <w:pStyle w:val="ListParagraph"/>
              <w:numPr>
                <w:ilvl w:val="0"/>
                <w:numId w:val="28"/>
              </w:numPr>
              <w:jc w:val="both"/>
              <w:rPr>
                <w:lang w:val="lv-LV"/>
              </w:rPr>
            </w:pPr>
            <w:r>
              <w:rPr>
                <w:color w:val="000000"/>
                <w:lang w:val="lv-LV"/>
              </w:rPr>
              <w:t>AS “Veselības centru apvienība”</w:t>
            </w:r>
          </w:p>
          <w:p w:rsidR="00E806F0" w:rsidRPr="00D97A2D" w:rsidRDefault="00E806F0" w:rsidP="00A0272D">
            <w:pPr>
              <w:jc w:val="both"/>
              <w:rPr>
                <w:lang w:val="lv-LV"/>
              </w:rPr>
            </w:pPr>
            <w:r w:rsidRPr="00D97A2D">
              <w:rPr>
                <w:color w:val="000000"/>
                <w:lang w:val="lv-LV"/>
              </w:rPr>
              <w:t xml:space="preserve">Pretendents nodrošina pakalpojumu saņemšanu visās piedāvājumā iesniegtajās </w:t>
            </w:r>
            <w:proofErr w:type="spellStart"/>
            <w:r w:rsidRPr="00D97A2D">
              <w:rPr>
                <w:color w:val="000000"/>
                <w:lang w:val="lv-LV"/>
              </w:rPr>
              <w:t>līgumiestādēs</w:t>
            </w:r>
            <w:proofErr w:type="spellEnd"/>
            <w:r w:rsidRPr="00D97A2D">
              <w:rPr>
                <w:color w:val="000000"/>
                <w:lang w:val="lv-LV"/>
              </w:rPr>
              <w:t>.</w:t>
            </w:r>
            <w:r w:rsidRPr="00D97A2D">
              <w:rPr>
                <w:lang w:val="lv-LV" w:eastAsia="lv-LV"/>
              </w:rPr>
              <w:t xml:space="preserve"> Pretendenta iesniegtais </w:t>
            </w:r>
            <w:proofErr w:type="spellStart"/>
            <w:r w:rsidRPr="00D97A2D">
              <w:rPr>
                <w:lang w:val="lv-LV" w:eastAsia="lv-LV"/>
              </w:rPr>
              <w:t>līgumiestāžu</w:t>
            </w:r>
            <w:proofErr w:type="spellEnd"/>
            <w:r w:rsidRPr="00D97A2D">
              <w:rPr>
                <w:lang w:val="lv-LV" w:eastAsia="lv-LV"/>
              </w:rPr>
              <w:t xml:space="preserve"> saraksts ir publiski pieejams Pretendenta tīmekļa vietnē. </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Style1"/>
              <w:widowControl/>
              <w:numPr>
                <w:ilvl w:val="0"/>
                <w:numId w:val="14"/>
              </w:numPr>
              <w:tabs>
                <w:tab w:val="left" w:pos="1080"/>
              </w:tabs>
              <w:rPr>
                <w:bCs/>
                <w:szCs w:val="24"/>
                <w:lang w:eastAsia="lv-LV"/>
              </w:rPr>
            </w:pPr>
          </w:p>
        </w:tc>
        <w:tc>
          <w:tcPr>
            <w:tcW w:w="6095" w:type="dxa"/>
          </w:tcPr>
          <w:p w:rsidR="00E806F0" w:rsidRPr="00D97A2D" w:rsidRDefault="00E806F0" w:rsidP="00A0272D">
            <w:pPr>
              <w:jc w:val="both"/>
              <w:rPr>
                <w:lang w:val="lv-LV"/>
              </w:rPr>
            </w:pPr>
            <w:r w:rsidRPr="00D97A2D">
              <w:rPr>
                <w:lang w:val="lv-LV"/>
              </w:rPr>
              <w:t xml:space="preserve">Ikvienā no iestādēm, kuru Pretendents atsevišķi ir norādījis kā savu tiešsaistes </w:t>
            </w:r>
            <w:proofErr w:type="spellStart"/>
            <w:r w:rsidRPr="00D97A2D">
              <w:rPr>
                <w:lang w:val="lv-LV"/>
              </w:rPr>
              <w:t>līgumiestādi</w:t>
            </w:r>
            <w:proofErr w:type="spellEnd"/>
            <w:r w:rsidRPr="00D97A2D">
              <w:rPr>
                <w:lang w:val="lv-LV"/>
              </w:rPr>
              <w:t xml:space="preserve"> atbilstošajā pakalpojumu grupā, norēķini par visiem veselības apdrošināšanas programmās iekļautiem ambulatorajiem pakalpojumiem, uzrādot veselības apdrošināšanas polisi, tiek segti 100% apmērā (izņemot atsevišķi norādītus pakalpojumus ar fiksētiem vai cenrādī noteiktiem limitiem)</w:t>
            </w:r>
            <w:r w:rsidRPr="00D97A2D">
              <w:rPr>
                <w:bCs/>
                <w:lang w:val="lv-LV"/>
              </w:rPr>
              <w:t>, nenosakot piemaksu no personīgiem līdzekļiem par saņemto pakalpojumu</w:t>
            </w:r>
            <w:r w:rsidRPr="00D97A2D">
              <w:rPr>
                <w:lang w:val="lv-LV"/>
              </w:rPr>
              <w:t xml:space="preserve">. Netiek noteikti izņēmumi attiecībā uz atsevišķām </w:t>
            </w:r>
            <w:proofErr w:type="spellStart"/>
            <w:r w:rsidRPr="00D97A2D">
              <w:rPr>
                <w:lang w:val="lv-LV"/>
              </w:rPr>
              <w:t>līgumiestādēm</w:t>
            </w:r>
            <w:proofErr w:type="spellEnd"/>
            <w:r w:rsidRPr="00D97A2D">
              <w:rPr>
                <w:lang w:val="lv-LV"/>
              </w:rPr>
              <w:t xml:space="preserve">. </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Style1"/>
              <w:widowControl/>
              <w:numPr>
                <w:ilvl w:val="0"/>
                <w:numId w:val="14"/>
              </w:numPr>
              <w:tabs>
                <w:tab w:val="left" w:pos="1080"/>
              </w:tabs>
              <w:rPr>
                <w:bCs/>
                <w:szCs w:val="24"/>
                <w:lang w:eastAsia="lv-LV"/>
              </w:rPr>
            </w:pPr>
          </w:p>
        </w:tc>
        <w:tc>
          <w:tcPr>
            <w:tcW w:w="6095" w:type="dxa"/>
          </w:tcPr>
          <w:p w:rsidR="00E806F0" w:rsidRPr="00D97A2D" w:rsidRDefault="00E806F0" w:rsidP="00A0272D">
            <w:pPr>
              <w:jc w:val="both"/>
              <w:rPr>
                <w:lang w:val="lv-LV"/>
              </w:rPr>
            </w:pPr>
            <w:r w:rsidRPr="00D97A2D">
              <w:rPr>
                <w:lang w:val="lv-LV"/>
              </w:rPr>
              <w:t xml:space="preserve">Pretendents nodrošina apdrošināšanas atlīdzības saņemšanu ne vēlāk kā 10 (desmit) dienu laikā pēc nepieciešamo dokumentu iesniegšanas jebkurā pieteikumu formā (attiecīgi – vai nu pieteikumu iesniedzot elektroniskā, vai papīra formā), ja medicīniskie pakalpojumi saņemti ārpus Pretendenta </w:t>
            </w:r>
            <w:proofErr w:type="spellStart"/>
            <w:r w:rsidRPr="00D97A2D">
              <w:rPr>
                <w:lang w:val="lv-LV"/>
              </w:rPr>
              <w:t>līgumiestādēm</w:t>
            </w:r>
            <w:proofErr w:type="spellEnd"/>
            <w:r w:rsidRPr="00D97A2D">
              <w:rPr>
                <w:lang w:val="lv-LV"/>
              </w:rPr>
              <w:t>.</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pStyle w:val="Style1"/>
              <w:widowControl/>
              <w:tabs>
                <w:tab w:val="left" w:pos="1080"/>
              </w:tabs>
              <w:rPr>
                <w:szCs w:val="24"/>
              </w:rPr>
            </w:pPr>
            <w:r w:rsidRPr="00D97A2D">
              <w:rPr>
                <w:szCs w:val="24"/>
              </w:rPr>
              <w:t>Pretendents sedz izdevumus par apdrošināšanas gadījumiem, ja alkohola saturs apdrošinātā asinīs nepārsniedz 0,49 promiles.</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pStyle w:val="Style1"/>
              <w:widowControl/>
              <w:tabs>
                <w:tab w:val="left" w:pos="1080"/>
              </w:tabs>
              <w:rPr>
                <w:b/>
                <w:szCs w:val="24"/>
                <w:lang w:eastAsia="lv-LV"/>
              </w:rPr>
            </w:pPr>
            <w:r w:rsidRPr="00D97A2D">
              <w:rPr>
                <w:szCs w:val="24"/>
              </w:rPr>
              <w:t xml:space="preserve">Pretendents, tiklīdz kļuvusi zināma informācija par izmaiņām Pretendenta </w:t>
            </w:r>
            <w:proofErr w:type="spellStart"/>
            <w:r w:rsidRPr="00D97A2D">
              <w:rPr>
                <w:szCs w:val="24"/>
              </w:rPr>
              <w:t>līgumiestāžu</w:t>
            </w:r>
            <w:proofErr w:type="spellEnd"/>
            <w:r w:rsidRPr="00D97A2D">
              <w:rPr>
                <w:szCs w:val="24"/>
              </w:rPr>
              <w:t xml:space="preserve"> sarakstos un to sniegtajos pakalpojumos, nekavējoties par to informē Pasūtītāju. Šo izmaiņu dēļ kopējais sniegto pakalpojumu apjoms un nosacījumi netiek pasliktināti.</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left" w:pos="1080"/>
              </w:tabs>
              <w:jc w:val="both"/>
              <w:rPr>
                <w:b/>
                <w:lang w:val="lv-LV"/>
              </w:rPr>
            </w:pPr>
            <w:r w:rsidRPr="00D97A2D">
              <w:rPr>
                <w:lang w:val="lv-LV"/>
              </w:rPr>
              <w:t>Pretendents nodrošina iespēju Pasūtītājam veikt izmaiņas apdrošināto personu sarakstā vienu reizi mēnesī visā apdrošināšanas perioda laikā, izslēdzot no tā personas, Pasūtītājam par to rakstiski informējot Pretendentu.</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left" w:pos="1080"/>
              </w:tabs>
              <w:jc w:val="both"/>
              <w:rPr>
                <w:lang w:val="lv-LV"/>
              </w:rPr>
            </w:pPr>
            <w:r w:rsidRPr="00D97A2D">
              <w:rPr>
                <w:lang w:val="lv-LV"/>
              </w:rPr>
              <w:t xml:space="preserve">Neizmantotās prēmijas aprēķinos, veicot apdrošināto personu izslēgšanu no polises, Pretendents izmanto tiešās proporcijas principu pret atlikušo polises darbības periodu – </w:t>
            </w:r>
            <w:proofErr w:type="gramStart"/>
            <w:r w:rsidRPr="00D97A2D">
              <w:rPr>
                <w:lang w:val="lv-LV"/>
              </w:rPr>
              <w:t>dalot gada apdrošināšanas prēmiju attiecīgajai personai ar 12 (divpadsmit) un reizinot ar neizmantoto apdrošināšanas mēnešu</w:t>
            </w:r>
            <w:proofErr w:type="gramEnd"/>
            <w:r w:rsidRPr="00D97A2D">
              <w:rPr>
                <w:lang w:val="lv-LV"/>
              </w:rPr>
              <w:t xml:space="preserve"> skaitu. </w:t>
            </w:r>
            <w:r w:rsidRPr="00D97A2D">
              <w:rPr>
                <w:bCs/>
                <w:lang w:val="lv-LV"/>
              </w:rPr>
              <w:t>Izslēdzot personu no polises, Pretendents no aprēķinātās neizmantotās prēmijas neveic jebkādus ieturējumus, tajā skaitā apdrošināšanas atlīdzību un pierādāmos ar apdrošināšanas līguma noslēgšanu saistītos Pretendenta izdevumus, kas samazinātu Pasūtītājam atmaksājamās neizmantotās prēmijas apmēru</w:t>
            </w:r>
            <w:r w:rsidRPr="00D97A2D">
              <w:rPr>
                <w:lang w:val="lv-LV"/>
              </w:rPr>
              <w:t>.</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left" w:pos="1080"/>
              </w:tabs>
              <w:jc w:val="both"/>
              <w:rPr>
                <w:b/>
                <w:lang w:val="lv-LV"/>
              </w:rPr>
            </w:pPr>
            <w:r w:rsidRPr="00D97A2D">
              <w:rPr>
                <w:lang w:val="lv-LV"/>
              </w:rPr>
              <w:t>Iekļaujot jaunas apdrošināmās personas, Pretendents piedāvā apdrošināšanu uz tādiem pašiem noteikumiem, kādi paredzēti esošajā apdrošināšanas līgumā visu līguma darbības laiku, izņemot trīs mēnešu periodu pirms līguma darbības laika beigām.</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jc w:val="both"/>
              <w:rPr>
                <w:lang w:val="lv-LV"/>
              </w:rPr>
            </w:pPr>
            <w:r w:rsidRPr="00D97A2D">
              <w:rPr>
                <w:lang w:val="lv-LV"/>
              </w:rPr>
              <w:t>Pretendents, saņemot no Pasūtītāja informāciju par nepieciešamajām izmaiņām, ne vairāk kā 7 dienu laikā nodrošina iespēju saņemt apdrošināšanas kartes, polises un informāciju par to izmantošanu.</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num" w:pos="1980"/>
                <w:tab w:val="num" w:pos="3060"/>
                <w:tab w:val="num" w:pos="3600"/>
              </w:tabs>
              <w:jc w:val="both"/>
              <w:rPr>
                <w:color w:val="000000"/>
                <w:lang w:val="lv-LV"/>
              </w:rPr>
            </w:pPr>
            <w:r w:rsidRPr="00D97A2D">
              <w:rPr>
                <w:lang w:val="lv-LV"/>
              </w:rPr>
              <w:t xml:space="preserve">Pretendents nodrošina iespēju Pasūtītāja darbinieku radiniekiem </w:t>
            </w:r>
            <w:r w:rsidRPr="00D97A2D">
              <w:rPr>
                <w:color w:val="000000"/>
                <w:lang w:val="lv-LV"/>
              </w:rPr>
              <w:t>(laulātie, vecāki, bērni)</w:t>
            </w:r>
            <w:r w:rsidRPr="00D97A2D">
              <w:rPr>
                <w:lang w:val="lv-LV"/>
              </w:rPr>
              <w:t xml:space="preserve"> iegādāties par saviem līdzekļiem apdrošināšanas programmās minētos veselības apdrošināšanas pakalpojumus uz tādiem pašiem nosacījumiem kā Pasūtītāja </w:t>
            </w:r>
            <w:r w:rsidRPr="00D97A2D">
              <w:rPr>
                <w:color w:val="000000"/>
                <w:lang w:val="lv-LV"/>
              </w:rPr>
              <w:t xml:space="preserve">darbiniekiem, neierobežojot apdrošināmo radinieku skaitu. </w:t>
            </w:r>
            <w:r w:rsidRPr="00D97A2D">
              <w:rPr>
                <w:lang w:val="lv-LV"/>
              </w:rPr>
              <w:t xml:space="preserve">Ja nepieciešams, </w:t>
            </w:r>
            <w:r w:rsidRPr="00D97A2D">
              <w:rPr>
                <w:b/>
                <w:lang w:val="lv-LV"/>
              </w:rPr>
              <w:t>Pretendents ir tiesīgs piemērot polises maksas koeficientu</w:t>
            </w:r>
            <w:r w:rsidRPr="00D97A2D">
              <w:rPr>
                <w:lang w:val="lv-LV"/>
              </w:rPr>
              <w:t>, nenosakot papildus citus ierobežojumus (piem., radinieku vecumu, kopējo apdrošināmo radinieku skaitu, u.tml.).</w:t>
            </w:r>
          </w:p>
          <w:p w:rsidR="00E806F0" w:rsidRPr="00D97A2D" w:rsidRDefault="00E806F0" w:rsidP="00A0272D">
            <w:pPr>
              <w:tabs>
                <w:tab w:val="num" w:pos="1980"/>
                <w:tab w:val="num" w:pos="3060"/>
                <w:tab w:val="num" w:pos="3600"/>
              </w:tabs>
              <w:jc w:val="both"/>
              <w:rPr>
                <w:lang w:val="lv-LV"/>
              </w:rPr>
            </w:pPr>
            <w:r w:rsidRPr="00D97A2D">
              <w:rPr>
                <w:color w:val="000000"/>
                <w:lang w:val="lv-LV"/>
              </w:rPr>
              <w:t>Polišu saņemšanai Pasūtītāja darbinieku radinieki var pieteikties vismaz 30 (trīsdesmit) kalendāro dienu laikā no Pasūtītāja kolektīvās veselības apdrošināšanas polises noslēgšanas brīža vai no brīža, kad darbinieks ir iekļauts apdrošināto personu sarakstā.</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tabs>
                <w:tab w:val="left" w:pos="1080"/>
              </w:tabs>
              <w:jc w:val="both"/>
              <w:rPr>
                <w:b/>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894E5B" w:rsidRDefault="00E806F0" w:rsidP="00A0272D">
            <w:pPr>
              <w:tabs>
                <w:tab w:val="left" w:pos="1080"/>
              </w:tabs>
              <w:jc w:val="both"/>
              <w:rPr>
                <w:spacing w:val="-10"/>
                <w:lang w:val="lv-LV"/>
              </w:rPr>
            </w:pPr>
            <w:r w:rsidRPr="00894E5B">
              <w:rPr>
                <w:spacing w:val="-10"/>
                <w:lang w:val="lv-LV"/>
              </w:rPr>
              <w:t xml:space="preserve">Ja tiek piemērots polises maksas koeficients, </w:t>
            </w:r>
            <w:r w:rsidRPr="00894E5B">
              <w:rPr>
                <w:b/>
                <w:spacing w:val="-10"/>
                <w:lang w:val="lv-LV"/>
              </w:rPr>
              <w:t>jānorāda tā skaitliskā vērtība</w:t>
            </w:r>
            <w:r w:rsidRPr="00894E5B">
              <w:rPr>
                <w:spacing w:val="-10"/>
                <w:lang w:val="lv-LV"/>
              </w:rPr>
              <w:t>. Ja skaitliskā vērtība nebūs norādīta, tiks uzskatīts, ka koeficients ir 1,0 (viens komats nulle) – t.i., polišu maksa radiniekiem netiek paaugstināta.</w:t>
            </w: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num" w:pos="1980"/>
                <w:tab w:val="num" w:pos="3060"/>
                <w:tab w:val="num" w:pos="3600"/>
              </w:tabs>
              <w:jc w:val="both"/>
              <w:rPr>
                <w:lang w:val="lv-LV"/>
              </w:rPr>
            </w:pPr>
            <w:r w:rsidRPr="00D97A2D">
              <w:rPr>
                <w:lang w:val="lv-LV"/>
              </w:rPr>
              <w:t xml:space="preserve">Pretendents visām Pasūtītāja apdrošinātajām personām </w:t>
            </w:r>
            <w:r w:rsidRPr="00D97A2D">
              <w:rPr>
                <w:b/>
                <w:lang w:val="lv-LV"/>
              </w:rPr>
              <w:t>nepiemēro</w:t>
            </w:r>
            <w:r w:rsidRPr="00D97A2D">
              <w:rPr>
                <w:lang w:val="lv-LV"/>
              </w:rPr>
              <w:t xml:space="preserve"> ierobežojumus medicīnas pakalpojumu izmantošanai par iepriekš diagnosticētajām un ārstētajām slimībām, traumām u.c.</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num" w:pos="1980"/>
                <w:tab w:val="num" w:pos="3060"/>
                <w:tab w:val="num" w:pos="3600"/>
              </w:tabs>
              <w:jc w:val="both"/>
              <w:rPr>
                <w:lang w:val="lv-LV"/>
              </w:rPr>
            </w:pPr>
            <w:r w:rsidRPr="00D97A2D">
              <w:rPr>
                <w:lang w:val="lv-LV"/>
              </w:rPr>
              <w:t>Pretendents nodrošina medicīnisko pakalpojumu izmantošanu bez termiņu ierobežojumiem (nogaidīšanas periods, ārsta nosūtījuma derīguma termiņš u. tml.).</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num" w:pos="1980"/>
                <w:tab w:val="num" w:pos="3060"/>
                <w:tab w:val="num" w:pos="3600"/>
              </w:tabs>
              <w:jc w:val="both"/>
              <w:rPr>
                <w:lang w:val="lv-LV"/>
              </w:rPr>
            </w:pPr>
            <w:r w:rsidRPr="00D97A2D">
              <w:rPr>
                <w:color w:val="000000"/>
                <w:lang w:val="lv-LV"/>
              </w:rPr>
              <w:t>Čekus par saņemtajiem pakalpojumiem Pretendents pieņem visu polises darbības laiku bez ierobežojumiem un vismaz vēl 1 (vienu) mēnesi pēc polises darbības beigām.</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num" w:pos="1980"/>
                <w:tab w:val="num" w:pos="3060"/>
                <w:tab w:val="num" w:pos="3600"/>
              </w:tabs>
              <w:jc w:val="both"/>
              <w:rPr>
                <w:color w:val="000000"/>
                <w:lang w:val="lv-LV"/>
              </w:rPr>
            </w:pPr>
            <w:r w:rsidRPr="00D97A2D">
              <w:rPr>
                <w:color w:val="000000"/>
                <w:lang w:val="lv-LV"/>
              </w:rPr>
              <w:t xml:space="preserve">Pretendents piekrīt, ka veselības apdrošināšanas noteikumos (vai citos dokumentos) </w:t>
            </w:r>
            <w:r w:rsidRPr="00D97A2D">
              <w:rPr>
                <w:b/>
                <w:color w:val="000000"/>
                <w:lang w:val="lv-LV"/>
              </w:rPr>
              <w:t>netiks iekļauts nosacījums</w:t>
            </w:r>
            <w:r w:rsidRPr="00D97A2D">
              <w:rPr>
                <w:color w:val="000000"/>
                <w:lang w:val="lv-LV"/>
              </w:rPr>
              <w:t>, ka, lai pārliecinātos par Apdrošināšanas atlīdzības izmaksāšanas pamatotību, Apdrošinātājam ir tiesības Apdrošināto nosūtīt pie neatkarīga sertificēta ārsta.</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r w:rsidR="00E806F0" w:rsidRPr="00D97A2D" w:rsidTr="00A0272D">
        <w:trPr>
          <w:cantSplit/>
        </w:trPr>
        <w:tc>
          <w:tcPr>
            <w:tcW w:w="421" w:type="dxa"/>
          </w:tcPr>
          <w:p w:rsidR="00E806F0" w:rsidRPr="00D97A2D" w:rsidRDefault="00E806F0" w:rsidP="00E806F0">
            <w:pPr>
              <w:pStyle w:val="ListParagraph"/>
              <w:numPr>
                <w:ilvl w:val="0"/>
                <w:numId w:val="14"/>
              </w:numPr>
              <w:tabs>
                <w:tab w:val="left" w:pos="1080"/>
              </w:tabs>
              <w:jc w:val="both"/>
              <w:rPr>
                <w:bCs/>
                <w:lang w:val="lv-LV"/>
              </w:rPr>
            </w:pPr>
          </w:p>
        </w:tc>
        <w:tc>
          <w:tcPr>
            <w:tcW w:w="6095" w:type="dxa"/>
          </w:tcPr>
          <w:p w:rsidR="00E806F0" w:rsidRPr="00D97A2D" w:rsidRDefault="00E806F0" w:rsidP="00A0272D">
            <w:pPr>
              <w:tabs>
                <w:tab w:val="num" w:pos="1980"/>
                <w:tab w:val="num" w:pos="3060"/>
                <w:tab w:val="num" w:pos="3600"/>
              </w:tabs>
              <w:jc w:val="both"/>
              <w:rPr>
                <w:color w:val="000000"/>
                <w:lang w:val="lv-LV"/>
              </w:rPr>
            </w:pPr>
            <w:r w:rsidRPr="00D97A2D">
              <w:rPr>
                <w:color w:val="000000"/>
                <w:lang w:val="lv-LV"/>
              </w:rPr>
              <w:t xml:space="preserve">Pretendents </w:t>
            </w:r>
            <w:r w:rsidRPr="00D97A2D">
              <w:rPr>
                <w:b/>
                <w:color w:val="000000"/>
                <w:lang w:val="lv-LV"/>
              </w:rPr>
              <w:t>piekrīt</w:t>
            </w:r>
            <w:r w:rsidRPr="00D97A2D">
              <w:rPr>
                <w:color w:val="000000"/>
                <w:lang w:val="lv-LV"/>
              </w:rPr>
              <w:t xml:space="preserve">, ka gadījumā, ja Pretendentam tiks piešķirta Līguma slēgšanas tiesības, līguma tekstā tiks paredzēta punkta redakcija “Ja pastāv pretrunas starp </w:t>
            </w:r>
            <w:r w:rsidRPr="00D97A2D">
              <w:rPr>
                <w:lang w:val="lv-LV"/>
              </w:rPr>
              <w:t xml:space="preserve">Veselības apdrošināšanas noteikumiem un atklātā konkursa LU MII </w:t>
            </w:r>
            <w:r>
              <w:rPr>
                <w:lang w:val="lv-LV"/>
              </w:rPr>
              <w:t>2024/01</w:t>
            </w:r>
            <w:r w:rsidRPr="00D97A2D">
              <w:rPr>
                <w:lang w:val="lv-LV"/>
              </w:rPr>
              <w:t xml:space="preserve"> tehnisko specifikāciju, </w:t>
            </w:r>
            <w:r w:rsidRPr="00D97A2D">
              <w:rPr>
                <w:u w:val="single"/>
                <w:lang w:val="lv-LV"/>
              </w:rPr>
              <w:t xml:space="preserve">tad noteicošā ir atklātā konkursa LU MII </w:t>
            </w:r>
            <w:r>
              <w:rPr>
                <w:u w:val="single"/>
                <w:lang w:val="lv-LV"/>
              </w:rPr>
              <w:t>2024/01</w:t>
            </w:r>
            <w:r w:rsidRPr="00D97A2D">
              <w:rPr>
                <w:u w:val="single"/>
                <w:lang w:val="lv-LV"/>
              </w:rPr>
              <w:t xml:space="preserve"> Tehniskā specifikācija</w:t>
            </w:r>
            <w:r w:rsidRPr="00D97A2D">
              <w:rPr>
                <w:lang w:val="lv-LV"/>
              </w:rPr>
              <w:t>, tai skaitā, ir spēkā apmaksas nosacījumi saskaņā ar iegādāto Polisi un Polisei atbilstošiem neapmaksājamiem medicīniskiem pakalpojumiem.”</w:t>
            </w:r>
          </w:p>
        </w:tc>
        <w:tc>
          <w:tcPr>
            <w:tcW w:w="1276" w:type="dxa"/>
            <w:shd w:val="clear" w:color="auto" w:fill="auto"/>
          </w:tcPr>
          <w:p w:rsidR="00E806F0" w:rsidRPr="00D97A2D" w:rsidRDefault="00E806F0" w:rsidP="00A0272D">
            <w:pPr>
              <w:rPr>
                <w:snapToGrid w:val="0"/>
                <w:lang w:val="lv-LV"/>
              </w:rPr>
            </w:pPr>
            <w:r w:rsidRPr="00D97A2D">
              <w:rPr>
                <w:snapToGrid w:val="0"/>
                <w:lang w:val="lv-LV"/>
              </w:rPr>
              <w:t xml:space="preserve">Jā </w:t>
            </w:r>
            <w:r w:rsidRPr="00D97A2D">
              <w:rPr>
                <w:snapToGrid w:val="0"/>
                <w:lang w:val="lv-LV"/>
              </w:rPr>
              <w:sym w:font="Symbol" w:char="008A"/>
            </w:r>
            <w:r w:rsidRPr="00D97A2D">
              <w:rPr>
                <w:snapToGrid w:val="0"/>
                <w:lang w:val="lv-LV"/>
              </w:rPr>
              <w:t xml:space="preserve"> </w:t>
            </w:r>
          </w:p>
          <w:p w:rsidR="00E806F0" w:rsidRPr="00D97A2D" w:rsidRDefault="00E806F0" w:rsidP="00A0272D">
            <w:pPr>
              <w:rPr>
                <w:snapToGrid w:val="0"/>
                <w:lang w:val="lv-LV"/>
              </w:rPr>
            </w:pPr>
            <w:r w:rsidRPr="00D97A2D">
              <w:rPr>
                <w:snapToGrid w:val="0"/>
                <w:lang w:val="lv-LV"/>
              </w:rPr>
              <w:t xml:space="preserve">Nē </w:t>
            </w:r>
            <w:r w:rsidRPr="00D97A2D">
              <w:rPr>
                <w:snapToGrid w:val="0"/>
                <w:lang w:val="lv-LV"/>
              </w:rPr>
              <w:sym w:font="Symbol" w:char="008A"/>
            </w:r>
          </w:p>
        </w:tc>
        <w:tc>
          <w:tcPr>
            <w:tcW w:w="1496" w:type="dxa"/>
            <w:shd w:val="clear" w:color="auto" w:fill="auto"/>
          </w:tcPr>
          <w:p w:rsidR="00E806F0" w:rsidRPr="00D97A2D" w:rsidRDefault="00E806F0" w:rsidP="00A0272D">
            <w:pPr>
              <w:tabs>
                <w:tab w:val="left" w:pos="1080"/>
              </w:tabs>
              <w:jc w:val="both"/>
              <w:rPr>
                <w:b/>
                <w:lang w:val="lv-LV"/>
              </w:rPr>
            </w:pPr>
          </w:p>
        </w:tc>
      </w:tr>
    </w:tbl>
    <w:p w:rsidR="00E806F0" w:rsidRPr="00D97A2D" w:rsidRDefault="00E806F0" w:rsidP="00E806F0">
      <w:pPr>
        <w:rPr>
          <w:b/>
          <w:lang w:val="lv-LV"/>
        </w:rPr>
      </w:pPr>
      <w:r w:rsidRPr="00D97A2D">
        <w:rPr>
          <w:b/>
          <w:lang w:val="lv-LV"/>
        </w:rPr>
        <w:t>Piezīmes:</w:t>
      </w:r>
    </w:p>
    <w:p w:rsidR="00E806F0" w:rsidRPr="00D97A2D" w:rsidRDefault="00E806F0" w:rsidP="00E806F0">
      <w:pPr>
        <w:ind w:left="284"/>
        <w:jc w:val="both"/>
        <w:rPr>
          <w:lang w:val="lv-LV"/>
        </w:rPr>
      </w:pPr>
      <w:r w:rsidRPr="00D97A2D">
        <w:rPr>
          <w:lang w:val="lv-LV"/>
        </w:rPr>
        <w:t>* – aizpilda Pretendents. Pretendents šajā kolonnā pretī katrai pozīcijai atzīmē:</w:t>
      </w:r>
    </w:p>
    <w:p w:rsidR="00E806F0" w:rsidRPr="00D97A2D" w:rsidRDefault="00E806F0" w:rsidP="00E806F0">
      <w:pPr>
        <w:ind w:left="567"/>
        <w:jc w:val="both"/>
        <w:rPr>
          <w:lang w:val="lv-LV"/>
        </w:rPr>
      </w:pPr>
      <w:r w:rsidRPr="00D97A2D">
        <w:rPr>
          <w:lang w:val="lv-LV"/>
        </w:rPr>
        <w:t xml:space="preserve"> „Jā”, ja piedāvātais atbilst </w:t>
      </w:r>
      <w:r w:rsidRPr="00D97A2D">
        <w:rPr>
          <w:b/>
          <w:lang w:val="lv-LV"/>
        </w:rPr>
        <w:t>visām</w:t>
      </w:r>
      <w:r w:rsidRPr="00D97A2D">
        <w:rPr>
          <w:lang w:val="lv-LV"/>
        </w:rPr>
        <w:t xml:space="preserve"> tehniskajā specifikācijā norādītajām nepieciešamajām minimālajām prasībām, vai</w:t>
      </w:r>
    </w:p>
    <w:p w:rsidR="00E806F0" w:rsidRPr="00D97A2D" w:rsidRDefault="00E806F0" w:rsidP="00E806F0">
      <w:pPr>
        <w:ind w:left="567"/>
        <w:jc w:val="both"/>
        <w:rPr>
          <w:lang w:val="lv-LV"/>
        </w:rPr>
      </w:pPr>
      <w:r w:rsidRPr="00D97A2D">
        <w:rPr>
          <w:lang w:val="lv-LV"/>
        </w:rPr>
        <w:t xml:space="preserve"> „Nē”, ja piedāvātais neatbilst </w:t>
      </w:r>
      <w:r w:rsidRPr="00D97A2D">
        <w:rPr>
          <w:b/>
          <w:lang w:val="lv-LV"/>
        </w:rPr>
        <w:t>kaut vienam</w:t>
      </w:r>
      <w:r w:rsidRPr="00D97A2D">
        <w:rPr>
          <w:lang w:val="lv-LV"/>
        </w:rPr>
        <w:t xml:space="preserve"> no prasību aprakstā minētajiem nosacījumiem. </w:t>
      </w:r>
    </w:p>
    <w:p w:rsidR="00E806F0" w:rsidRPr="00D97A2D" w:rsidRDefault="00E806F0" w:rsidP="00E806F0">
      <w:pPr>
        <w:ind w:left="284"/>
        <w:jc w:val="both"/>
        <w:rPr>
          <w:lang w:val="lv-LV"/>
        </w:rPr>
      </w:pPr>
      <w:r w:rsidRPr="00D97A2D">
        <w:rPr>
          <w:lang w:val="lv-LV"/>
        </w:rPr>
        <w:t>** – aizpilda Pretendents. Pretendents šajā kolonnā var norādīt precīzāku informāciju par minimālajās prasībām atbilstošajiem pakalpojumiem, un Pretendentam obligāti jānorāda informācija par minimālajām prasībām papildus sniedzamiem pakalpojumiem, ja tādi tiek piedāvāti. Ja, sniedzot precizējošu informāciju par šīm prasībām, šajā ailē vai citā piedāvājuma vietā, Pretendents izvirza pakalpojumu sniegšanas papildu nosacījumus, kas ir pretrunā ar attiecīgā punkta tehniskās specifikācijas prasību, attiecīgajā Tehniskās specifikācijas punktā piedāvājums tiks uzskatīts par neatbilstošu prasībām.</w:t>
      </w:r>
    </w:p>
    <w:p w:rsidR="00E806F0" w:rsidRPr="00D97A2D" w:rsidRDefault="00E806F0" w:rsidP="00E806F0">
      <w:pPr>
        <w:ind w:left="284"/>
        <w:jc w:val="both"/>
        <w:rPr>
          <w:lang w:val="lv-LV"/>
        </w:rPr>
      </w:pPr>
    </w:p>
    <w:p w:rsidR="00E806F0" w:rsidRPr="00D97A2D" w:rsidRDefault="00E806F0" w:rsidP="00E806F0">
      <w:pPr>
        <w:rPr>
          <w:b/>
          <w:lang w:val="lv-LV"/>
        </w:rPr>
      </w:pPr>
      <w:r>
        <w:rPr>
          <w:b/>
          <w:lang w:val="lv-LV"/>
        </w:rPr>
        <w:t>8</w:t>
      </w:r>
      <w:r w:rsidRPr="00D97A2D">
        <w:rPr>
          <w:b/>
          <w:lang w:val="lv-LV"/>
        </w:rPr>
        <w:t>. Maksas pakalpojumu limitu cenrāžu tabulas.</w:t>
      </w:r>
    </w:p>
    <w:p w:rsidR="00E806F0" w:rsidRPr="00D97A2D" w:rsidRDefault="00E806F0" w:rsidP="00E806F0">
      <w:pPr>
        <w:rPr>
          <w:lang w:val="lv-LV"/>
        </w:rPr>
      </w:pPr>
    </w:p>
    <w:p w:rsidR="00E806F0" w:rsidRPr="00D97A2D" w:rsidRDefault="00E806F0" w:rsidP="00E806F0">
      <w:pPr>
        <w:rPr>
          <w:lang w:val="lv-LV"/>
        </w:rPr>
      </w:pPr>
      <w:r>
        <w:rPr>
          <w:b/>
          <w:lang w:val="lv-LV"/>
        </w:rPr>
        <w:t>8</w:t>
      </w:r>
      <w:r w:rsidRPr="00D97A2D">
        <w:rPr>
          <w:b/>
          <w:lang w:val="lv-LV"/>
        </w:rPr>
        <w:t>.1.</w:t>
      </w:r>
      <w:r w:rsidRPr="00D97A2D">
        <w:rPr>
          <w:lang w:val="lv-LV"/>
        </w:rPr>
        <w:t xml:space="preserve"> </w:t>
      </w:r>
      <w:r w:rsidRPr="00D97A2D">
        <w:rPr>
          <w:lang w:val="lv-LV"/>
        </w:rPr>
        <w:tab/>
        <w:t>1. pamatprogrammas pakalpojumu limitu cenrādis (iesniedzot piedāvājumu, Pretendents var papildināt sadaļas ar citu nodrošināto pakalpojumu aprakstu, turpinot esošo numerāciju)</w:t>
      </w:r>
    </w:p>
    <w:p w:rsidR="00E806F0" w:rsidRPr="00D97A2D" w:rsidRDefault="00E806F0" w:rsidP="00E806F0">
      <w:pPr>
        <w:pStyle w:val="Heading1"/>
        <w:rPr>
          <w:lang w:val="lv-LV"/>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358"/>
        <w:gridCol w:w="1559"/>
        <w:gridCol w:w="1842"/>
      </w:tblGrid>
      <w:tr w:rsidR="00E806F0" w:rsidRPr="00D97A2D" w:rsidTr="00A0272D">
        <w:trPr>
          <w:trHeight w:val="123"/>
        </w:trPr>
        <w:tc>
          <w:tcPr>
            <w:tcW w:w="846"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rPr>
                <w:lang w:val="lv-LV"/>
              </w:rPr>
            </w:pPr>
            <w:r w:rsidRPr="00D97A2D">
              <w:rPr>
                <w:lang w:val="lv-LV"/>
              </w:rPr>
              <w:t>Nr.</w:t>
            </w:r>
          </w:p>
        </w:tc>
        <w:tc>
          <w:tcPr>
            <w:tcW w:w="5358"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rPr>
                <w:lang w:val="lv-LV"/>
              </w:rPr>
            </w:pPr>
            <w:r w:rsidRPr="00D97A2D">
              <w:rPr>
                <w:lang w:val="lv-LV"/>
              </w:rPr>
              <w:t>Medicīniskā pakalpojuma nosaukums</w:t>
            </w:r>
          </w:p>
        </w:tc>
        <w:tc>
          <w:tcPr>
            <w:tcW w:w="1559" w:type="dxa"/>
            <w:tcBorders>
              <w:top w:val="single" w:sz="4" w:space="0" w:color="auto"/>
              <w:left w:val="single" w:sz="4" w:space="0" w:color="auto"/>
              <w:bottom w:val="single" w:sz="4" w:space="0" w:color="auto"/>
              <w:right w:val="single" w:sz="2" w:space="0" w:color="auto"/>
            </w:tcBorders>
            <w:vAlign w:val="center"/>
          </w:tcPr>
          <w:p w:rsidR="00E806F0" w:rsidRPr="00D97A2D" w:rsidRDefault="00E806F0" w:rsidP="00A0272D">
            <w:pPr>
              <w:rPr>
                <w:lang w:val="lv-LV"/>
              </w:rPr>
            </w:pPr>
            <w:r w:rsidRPr="00D97A2D">
              <w:rPr>
                <w:lang w:val="lv-LV"/>
              </w:rPr>
              <w:t>Pakalpojuma limits, EUR</w:t>
            </w:r>
          </w:p>
        </w:tc>
        <w:tc>
          <w:tcPr>
            <w:tcW w:w="1842" w:type="dxa"/>
            <w:tcBorders>
              <w:top w:val="single" w:sz="4" w:space="0" w:color="auto"/>
              <w:left w:val="single" w:sz="4" w:space="0" w:color="auto"/>
              <w:bottom w:val="single" w:sz="4" w:space="0" w:color="auto"/>
              <w:right w:val="single" w:sz="2" w:space="0" w:color="auto"/>
            </w:tcBorders>
            <w:vAlign w:val="center"/>
          </w:tcPr>
          <w:p w:rsidR="00E806F0" w:rsidRPr="00D97A2D" w:rsidRDefault="00E806F0" w:rsidP="00A0272D">
            <w:pPr>
              <w:rPr>
                <w:lang w:val="lv-LV"/>
              </w:rPr>
            </w:pPr>
            <w:r w:rsidRPr="00D97A2D">
              <w:rPr>
                <w:lang w:val="lv-LV"/>
              </w:rPr>
              <w:t>Piezīmes</w:t>
            </w:r>
          </w:p>
        </w:tc>
      </w:tr>
      <w:tr w:rsidR="00E806F0" w:rsidRPr="00D97A2D" w:rsidTr="00A0272D">
        <w:trPr>
          <w:trHeight w:val="123"/>
        </w:trPr>
        <w:tc>
          <w:tcPr>
            <w:tcW w:w="846"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pStyle w:val="Heading1"/>
              <w:rPr>
                <w:caps w:val="0"/>
                <w:lang w:val="lv-LV"/>
              </w:rPr>
            </w:pPr>
          </w:p>
        </w:tc>
        <w:tc>
          <w:tcPr>
            <w:tcW w:w="6917" w:type="dxa"/>
            <w:gridSpan w:val="2"/>
            <w:tcBorders>
              <w:top w:val="single" w:sz="4" w:space="0" w:color="auto"/>
              <w:left w:val="single" w:sz="4" w:space="0" w:color="auto"/>
              <w:bottom w:val="single" w:sz="4" w:space="0" w:color="auto"/>
              <w:right w:val="single" w:sz="2" w:space="0" w:color="auto"/>
            </w:tcBorders>
            <w:vAlign w:val="center"/>
          </w:tcPr>
          <w:p w:rsidR="00E806F0" w:rsidRPr="00D97A2D" w:rsidRDefault="00E806F0" w:rsidP="00A0272D">
            <w:pPr>
              <w:rPr>
                <w:rStyle w:val="Strong"/>
                <w:lang w:val="lv-LV"/>
              </w:rPr>
            </w:pPr>
            <w:r w:rsidRPr="00D97A2D">
              <w:rPr>
                <w:rStyle w:val="Strong"/>
                <w:lang w:val="lv-LV"/>
              </w:rPr>
              <w:t>1. Ārstu konsultācijas</w:t>
            </w: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pStyle w:val="Heading1"/>
              <w:rPr>
                <w:caps w:val="0"/>
                <w:lang w:val="lv-LV"/>
              </w:rPr>
            </w:pPr>
          </w:p>
        </w:tc>
      </w:tr>
      <w:tr w:rsidR="00E806F0" w:rsidRPr="00D97A2D" w:rsidTr="00A0272D">
        <w:trPr>
          <w:trHeight w:val="12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6"/>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Pirmreizēja konsultācija pie maksas ģimenes ārsta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7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6"/>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Atkārtota konsultācija pie maksas ģimenes ārsta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5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6"/>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Pirmreizēja konsultācija pie ārsta speciālista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5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6"/>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Atkārtota konsultācija pie ārsta speciālista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5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6"/>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Mājas vizītes</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5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6"/>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 xml:space="preserve">Pirmreizēja konsultācija pie profesora, docenta </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1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6"/>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Atkārtota konsultācija pie profesora, docenta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1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1"/>
        </w:trPr>
        <w:tc>
          <w:tcPr>
            <w:tcW w:w="846"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b/>
                <w:bCs/>
                <w:iCs/>
                <w:lang w:val="lv-LV"/>
              </w:rPr>
            </w:pPr>
          </w:p>
        </w:tc>
        <w:tc>
          <w:tcPr>
            <w:tcW w:w="6917" w:type="dxa"/>
            <w:gridSpan w:val="2"/>
            <w:tcBorders>
              <w:top w:val="single" w:sz="4" w:space="0" w:color="auto"/>
              <w:left w:val="single" w:sz="4" w:space="0" w:color="auto"/>
              <w:bottom w:val="single" w:sz="4" w:space="0" w:color="auto"/>
              <w:right w:val="single" w:sz="2" w:space="0" w:color="auto"/>
            </w:tcBorders>
            <w:vAlign w:val="bottom"/>
          </w:tcPr>
          <w:p w:rsidR="00E806F0" w:rsidRPr="00D97A2D" w:rsidRDefault="00E806F0" w:rsidP="00A0272D">
            <w:pPr>
              <w:suppressAutoHyphens/>
              <w:ind w:right="34"/>
              <w:jc w:val="both"/>
              <w:rPr>
                <w:b/>
                <w:lang w:val="lv-LV" w:eastAsia="ar-SA"/>
              </w:rPr>
            </w:pPr>
            <w:r w:rsidRPr="00D97A2D">
              <w:rPr>
                <w:b/>
                <w:bCs/>
                <w:iCs/>
                <w:lang w:val="lv-LV"/>
              </w:rPr>
              <w:t>2. Vakcinācijas</w:t>
            </w: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7"/>
              </w:numPr>
              <w:suppressAutoHyphens/>
              <w:rPr>
                <w:bCs/>
                <w:iCs/>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bCs/>
                <w:iCs/>
                <w:lang w:val="lv-LV" w:eastAsia="ar-SA"/>
              </w:rPr>
            </w:pPr>
            <w:r w:rsidRPr="00D97A2D">
              <w:rPr>
                <w:bCs/>
                <w:iCs/>
                <w:lang w:val="lv-LV"/>
              </w:rPr>
              <w:t>Vakcinācija pret gripu</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7"/>
              </w:numPr>
              <w:suppressAutoHyphens/>
              <w:rPr>
                <w:bCs/>
                <w:iCs/>
                <w:lang w:val="lv-LV" w:eastAsia="ar-SA"/>
              </w:rPr>
            </w:pPr>
            <w:bookmarkStart w:id="1" w:name="_GoBack"/>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bCs/>
                <w:iCs/>
                <w:lang w:val="lv-LV" w:eastAsia="ar-SA"/>
              </w:rPr>
            </w:pPr>
            <w:r w:rsidRPr="00D97A2D">
              <w:rPr>
                <w:bCs/>
                <w:iCs/>
                <w:lang w:val="lv-LV"/>
              </w:rPr>
              <w:t>Vakcinācija pret ērču encefalītu</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bookmarkEnd w:id="1"/>
      <w:tr w:rsidR="00E806F0" w:rsidRPr="00D97A2D" w:rsidTr="00A0272D">
        <w:trPr>
          <w:trHeight w:val="21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rPr>
                <w:bCs/>
                <w:iCs/>
                <w:lang w:val="lv-LV" w:eastAsia="ar-SA"/>
              </w:rPr>
            </w:pPr>
            <w:r w:rsidRPr="00D97A2D">
              <w:rPr>
                <w:bCs/>
                <w:iCs/>
                <w:lang w:val="lv-LV" w:eastAsia="ar-SA"/>
              </w:rPr>
              <w:t>…</w:t>
            </w: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bCs/>
                <w:iCs/>
                <w:lang w:val="lv-LV"/>
              </w:rPr>
            </w:pPr>
            <w:r w:rsidRPr="00D97A2D">
              <w:rPr>
                <w:bCs/>
                <w:iCs/>
                <w:lang w:val="lv-LV"/>
              </w:rPr>
              <w:t>u.c.</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07"/>
        </w:trPr>
        <w:tc>
          <w:tcPr>
            <w:tcW w:w="846"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b/>
                <w:lang w:val="lv-LV" w:eastAsia="ar-SA"/>
              </w:rPr>
            </w:pPr>
          </w:p>
        </w:tc>
        <w:tc>
          <w:tcPr>
            <w:tcW w:w="6917" w:type="dxa"/>
            <w:gridSpan w:val="2"/>
            <w:tcBorders>
              <w:top w:val="single" w:sz="4" w:space="0" w:color="auto"/>
              <w:left w:val="single" w:sz="4" w:space="0" w:color="auto"/>
              <w:bottom w:val="single" w:sz="4" w:space="0" w:color="auto"/>
              <w:right w:val="single" w:sz="2" w:space="0" w:color="auto"/>
            </w:tcBorders>
            <w:vAlign w:val="bottom"/>
          </w:tcPr>
          <w:p w:rsidR="00E806F0" w:rsidRPr="00D97A2D" w:rsidRDefault="00E806F0" w:rsidP="00A0272D">
            <w:pPr>
              <w:suppressAutoHyphens/>
              <w:ind w:right="34"/>
              <w:jc w:val="both"/>
              <w:rPr>
                <w:b/>
                <w:lang w:val="lv-LV" w:eastAsia="ar-SA"/>
              </w:rPr>
            </w:pPr>
            <w:r w:rsidRPr="00D97A2D">
              <w:rPr>
                <w:b/>
                <w:lang w:val="lv-LV" w:eastAsia="ar-SA"/>
              </w:rPr>
              <w:t>3. Instrumentālie izmeklējumi un diagnostika</w:t>
            </w: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0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Elektrokardiogramma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proofErr w:type="spellStart"/>
            <w:r w:rsidRPr="00D97A2D">
              <w:rPr>
                <w:lang w:val="lv-LV"/>
              </w:rPr>
              <w:t>Tredmils</w:t>
            </w:r>
            <w:proofErr w:type="spellEnd"/>
            <w:r w:rsidRPr="00D97A2D">
              <w:rPr>
                <w:lang w:val="lv-LV"/>
              </w:rPr>
              <w:t xml:space="preserve">, </w:t>
            </w:r>
            <w:proofErr w:type="spellStart"/>
            <w:r w:rsidRPr="00D97A2D">
              <w:rPr>
                <w:lang w:val="lv-LV"/>
              </w:rPr>
              <w:t>veloergometrija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r w:rsidRPr="00D97A2D">
              <w:rPr>
                <w:lang w:val="lv-LV"/>
              </w:rPr>
              <w:t>EKG diennakts (</w:t>
            </w:r>
            <w:proofErr w:type="spellStart"/>
            <w:r w:rsidRPr="00D97A2D">
              <w:rPr>
                <w:lang w:val="lv-LV"/>
              </w:rPr>
              <w:t>Holtera</w:t>
            </w:r>
            <w:proofErr w:type="spellEnd"/>
            <w:r w:rsidRPr="00D97A2D">
              <w:rPr>
                <w:lang w:val="lv-LV"/>
              </w:rPr>
              <w:t>) monitorings</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proofErr w:type="spellStart"/>
            <w:r w:rsidRPr="00D97A2D">
              <w:rPr>
                <w:lang w:val="lv-LV"/>
              </w:rPr>
              <w:t>Ehokardiografija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Ultrasonogr</w:t>
            </w:r>
            <w:r>
              <w:rPr>
                <w:lang w:val="lv-LV"/>
              </w:rPr>
              <w:t>ā</w:t>
            </w:r>
            <w:r w:rsidRPr="00D97A2D">
              <w:rPr>
                <w:lang w:val="lv-LV"/>
              </w:rPr>
              <w:t>fija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Pr>
                <w:lang w:val="lv-LV"/>
              </w:rPr>
              <w:t>D</w:t>
            </w:r>
            <w:r w:rsidRPr="00D97A2D">
              <w:rPr>
                <w:lang w:val="lv-LV"/>
              </w:rPr>
              <w:t>opleogr</w:t>
            </w:r>
            <w:r>
              <w:rPr>
                <w:lang w:val="lv-LV"/>
              </w:rPr>
              <w:t>ā</w:t>
            </w:r>
            <w:r w:rsidRPr="00D97A2D">
              <w:rPr>
                <w:lang w:val="lv-LV"/>
              </w:rPr>
              <w:t>fija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r w:rsidRPr="00D97A2D">
              <w:rPr>
                <w:lang w:val="lv-LV"/>
              </w:rPr>
              <w:t xml:space="preserve">Rentgenizmeklējums </w:t>
            </w:r>
            <w:r>
              <w:rPr>
                <w:lang w:val="lv-LV"/>
              </w:rPr>
              <w:t>vienai</w:t>
            </w:r>
            <w:r w:rsidRPr="00D97A2D">
              <w:rPr>
                <w:lang w:val="lv-LV"/>
              </w:rPr>
              <w:t xml:space="preserve"> ķermeņa daļai</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Mamogr</w:t>
            </w:r>
            <w:r>
              <w:rPr>
                <w:lang w:val="lv-LV"/>
              </w:rPr>
              <w:t>ā</w:t>
            </w:r>
            <w:r w:rsidRPr="00D97A2D">
              <w:rPr>
                <w:lang w:val="lv-LV"/>
              </w:rPr>
              <w:t>fija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Osteodensitometrija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Pr>
                <w:lang w:val="lv-LV"/>
              </w:rPr>
              <w:t>Fluorogr</w:t>
            </w:r>
            <w:r w:rsidRPr="00D97A2D">
              <w:rPr>
                <w:lang w:val="lv-LV"/>
              </w:rPr>
              <w:t>amma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Ehoencefalogrāfija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8C2D2A" w:rsidTr="00A0272D">
        <w:trPr>
          <w:trHeight w:val="10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 xml:space="preserve">Žultspūšļa un aizkuņģa dziedzera </w:t>
            </w:r>
            <w:proofErr w:type="spellStart"/>
            <w:r w:rsidRPr="00D97A2D">
              <w:rPr>
                <w:lang w:val="lv-LV"/>
              </w:rPr>
              <w:t>kontastizmeklēšana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0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Urīntrakta</w:t>
            </w:r>
            <w:proofErr w:type="spellEnd"/>
            <w:r w:rsidRPr="00D97A2D">
              <w:rPr>
                <w:lang w:val="lv-LV"/>
              </w:rPr>
              <w:t xml:space="preserve"> </w:t>
            </w:r>
            <w:proofErr w:type="spellStart"/>
            <w:r w:rsidRPr="00D97A2D">
              <w:rPr>
                <w:lang w:val="lv-LV"/>
              </w:rPr>
              <w:t>kontrastizmeklēšana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34"/>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eastAsia="ar-SA"/>
              </w:rPr>
              <w:t>Redzes pārbaude</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r w:rsidRPr="00D97A2D">
              <w:rPr>
                <w:lang w:val="lv-LV" w:eastAsia="ar-SA"/>
              </w:rPr>
              <w:t>Citi (līdzīgi) diagnostiski izmeklējumi</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Elptests</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Sigmoidoskopija</w:t>
            </w:r>
            <w:proofErr w:type="spellEnd"/>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Rektoskopija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Kolonoskopija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Fibrogastroskopija u.c. endoskopiskie izmeklējumi</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eastAsia="ar-SA"/>
              </w:rPr>
              <w:t>Scintigrāfiskie</w:t>
            </w:r>
            <w:proofErr w:type="spellEnd"/>
            <w:r w:rsidRPr="00D97A2D">
              <w:rPr>
                <w:lang w:val="lv-LV" w:eastAsia="ar-SA"/>
              </w:rPr>
              <w:t xml:space="preserve"> izmeklējumi</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jc w:val="both"/>
              <w:rPr>
                <w:color w:val="000000"/>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jc w:val="both"/>
              <w:rPr>
                <w:color w:val="000000"/>
                <w:lang w:val="lv-LV" w:eastAsia="ar-SA"/>
              </w:rPr>
            </w:pPr>
            <w:proofErr w:type="spellStart"/>
            <w:r w:rsidRPr="00D97A2D">
              <w:rPr>
                <w:color w:val="000000"/>
                <w:lang w:val="lv-LV"/>
              </w:rPr>
              <w:t>Skaitļotājtomografiskie</w:t>
            </w:r>
            <w:proofErr w:type="spellEnd"/>
            <w:r w:rsidRPr="00D97A2D">
              <w:rPr>
                <w:color w:val="000000"/>
                <w:lang w:val="lv-LV"/>
              </w:rPr>
              <w:t xml:space="preserve"> izmeklējumi bez kontrastvielas</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rPr>
                <w:color w:val="000000"/>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rPr>
                <w:color w:val="000000"/>
                <w:lang w:val="lv-LV" w:eastAsia="ar-SA"/>
              </w:rPr>
            </w:pPr>
            <w:proofErr w:type="spellStart"/>
            <w:r w:rsidRPr="00D97A2D">
              <w:rPr>
                <w:color w:val="000000"/>
                <w:lang w:val="lv-LV"/>
              </w:rPr>
              <w:t>Skaitļotājtomografiskie</w:t>
            </w:r>
            <w:proofErr w:type="spellEnd"/>
            <w:r w:rsidRPr="00D97A2D">
              <w:rPr>
                <w:color w:val="000000"/>
                <w:lang w:val="lv-LV"/>
              </w:rPr>
              <w:t xml:space="preserve"> izmeklējumi ar kontrastvielu</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Magnētiskās rezonanses izmeklējumi bez kontrastvielas</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8"/>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Magnētiskās rezonanses izmeklējumi ar kontrastvielu</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eastAsia="ar-SA"/>
              </w:rPr>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b/>
                <w:lang w:val="lv-LV" w:eastAsia="ar-SA"/>
              </w:rPr>
            </w:pPr>
          </w:p>
        </w:tc>
        <w:tc>
          <w:tcPr>
            <w:tcW w:w="6917" w:type="dxa"/>
            <w:gridSpan w:val="2"/>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b/>
                <w:lang w:val="lv-LV" w:eastAsia="ar-SA"/>
              </w:rPr>
            </w:pPr>
            <w:r w:rsidRPr="00D97A2D">
              <w:rPr>
                <w:b/>
                <w:lang w:val="lv-LV" w:eastAsia="ar-SA"/>
              </w:rPr>
              <w:t>4. Manipulācijas un procedūras</w:t>
            </w: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 xml:space="preserve">Injekcija (intramuskulārā, zemādas) </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Injekcija – intravenozā</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Infūzija vēnā</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Blokāde</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 xml:space="preserve">Epidurālā blokāde </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Punkcija</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Brūces apstrāde un pārsiešana</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Biopsija histoloģiskai izmeklēšanai</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23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Naga ablācija vai saknes rezekcija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99"/>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proofErr w:type="spellStart"/>
            <w:r w:rsidRPr="00D97A2D">
              <w:rPr>
                <w:lang w:val="lv-LV"/>
              </w:rPr>
              <w:t>Ekscīzija</w:t>
            </w:r>
            <w:proofErr w:type="spellEnd"/>
            <w:r w:rsidRPr="00D97A2D">
              <w:rPr>
                <w:lang w:val="lv-LV"/>
              </w:rPr>
              <w:t xml:space="preserve">, </w:t>
            </w:r>
            <w:proofErr w:type="spellStart"/>
            <w:r w:rsidRPr="00D97A2D">
              <w:rPr>
                <w:lang w:val="lv-LV"/>
              </w:rPr>
              <w:t>incīzija</w:t>
            </w:r>
            <w:proofErr w:type="spellEnd"/>
            <w:r w:rsidRPr="00D97A2D">
              <w:rPr>
                <w:lang w:val="lv-LV"/>
              </w:rPr>
              <w:t xml:space="preserve"> (furunkula, abscesa, hematomas)</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32"/>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Izmežģījuma, lūzuma repozīcija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19"/>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Citas (līdzīgas) ārstnieciskās manipulācijas</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eastAsia="ar-SA"/>
              </w:rPr>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rPr>
                <w:b/>
                <w:lang w:val="lv-LV" w:eastAsia="ar-SA"/>
              </w:rPr>
            </w:pPr>
          </w:p>
        </w:tc>
        <w:tc>
          <w:tcPr>
            <w:tcW w:w="6917" w:type="dxa"/>
            <w:gridSpan w:val="2"/>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rPr>
                <w:b/>
                <w:lang w:val="lv-LV" w:eastAsia="ar-SA"/>
              </w:rPr>
            </w:pPr>
            <w:r w:rsidRPr="00D97A2D">
              <w:rPr>
                <w:b/>
                <w:lang w:val="lv-LV" w:eastAsia="ar-SA"/>
              </w:rPr>
              <w:t>5. Medicīniskās komisijas</w:t>
            </w: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8C2D2A"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0"/>
              </w:numPr>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r w:rsidRPr="00D97A2D">
              <w:rPr>
                <w:lang w:val="lv-LV"/>
              </w:rPr>
              <w:t>Ar darba specifiku saistītā obligātā veselības pārbaude atbilstoši spēkā esošajiem MK noteikumiem</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eastAsia="ar-SA"/>
              </w:rPr>
              <w:lastRenderedPageBreak/>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b/>
                <w:lang w:val="lv-LV" w:eastAsia="ar-SA"/>
              </w:rPr>
            </w:pPr>
          </w:p>
        </w:tc>
        <w:tc>
          <w:tcPr>
            <w:tcW w:w="6917" w:type="dxa"/>
            <w:gridSpan w:val="2"/>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b/>
                <w:lang w:val="lv-LV" w:eastAsia="ar-SA"/>
              </w:rPr>
            </w:pPr>
            <w:r w:rsidRPr="00D97A2D">
              <w:rPr>
                <w:b/>
                <w:lang w:val="lv-LV" w:eastAsia="ar-SA"/>
              </w:rPr>
              <w:t>6. Maksas stacionārs</w:t>
            </w: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1"/>
              </w:numPr>
              <w:suppressAutoHyphens/>
              <w:ind w:right="34"/>
              <w:rPr>
                <w:lang w:val="lv-LV"/>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Paaugstināta servisa palāta stacionārā, 1 diena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1"/>
              </w:numPr>
              <w:suppressAutoHyphens/>
              <w:ind w:right="34"/>
              <w:rPr>
                <w:lang w:val="lv-LV"/>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Gultas diena maksas dienas stacionārā</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1"/>
              </w:numPr>
              <w:suppressAutoHyphens/>
              <w:ind w:right="34"/>
              <w:rPr>
                <w:lang w:val="lv-LV"/>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Gultas diena maksas diennakts stacionārā</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2"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bl>
    <w:p w:rsidR="00E806F0" w:rsidRPr="00D97A2D" w:rsidRDefault="00E806F0" w:rsidP="00E806F0">
      <w:pPr>
        <w:spacing w:before="240"/>
        <w:rPr>
          <w:lang w:val="lv-LV"/>
        </w:rPr>
      </w:pPr>
      <w:r>
        <w:rPr>
          <w:b/>
          <w:lang w:val="lv-LV"/>
        </w:rPr>
        <w:t>8</w:t>
      </w:r>
      <w:r w:rsidRPr="00D97A2D">
        <w:rPr>
          <w:b/>
          <w:lang w:val="lv-LV"/>
        </w:rPr>
        <w:t>.2.</w:t>
      </w:r>
      <w:r w:rsidRPr="00D97A2D">
        <w:rPr>
          <w:lang w:val="lv-LV"/>
        </w:rPr>
        <w:t xml:space="preserve"> </w:t>
      </w:r>
      <w:r w:rsidRPr="00D97A2D">
        <w:rPr>
          <w:lang w:val="lv-LV"/>
        </w:rPr>
        <w:tab/>
        <w:t>2. pamatprogrammas pakalpojumu limitu cenrādis (iesniedzot piedāvājumu, Pretendents var papildināt sadaļas ar citu nodrošināto pakalpojumu aprakstu, turpinot esošo numerāciju)</w:t>
      </w:r>
    </w:p>
    <w:p w:rsidR="00E806F0" w:rsidRPr="00D97A2D" w:rsidRDefault="00E806F0" w:rsidP="00E806F0">
      <w:pPr>
        <w:pStyle w:val="Heading1"/>
        <w:rPr>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358"/>
        <w:gridCol w:w="1559"/>
        <w:gridCol w:w="1843"/>
      </w:tblGrid>
      <w:tr w:rsidR="00E806F0" w:rsidRPr="00D97A2D" w:rsidTr="00A0272D">
        <w:trPr>
          <w:trHeight w:val="123"/>
        </w:trPr>
        <w:tc>
          <w:tcPr>
            <w:tcW w:w="846"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rPr>
                <w:lang w:val="lv-LV"/>
              </w:rPr>
            </w:pPr>
            <w:r w:rsidRPr="00D97A2D">
              <w:rPr>
                <w:lang w:val="lv-LV"/>
              </w:rPr>
              <w:t>Nr.</w:t>
            </w:r>
          </w:p>
        </w:tc>
        <w:tc>
          <w:tcPr>
            <w:tcW w:w="5358"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rPr>
                <w:lang w:val="lv-LV"/>
              </w:rPr>
            </w:pPr>
            <w:r w:rsidRPr="00D97A2D">
              <w:rPr>
                <w:lang w:val="lv-LV"/>
              </w:rPr>
              <w:t>Medicīniskā pakalpojuma nosaukums</w:t>
            </w:r>
          </w:p>
        </w:tc>
        <w:tc>
          <w:tcPr>
            <w:tcW w:w="1559" w:type="dxa"/>
            <w:tcBorders>
              <w:top w:val="single" w:sz="4" w:space="0" w:color="auto"/>
              <w:left w:val="single" w:sz="4" w:space="0" w:color="auto"/>
              <w:bottom w:val="single" w:sz="4" w:space="0" w:color="auto"/>
              <w:right w:val="single" w:sz="2" w:space="0" w:color="auto"/>
            </w:tcBorders>
            <w:vAlign w:val="center"/>
          </w:tcPr>
          <w:p w:rsidR="00E806F0" w:rsidRPr="00D97A2D" w:rsidRDefault="00E806F0" w:rsidP="00A0272D">
            <w:pPr>
              <w:rPr>
                <w:lang w:val="lv-LV"/>
              </w:rPr>
            </w:pPr>
            <w:r w:rsidRPr="00D97A2D">
              <w:rPr>
                <w:lang w:val="lv-LV"/>
              </w:rPr>
              <w:t>Pakalpojuma limits, EUR</w:t>
            </w:r>
          </w:p>
        </w:tc>
        <w:tc>
          <w:tcPr>
            <w:tcW w:w="1843" w:type="dxa"/>
            <w:tcBorders>
              <w:top w:val="single" w:sz="4" w:space="0" w:color="auto"/>
              <w:left w:val="single" w:sz="4" w:space="0" w:color="auto"/>
              <w:bottom w:val="single" w:sz="4" w:space="0" w:color="auto"/>
              <w:right w:val="single" w:sz="2" w:space="0" w:color="auto"/>
            </w:tcBorders>
            <w:vAlign w:val="center"/>
          </w:tcPr>
          <w:p w:rsidR="00E806F0" w:rsidRPr="00D97A2D" w:rsidRDefault="00E806F0" w:rsidP="00A0272D">
            <w:pPr>
              <w:rPr>
                <w:lang w:val="lv-LV"/>
              </w:rPr>
            </w:pPr>
            <w:r w:rsidRPr="00D97A2D">
              <w:rPr>
                <w:lang w:val="lv-LV"/>
              </w:rPr>
              <w:t>Piezīmes</w:t>
            </w:r>
          </w:p>
        </w:tc>
      </w:tr>
      <w:tr w:rsidR="00E806F0" w:rsidRPr="00D97A2D" w:rsidTr="00A0272D">
        <w:trPr>
          <w:trHeight w:val="123"/>
        </w:trPr>
        <w:tc>
          <w:tcPr>
            <w:tcW w:w="846"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pStyle w:val="Heading1"/>
              <w:rPr>
                <w:caps w:val="0"/>
                <w:lang w:val="lv-LV"/>
              </w:rPr>
            </w:pPr>
          </w:p>
        </w:tc>
        <w:tc>
          <w:tcPr>
            <w:tcW w:w="6917" w:type="dxa"/>
            <w:gridSpan w:val="2"/>
            <w:tcBorders>
              <w:top w:val="single" w:sz="4" w:space="0" w:color="auto"/>
              <w:left w:val="single" w:sz="4" w:space="0" w:color="auto"/>
              <w:bottom w:val="single" w:sz="4" w:space="0" w:color="auto"/>
              <w:right w:val="single" w:sz="2" w:space="0" w:color="auto"/>
            </w:tcBorders>
            <w:vAlign w:val="center"/>
          </w:tcPr>
          <w:p w:rsidR="00E806F0" w:rsidRPr="00D97A2D" w:rsidRDefault="00E806F0" w:rsidP="00A0272D">
            <w:pPr>
              <w:rPr>
                <w:rStyle w:val="Strong"/>
                <w:lang w:val="lv-LV"/>
              </w:rPr>
            </w:pPr>
            <w:r w:rsidRPr="00D97A2D">
              <w:rPr>
                <w:rStyle w:val="Strong"/>
                <w:lang w:val="lv-LV"/>
              </w:rPr>
              <w:t>1. Ārstu konsultācijas</w:t>
            </w: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pStyle w:val="Heading1"/>
              <w:rPr>
                <w:caps w:val="0"/>
                <w:lang w:val="lv-LV"/>
              </w:rPr>
            </w:pPr>
          </w:p>
        </w:tc>
      </w:tr>
      <w:tr w:rsidR="00E806F0" w:rsidRPr="00D97A2D" w:rsidTr="00A0272D">
        <w:trPr>
          <w:trHeight w:val="12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2"/>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Pirmreizēja konsultācija pie maksas ģimenes ārsta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7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2"/>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Atkārtota konsultācija pie maksas ģimenes ārsta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5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2"/>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Pirmreizēja konsultācija pie ārsta speciālista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5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2"/>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Atkārtota konsultācija pie ārsta speciālista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5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2"/>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Mājas vizītes</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5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2"/>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 xml:space="preserve">Pirmreizēja konsultācija pie profesora, docenta </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1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2"/>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Atkārtota konsultācija pie profesora, docenta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1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tabs>
                <w:tab w:val="left" w:pos="0"/>
                <w:tab w:val="left" w:pos="142"/>
              </w:tabs>
              <w:suppressAutoHyphens/>
              <w:ind w:right="34"/>
              <w:rPr>
                <w:lang w:val="lv-LV" w:eastAsia="ar-SA"/>
              </w:rPr>
            </w:pPr>
            <w:r w:rsidRPr="00D97A2D">
              <w:rPr>
                <w:lang w:val="lv-LV" w:eastAsia="ar-SA"/>
              </w:rPr>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1"/>
        </w:trPr>
        <w:tc>
          <w:tcPr>
            <w:tcW w:w="846"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tabs>
                <w:tab w:val="left" w:pos="0"/>
                <w:tab w:val="left" w:pos="142"/>
              </w:tabs>
              <w:suppressAutoHyphens/>
              <w:ind w:right="34"/>
              <w:rPr>
                <w:b/>
                <w:bCs/>
                <w:iCs/>
                <w:lang w:val="lv-LV"/>
              </w:rPr>
            </w:pPr>
          </w:p>
        </w:tc>
        <w:tc>
          <w:tcPr>
            <w:tcW w:w="6917" w:type="dxa"/>
            <w:gridSpan w:val="2"/>
            <w:tcBorders>
              <w:top w:val="single" w:sz="4" w:space="0" w:color="auto"/>
              <w:left w:val="single" w:sz="4" w:space="0" w:color="auto"/>
              <w:bottom w:val="single" w:sz="4" w:space="0" w:color="auto"/>
              <w:right w:val="single" w:sz="2" w:space="0" w:color="auto"/>
            </w:tcBorders>
            <w:vAlign w:val="bottom"/>
          </w:tcPr>
          <w:p w:rsidR="00E806F0" w:rsidRPr="00D97A2D" w:rsidRDefault="00E806F0" w:rsidP="00A0272D">
            <w:pPr>
              <w:suppressAutoHyphens/>
              <w:ind w:right="34"/>
              <w:jc w:val="both"/>
              <w:rPr>
                <w:b/>
                <w:lang w:val="lv-LV" w:eastAsia="ar-SA"/>
              </w:rPr>
            </w:pPr>
            <w:r w:rsidRPr="00D97A2D">
              <w:rPr>
                <w:b/>
                <w:bCs/>
                <w:iCs/>
                <w:lang w:val="lv-LV"/>
              </w:rPr>
              <w:t>2. Vakcinācijas</w:t>
            </w: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3"/>
              </w:numPr>
              <w:tabs>
                <w:tab w:val="left" w:pos="0"/>
                <w:tab w:val="left" w:pos="142"/>
              </w:tabs>
              <w:suppressAutoHyphens/>
              <w:rPr>
                <w:bCs/>
                <w:iCs/>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bCs/>
                <w:iCs/>
                <w:lang w:val="lv-LV" w:eastAsia="ar-SA"/>
              </w:rPr>
            </w:pPr>
            <w:r w:rsidRPr="00D97A2D">
              <w:rPr>
                <w:bCs/>
                <w:iCs/>
                <w:lang w:val="lv-LV"/>
              </w:rPr>
              <w:t>Vakcinācija pret gripu</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3"/>
              </w:numPr>
              <w:tabs>
                <w:tab w:val="left" w:pos="0"/>
                <w:tab w:val="left" w:pos="142"/>
              </w:tabs>
              <w:suppressAutoHyphens/>
              <w:rPr>
                <w:bCs/>
                <w:iCs/>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bCs/>
                <w:iCs/>
                <w:lang w:val="lv-LV" w:eastAsia="ar-SA"/>
              </w:rPr>
            </w:pPr>
            <w:r w:rsidRPr="00D97A2D">
              <w:rPr>
                <w:bCs/>
                <w:iCs/>
                <w:lang w:val="lv-LV"/>
              </w:rPr>
              <w:t>Vakcinācija pret ērču encefalītu</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tabs>
                <w:tab w:val="left" w:pos="0"/>
                <w:tab w:val="left" w:pos="142"/>
              </w:tabs>
              <w:suppressAutoHyphens/>
              <w:rPr>
                <w:bCs/>
                <w:iCs/>
                <w:lang w:val="lv-LV" w:eastAsia="ar-SA"/>
              </w:rPr>
            </w:pPr>
            <w:r w:rsidRPr="00D97A2D">
              <w:rPr>
                <w:bCs/>
                <w:iCs/>
                <w:lang w:val="lv-LV" w:eastAsia="ar-SA"/>
              </w:rPr>
              <w:t>...</w:t>
            </w: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bCs/>
                <w:iCs/>
                <w:lang w:val="lv-LV"/>
              </w:rPr>
            </w:pPr>
            <w:r w:rsidRPr="00D97A2D">
              <w:rPr>
                <w:bCs/>
                <w:iCs/>
                <w:lang w:val="lv-LV"/>
              </w:rPr>
              <w:t>u.c.</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07"/>
        </w:trPr>
        <w:tc>
          <w:tcPr>
            <w:tcW w:w="846"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tabs>
                <w:tab w:val="left" w:pos="0"/>
                <w:tab w:val="left" w:pos="142"/>
              </w:tabs>
              <w:suppressAutoHyphens/>
              <w:ind w:right="34"/>
              <w:rPr>
                <w:b/>
                <w:lang w:val="lv-LV" w:eastAsia="ar-SA"/>
              </w:rPr>
            </w:pPr>
          </w:p>
        </w:tc>
        <w:tc>
          <w:tcPr>
            <w:tcW w:w="6917" w:type="dxa"/>
            <w:gridSpan w:val="2"/>
            <w:tcBorders>
              <w:top w:val="single" w:sz="4" w:space="0" w:color="auto"/>
              <w:left w:val="single" w:sz="4" w:space="0" w:color="auto"/>
              <w:bottom w:val="single" w:sz="4" w:space="0" w:color="auto"/>
              <w:right w:val="single" w:sz="2" w:space="0" w:color="auto"/>
            </w:tcBorders>
            <w:vAlign w:val="bottom"/>
          </w:tcPr>
          <w:p w:rsidR="00E806F0" w:rsidRPr="00D97A2D" w:rsidRDefault="00E806F0" w:rsidP="00A0272D">
            <w:pPr>
              <w:suppressAutoHyphens/>
              <w:ind w:right="34"/>
              <w:jc w:val="both"/>
              <w:rPr>
                <w:b/>
                <w:lang w:val="lv-LV" w:eastAsia="ar-SA"/>
              </w:rPr>
            </w:pPr>
            <w:r w:rsidRPr="00D97A2D">
              <w:rPr>
                <w:b/>
                <w:lang w:val="lv-LV" w:eastAsia="ar-SA"/>
              </w:rPr>
              <w:t>3. Instrumentālie izmeklējumi un diagnostika</w:t>
            </w: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0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Elektrokardiogramma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proofErr w:type="spellStart"/>
            <w:r w:rsidRPr="00D97A2D">
              <w:rPr>
                <w:lang w:val="lv-LV"/>
              </w:rPr>
              <w:t>Tredmils</w:t>
            </w:r>
            <w:proofErr w:type="spellEnd"/>
            <w:r w:rsidRPr="00D97A2D">
              <w:rPr>
                <w:lang w:val="lv-LV"/>
              </w:rPr>
              <w:t xml:space="preserve">, </w:t>
            </w:r>
            <w:proofErr w:type="spellStart"/>
            <w:r w:rsidRPr="00D97A2D">
              <w:rPr>
                <w:lang w:val="lv-LV"/>
              </w:rPr>
              <w:t>veloergometrija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r w:rsidRPr="00D97A2D">
              <w:rPr>
                <w:lang w:val="lv-LV"/>
              </w:rPr>
              <w:t>EKG diennakts (</w:t>
            </w:r>
            <w:proofErr w:type="spellStart"/>
            <w:r w:rsidRPr="00D97A2D">
              <w:rPr>
                <w:lang w:val="lv-LV"/>
              </w:rPr>
              <w:t>Holtera</w:t>
            </w:r>
            <w:proofErr w:type="spellEnd"/>
            <w:r w:rsidRPr="00D97A2D">
              <w:rPr>
                <w:lang w:val="lv-LV"/>
              </w:rPr>
              <w:t>) monitorings</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proofErr w:type="spellStart"/>
            <w:r w:rsidRPr="00D97A2D">
              <w:rPr>
                <w:lang w:val="lv-LV"/>
              </w:rPr>
              <w:t>Ehokardiografija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Ultrasonogr</w:t>
            </w:r>
            <w:r>
              <w:rPr>
                <w:lang w:val="lv-LV"/>
              </w:rPr>
              <w:t>ā</w:t>
            </w:r>
            <w:r w:rsidRPr="00D97A2D">
              <w:rPr>
                <w:lang w:val="lv-LV"/>
              </w:rPr>
              <w:t>fija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Pr>
                <w:lang w:val="lv-LV"/>
              </w:rPr>
              <w:t>D</w:t>
            </w:r>
            <w:r w:rsidRPr="00D97A2D">
              <w:rPr>
                <w:lang w:val="lv-LV"/>
              </w:rPr>
              <w:t>opleogr</w:t>
            </w:r>
            <w:r>
              <w:rPr>
                <w:lang w:val="lv-LV"/>
              </w:rPr>
              <w:t>ā</w:t>
            </w:r>
            <w:r w:rsidRPr="00D97A2D">
              <w:rPr>
                <w:lang w:val="lv-LV"/>
              </w:rPr>
              <w:t>fija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r w:rsidRPr="00D97A2D">
              <w:rPr>
                <w:lang w:val="lv-LV"/>
              </w:rPr>
              <w:t xml:space="preserve">Rentgenizmeklējums </w:t>
            </w:r>
            <w:r>
              <w:rPr>
                <w:lang w:val="lv-LV"/>
              </w:rPr>
              <w:t>vienai</w:t>
            </w:r>
            <w:r w:rsidRPr="00D97A2D">
              <w:rPr>
                <w:lang w:val="lv-LV"/>
              </w:rPr>
              <w:t xml:space="preserve"> ķermeņa daļai</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r w:rsidRPr="00D97A2D">
              <w:rPr>
                <w:lang w:val="lv-LV"/>
              </w:rPr>
              <w:t>Rentgenizmeklējums ar kontrastvielu</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Mamogr</w:t>
            </w:r>
            <w:r>
              <w:rPr>
                <w:lang w:val="lv-LV"/>
              </w:rPr>
              <w:t>ā</w:t>
            </w:r>
            <w:r w:rsidRPr="00D97A2D">
              <w:rPr>
                <w:lang w:val="lv-LV"/>
              </w:rPr>
              <w:t>fija</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Osteodensitometrija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Flu</w:t>
            </w:r>
            <w:r>
              <w:rPr>
                <w:lang w:val="lv-LV"/>
              </w:rPr>
              <w:t>o</w:t>
            </w:r>
            <w:r w:rsidRPr="00D97A2D">
              <w:rPr>
                <w:lang w:val="lv-LV"/>
              </w:rPr>
              <w:t>rogramma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88"/>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Ehoencefalogrāfija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8C2D2A" w:rsidTr="00A0272D">
        <w:trPr>
          <w:trHeight w:val="10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 xml:space="preserve">Žultspūšļa un aizkuņģa dziedzera </w:t>
            </w:r>
            <w:proofErr w:type="spellStart"/>
            <w:r w:rsidRPr="00D97A2D">
              <w:rPr>
                <w:lang w:val="lv-LV"/>
              </w:rPr>
              <w:t>kontastizmeklēšana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01"/>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Urīntrakta</w:t>
            </w:r>
            <w:proofErr w:type="spellEnd"/>
            <w:r w:rsidRPr="00D97A2D">
              <w:rPr>
                <w:lang w:val="lv-LV"/>
              </w:rPr>
              <w:t xml:space="preserve"> </w:t>
            </w:r>
            <w:proofErr w:type="spellStart"/>
            <w:r w:rsidRPr="00D97A2D">
              <w:rPr>
                <w:lang w:val="lv-LV"/>
              </w:rPr>
              <w:t>kontrastizmeklēšana</w:t>
            </w:r>
            <w:proofErr w:type="spellEnd"/>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34"/>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eastAsia="ar-SA"/>
              </w:rPr>
              <w:t>Redzes pārbaude</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eastAsia="ar-SA"/>
              </w:rPr>
              <w:t>Audiogramma</w:t>
            </w:r>
            <w:proofErr w:type="spellEnd"/>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rPr>
            </w:pPr>
            <w:r w:rsidRPr="00D97A2D">
              <w:rPr>
                <w:lang w:val="lv-LV" w:eastAsia="ar-SA"/>
              </w:rPr>
              <w:t>Citi (līdzīgi) diagnostiski izmeklējumi</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3"/>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Elptests</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rPr>
              <w:t>Sigmoidoskopija</w:t>
            </w:r>
            <w:proofErr w:type="spellEnd"/>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Rektoskopija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Kolonoskopija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Fibrogastroskopija u.c. endoskopiskie izmeklējumi</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proofErr w:type="spellStart"/>
            <w:r w:rsidRPr="00D97A2D">
              <w:rPr>
                <w:lang w:val="lv-LV" w:eastAsia="ar-SA"/>
              </w:rPr>
              <w:t>Scintigrāfiskie</w:t>
            </w:r>
            <w:proofErr w:type="spellEnd"/>
            <w:r w:rsidRPr="00D97A2D">
              <w:rPr>
                <w:lang w:val="lv-LV" w:eastAsia="ar-SA"/>
              </w:rPr>
              <w:t xml:space="preserve"> izmeklējumi</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color w:val="000000"/>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jc w:val="both"/>
              <w:rPr>
                <w:color w:val="000000"/>
                <w:lang w:val="lv-LV" w:eastAsia="ar-SA"/>
              </w:rPr>
            </w:pPr>
            <w:proofErr w:type="spellStart"/>
            <w:r w:rsidRPr="00D97A2D">
              <w:rPr>
                <w:color w:val="000000"/>
                <w:lang w:val="lv-LV"/>
              </w:rPr>
              <w:t>Skaitļotājtomografiskie</w:t>
            </w:r>
            <w:proofErr w:type="spellEnd"/>
            <w:r w:rsidRPr="00D97A2D">
              <w:rPr>
                <w:color w:val="000000"/>
                <w:lang w:val="lv-LV"/>
              </w:rPr>
              <w:t xml:space="preserve"> izmeklējumi bez kontrastvielas</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rPr>
                <w:color w:val="000000"/>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rPr>
                <w:color w:val="000000"/>
                <w:lang w:val="lv-LV" w:eastAsia="ar-SA"/>
              </w:rPr>
            </w:pPr>
            <w:proofErr w:type="spellStart"/>
            <w:r w:rsidRPr="00D97A2D">
              <w:rPr>
                <w:color w:val="000000"/>
                <w:lang w:val="lv-LV"/>
              </w:rPr>
              <w:t>Skaitļotājtomografiskie</w:t>
            </w:r>
            <w:proofErr w:type="spellEnd"/>
            <w:r w:rsidRPr="00D97A2D">
              <w:rPr>
                <w:color w:val="000000"/>
                <w:lang w:val="lv-LV"/>
              </w:rPr>
              <w:t xml:space="preserve"> izmeklējumi ar kontrastvielu</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8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Magnētiskās rezonanses izmeklējumi bez kontrastvielas</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4"/>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Magnētiskās rezonanses izmeklējumi ar kontrastvielu</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tabs>
                <w:tab w:val="left" w:pos="0"/>
                <w:tab w:val="left" w:pos="142"/>
              </w:tabs>
              <w:suppressAutoHyphens/>
              <w:ind w:right="34"/>
              <w:rPr>
                <w:lang w:val="lv-LV" w:eastAsia="ar-SA"/>
              </w:rPr>
            </w:pPr>
            <w:r w:rsidRPr="00D97A2D">
              <w:rPr>
                <w:lang w:val="lv-LV" w:eastAsia="ar-SA"/>
              </w:rPr>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tabs>
                <w:tab w:val="left" w:pos="0"/>
                <w:tab w:val="left" w:pos="142"/>
              </w:tabs>
              <w:suppressAutoHyphens/>
              <w:ind w:right="34"/>
              <w:rPr>
                <w:b/>
                <w:lang w:val="lv-LV" w:eastAsia="ar-SA"/>
              </w:rPr>
            </w:pPr>
          </w:p>
        </w:tc>
        <w:tc>
          <w:tcPr>
            <w:tcW w:w="6917" w:type="dxa"/>
            <w:gridSpan w:val="2"/>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b/>
                <w:lang w:val="lv-LV" w:eastAsia="ar-SA"/>
              </w:rPr>
            </w:pPr>
            <w:r w:rsidRPr="00D97A2D">
              <w:rPr>
                <w:b/>
                <w:lang w:val="lv-LV" w:eastAsia="ar-SA"/>
              </w:rPr>
              <w:t>4. Manipulācijas un procedūras</w:t>
            </w: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 xml:space="preserve">Injekcija (intramuskulārā, zemādas) </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Injekcija – intravenozā</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Infūzija vēnā</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rPr>
                <w:lang w:val="lv-LV" w:eastAsia="ar-SA"/>
              </w:rPr>
            </w:pPr>
          </w:p>
        </w:tc>
        <w:tc>
          <w:tcPr>
            <w:tcW w:w="5358" w:type="dxa"/>
            <w:tcBorders>
              <w:top w:val="single" w:sz="4" w:space="0" w:color="auto"/>
              <w:left w:val="single" w:sz="4" w:space="0" w:color="auto"/>
              <w:bottom w:val="single" w:sz="4" w:space="0" w:color="auto"/>
              <w:right w:val="single" w:sz="4" w:space="0" w:color="auto"/>
            </w:tcBorders>
            <w:vAlign w:val="bottom"/>
          </w:tcPr>
          <w:p w:rsidR="00E806F0" w:rsidRPr="00D97A2D" w:rsidRDefault="00E806F0" w:rsidP="00A0272D">
            <w:pPr>
              <w:suppressAutoHyphens/>
              <w:rPr>
                <w:lang w:val="lv-LV" w:eastAsia="ar-SA"/>
              </w:rPr>
            </w:pPr>
            <w:r w:rsidRPr="00D97A2D">
              <w:rPr>
                <w:lang w:val="lv-LV"/>
              </w:rPr>
              <w:t>Blokāde</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 xml:space="preserve">Epidurālā blokāde </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Punkcija</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Brūces apstrāde un pārsiešana</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7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Biopsija histoloģiskai izmeklēšanai</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right="34"/>
              <w:jc w:val="center"/>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center"/>
              <w:rPr>
                <w:lang w:val="lv-LV" w:eastAsia="ar-SA"/>
              </w:rPr>
            </w:pPr>
          </w:p>
        </w:tc>
      </w:tr>
      <w:tr w:rsidR="00E806F0" w:rsidRPr="00D97A2D" w:rsidTr="00A0272D">
        <w:trPr>
          <w:trHeight w:val="237"/>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Naga ablācija vai saknes rezekcija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99"/>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proofErr w:type="spellStart"/>
            <w:r w:rsidRPr="00D97A2D">
              <w:rPr>
                <w:lang w:val="lv-LV"/>
              </w:rPr>
              <w:t>Ekscīzija</w:t>
            </w:r>
            <w:proofErr w:type="spellEnd"/>
            <w:r w:rsidRPr="00D97A2D">
              <w:rPr>
                <w:lang w:val="lv-LV"/>
              </w:rPr>
              <w:t xml:space="preserve">, </w:t>
            </w:r>
            <w:proofErr w:type="spellStart"/>
            <w:r w:rsidRPr="00D97A2D">
              <w:rPr>
                <w:lang w:val="lv-LV"/>
              </w:rPr>
              <w:t>incīzija</w:t>
            </w:r>
            <w:proofErr w:type="spellEnd"/>
            <w:r w:rsidRPr="00D97A2D">
              <w:rPr>
                <w:lang w:val="lv-LV"/>
              </w:rPr>
              <w:t xml:space="preserve"> (furunkula, abscesa, hematomas)</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132"/>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Izmežģījuma, lūzuma repozīcija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5"/>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eastAsia="ar-SA"/>
              </w:rPr>
            </w:pPr>
            <w:r w:rsidRPr="00D97A2D">
              <w:rPr>
                <w:lang w:val="lv-LV"/>
              </w:rPr>
              <w:t>Citas (līdzīgas) ārstnieciskās manipulācijas</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215"/>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tabs>
                <w:tab w:val="left" w:pos="0"/>
                <w:tab w:val="left" w:pos="142"/>
              </w:tabs>
              <w:suppressAutoHyphens/>
              <w:ind w:right="34"/>
              <w:rPr>
                <w:lang w:val="lv-LV" w:eastAsia="ar-SA"/>
              </w:rPr>
            </w:pPr>
            <w:r w:rsidRPr="00D97A2D">
              <w:rPr>
                <w:lang w:val="lv-LV" w:eastAsia="ar-SA"/>
              </w:rPr>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tabs>
                <w:tab w:val="left" w:pos="0"/>
                <w:tab w:val="left" w:pos="142"/>
              </w:tabs>
              <w:suppressAutoHyphens/>
              <w:ind w:right="34"/>
              <w:rPr>
                <w:b/>
                <w:lang w:val="lv-LV" w:eastAsia="ar-SA"/>
              </w:rPr>
            </w:pPr>
          </w:p>
        </w:tc>
        <w:tc>
          <w:tcPr>
            <w:tcW w:w="6917" w:type="dxa"/>
            <w:gridSpan w:val="2"/>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rPr>
                <w:b/>
                <w:lang w:val="lv-LV" w:eastAsia="ar-SA"/>
              </w:rPr>
            </w:pPr>
            <w:r w:rsidRPr="00D97A2D">
              <w:rPr>
                <w:b/>
                <w:lang w:val="lv-LV" w:eastAsia="ar-SA"/>
              </w:rPr>
              <w:t>5. Medicīniskās komisijas</w:t>
            </w: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8C2D2A"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6"/>
              </w:numPr>
              <w:tabs>
                <w:tab w:val="left" w:pos="0"/>
                <w:tab w:val="left" w:pos="142"/>
              </w:tabs>
              <w:suppressAutoHyphens/>
              <w:ind w:right="34"/>
              <w:rPr>
                <w:lang w:val="lv-LV" w:eastAsia="ar-SA"/>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r w:rsidRPr="00D97A2D">
              <w:rPr>
                <w:lang w:val="lv-LV"/>
              </w:rPr>
              <w:t>Ar darba specifiku saistītā obligātā veselības pārbaude atbilstoši spēkā esošajiem MK noteikumiem</w:t>
            </w:r>
          </w:p>
        </w:tc>
        <w:tc>
          <w:tcPr>
            <w:tcW w:w="1559"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left="-82" w:right="34" w:firstLine="82"/>
              <w:jc w:val="both"/>
              <w:rPr>
                <w:lang w:val="lv-LV" w:eastAsia="ar-SA"/>
              </w:rPr>
            </w:pPr>
          </w:p>
        </w:tc>
        <w:tc>
          <w:tcPr>
            <w:tcW w:w="1843" w:type="dxa"/>
            <w:tcBorders>
              <w:top w:val="single" w:sz="4" w:space="0" w:color="auto"/>
              <w:left w:val="single" w:sz="4" w:space="0" w:color="auto"/>
              <w:bottom w:val="single" w:sz="4" w:space="0" w:color="auto"/>
              <w:right w:val="single" w:sz="2"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tabs>
                <w:tab w:val="left" w:pos="0"/>
                <w:tab w:val="left" w:pos="142"/>
              </w:tabs>
              <w:suppressAutoHyphens/>
              <w:ind w:right="34"/>
              <w:rPr>
                <w:lang w:val="lv-LV" w:eastAsia="ar-SA"/>
              </w:rPr>
            </w:pPr>
            <w:r w:rsidRPr="00D97A2D">
              <w:rPr>
                <w:lang w:val="lv-LV" w:eastAsia="ar-SA"/>
              </w:rPr>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left="-82" w:right="34" w:firstLine="82"/>
              <w:jc w:val="both"/>
              <w:rPr>
                <w:b/>
                <w:lang w:val="lv-LV" w:eastAsia="ar-SA"/>
              </w:rPr>
            </w:pPr>
            <w:r w:rsidRPr="00D97A2D">
              <w:rPr>
                <w:lang w:val="lv-LV"/>
              </w:rPr>
              <w:t>u.c.</w:t>
            </w:r>
          </w:p>
        </w:tc>
        <w:tc>
          <w:tcPr>
            <w:tcW w:w="1559" w:type="dxa"/>
            <w:tcBorders>
              <w:top w:val="single" w:sz="4" w:space="0" w:color="auto"/>
              <w:left w:val="single" w:sz="4" w:space="0" w:color="auto"/>
              <w:bottom w:val="single" w:sz="4" w:space="0" w:color="auto"/>
              <w:right w:val="single" w:sz="4" w:space="0" w:color="auto"/>
            </w:tcBorders>
            <w:vAlign w:val="center"/>
          </w:tcPr>
          <w:p w:rsidR="00E806F0" w:rsidRPr="00D97A2D" w:rsidRDefault="00E806F0" w:rsidP="00A0272D">
            <w:pPr>
              <w:suppressAutoHyphens/>
              <w:ind w:left="-82" w:right="34" w:firstLine="82"/>
              <w:jc w:val="both"/>
              <w:rPr>
                <w:b/>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tabs>
                <w:tab w:val="left" w:pos="0"/>
                <w:tab w:val="left" w:pos="142"/>
              </w:tabs>
              <w:suppressAutoHyphens/>
              <w:ind w:right="34"/>
              <w:rPr>
                <w:b/>
                <w:lang w:val="lv-LV" w:eastAsia="ar-SA"/>
              </w:rPr>
            </w:pPr>
          </w:p>
        </w:tc>
        <w:tc>
          <w:tcPr>
            <w:tcW w:w="6917" w:type="dxa"/>
            <w:gridSpan w:val="2"/>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b/>
                <w:lang w:val="lv-LV" w:eastAsia="ar-SA"/>
              </w:rPr>
            </w:pPr>
            <w:r w:rsidRPr="00D97A2D">
              <w:rPr>
                <w:b/>
                <w:lang w:val="lv-LV" w:eastAsia="ar-SA"/>
              </w:rPr>
              <w:t>6. Maksas stacionārs</w:t>
            </w: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7"/>
              </w:numPr>
              <w:tabs>
                <w:tab w:val="left" w:pos="0"/>
                <w:tab w:val="left" w:pos="142"/>
              </w:tabs>
              <w:suppressAutoHyphens/>
              <w:ind w:right="34"/>
              <w:rPr>
                <w:lang w:val="lv-LV"/>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Paaugstināta servisa palāta stacionārā, 1 diena</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7"/>
              </w:numPr>
              <w:tabs>
                <w:tab w:val="left" w:pos="0"/>
                <w:tab w:val="left" w:pos="142"/>
              </w:tabs>
              <w:suppressAutoHyphens/>
              <w:ind w:right="34"/>
              <w:rPr>
                <w:lang w:val="lv-LV"/>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Gultas diena maksas dienas stacionārā</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E806F0">
            <w:pPr>
              <w:pStyle w:val="ListParagraph"/>
              <w:numPr>
                <w:ilvl w:val="0"/>
                <w:numId w:val="27"/>
              </w:numPr>
              <w:tabs>
                <w:tab w:val="left" w:pos="0"/>
                <w:tab w:val="left" w:pos="142"/>
              </w:tabs>
              <w:suppressAutoHyphens/>
              <w:ind w:right="34"/>
              <w:rPr>
                <w:lang w:val="lv-LV"/>
              </w:rPr>
            </w:pP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Gultas diena maksas diennakts stacionārā</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r w:rsidR="00E806F0" w:rsidRPr="00D97A2D" w:rsidTr="00A0272D">
        <w:trPr>
          <w:trHeight w:val="80"/>
        </w:trPr>
        <w:tc>
          <w:tcPr>
            <w:tcW w:w="846"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tabs>
                <w:tab w:val="left" w:pos="0"/>
                <w:tab w:val="left" w:pos="142"/>
              </w:tabs>
              <w:suppressAutoHyphens/>
              <w:ind w:right="34"/>
              <w:rPr>
                <w:lang w:val="lv-LV"/>
              </w:rPr>
            </w:pPr>
            <w:r w:rsidRPr="00D97A2D">
              <w:rPr>
                <w:lang w:val="lv-LV"/>
              </w:rPr>
              <w:t>...</w:t>
            </w:r>
          </w:p>
        </w:tc>
        <w:tc>
          <w:tcPr>
            <w:tcW w:w="5358"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rPr>
                <w:lang w:val="lv-LV"/>
              </w:rPr>
            </w:pPr>
            <w:r w:rsidRPr="00D97A2D">
              <w:rPr>
                <w:lang w:val="lv-LV"/>
              </w:rPr>
              <w:t>u.c.</w:t>
            </w:r>
          </w:p>
        </w:tc>
        <w:tc>
          <w:tcPr>
            <w:tcW w:w="1559"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c>
          <w:tcPr>
            <w:tcW w:w="1843" w:type="dxa"/>
            <w:tcBorders>
              <w:top w:val="single" w:sz="4" w:space="0" w:color="auto"/>
              <w:left w:val="single" w:sz="4" w:space="0" w:color="auto"/>
              <w:bottom w:val="single" w:sz="4" w:space="0" w:color="auto"/>
              <w:right w:val="single" w:sz="4" w:space="0" w:color="auto"/>
            </w:tcBorders>
          </w:tcPr>
          <w:p w:rsidR="00E806F0" w:rsidRPr="00D97A2D" w:rsidRDefault="00E806F0" w:rsidP="00A0272D">
            <w:pPr>
              <w:suppressAutoHyphens/>
              <w:ind w:right="34"/>
              <w:jc w:val="both"/>
              <w:rPr>
                <w:lang w:val="lv-LV" w:eastAsia="ar-SA"/>
              </w:rPr>
            </w:pPr>
          </w:p>
        </w:tc>
      </w:tr>
    </w:tbl>
    <w:p w:rsidR="00E806F0" w:rsidRPr="00D97A2D" w:rsidRDefault="00E806F0" w:rsidP="00E806F0">
      <w:pPr>
        <w:rPr>
          <w:lang w:val="lv-LV"/>
        </w:rPr>
      </w:pPr>
    </w:p>
    <w:p w:rsidR="00E806F0" w:rsidRPr="00D97A2D" w:rsidRDefault="00E806F0" w:rsidP="00E806F0">
      <w:pPr>
        <w:pStyle w:val="ListParagraph"/>
        <w:ind w:left="360" w:hanging="360"/>
        <w:jc w:val="both"/>
        <w:rPr>
          <w:b/>
          <w:lang w:val="lv-LV"/>
        </w:rPr>
      </w:pPr>
      <w:r>
        <w:rPr>
          <w:b/>
          <w:lang w:val="lv-LV"/>
        </w:rPr>
        <w:t>9</w:t>
      </w:r>
      <w:r w:rsidRPr="00D97A2D">
        <w:rPr>
          <w:b/>
          <w:lang w:val="lv-LV"/>
        </w:rPr>
        <w:t>. Tehniskajā piedāvājumā jāiekļauj:</w:t>
      </w:r>
    </w:p>
    <w:p w:rsidR="00E806F0" w:rsidRPr="00D97A2D" w:rsidRDefault="00E806F0" w:rsidP="00E806F0">
      <w:pPr>
        <w:numPr>
          <w:ilvl w:val="0"/>
          <w:numId w:val="15"/>
        </w:numPr>
        <w:tabs>
          <w:tab w:val="left" w:pos="284"/>
        </w:tabs>
        <w:ind w:left="426" w:hanging="426"/>
        <w:jc w:val="both"/>
        <w:rPr>
          <w:lang w:val="lv-LV"/>
        </w:rPr>
      </w:pPr>
      <w:r w:rsidRPr="00D97A2D">
        <w:rPr>
          <w:lang w:val="lv-LV"/>
        </w:rPr>
        <w:t xml:space="preserve">Maksas pakalpojumu cenrādis 1. pamatprogrammas pakalpojumu apmaksas limitiem (norādot apmaksas limitus visiem tehniskās specifikācijas </w:t>
      </w:r>
      <w:r>
        <w:rPr>
          <w:lang w:val="lv-LV"/>
        </w:rPr>
        <w:t>8</w:t>
      </w:r>
      <w:r w:rsidRPr="00D97A2D">
        <w:rPr>
          <w:lang w:val="lv-LV"/>
        </w:rPr>
        <w:t xml:space="preserve">.1. punkta tabulā norādītajiem (bet ne tikai) pakalpojumiem) piedāvātajiem pakalpojumu veidiem. Ja </w:t>
      </w:r>
      <w:r>
        <w:rPr>
          <w:lang w:val="lv-LV"/>
        </w:rPr>
        <w:t>8</w:t>
      </w:r>
      <w:r w:rsidRPr="00D97A2D">
        <w:rPr>
          <w:lang w:val="lv-LV"/>
        </w:rPr>
        <w:t>.1. punkta tabulā tiek iekļauti papildu pakalpojumi, tie jāieraksta atbilstošajā sadaļā, turpinot esošo numerāciju.</w:t>
      </w:r>
    </w:p>
    <w:p w:rsidR="00E806F0" w:rsidRPr="00D97A2D" w:rsidRDefault="00E806F0" w:rsidP="00E806F0">
      <w:pPr>
        <w:numPr>
          <w:ilvl w:val="0"/>
          <w:numId w:val="15"/>
        </w:numPr>
        <w:tabs>
          <w:tab w:val="left" w:pos="284"/>
        </w:tabs>
        <w:ind w:left="426" w:hanging="426"/>
        <w:jc w:val="both"/>
        <w:rPr>
          <w:lang w:val="lv-LV"/>
        </w:rPr>
      </w:pPr>
      <w:r w:rsidRPr="00D97A2D">
        <w:rPr>
          <w:lang w:val="lv-LV"/>
        </w:rPr>
        <w:t xml:space="preserve">Maksas pakalpojumu cenrādis 2. pamatprogrammas pakalpojumu apmaksas limitiem (norādot apmaksas limitus visiem tehniskās specifikācijas </w:t>
      </w:r>
      <w:r>
        <w:rPr>
          <w:lang w:val="lv-LV"/>
        </w:rPr>
        <w:t>8</w:t>
      </w:r>
      <w:r w:rsidRPr="00D97A2D">
        <w:rPr>
          <w:lang w:val="lv-LV"/>
        </w:rPr>
        <w:t xml:space="preserve">.2. punkta tabulā norādītajiem (bet ne tikai) pakalpojumiem) piedāvātajiem pakalpojumu veidiem. Ja </w:t>
      </w:r>
      <w:r>
        <w:rPr>
          <w:lang w:val="lv-LV"/>
        </w:rPr>
        <w:t>8</w:t>
      </w:r>
      <w:r w:rsidRPr="00D97A2D">
        <w:rPr>
          <w:lang w:val="lv-LV"/>
        </w:rPr>
        <w:t>.2. punkta tabulā tiek iekļauti papildu pakalpojumi, tie jāieraksta atbilstošajā sadaļā, turpinot esošo numerāciju.</w:t>
      </w:r>
    </w:p>
    <w:p w:rsidR="007C4166" w:rsidRDefault="007C4166"/>
    <w:sectPr w:rsidR="007C4166" w:rsidSect="00E806F0">
      <w:pgSz w:w="11906" w:h="16838"/>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 w15:restartNumberingAfterBreak="0">
    <w:nsid w:val="0000001D"/>
    <w:multiLevelType w:val="singleLevel"/>
    <w:tmpl w:val="34EE1E04"/>
    <w:lvl w:ilvl="0">
      <w:start w:val="1"/>
      <w:numFmt w:val="decimal"/>
      <w:pStyle w:val="StyleHeading116ptBoldAllcapsCentered"/>
      <w:lvlText w:val="3.3.%1."/>
      <w:lvlJc w:val="left"/>
      <w:pPr>
        <w:tabs>
          <w:tab w:val="num" w:pos="360"/>
        </w:tabs>
        <w:ind w:left="360"/>
      </w:pPr>
      <w:rPr>
        <w:rFonts w:ascii="Times New Roman Bold" w:hAnsi="Times New Roman Bold" w:cs="Times New Roman" w:hint="default"/>
        <w:b/>
        <w:i w:val="0"/>
      </w:rPr>
    </w:lvl>
  </w:abstractNum>
  <w:abstractNum w:abstractNumId="2" w15:restartNumberingAfterBreak="0">
    <w:nsid w:val="00000023"/>
    <w:multiLevelType w:val="singleLevel"/>
    <w:tmpl w:val="7AF0C8F0"/>
    <w:name w:val="WW8Num38"/>
    <w:lvl w:ilvl="0">
      <w:start w:val="1"/>
      <w:numFmt w:val="decimal"/>
      <w:lvlText w:val="4.3.%1."/>
      <w:lvlJc w:val="left"/>
      <w:pPr>
        <w:tabs>
          <w:tab w:val="num" w:pos="113"/>
        </w:tabs>
        <w:ind w:left="113" w:firstLine="0"/>
      </w:pPr>
      <w:rPr>
        <w:rFonts w:hint="default"/>
        <w:b/>
      </w:rPr>
    </w:lvl>
  </w:abstractNum>
  <w:abstractNum w:abstractNumId="3" w15:restartNumberingAfterBreak="0">
    <w:nsid w:val="00C2508D"/>
    <w:multiLevelType w:val="hybridMultilevel"/>
    <w:tmpl w:val="ADB6A8C6"/>
    <w:name w:val="WW8Num383"/>
    <w:lvl w:ilvl="0" w:tplc="ADB22508">
      <w:start w:val="1"/>
      <w:numFmt w:val="decimal"/>
      <w:lvlText w:val="4.4.%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E375DB"/>
    <w:multiLevelType w:val="hybridMultilevel"/>
    <w:tmpl w:val="21E810E4"/>
    <w:lvl w:ilvl="0" w:tplc="AD701A42">
      <w:start w:val="1"/>
      <w:numFmt w:val="decimal"/>
      <w:lvlText w:val="1.5.%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A76DF2"/>
    <w:multiLevelType w:val="multilevel"/>
    <w:tmpl w:val="90F470F4"/>
    <w:lvl w:ilvl="0">
      <w:start w:val="1"/>
      <w:numFmt w:val="decimal"/>
      <w:lvlText w:val="%1."/>
      <w:lvlJc w:val="left"/>
      <w:pPr>
        <w:tabs>
          <w:tab w:val="num" w:pos="360"/>
        </w:tabs>
        <w:ind w:left="360" w:hanging="360"/>
      </w:pPr>
      <w:rPr>
        <w:rFonts w:hint="default"/>
        <w:b w:val="0"/>
        <w:i w:val="0"/>
        <w:sz w:val="24"/>
        <w:u w:val="none"/>
      </w:rPr>
    </w:lvl>
    <w:lvl w:ilvl="1">
      <w:start w:val="1"/>
      <w:numFmt w:val="decimal"/>
      <w:lvlText w:val="%1.%2."/>
      <w:lvlJc w:val="left"/>
      <w:pPr>
        <w:tabs>
          <w:tab w:val="num" w:pos="792"/>
        </w:tabs>
        <w:ind w:left="792" w:hanging="432"/>
      </w:pPr>
      <w:rPr>
        <w:b w:val="0"/>
        <w:sz w:val="24"/>
      </w:rPr>
    </w:lvl>
    <w:lvl w:ilvl="2">
      <w:start w:val="1"/>
      <w:numFmt w:val="decimal"/>
      <w:lvlText w:val="%1.%2.%3."/>
      <w:lvlJc w:val="left"/>
      <w:pPr>
        <w:tabs>
          <w:tab w:val="num" w:pos="1440"/>
        </w:tabs>
        <w:ind w:left="1224" w:hanging="504"/>
      </w:pPr>
      <w:rPr>
        <w:b w:val="0"/>
      </w:rPr>
    </w:lvl>
    <w:lvl w:ilvl="3">
      <w:numFmt w:val="none"/>
      <w:lvlText w:val=""/>
      <w:lvlJc w:val="left"/>
      <w:pPr>
        <w:tabs>
          <w:tab w:val="num" w:pos="360"/>
        </w:tabs>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D960CC"/>
    <w:multiLevelType w:val="hybridMultilevel"/>
    <w:tmpl w:val="629C7992"/>
    <w:lvl w:ilvl="0" w:tplc="E00E1A1E">
      <w:start w:val="1"/>
      <w:numFmt w:val="decimal"/>
      <w:lvlText w:val="2.5.%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352DA7"/>
    <w:multiLevelType w:val="hybridMultilevel"/>
    <w:tmpl w:val="2FE6D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74BD3"/>
    <w:multiLevelType w:val="hybridMultilevel"/>
    <w:tmpl w:val="6D54ACF2"/>
    <w:lvl w:ilvl="0" w:tplc="75CED8C8">
      <w:start w:val="1"/>
      <w:numFmt w:val="decimal"/>
      <w:lvlText w:val="2.1.%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9F784F"/>
    <w:multiLevelType w:val="hybridMultilevel"/>
    <w:tmpl w:val="6F9E7FE0"/>
    <w:lvl w:ilvl="0" w:tplc="7A6293C2">
      <w:start w:val="1"/>
      <w:numFmt w:val="decimal"/>
      <w:lvlText w:val="1.1.%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A0619F"/>
    <w:multiLevelType w:val="hybridMultilevel"/>
    <w:tmpl w:val="AA0AE728"/>
    <w:lvl w:ilvl="0" w:tplc="BD62DB4E">
      <w:start w:val="1"/>
      <w:numFmt w:val="decimal"/>
      <w:lvlText w:val="1.4.%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F76946"/>
    <w:multiLevelType w:val="hybridMultilevel"/>
    <w:tmpl w:val="910A9962"/>
    <w:lvl w:ilvl="0" w:tplc="1852764A">
      <w:start w:val="1"/>
      <w:numFmt w:val="decimal"/>
      <w:lvlText w:val="2.6.%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59A3621"/>
    <w:multiLevelType w:val="hybridMultilevel"/>
    <w:tmpl w:val="55F28DF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5E44847"/>
    <w:multiLevelType w:val="hybridMultilevel"/>
    <w:tmpl w:val="5D62DF40"/>
    <w:lvl w:ilvl="0" w:tplc="D98206DA">
      <w:start w:val="1"/>
      <w:numFmt w:val="decimal"/>
      <w:lvlText w:val="2.4.%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9E97E8C"/>
    <w:multiLevelType w:val="hybridMultilevel"/>
    <w:tmpl w:val="4F7CA5BA"/>
    <w:lvl w:ilvl="0" w:tplc="00010409">
      <w:start w:val="1"/>
      <w:numFmt w:val="decimal"/>
      <w:pStyle w:val="Referati"/>
      <w:lvlText w:val="%1."/>
      <w:lvlJc w:val="left"/>
      <w:pPr>
        <w:tabs>
          <w:tab w:val="num" w:pos="720"/>
        </w:tabs>
        <w:ind w:left="720" w:hanging="360"/>
      </w:pPr>
      <w:rPr>
        <w:rFonts w:cs="Times New Roman"/>
      </w:rPr>
    </w:lvl>
    <w:lvl w:ilvl="1" w:tplc="00030409">
      <w:start w:val="1"/>
      <w:numFmt w:val="decimal"/>
      <w:lvlText w:val="1.%2."/>
      <w:lvlJc w:val="left"/>
      <w:pPr>
        <w:tabs>
          <w:tab w:val="num" w:pos="0"/>
        </w:tabs>
      </w:pPr>
      <w:rPr>
        <w:rFonts w:cs="Times New Roman" w:hint="default"/>
      </w:rPr>
    </w:lvl>
    <w:lvl w:ilvl="2" w:tplc="00050409">
      <w:start w:val="1"/>
      <w:numFmt w:val="decimal"/>
      <w:lvlText w:val="1.5.%3."/>
      <w:lvlJc w:val="left"/>
      <w:pPr>
        <w:tabs>
          <w:tab w:val="num" w:pos="0"/>
        </w:tabs>
      </w:pPr>
      <w:rPr>
        <w:rFonts w:cs="Times New Roman" w:hint="default"/>
        <w:b/>
      </w:rPr>
    </w:lvl>
    <w:lvl w:ilvl="3" w:tplc="00010409">
      <w:start w:val="1"/>
      <w:numFmt w:val="decimal"/>
      <w:lvlText w:val="1.6.%4."/>
      <w:lvlJc w:val="left"/>
      <w:pPr>
        <w:tabs>
          <w:tab w:val="num" w:pos="0"/>
        </w:tabs>
      </w:pPr>
      <w:rPr>
        <w:rFonts w:cs="Times New Roman" w:hint="default"/>
        <w:b/>
      </w:rPr>
    </w:lvl>
    <w:lvl w:ilvl="4" w:tplc="00030409">
      <w:start w:val="1"/>
      <w:numFmt w:val="decimal"/>
      <w:lvlText w:val="1.3.%5."/>
      <w:lvlJc w:val="left"/>
      <w:pPr>
        <w:tabs>
          <w:tab w:val="num" w:pos="0"/>
        </w:tabs>
      </w:pPr>
      <w:rPr>
        <w:rFonts w:cs="Times New Roman" w:hint="default"/>
        <w:b/>
      </w:rPr>
    </w:lvl>
    <w:lvl w:ilvl="5" w:tplc="00050409">
      <w:start w:val="1"/>
      <w:numFmt w:val="decimal"/>
      <w:lvlText w:val="1.4.%6."/>
      <w:lvlJc w:val="left"/>
      <w:pPr>
        <w:tabs>
          <w:tab w:val="num" w:pos="0"/>
        </w:tabs>
      </w:pPr>
      <w:rPr>
        <w:rFonts w:cs="Times New Roman" w:hint="default"/>
        <w:b/>
      </w:rPr>
    </w:lvl>
    <w:lvl w:ilvl="6" w:tplc="00010409">
      <w:start w:val="1"/>
      <w:numFmt w:val="bullet"/>
      <w:lvlText w:val=""/>
      <w:lvlJc w:val="left"/>
      <w:pPr>
        <w:tabs>
          <w:tab w:val="num" w:pos="5040"/>
        </w:tabs>
        <w:ind w:left="5040" w:hanging="360"/>
      </w:pPr>
      <w:rPr>
        <w:rFonts w:ascii="Symbol" w:hAnsi="Symbol" w:hint="default"/>
      </w:rPr>
    </w:lvl>
    <w:lvl w:ilvl="7" w:tplc="00030409" w:tentative="1">
      <w:start w:val="1"/>
      <w:numFmt w:val="lowerLetter"/>
      <w:lvlText w:val="%8."/>
      <w:lvlJc w:val="left"/>
      <w:pPr>
        <w:tabs>
          <w:tab w:val="num" w:pos="5760"/>
        </w:tabs>
        <w:ind w:left="5760" w:hanging="360"/>
      </w:pPr>
      <w:rPr>
        <w:rFonts w:cs="Times New Roman"/>
      </w:rPr>
    </w:lvl>
    <w:lvl w:ilvl="8" w:tplc="00050409" w:tentative="1">
      <w:start w:val="1"/>
      <w:numFmt w:val="lowerRoman"/>
      <w:lvlText w:val="%9."/>
      <w:lvlJc w:val="right"/>
      <w:pPr>
        <w:tabs>
          <w:tab w:val="num" w:pos="6480"/>
        </w:tabs>
        <w:ind w:left="6480" w:hanging="180"/>
      </w:pPr>
      <w:rPr>
        <w:rFonts w:cs="Times New Roman"/>
      </w:rPr>
    </w:lvl>
  </w:abstractNum>
  <w:abstractNum w:abstractNumId="15" w15:restartNumberingAfterBreak="0">
    <w:nsid w:val="2EA102DD"/>
    <w:multiLevelType w:val="hybridMultilevel"/>
    <w:tmpl w:val="BDBEB7BA"/>
    <w:lvl w:ilvl="0" w:tplc="C9E28358">
      <w:start w:val="1"/>
      <w:numFmt w:val="decimal"/>
      <w:lvlText w:val="1.2.%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EAC309C"/>
    <w:multiLevelType w:val="hybridMultilevel"/>
    <w:tmpl w:val="A6F22E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4D50C6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2412"/>
        </w:tabs>
        <w:ind w:left="241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8B40466"/>
    <w:multiLevelType w:val="hybridMultilevel"/>
    <w:tmpl w:val="F7DA2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5367FA"/>
    <w:multiLevelType w:val="hybridMultilevel"/>
    <w:tmpl w:val="4126B4D0"/>
    <w:lvl w:ilvl="0" w:tplc="C7882ED6">
      <w:start w:val="1"/>
      <w:numFmt w:val="decimal"/>
      <w:lvlText w:val="2.2.%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ABD30D2"/>
    <w:multiLevelType w:val="hybridMultilevel"/>
    <w:tmpl w:val="2EACEC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22" w15:restartNumberingAfterBreak="0">
    <w:nsid w:val="47136AE3"/>
    <w:multiLevelType w:val="multilevel"/>
    <w:tmpl w:val="CC36BFE4"/>
    <w:lvl w:ilvl="0">
      <w:start w:val="1"/>
      <w:numFmt w:val="bullet"/>
      <w:pStyle w:val="Parskaitijums"/>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 w15:restartNumberingAfterBreak="0">
    <w:nsid w:val="474743CC"/>
    <w:multiLevelType w:val="multilevel"/>
    <w:tmpl w:val="71F2DEFE"/>
    <w:lvl w:ilvl="0">
      <w:start w:val="1"/>
      <w:numFmt w:val="decimal"/>
      <w:pStyle w:val="Apaksnumeracija1"/>
      <w:lvlText w:val="3.%1."/>
      <w:lvlJc w:val="left"/>
      <w:pPr>
        <w:tabs>
          <w:tab w:val="num" w:pos="0"/>
        </w:tabs>
        <w:ind w:left="0" w:firstLine="0"/>
      </w:pPr>
      <w:rPr>
        <w:rFonts w:cs="Times New Roman" w:hint="default"/>
        <w:b/>
      </w:rPr>
    </w:lvl>
    <w:lvl w:ilvl="1">
      <w:start w:val="1"/>
      <w:numFmt w:val="decimal"/>
      <w:pStyle w:val="Apaksnumeracija2"/>
      <w:lvlText w:val="3.1.%2."/>
      <w:lvlJc w:val="left"/>
      <w:pPr>
        <w:tabs>
          <w:tab w:val="num" w:pos="0"/>
        </w:tabs>
        <w:ind w:left="0" w:firstLine="0"/>
      </w:pPr>
      <w:rPr>
        <w:rFonts w:cs="Times New Roman" w:hint="default"/>
        <w:b/>
      </w:rPr>
    </w:lvl>
    <w:lvl w:ilvl="2">
      <w:start w:val="1"/>
      <w:numFmt w:val="decimal"/>
      <w:pStyle w:val="Apaksnumeracija3"/>
      <w:lvlText w:val="3.2.%3."/>
      <w:lvlJc w:val="left"/>
      <w:pPr>
        <w:tabs>
          <w:tab w:val="num" w:pos="0"/>
        </w:tabs>
        <w:ind w:left="0" w:firstLine="0"/>
      </w:pPr>
      <w:rPr>
        <w:rFonts w:cs="Times New Roman" w:hint="default"/>
        <w:b/>
      </w:rPr>
    </w:lvl>
    <w:lvl w:ilvl="3">
      <w:start w:val="1"/>
      <w:numFmt w:val="decimal"/>
      <w:lvlText w:val="3.2.4.%4."/>
      <w:lvlJc w:val="left"/>
      <w:pPr>
        <w:tabs>
          <w:tab w:val="num" w:pos="0"/>
        </w:tabs>
        <w:ind w:left="0" w:firstLine="0"/>
      </w:pPr>
      <w:rPr>
        <w:rFonts w:cs="Times New Roman" w:hint="default"/>
        <w:b/>
      </w:rPr>
    </w:lvl>
    <w:lvl w:ilvl="4">
      <w:start w:val="1"/>
      <w:numFmt w:val="bullet"/>
      <w:lvlText w:val="-"/>
      <w:lvlJc w:val="left"/>
      <w:pPr>
        <w:tabs>
          <w:tab w:val="num" w:pos="3960"/>
        </w:tabs>
        <w:ind w:left="3960" w:hanging="720"/>
      </w:pPr>
      <w:rPr>
        <w:rFonts w:ascii="Times New Roman" w:hAnsi="Times New Roman" w:hint="default"/>
      </w:rPr>
    </w:lvl>
    <w:lvl w:ilvl="5">
      <w:start w:val="1"/>
      <w:numFmt w:val="lowerRoman"/>
      <w:lvlText w:val="%6."/>
      <w:lvlJc w:val="lef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hanging="180"/>
      </w:pPr>
      <w:rPr>
        <w:rFonts w:cs="Times New Roman" w:hint="default"/>
      </w:rPr>
    </w:lvl>
  </w:abstractNum>
  <w:abstractNum w:abstractNumId="24" w15:restartNumberingAfterBreak="0">
    <w:nsid w:val="4BCA4BDA"/>
    <w:multiLevelType w:val="hybridMultilevel"/>
    <w:tmpl w:val="B35A37F8"/>
    <w:lvl w:ilvl="0" w:tplc="04260001">
      <w:start w:val="1"/>
      <w:numFmt w:val="bullet"/>
      <w:lvlText w:val=""/>
      <w:lvlJc w:val="left"/>
      <w:pPr>
        <w:tabs>
          <w:tab w:val="num" w:pos="-360"/>
        </w:tabs>
        <w:ind w:left="360" w:hanging="360"/>
      </w:pPr>
      <w:rPr>
        <w:rFonts w:ascii="Symbol" w:hAnsi="Symbol" w:hint="default"/>
        <w:i w:val="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37620E5"/>
    <w:multiLevelType w:val="hybridMultilevel"/>
    <w:tmpl w:val="52C6F15E"/>
    <w:lvl w:ilvl="0" w:tplc="EE027F9E">
      <w:start w:val="1"/>
      <w:numFmt w:val="decimal"/>
      <w:lvlText w:val="1.6.%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4A16FE9"/>
    <w:multiLevelType w:val="hybridMultilevel"/>
    <w:tmpl w:val="C43E1900"/>
    <w:lvl w:ilvl="0" w:tplc="66122662">
      <w:start w:val="1"/>
      <w:numFmt w:val="decimal"/>
      <w:lvlText w:val="2.3.%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abstractNum w:abstractNumId="28" w15:restartNumberingAfterBreak="0">
    <w:nsid w:val="613C0969"/>
    <w:multiLevelType w:val="hybridMultilevel"/>
    <w:tmpl w:val="C75809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85F5DB3"/>
    <w:multiLevelType w:val="hybridMultilevel"/>
    <w:tmpl w:val="7AAA4232"/>
    <w:lvl w:ilvl="0" w:tplc="3DCC39AC">
      <w:start w:val="1"/>
      <w:numFmt w:val="decimal"/>
      <w:lvlText w:val="1.3.%1."/>
      <w:lvlJc w:val="left"/>
      <w:pPr>
        <w:tabs>
          <w:tab w:val="num" w:pos="360"/>
        </w:tabs>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8911E6E"/>
    <w:multiLevelType w:val="multilevel"/>
    <w:tmpl w:val="1E366600"/>
    <w:lvl w:ilvl="0">
      <w:start w:val="1"/>
      <w:numFmt w:val="decimal"/>
      <w:lvlText w:val="%1."/>
      <w:lvlJc w:val="left"/>
      <w:pPr>
        <w:tabs>
          <w:tab w:val="num" w:pos="360"/>
        </w:tabs>
        <w:ind w:left="360" w:hanging="360"/>
      </w:pPr>
      <w:rPr>
        <w:rFonts w:hint="default"/>
        <w:b/>
        <w:i w:val="0"/>
        <w:sz w:val="24"/>
        <w:u w:val="none"/>
      </w:rPr>
    </w:lvl>
    <w:lvl w:ilvl="1">
      <w:start w:val="1"/>
      <w:numFmt w:val="decimal"/>
      <w:lvlText w:val="%1.%2."/>
      <w:lvlJc w:val="left"/>
      <w:pPr>
        <w:tabs>
          <w:tab w:val="num" w:pos="792"/>
        </w:tabs>
        <w:ind w:left="792" w:hanging="432"/>
      </w:pPr>
      <w:rPr>
        <w:b w:val="0"/>
        <w:sz w:val="24"/>
      </w:rPr>
    </w:lvl>
    <w:lvl w:ilvl="2">
      <w:start w:val="1"/>
      <w:numFmt w:val="decimal"/>
      <w:lvlText w:val="%1.%2.%3."/>
      <w:lvlJc w:val="left"/>
      <w:pPr>
        <w:tabs>
          <w:tab w:val="num" w:pos="1440"/>
        </w:tabs>
        <w:ind w:left="1224" w:hanging="504"/>
      </w:pPr>
      <w:rPr>
        <w:b w:val="0"/>
      </w:rPr>
    </w:lvl>
    <w:lvl w:ilvl="3">
      <w:numFmt w:val="none"/>
      <w:lvlText w:val=""/>
      <w:lvlJc w:val="left"/>
      <w:pPr>
        <w:tabs>
          <w:tab w:val="num" w:pos="360"/>
        </w:tabs>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1"/>
  </w:num>
  <w:num w:numId="2">
    <w:abstractNumId w:val="27"/>
  </w:num>
  <w:num w:numId="3">
    <w:abstractNumId w:val="14"/>
  </w:num>
  <w:num w:numId="4">
    <w:abstractNumId w:val="23"/>
  </w:num>
  <w:num w:numId="5">
    <w:abstractNumId w:val="1"/>
  </w:num>
  <w:num w:numId="6">
    <w:abstractNumId w:val="22"/>
  </w:num>
  <w:num w:numId="7">
    <w:abstractNumId w:val="17"/>
  </w:num>
  <w:num w:numId="8">
    <w:abstractNumId w:val="30"/>
  </w:num>
  <w:num w:numId="9">
    <w:abstractNumId w:val="18"/>
  </w:num>
  <w:num w:numId="10">
    <w:abstractNumId w:val="7"/>
  </w:num>
  <w:num w:numId="11">
    <w:abstractNumId w:val="16"/>
  </w:num>
  <w:num w:numId="12">
    <w:abstractNumId w:val="28"/>
  </w:num>
  <w:num w:numId="13">
    <w:abstractNumId w:val="12"/>
  </w:num>
  <w:num w:numId="14">
    <w:abstractNumId w:val="5"/>
  </w:num>
  <w:num w:numId="15">
    <w:abstractNumId w:val="24"/>
  </w:num>
  <w:num w:numId="16">
    <w:abstractNumId w:val="9"/>
  </w:num>
  <w:num w:numId="17">
    <w:abstractNumId w:val="15"/>
  </w:num>
  <w:num w:numId="18">
    <w:abstractNumId w:val="29"/>
  </w:num>
  <w:num w:numId="19">
    <w:abstractNumId w:val="10"/>
  </w:num>
  <w:num w:numId="20">
    <w:abstractNumId w:val="4"/>
  </w:num>
  <w:num w:numId="21">
    <w:abstractNumId w:val="25"/>
  </w:num>
  <w:num w:numId="22">
    <w:abstractNumId w:val="8"/>
  </w:num>
  <w:num w:numId="23">
    <w:abstractNumId w:val="19"/>
  </w:num>
  <w:num w:numId="24">
    <w:abstractNumId w:val="26"/>
  </w:num>
  <w:num w:numId="25">
    <w:abstractNumId w:val="13"/>
  </w:num>
  <w:num w:numId="26">
    <w:abstractNumId w:val="6"/>
  </w:num>
  <w:num w:numId="27">
    <w:abstractNumId w:val="11"/>
  </w:num>
  <w:num w:numId="28">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6F0"/>
    <w:rsid w:val="007C4166"/>
    <w:rsid w:val="00A342A4"/>
    <w:rsid w:val="00BA511B"/>
    <w:rsid w:val="00C219C1"/>
    <w:rsid w:val="00E806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665B8C-2578-43DC-9F2C-74848935D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6F0"/>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qFormat/>
    <w:rsid w:val="00E806F0"/>
    <w:pPr>
      <w:keepNext/>
      <w:outlineLvl w:val="0"/>
    </w:pPr>
    <w:rPr>
      <w:rFonts w:cs="Arial"/>
      <w:b/>
      <w:bCs/>
      <w:caps/>
      <w:kern w:val="32"/>
    </w:rPr>
  </w:style>
  <w:style w:type="paragraph" w:styleId="Heading2">
    <w:name w:val="heading 2"/>
    <w:basedOn w:val="Normal"/>
    <w:next w:val="Normal"/>
    <w:link w:val="Heading2Char"/>
    <w:qFormat/>
    <w:rsid w:val="00E806F0"/>
    <w:pPr>
      <w:keepNext/>
      <w:outlineLvl w:val="1"/>
    </w:pPr>
    <w:rPr>
      <w:rFonts w:cs="Arial"/>
      <w:b/>
      <w:bCs/>
      <w:iCs/>
      <w:szCs w:val="28"/>
    </w:rPr>
  </w:style>
  <w:style w:type="paragraph" w:styleId="Heading3">
    <w:name w:val="heading 3"/>
    <w:basedOn w:val="Normal"/>
    <w:next w:val="Normal"/>
    <w:link w:val="Heading3Char"/>
    <w:qFormat/>
    <w:rsid w:val="00E806F0"/>
    <w:pPr>
      <w:keepNext/>
      <w:ind w:left="4820"/>
      <w:outlineLvl w:val="2"/>
    </w:pPr>
    <w:rPr>
      <w:b/>
      <w:bCs/>
      <w:lang w:val="x-none"/>
    </w:rPr>
  </w:style>
  <w:style w:type="paragraph" w:styleId="Heading4">
    <w:name w:val="heading 4"/>
    <w:basedOn w:val="Normal"/>
    <w:next w:val="Normal"/>
    <w:link w:val="Heading4Char"/>
    <w:qFormat/>
    <w:rsid w:val="00E806F0"/>
    <w:pPr>
      <w:keepNext/>
      <w:spacing w:before="240" w:after="60"/>
      <w:outlineLvl w:val="3"/>
    </w:pPr>
    <w:rPr>
      <w:b/>
      <w:bCs/>
      <w:sz w:val="28"/>
      <w:szCs w:val="28"/>
    </w:rPr>
  </w:style>
  <w:style w:type="paragraph" w:styleId="Heading5">
    <w:name w:val="heading 5"/>
    <w:basedOn w:val="Normal"/>
    <w:next w:val="Normal"/>
    <w:link w:val="Heading5Char"/>
    <w:qFormat/>
    <w:rsid w:val="00E806F0"/>
    <w:pPr>
      <w:spacing w:before="240" w:after="60"/>
      <w:outlineLvl w:val="4"/>
    </w:pPr>
    <w:rPr>
      <w:b/>
      <w:bCs/>
      <w:i/>
      <w:iCs/>
      <w:sz w:val="26"/>
      <w:szCs w:val="26"/>
    </w:rPr>
  </w:style>
  <w:style w:type="paragraph" w:styleId="Heading6">
    <w:name w:val="heading 6"/>
    <w:basedOn w:val="Normal"/>
    <w:next w:val="Normal"/>
    <w:link w:val="Heading6Char"/>
    <w:qFormat/>
    <w:rsid w:val="00E806F0"/>
    <w:pPr>
      <w:spacing w:before="240" w:after="60"/>
      <w:outlineLvl w:val="5"/>
    </w:pPr>
    <w:rPr>
      <w:b/>
      <w:bCs/>
      <w:sz w:val="22"/>
      <w:szCs w:val="22"/>
    </w:rPr>
  </w:style>
  <w:style w:type="paragraph" w:styleId="Heading7">
    <w:name w:val="heading 7"/>
    <w:basedOn w:val="Normal"/>
    <w:next w:val="Normal"/>
    <w:link w:val="Heading7Char"/>
    <w:qFormat/>
    <w:rsid w:val="00E806F0"/>
    <w:pPr>
      <w:spacing w:before="240" w:after="60"/>
      <w:outlineLvl w:val="6"/>
    </w:pPr>
  </w:style>
  <w:style w:type="paragraph" w:styleId="Heading8">
    <w:name w:val="heading 8"/>
    <w:basedOn w:val="Normal"/>
    <w:next w:val="Normal"/>
    <w:link w:val="Heading8Char"/>
    <w:qFormat/>
    <w:rsid w:val="00E806F0"/>
    <w:pPr>
      <w:spacing w:before="240" w:after="60"/>
      <w:outlineLvl w:val="7"/>
    </w:pPr>
    <w:rPr>
      <w:i/>
      <w:iCs/>
    </w:rPr>
  </w:style>
  <w:style w:type="paragraph" w:styleId="Heading9">
    <w:name w:val="heading 9"/>
    <w:basedOn w:val="Normal"/>
    <w:next w:val="Normal"/>
    <w:link w:val="Heading9Char"/>
    <w:qFormat/>
    <w:rsid w:val="00E806F0"/>
    <w:p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aliases w:val="H1 Char"/>
    <w:basedOn w:val="DefaultParagraphFont"/>
    <w:link w:val="Heading1"/>
    <w:rsid w:val="00E806F0"/>
    <w:rPr>
      <w:rFonts w:ascii="Times New Roman" w:eastAsia="Times New Roman" w:hAnsi="Times New Roman" w:cs="Arial"/>
      <w:b/>
      <w:bCs/>
      <w:caps/>
      <w:kern w:val="32"/>
      <w:sz w:val="24"/>
      <w:szCs w:val="24"/>
      <w:lang w:val="en-US"/>
    </w:rPr>
  </w:style>
  <w:style w:type="character" w:customStyle="1" w:styleId="Heading2Char">
    <w:name w:val="Heading 2 Char"/>
    <w:basedOn w:val="DefaultParagraphFont"/>
    <w:link w:val="Heading2"/>
    <w:rsid w:val="00E806F0"/>
    <w:rPr>
      <w:rFonts w:ascii="Times New Roman" w:eastAsia="Times New Roman" w:hAnsi="Times New Roman" w:cs="Arial"/>
      <w:b/>
      <w:bCs/>
      <w:iCs/>
      <w:sz w:val="24"/>
      <w:szCs w:val="28"/>
      <w:lang w:val="en-US"/>
    </w:rPr>
  </w:style>
  <w:style w:type="character" w:customStyle="1" w:styleId="Heading3Char">
    <w:name w:val="Heading 3 Char"/>
    <w:basedOn w:val="DefaultParagraphFont"/>
    <w:link w:val="Heading3"/>
    <w:rsid w:val="00E806F0"/>
    <w:rPr>
      <w:rFonts w:ascii="Times New Roman" w:eastAsia="Times New Roman" w:hAnsi="Times New Roman" w:cs="Times New Roman"/>
      <w:b/>
      <w:bCs/>
      <w:sz w:val="24"/>
      <w:szCs w:val="24"/>
      <w:lang w:val="x-none"/>
    </w:rPr>
  </w:style>
  <w:style w:type="character" w:customStyle="1" w:styleId="Heading4Char">
    <w:name w:val="Heading 4 Char"/>
    <w:basedOn w:val="DefaultParagraphFont"/>
    <w:link w:val="Heading4"/>
    <w:rsid w:val="00E806F0"/>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E806F0"/>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E806F0"/>
    <w:rPr>
      <w:rFonts w:ascii="Times New Roman" w:eastAsia="Times New Roman" w:hAnsi="Times New Roman" w:cs="Times New Roman"/>
      <w:b/>
      <w:bCs/>
      <w:lang w:val="en-US"/>
    </w:rPr>
  </w:style>
  <w:style w:type="character" w:customStyle="1" w:styleId="Heading7Char">
    <w:name w:val="Heading 7 Char"/>
    <w:basedOn w:val="DefaultParagraphFont"/>
    <w:link w:val="Heading7"/>
    <w:rsid w:val="00E806F0"/>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E806F0"/>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rsid w:val="00E806F0"/>
    <w:rPr>
      <w:rFonts w:ascii="Arial" w:eastAsia="Times New Roman" w:hAnsi="Arial" w:cs="Times New Roman"/>
      <w:lang w:val="en-US"/>
    </w:rPr>
  </w:style>
  <w:style w:type="paragraph" w:styleId="TOC1">
    <w:name w:val="toc 1"/>
    <w:basedOn w:val="Normal"/>
    <w:next w:val="Normal"/>
    <w:autoRedefine/>
    <w:uiPriority w:val="39"/>
    <w:rsid w:val="00E806F0"/>
    <w:pPr>
      <w:spacing w:before="120" w:after="120"/>
    </w:pPr>
    <w:rPr>
      <w:b/>
      <w:bCs/>
      <w:caps/>
      <w:sz w:val="20"/>
      <w:szCs w:val="20"/>
    </w:rPr>
  </w:style>
  <w:style w:type="paragraph" w:styleId="TOC2">
    <w:name w:val="toc 2"/>
    <w:basedOn w:val="Normal"/>
    <w:next w:val="Normal"/>
    <w:autoRedefine/>
    <w:uiPriority w:val="39"/>
    <w:rsid w:val="00E806F0"/>
    <w:pPr>
      <w:ind w:left="240"/>
    </w:pPr>
    <w:rPr>
      <w:smallCaps/>
      <w:sz w:val="20"/>
      <w:szCs w:val="20"/>
    </w:rPr>
  </w:style>
  <w:style w:type="character" w:styleId="Hyperlink">
    <w:name w:val="Hyperlink"/>
    <w:basedOn w:val="DefaultParagraphFont"/>
    <w:uiPriority w:val="99"/>
    <w:rsid w:val="00E806F0"/>
    <w:rPr>
      <w:rFonts w:cs="Times New Roman"/>
      <w:color w:val="0000FF"/>
      <w:u w:val="single"/>
    </w:rPr>
  </w:style>
  <w:style w:type="paragraph" w:customStyle="1" w:styleId="Referati">
    <w:name w:val="Referati"/>
    <w:basedOn w:val="Heading1"/>
    <w:rsid w:val="00E806F0"/>
    <w:pPr>
      <w:numPr>
        <w:numId w:val="3"/>
      </w:numPr>
      <w:spacing w:before="240" w:after="60"/>
    </w:pPr>
    <w:rPr>
      <w:rFonts w:cs="Times New Roman"/>
      <w:bCs w:val="0"/>
      <w:i/>
      <w:caps w:val="0"/>
      <w:kern w:val="28"/>
      <w:szCs w:val="20"/>
      <w:lang w:val="lv-LV"/>
    </w:rPr>
  </w:style>
  <w:style w:type="paragraph" w:styleId="TOCHeading">
    <w:name w:val="TOC Heading"/>
    <w:basedOn w:val="Heading1"/>
    <w:next w:val="Normal"/>
    <w:uiPriority w:val="39"/>
    <w:qFormat/>
    <w:rsid w:val="00E806F0"/>
    <w:pPr>
      <w:keepLines/>
      <w:spacing w:before="240" w:line="259" w:lineRule="auto"/>
      <w:outlineLvl w:val="9"/>
    </w:pPr>
    <w:rPr>
      <w:rFonts w:ascii="Calibri Light" w:hAnsi="Calibri Light" w:cs="Times New Roman"/>
      <w:b w:val="0"/>
      <w:bCs w:val="0"/>
      <w:caps w:val="0"/>
      <w:color w:val="2E74B5"/>
      <w:kern w:val="0"/>
      <w:sz w:val="32"/>
      <w:szCs w:val="32"/>
    </w:rPr>
  </w:style>
  <w:style w:type="paragraph" w:customStyle="1" w:styleId="naisf">
    <w:name w:val="naisf"/>
    <w:basedOn w:val="Normal"/>
    <w:rsid w:val="00E806F0"/>
    <w:pPr>
      <w:spacing w:before="75" w:after="75"/>
      <w:ind w:firstLine="375"/>
      <w:jc w:val="both"/>
    </w:pPr>
    <w:rPr>
      <w:lang w:val="en-GB"/>
    </w:rPr>
  </w:style>
  <w:style w:type="paragraph" w:customStyle="1" w:styleId="Normal1">
    <w:name w:val="Normal1"/>
    <w:basedOn w:val="Normal"/>
    <w:link w:val="Normal1Char"/>
    <w:rsid w:val="00E806F0"/>
    <w:pPr>
      <w:tabs>
        <w:tab w:val="num" w:pos="360"/>
      </w:tabs>
      <w:jc w:val="both"/>
    </w:pPr>
    <w:rPr>
      <w:sz w:val="28"/>
      <w:szCs w:val="20"/>
      <w:lang w:val="en-GB" w:eastAsia="lv-LV"/>
    </w:rPr>
  </w:style>
  <w:style w:type="paragraph" w:styleId="BodyText2">
    <w:name w:val="Body Text 2"/>
    <w:basedOn w:val="Normal"/>
    <w:link w:val="BodyText2Char"/>
    <w:rsid w:val="00E806F0"/>
    <w:pPr>
      <w:spacing w:after="120" w:line="480" w:lineRule="auto"/>
    </w:pPr>
    <w:rPr>
      <w:lang w:val="lv-LV"/>
    </w:rPr>
  </w:style>
  <w:style w:type="character" w:customStyle="1" w:styleId="BodyText2Char">
    <w:name w:val="Body Text 2 Char"/>
    <w:basedOn w:val="DefaultParagraphFont"/>
    <w:link w:val="BodyText2"/>
    <w:rsid w:val="00E806F0"/>
    <w:rPr>
      <w:rFonts w:ascii="Times New Roman" w:eastAsia="Times New Roman" w:hAnsi="Times New Roman" w:cs="Times New Roman"/>
      <w:sz w:val="24"/>
      <w:szCs w:val="24"/>
    </w:rPr>
  </w:style>
  <w:style w:type="character" w:customStyle="1" w:styleId="Normal1Char">
    <w:name w:val="Normal1 Char"/>
    <w:link w:val="Normal1"/>
    <w:locked/>
    <w:rsid w:val="00E806F0"/>
    <w:rPr>
      <w:rFonts w:ascii="Times New Roman" w:eastAsia="Times New Roman" w:hAnsi="Times New Roman" w:cs="Times New Roman"/>
      <w:sz w:val="28"/>
      <w:szCs w:val="20"/>
      <w:lang w:val="en-GB" w:eastAsia="lv-LV"/>
    </w:rPr>
  </w:style>
  <w:style w:type="paragraph" w:styleId="ListParagraph">
    <w:name w:val="List Paragraph"/>
    <w:aliases w:val="Normal bullet 2,Bullet list"/>
    <w:basedOn w:val="Normal"/>
    <w:link w:val="ListParagraphChar"/>
    <w:uiPriority w:val="34"/>
    <w:qFormat/>
    <w:rsid w:val="00E806F0"/>
    <w:pPr>
      <w:ind w:left="720"/>
      <w:contextualSpacing/>
    </w:pPr>
  </w:style>
  <w:style w:type="paragraph" w:styleId="NormalWeb">
    <w:name w:val="Normal (Web)"/>
    <w:basedOn w:val="Normal"/>
    <w:rsid w:val="00E806F0"/>
    <w:pPr>
      <w:spacing w:before="100"/>
    </w:pPr>
    <w:rPr>
      <w:lang w:val="en-GB"/>
    </w:rPr>
  </w:style>
  <w:style w:type="character" w:styleId="CommentReference">
    <w:name w:val="annotation reference"/>
    <w:basedOn w:val="DefaultParagraphFont"/>
    <w:uiPriority w:val="99"/>
    <w:semiHidden/>
    <w:unhideWhenUsed/>
    <w:rsid w:val="00E806F0"/>
    <w:rPr>
      <w:sz w:val="16"/>
      <w:szCs w:val="16"/>
    </w:rPr>
  </w:style>
  <w:style w:type="paragraph" w:styleId="CommentText">
    <w:name w:val="annotation text"/>
    <w:basedOn w:val="Normal"/>
    <w:link w:val="CommentTextChar"/>
    <w:uiPriority w:val="99"/>
    <w:unhideWhenUsed/>
    <w:rsid w:val="00E806F0"/>
    <w:rPr>
      <w:sz w:val="20"/>
      <w:szCs w:val="20"/>
    </w:rPr>
  </w:style>
  <w:style w:type="character" w:customStyle="1" w:styleId="CommentTextChar">
    <w:name w:val="Comment Text Char"/>
    <w:basedOn w:val="DefaultParagraphFont"/>
    <w:link w:val="CommentText"/>
    <w:uiPriority w:val="99"/>
    <w:rsid w:val="00E806F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semiHidden/>
    <w:unhideWhenUsed/>
    <w:rsid w:val="00E806F0"/>
    <w:rPr>
      <w:b/>
      <w:bCs/>
    </w:rPr>
  </w:style>
  <w:style w:type="character" w:customStyle="1" w:styleId="CommentSubjectChar">
    <w:name w:val="Comment Subject Char"/>
    <w:basedOn w:val="CommentTextChar"/>
    <w:link w:val="CommentSubject"/>
    <w:semiHidden/>
    <w:rsid w:val="00E806F0"/>
    <w:rPr>
      <w:rFonts w:ascii="Times New Roman" w:eastAsia="Times New Roman" w:hAnsi="Times New Roman" w:cs="Times New Roman"/>
      <w:b/>
      <w:bCs/>
      <w:sz w:val="20"/>
      <w:szCs w:val="20"/>
      <w:lang w:val="en-US"/>
    </w:rPr>
  </w:style>
  <w:style w:type="paragraph" w:styleId="BalloonText">
    <w:name w:val="Balloon Text"/>
    <w:basedOn w:val="Normal"/>
    <w:link w:val="BalloonTextChar"/>
    <w:semiHidden/>
    <w:unhideWhenUsed/>
    <w:rsid w:val="00E806F0"/>
    <w:rPr>
      <w:rFonts w:ascii="Segoe UI" w:hAnsi="Segoe UI" w:cs="Segoe UI"/>
      <w:sz w:val="18"/>
      <w:szCs w:val="18"/>
    </w:rPr>
  </w:style>
  <w:style w:type="character" w:customStyle="1" w:styleId="BalloonTextChar">
    <w:name w:val="Balloon Text Char"/>
    <w:basedOn w:val="DefaultParagraphFont"/>
    <w:link w:val="BalloonText"/>
    <w:semiHidden/>
    <w:rsid w:val="00E806F0"/>
    <w:rPr>
      <w:rFonts w:ascii="Segoe UI" w:eastAsia="Times New Roman" w:hAnsi="Segoe UI" w:cs="Segoe UI"/>
      <w:sz w:val="18"/>
      <w:szCs w:val="18"/>
      <w:lang w:val="en-US"/>
    </w:rPr>
  </w:style>
  <w:style w:type="paragraph" w:styleId="BodyTextIndent2">
    <w:name w:val="Body Text Indent 2"/>
    <w:basedOn w:val="Normal"/>
    <w:link w:val="BodyTextIndent2Char"/>
    <w:unhideWhenUsed/>
    <w:rsid w:val="00E806F0"/>
    <w:pPr>
      <w:spacing w:after="120" w:line="480" w:lineRule="auto"/>
      <w:ind w:left="283"/>
    </w:pPr>
  </w:style>
  <w:style w:type="character" w:customStyle="1" w:styleId="BodyTextIndent2Char">
    <w:name w:val="Body Text Indent 2 Char"/>
    <w:basedOn w:val="DefaultParagraphFont"/>
    <w:link w:val="BodyTextIndent2"/>
    <w:rsid w:val="00E806F0"/>
    <w:rPr>
      <w:rFonts w:ascii="Times New Roman" w:eastAsia="Times New Roman" w:hAnsi="Times New Roman" w:cs="Times New Roman"/>
      <w:sz w:val="24"/>
      <w:szCs w:val="24"/>
      <w:lang w:val="en-US"/>
    </w:rPr>
  </w:style>
  <w:style w:type="paragraph" w:customStyle="1" w:styleId="Style5">
    <w:name w:val="Style5"/>
    <w:basedOn w:val="Heading1"/>
    <w:rsid w:val="00E806F0"/>
    <w:pPr>
      <w:widowControl w:val="0"/>
      <w:spacing w:after="240"/>
    </w:pPr>
    <w:rPr>
      <w:rFonts w:cs="Times New Roman"/>
      <w:bCs w:val="0"/>
      <w:snapToGrid w:val="0"/>
      <w:kern w:val="0"/>
      <w:lang w:val="en-GB"/>
    </w:rPr>
  </w:style>
  <w:style w:type="paragraph" w:styleId="Footer">
    <w:name w:val="footer"/>
    <w:basedOn w:val="Normal"/>
    <w:link w:val="FooterChar"/>
    <w:uiPriority w:val="99"/>
    <w:rsid w:val="00E806F0"/>
    <w:pPr>
      <w:tabs>
        <w:tab w:val="center" w:pos="4320"/>
        <w:tab w:val="right" w:pos="8640"/>
      </w:tabs>
    </w:pPr>
  </w:style>
  <w:style w:type="character" w:customStyle="1" w:styleId="FooterChar">
    <w:name w:val="Footer Char"/>
    <w:basedOn w:val="DefaultParagraphFont"/>
    <w:link w:val="Footer"/>
    <w:uiPriority w:val="99"/>
    <w:rsid w:val="00E806F0"/>
    <w:rPr>
      <w:rFonts w:ascii="Times New Roman" w:eastAsia="Times New Roman" w:hAnsi="Times New Roman" w:cs="Times New Roman"/>
      <w:sz w:val="24"/>
      <w:szCs w:val="24"/>
      <w:lang w:val="en-US"/>
    </w:rPr>
  </w:style>
  <w:style w:type="character" w:styleId="PageNumber">
    <w:name w:val="page number"/>
    <w:basedOn w:val="DefaultParagraphFont"/>
    <w:rsid w:val="00E806F0"/>
  </w:style>
  <w:style w:type="paragraph" w:styleId="TOC3">
    <w:name w:val="toc 3"/>
    <w:basedOn w:val="Normal"/>
    <w:next w:val="Normal"/>
    <w:autoRedefine/>
    <w:uiPriority w:val="39"/>
    <w:rsid w:val="00E806F0"/>
    <w:pPr>
      <w:ind w:left="480"/>
    </w:pPr>
    <w:rPr>
      <w:i/>
      <w:iCs/>
      <w:sz w:val="20"/>
      <w:szCs w:val="20"/>
    </w:rPr>
  </w:style>
  <w:style w:type="paragraph" w:styleId="TOC4">
    <w:name w:val="toc 4"/>
    <w:basedOn w:val="Normal"/>
    <w:next w:val="Normal"/>
    <w:autoRedefine/>
    <w:semiHidden/>
    <w:rsid w:val="00E806F0"/>
    <w:pPr>
      <w:ind w:left="720"/>
    </w:pPr>
    <w:rPr>
      <w:sz w:val="18"/>
      <w:szCs w:val="18"/>
    </w:rPr>
  </w:style>
  <w:style w:type="paragraph" w:styleId="TOC5">
    <w:name w:val="toc 5"/>
    <w:basedOn w:val="Normal"/>
    <w:next w:val="Normal"/>
    <w:autoRedefine/>
    <w:semiHidden/>
    <w:rsid w:val="00E806F0"/>
    <w:pPr>
      <w:ind w:left="960"/>
    </w:pPr>
    <w:rPr>
      <w:sz w:val="18"/>
      <w:szCs w:val="18"/>
    </w:rPr>
  </w:style>
  <w:style w:type="paragraph" w:styleId="TOC6">
    <w:name w:val="toc 6"/>
    <w:basedOn w:val="Normal"/>
    <w:next w:val="Normal"/>
    <w:autoRedefine/>
    <w:semiHidden/>
    <w:rsid w:val="00E806F0"/>
    <w:pPr>
      <w:ind w:left="1200"/>
    </w:pPr>
    <w:rPr>
      <w:sz w:val="18"/>
      <w:szCs w:val="18"/>
    </w:rPr>
  </w:style>
  <w:style w:type="paragraph" w:styleId="TOC7">
    <w:name w:val="toc 7"/>
    <w:basedOn w:val="Normal"/>
    <w:next w:val="Normal"/>
    <w:autoRedefine/>
    <w:semiHidden/>
    <w:rsid w:val="00E806F0"/>
    <w:pPr>
      <w:ind w:left="1440"/>
    </w:pPr>
    <w:rPr>
      <w:sz w:val="18"/>
      <w:szCs w:val="18"/>
    </w:rPr>
  </w:style>
  <w:style w:type="paragraph" w:styleId="TOC8">
    <w:name w:val="toc 8"/>
    <w:basedOn w:val="Normal"/>
    <w:next w:val="Normal"/>
    <w:autoRedefine/>
    <w:semiHidden/>
    <w:rsid w:val="00E806F0"/>
    <w:pPr>
      <w:ind w:left="1680"/>
    </w:pPr>
    <w:rPr>
      <w:sz w:val="18"/>
      <w:szCs w:val="18"/>
    </w:rPr>
  </w:style>
  <w:style w:type="paragraph" w:styleId="TOC9">
    <w:name w:val="toc 9"/>
    <w:basedOn w:val="Normal"/>
    <w:next w:val="Normal"/>
    <w:autoRedefine/>
    <w:semiHidden/>
    <w:rsid w:val="00E806F0"/>
    <w:pPr>
      <w:ind w:left="1920"/>
    </w:pPr>
    <w:rPr>
      <w:sz w:val="18"/>
      <w:szCs w:val="18"/>
    </w:rPr>
  </w:style>
  <w:style w:type="table" w:styleId="TableGrid">
    <w:name w:val="Table Grid"/>
    <w:basedOn w:val="TableNormal"/>
    <w:rsid w:val="00E806F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806F0"/>
    <w:pPr>
      <w:tabs>
        <w:tab w:val="center" w:pos="4320"/>
        <w:tab w:val="right" w:pos="8640"/>
      </w:tabs>
    </w:pPr>
  </w:style>
  <w:style w:type="character" w:customStyle="1" w:styleId="HeaderChar">
    <w:name w:val="Header Char"/>
    <w:basedOn w:val="DefaultParagraphFont"/>
    <w:link w:val="Header"/>
    <w:rsid w:val="00E806F0"/>
    <w:rPr>
      <w:rFonts w:ascii="Times New Roman" w:eastAsia="Times New Roman" w:hAnsi="Times New Roman" w:cs="Times New Roman"/>
      <w:sz w:val="24"/>
      <w:szCs w:val="24"/>
      <w:lang w:val="en-US"/>
    </w:rPr>
  </w:style>
  <w:style w:type="paragraph" w:styleId="BodyText">
    <w:name w:val="Body Text"/>
    <w:aliases w:val="Body Text1"/>
    <w:basedOn w:val="Normal"/>
    <w:link w:val="BodyTextChar"/>
    <w:rsid w:val="00E806F0"/>
    <w:pPr>
      <w:widowControl w:val="0"/>
      <w:jc w:val="both"/>
    </w:pPr>
    <w:rPr>
      <w:szCs w:val="20"/>
      <w:lang w:val="x-none"/>
    </w:rPr>
  </w:style>
  <w:style w:type="character" w:customStyle="1" w:styleId="BodyTextChar">
    <w:name w:val="Body Text Char"/>
    <w:aliases w:val="Body Text1 Char"/>
    <w:basedOn w:val="DefaultParagraphFont"/>
    <w:link w:val="BodyText"/>
    <w:rsid w:val="00E806F0"/>
    <w:rPr>
      <w:rFonts w:ascii="Times New Roman" w:eastAsia="Times New Roman" w:hAnsi="Times New Roman" w:cs="Times New Roman"/>
      <w:sz w:val="24"/>
      <w:szCs w:val="20"/>
      <w:lang w:val="x-non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qFormat/>
    <w:rsid w:val="00E806F0"/>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E806F0"/>
    <w:rPr>
      <w:rFonts w:ascii="Times New Roman" w:eastAsia="Times New Roman" w:hAnsi="Times New Roman" w:cs="Times New Roman"/>
      <w:sz w:val="20"/>
      <w:szCs w:val="20"/>
      <w:lang w:val="x-none"/>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rsid w:val="00E806F0"/>
    <w:rPr>
      <w:vertAlign w:val="superscript"/>
    </w:rPr>
  </w:style>
  <w:style w:type="paragraph" w:customStyle="1" w:styleId="Style1">
    <w:name w:val="Style1"/>
    <w:basedOn w:val="Normal"/>
    <w:rsid w:val="00E806F0"/>
    <w:pPr>
      <w:widowControl w:val="0"/>
      <w:jc w:val="both"/>
    </w:pPr>
    <w:rPr>
      <w:szCs w:val="20"/>
      <w:lang w:val="lv-LV"/>
    </w:rPr>
  </w:style>
  <w:style w:type="paragraph" w:customStyle="1" w:styleId="Apaksnumeracija2">
    <w:name w:val="Apaksnumeracija2"/>
    <w:basedOn w:val="Apaksnumeracija1"/>
    <w:rsid w:val="00E806F0"/>
    <w:pPr>
      <w:numPr>
        <w:ilvl w:val="1"/>
      </w:numPr>
      <w:tabs>
        <w:tab w:val="clear" w:pos="360"/>
        <w:tab w:val="num" w:pos="2412"/>
      </w:tabs>
      <w:outlineLvl w:val="1"/>
    </w:pPr>
  </w:style>
  <w:style w:type="paragraph" w:customStyle="1" w:styleId="Apaksnumeracija1">
    <w:name w:val="Apaksnumeracija1"/>
    <w:basedOn w:val="Normal"/>
    <w:rsid w:val="00E806F0"/>
    <w:pPr>
      <w:numPr>
        <w:numId w:val="4"/>
      </w:numPr>
      <w:tabs>
        <w:tab w:val="num" w:pos="360"/>
      </w:tabs>
      <w:jc w:val="both"/>
      <w:outlineLvl w:val="0"/>
    </w:pPr>
    <w:rPr>
      <w:szCs w:val="20"/>
      <w:lang w:val="lv-LV"/>
    </w:rPr>
  </w:style>
  <w:style w:type="paragraph" w:customStyle="1" w:styleId="Apaksnumeracija3">
    <w:name w:val="Apaksnumeracija3"/>
    <w:basedOn w:val="Apaksnumeracija2"/>
    <w:rsid w:val="00E806F0"/>
    <w:pPr>
      <w:numPr>
        <w:ilvl w:val="2"/>
      </w:numPr>
      <w:tabs>
        <w:tab w:val="clear" w:pos="2412"/>
        <w:tab w:val="num" w:pos="1440"/>
      </w:tabs>
      <w:outlineLvl w:val="2"/>
    </w:pPr>
    <w:rPr>
      <w:lang w:val="en-GB"/>
    </w:rPr>
  </w:style>
  <w:style w:type="paragraph" w:customStyle="1" w:styleId="Ligumi2">
    <w:name w:val="Ligumi2"/>
    <w:basedOn w:val="Normal"/>
    <w:next w:val="Normal"/>
    <w:rsid w:val="00E806F0"/>
    <w:pPr>
      <w:jc w:val="both"/>
      <w:outlineLvl w:val="1"/>
    </w:pPr>
    <w:rPr>
      <w:szCs w:val="20"/>
      <w:lang w:val="lv-LV"/>
    </w:rPr>
  </w:style>
  <w:style w:type="paragraph" w:styleId="HTMLPreformatted">
    <w:name w:val="HTML Preformatted"/>
    <w:basedOn w:val="Normal"/>
    <w:link w:val="HTMLPreformattedChar"/>
    <w:rsid w:val="00E806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E806F0"/>
    <w:rPr>
      <w:rFonts w:ascii="Courier New" w:eastAsia="Times New Roman" w:hAnsi="Courier New" w:cs="Times New Roman"/>
      <w:sz w:val="20"/>
      <w:szCs w:val="20"/>
      <w:lang w:val="en-US"/>
    </w:rPr>
  </w:style>
  <w:style w:type="character" w:customStyle="1" w:styleId="small">
    <w:name w:val="small"/>
    <w:basedOn w:val="DefaultParagraphFont"/>
    <w:rsid w:val="00E806F0"/>
  </w:style>
  <w:style w:type="character" w:customStyle="1" w:styleId="configlabel">
    <w:name w:val="configlabel"/>
    <w:basedOn w:val="DefaultParagraphFont"/>
    <w:rsid w:val="00E806F0"/>
  </w:style>
  <w:style w:type="character" w:customStyle="1" w:styleId="prodspechead">
    <w:name w:val="prodspechead"/>
    <w:basedOn w:val="DefaultParagraphFont"/>
    <w:rsid w:val="00E806F0"/>
  </w:style>
  <w:style w:type="paragraph" w:customStyle="1" w:styleId="Parskaitijums">
    <w:name w:val="Parskaitijums"/>
    <w:basedOn w:val="PlainText"/>
    <w:rsid w:val="00E806F0"/>
    <w:pPr>
      <w:numPr>
        <w:numId w:val="6"/>
      </w:numPr>
      <w:autoSpaceDE w:val="0"/>
      <w:autoSpaceDN w:val="0"/>
      <w:jc w:val="both"/>
    </w:pPr>
    <w:rPr>
      <w:rFonts w:ascii="Times New Roman" w:hAnsi="Times New Roman"/>
      <w:sz w:val="24"/>
      <w:szCs w:val="24"/>
      <w:lang w:val="en-AU"/>
    </w:rPr>
  </w:style>
  <w:style w:type="paragraph" w:styleId="PlainText">
    <w:name w:val="Plain Text"/>
    <w:basedOn w:val="Normal"/>
    <w:link w:val="PlainTextChar"/>
    <w:rsid w:val="00E806F0"/>
    <w:rPr>
      <w:rFonts w:ascii="Courier New" w:hAnsi="Courier New"/>
      <w:sz w:val="20"/>
      <w:szCs w:val="20"/>
      <w:lang w:val="x-none"/>
    </w:rPr>
  </w:style>
  <w:style w:type="character" w:customStyle="1" w:styleId="PlainTextChar">
    <w:name w:val="Plain Text Char"/>
    <w:basedOn w:val="DefaultParagraphFont"/>
    <w:link w:val="PlainText"/>
    <w:rsid w:val="00E806F0"/>
    <w:rPr>
      <w:rFonts w:ascii="Courier New" w:eastAsia="Times New Roman" w:hAnsi="Courier New" w:cs="Times New Roman"/>
      <w:sz w:val="20"/>
      <w:szCs w:val="20"/>
      <w:lang w:val="x-none"/>
    </w:rPr>
  </w:style>
  <w:style w:type="character" w:customStyle="1" w:styleId="Heading1CharChar">
    <w:name w:val="Heading 1 Char Char"/>
    <w:rsid w:val="00E806F0"/>
    <w:rPr>
      <w:b/>
      <w:sz w:val="24"/>
      <w:lang w:val="lv-LV" w:eastAsia="en-US" w:bidi="ar-SA"/>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E806F0"/>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rsid w:val="00E806F0"/>
    <w:pPr>
      <w:spacing w:after="120"/>
    </w:pPr>
    <w:rPr>
      <w:sz w:val="16"/>
      <w:szCs w:val="16"/>
      <w:lang w:val="x-none"/>
    </w:rPr>
  </w:style>
  <w:style w:type="character" w:customStyle="1" w:styleId="BodyText3Char">
    <w:name w:val="Body Text 3 Char"/>
    <w:basedOn w:val="DefaultParagraphFont"/>
    <w:link w:val="BodyText3"/>
    <w:rsid w:val="00E806F0"/>
    <w:rPr>
      <w:rFonts w:ascii="Times New Roman" w:eastAsia="Times New Roman" w:hAnsi="Times New Roman" w:cs="Times New Roman"/>
      <w:sz w:val="16"/>
      <w:szCs w:val="16"/>
      <w:lang w:val="x-none"/>
    </w:rPr>
  </w:style>
  <w:style w:type="paragraph" w:styleId="Title">
    <w:name w:val="Title"/>
    <w:basedOn w:val="Normal"/>
    <w:link w:val="TitleChar"/>
    <w:qFormat/>
    <w:rsid w:val="00E806F0"/>
    <w:pPr>
      <w:tabs>
        <w:tab w:val="left" w:pos="7632"/>
      </w:tabs>
      <w:spacing w:after="216"/>
      <w:jc w:val="center"/>
    </w:pPr>
    <w:rPr>
      <w:rFonts w:ascii="Arial" w:hAnsi="Arial"/>
      <w:b/>
      <w:color w:val="000000"/>
      <w:spacing w:val="-8"/>
      <w:sz w:val="30"/>
      <w:szCs w:val="20"/>
      <w:lang w:val="x-none"/>
    </w:rPr>
  </w:style>
  <w:style w:type="character" w:customStyle="1" w:styleId="TitleChar">
    <w:name w:val="Title Char"/>
    <w:basedOn w:val="DefaultParagraphFont"/>
    <w:link w:val="Title"/>
    <w:rsid w:val="00E806F0"/>
    <w:rPr>
      <w:rFonts w:ascii="Arial" w:eastAsia="Times New Roman" w:hAnsi="Arial" w:cs="Times New Roman"/>
      <w:b/>
      <w:color w:val="000000"/>
      <w:spacing w:val="-8"/>
      <w:sz w:val="30"/>
      <w:szCs w:val="20"/>
      <w:lang w:val="x-none"/>
    </w:rPr>
  </w:style>
  <w:style w:type="paragraph" w:customStyle="1" w:styleId="1">
    <w:name w:val="1"/>
    <w:basedOn w:val="Normal"/>
    <w:rsid w:val="00E806F0"/>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rsid w:val="00E806F0"/>
    <w:pPr>
      <w:spacing w:after="120"/>
      <w:ind w:left="283"/>
    </w:pPr>
    <w:rPr>
      <w:sz w:val="16"/>
      <w:szCs w:val="16"/>
      <w:lang w:val="x-none"/>
    </w:rPr>
  </w:style>
  <w:style w:type="character" w:customStyle="1" w:styleId="BodyTextIndent3Char">
    <w:name w:val="Body Text Indent 3 Char"/>
    <w:basedOn w:val="DefaultParagraphFont"/>
    <w:link w:val="BodyTextIndent3"/>
    <w:rsid w:val="00E806F0"/>
    <w:rPr>
      <w:rFonts w:ascii="Times New Roman" w:eastAsia="Times New Roman" w:hAnsi="Times New Roman" w:cs="Times New Roman"/>
      <w:sz w:val="16"/>
      <w:szCs w:val="16"/>
      <w:lang w:val="x-none"/>
    </w:rPr>
  </w:style>
  <w:style w:type="paragraph" w:customStyle="1" w:styleId="StyleHeading116ptBoldAllcapsCentered">
    <w:name w:val="Style Heading 1 + 16 pt Bold All caps Centered"/>
    <w:basedOn w:val="Heading1"/>
    <w:rsid w:val="00E806F0"/>
    <w:pPr>
      <w:widowControl w:val="0"/>
      <w:numPr>
        <w:numId w:val="5"/>
      </w:numPr>
    </w:pPr>
    <w:rPr>
      <w:rFonts w:cs="Times New Roman"/>
      <w:b w:val="0"/>
      <w:kern w:val="0"/>
      <w:sz w:val="32"/>
      <w:szCs w:val="20"/>
      <w:lang w:val="lv-LV"/>
    </w:rPr>
  </w:style>
  <w:style w:type="character" w:customStyle="1" w:styleId="content">
    <w:name w:val="content"/>
    <w:basedOn w:val="DefaultParagraphFont"/>
    <w:rsid w:val="00E806F0"/>
  </w:style>
  <w:style w:type="paragraph" w:customStyle="1" w:styleId="pchartsubheadcmt">
    <w:name w:val="pchart_subheadcmt"/>
    <w:basedOn w:val="Normal"/>
    <w:rsid w:val="00E806F0"/>
    <w:pPr>
      <w:spacing w:before="100" w:beforeAutospacing="1" w:after="100" w:afterAutospacing="1"/>
    </w:pPr>
    <w:rPr>
      <w:lang w:val="lv-LV" w:eastAsia="lv-LV"/>
    </w:rPr>
  </w:style>
  <w:style w:type="paragraph" w:customStyle="1" w:styleId="pchartbodycmt">
    <w:name w:val="pchart_bodycmt"/>
    <w:basedOn w:val="Normal"/>
    <w:rsid w:val="00E806F0"/>
    <w:pPr>
      <w:spacing w:before="100" w:beforeAutospacing="1" w:after="100" w:afterAutospacing="1"/>
    </w:pPr>
    <w:rPr>
      <w:lang w:val="lv-LV" w:eastAsia="lv-LV"/>
    </w:rPr>
  </w:style>
  <w:style w:type="paragraph" w:customStyle="1" w:styleId="pbulletcmt">
    <w:name w:val="pbulletcmt"/>
    <w:basedOn w:val="Normal"/>
    <w:rsid w:val="00E806F0"/>
    <w:pPr>
      <w:spacing w:before="100" w:beforeAutospacing="1" w:after="100" w:afterAutospacing="1"/>
    </w:pPr>
    <w:rPr>
      <w:lang w:val="lv-LV" w:eastAsia="lv-LV"/>
    </w:rPr>
  </w:style>
  <w:style w:type="paragraph" w:customStyle="1" w:styleId="NormalCentered">
    <w:name w:val="Normal + Centered"/>
    <w:aliases w:val="Left:  0&quot;,First line:  0&quot;,Before:  2 pt,After..."/>
    <w:basedOn w:val="Normal"/>
    <w:rsid w:val="00E806F0"/>
    <w:pPr>
      <w:tabs>
        <w:tab w:val="left" w:pos="284"/>
        <w:tab w:val="left" w:leader="dot" w:pos="6521"/>
      </w:tabs>
      <w:spacing w:before="40" w:after="40"/>
    </w:pPr>
    <w:rPr>
      <w:color w:val="000000"/>
      <w:sz w:val="18"/>
      <w:szCs w:val="18"/>
    </w:rPr>
  </w:style>
  <w:style w:type="numbering" w:styleId="111111">
    <w:name w:val="Outline List 2"/>
    <w:basedOn w:val="NoList"/>
    <w:rsid w:val="00E806F0"/>
    <w:pPr>
      <w:numPr>
        <w:numId w:val="7"/>
      </w:numPr>
    </w:pPr>
  </w:style>
  <w:style w:type="paragraph" w:styleId="BlockText">
    <w:name w:val="Block Text"/>
    <w:basedOn w:val="Normal"/>
    <w:rsid w:val="00E806F0"/>
    <w:pPr>
      <w:spacing w:before="100" w:beforeAutospacing="1" w:after="100" w:afterAutospacing="1"/>
    </w:pPr>
    <w:rPr>
      <w:lang w:val="en-GB"/>
    </w:rPr>
  </w:style>
  <w:style w:type="character" w:styleId="Strong">
    <w:name w:val="Strong"/>
    <w:uiPriority w:val="99"/>
    <w:qFormat/>
    <w:rsid w:val="00E806F0"/>
    <w:rPr>
      <w:b/>
      <w:bCs/>
    </w:rPr>
  </w:style>
  <w:style w:type="character" w:customStyle="1" w:styleId="ListParagraphChar">
    <w:name w:val="List Paragraph Char"/>
    <w:aliases w:val="Normal bullet 2 Char,Bullet list Char"/>
    <w:link w:val="ListParagraph"/>
    <w:uiPriority w:val="34"/>
    <w:rsid w:val="00E806F0"/>
    <w:rPr>
      <w:rFonts w:ascii="Times New Roman" w:eastAsia="Times New Roman" w:hAnsi="Times New Roman" w:cs="Times New Roman"/>
      <w:sz w:val="24"/>
      <w:szCs w:val="24"/>
      <w:lang w:val="en-US"/>
    </w:rPr>
  </w:style>
  <w:style w:type="paragraph" w:customStyle="1" w:styleId="Default">
    <w:name w:val="Default"/>
    <w:rsid w:val="00E806F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ighlight">
    <w:name w:val="highlight"/>
    <w:basedOn w:val="DefaultParagraphFont"/>
    <w:rsid w:val="00E806F0"/>
  </w:style>
  <w:style w:type="character" w:styleId="PlaceholderText">
    <w:name w:val="Placeholder Text"/>
    <w:basedOn w:val="DefaultParagraphFont"/>
    <w:uiPriority w:val="99"/>
    <w:semiHidden/>
    <w:rsid w:val="00E806F0"/>
    <w:rPr>
      <w:color w:val="808080"/>
    </w:rPr>
  </w:style>
  <w:style w:type="paragraph" w:customStyle="1" w:styleId="tv213">
    <w:name w:val="tv213"/>
    <w:basedOn w:val="Normal"/>
    <w:rsid w:val="00E806F0"/>
    <w:pPr>
      <w:spacing w:before="100" w:beforeAutospacing="1" w:after="100" w:afterAutospacing="1"/>
    </w:pPr>
    <w:rPr>
      <w:lang w:val="lv-LV" w:eastAsia="lv-LV"/>
    </w:rPr>
  </w:style>
  <w:style w:type="paragraph" w:styleId="Revision">
    <w:name w:val="Revision"/>
    <w:hidden/>
    <w:uiPriority w:val="99"/>
    <w:semiHidden/>
    <w:rsid w:val="00E806F0"/>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17245</Words>
  <Characters>9831</Characters>
  <Application>Microsoft Office Word</Application>
  <DocSecurity>0</DocSecurity>
  <Lines>81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2024-02-01T13:31:00Z</dcterms:created>
  <dcterms:modified xsi:type="dcterms:W3CDTF">2024-02-01T13:31:00Z</dcterms:modified>
</cp:coreProperties>
</file>