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 xml:space="preserve">Rīgas </w:t>
      </w:r>
      <w:proofErr w:type="spellStart"/>
      <w:r w:rsidRPr="004A1FC7">
        <w:rPr>
          <w:rFonts w:ascii="Times New Roman" w:hAnsi="Times New Roman" w:cs="Times New Roman"/>
          <w:b/>
          <w:sz w:val="24"/>
          <w:szCs w:val="24"/>
        </w:rPr>
        <w:t>valstspilsētas</w:t>
      </w:r>
      <w:proofErr w:type="spellEnd"/>
      <w:r w:rsidRPr="004A1FC7">
        <w:rPr>
          <w:rFonts w:ascii="Times New Roman" w:hAnsi="Times New Roman" w:cs="Times New Roman"/>
          <w:b/>
          <w:sz w:val="24"/>
          <w:szCs w:val="24"/>
        </w:rPr>
        <w:t xml:space="preserve">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7C7A95B"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00097BF9">
        <w:rPr>
          <w:rFonts w:ascii="Times New Roman" w:hAnsi="Times New Roman" w:cs="Times New Roman"/>
          <w:b/>
          <w:bCs/>
          <w:sz w:val="24"/>
          <w:szCs w:val="24"/>
          <w:u w:val="single"/>
        </w:rPr>
        <w:t>1</w:t>
      </w:r>
      <w:r w:rsidR="00843515">
        <w:rPr>
          <w:rFonts w:ascii="Times New Roman" w:hAnsi="Times New Roman" w:cs="Times New Roman"/>
          <w:b/>
          <w:bCs/>
          <w:sz w:val="24"/>
          <w:szCs w:val="24"/>
          <w:u w:val="single"/>
        </w:rPr>
        <w:t>4</w:t>
      </w:r>
      <w:r w:rsidRPr="004A1FC7">
        <w:rPr>
          <w:rFonts w:ascii="Times New Roman" w:hAnsi="Times New Roman" w:cs="Times New Roman"/>
          <w:b/>
          <w:bCs/>
          <w:sz w:val="24"/>
          <w:szCs w:val="24"/>
          <w:u w:val="single"/>
        </w:rPr>
        <w:t>.03.2024</w:t>
      </w:r>
      <w:r>
        <w:rPr>
          <w:rFonts w:ascii="Times New Roman" w:hAnsi="Times New Roman" w:cs="Times New Roman"/>
          <w:sz w:val="24"/>
          <w:szCs w:val="24"/>
        </w:rPr>
        <w:t xml:space="preserve">. iesniegtajiem </w:t>
      </w:r>
      <w:r w:rsidRPr="004A1FC7">
        <w:rPr>
          <w:rFonts w:ascii="Times New Roman" w:hAnsi="Times New Roman" w:cs="Times New Roman"/>
          <w:sz w:val="24"/>
          <w:szCs w:val="24"/>
        </w:rPr>
        <w:t xml:space="preserve">jautājumiem </w:t>
      </w:r>
    </w:p>
    <w:p w14:paraId="022BE26B" w14:textId="77777777" w:rsidR="004A1FC7" w:rsidRDefault="004A1FC7" w:rsidP="004A1FC7">
      <w:pPr>
        <w:spacing w:after="0" w:line="240" w:lineRule="auto"/>
        <w:jc w:val="both"/>
        <w:rPr>
          <w:rFonts w:ascii="Times New Roman" w:hAnsi="Times New Roman" w:cs="Times New Roman"/>
          <w:b/>
          <w:bCs/>
          <w:sz w:val="24"/>
          <w:szCs w:val="24"/>
        </w:rPr>
      </w:pPr>
    </w:p>
    <w:p w14:paraId="5756C0D1" w14:textId="77777777" w:rsidR="001B252C" w:rsidRDefault="001B252C" w:rsidP="004A1FC7">
      <w:pPr>
        <w:spacing w:after="0" w:line="240" w:lineRule="auto"/>
        <w:jc w:val="both"/>
        <w:rPr>
          <w:rFonts w:ascii="Times New Roman" w:hAnsi="Times New Roman" w:cs="Times New Roman"/>
          <w:b/>
          <w:bCs/>
          <w:sz w:val="22"/>
        </w:rPr>
      </w:pPr>
    </w:p>
    <w:p w14:paraId="294EDD99" w14:textId="77777777" w:rsidR="005D29D3" w:rsidRDefault="005D29D3" w:rsidP="005D29D3">
      <w:pPr>
        <w:spacing w:after="0" w:line="240" w:lineRule="auto"/>
        <w:jc w:val="both"/>
        <w:rPr>
          <w:rFonts w:ascii="Times New Roman" w:hAnsi="Times New Roman" w:cs="Times New Roman"/>
          <w:sz w:val="22"/>
        </w:rPr>
      </w:pPr>
    </w:p>
    <w:p w14:paraId="5197F67F" w14:textId="77777777" w:rsidR="005D29D3" w:rsidRPr="00614B0D" w:rsidRDefault="005D29D3" w:rsidP="005D29D3">
      <w:pPr>
        <w:spacing w:line="276" w:lineRule="auto"/>
        <w:jc w:val="both"/>
        <w:rPr>
          <w:rFonts w:ascii="Times New Roman" w:hAnsi="Times New Roman" w:cs="Times New Roman"/>
          <w:sz w:val="22"/>
        </w:rPr>
      </w:pPr>
      <w:r w:rsidRPr="00614B0D">
        <w:rPr>
          <w:rFonts w:ascii="Times New Roman" w:hAnsi="Times New Roman" w:cs="Times New Roman"/>
          <w:sz w:val="22"/>
        </w:rPr>
        <w:t>Lūdzam sniegt atbildes uz</w:t>
      </w:r>
      <w:r>
        <w:rPr>
          <w:rFonts w:ascii="Times New Roman" w:hAnsi="Times New Roman" w:cs="Times New Roman"/>
          <w:sz w:val="22"/>
        </w:rPr>
        <w:t xml:space="preserve"> </w:t>
      </w:r>
      <w:r w:rsidRPr="00614B0D">
        <w:rPr>
          <w:rFonts w:ascii="Times New Roman" w:hAnsi="Times New Roman" w:cs="Times New Roman"/>
          <w:sz w:val="22"/>
        </w:rPr>
        <w:t>š</w:t>
      </w:r>
      <w:r>
        <w:rPr>
          <w:rFonts w:ascii="Times New Roman" w:hAnsi="Times New Roman" w:cs="Times New Roman"/>
          <w:sz w:val="22"/>
        </w:rPr>
        <w:t>ād</w:t>
      </w:r>
      <w:r w:rsidRPr="00614B0D">
        <w:rPr>
          <w:rFonts w:ascii="Times New Roman" w:hAnsi="Times New Roman" w:cs="Times New Roman"/>
          <w:sz w:val="22"/>
        </w:rPr>
        <w:t>iem jautājumiem:</w:t>
      </w:r>
    </w:p>
    <w:p w14:paraId="7CC1A090" w14:textId="77777777" w:rsidR="001B252C" w:rsidRDefault="001B252C" w:rsidP="004A1FC7">
      <w:pPr>
        <w:spacing w:after="0" w:line="240" w:lineRule="auto"/>
        <w:jc w:val="both"/>
        <w:rPr>
          <w:rFonts w:ascii="Times New Roman" w:hAnsi="Times New Roman" w:cs="Times New Roman"/>
          <w:b/>
          <w:bCs/>
          <w:sz w:val="22"/>
        </w:rPr>
      </w:pPr>
    </w:p>
    <w:p w14:paraId="60DBDA7C" w14:textId="07810C4D" w:rsidR="004A1FC7" w:rsidRDefault="006952F8" w:rsidP="004A1FC7">
      <w:pPr>
        <w:spacing w:after="0" w:line="240" w:lineRule="auto"/>
        <w:jc w:val="both"/>
        <w:rPr>
          <w:rFonts w:ascii="Times New Roman" w:hAnsi="Times New Roman" w:cs="Times New Roman"/>
          <w:sz w:val="22"/>
        </w:rPr>
      </w:pPr>
      <w:r w:rsidRPr="00D65409">
        <w:rPr>
          <w:rFonts w:ascii="Times New Roman" w:hAnsi="Times New Roman" w:cs="Times New Roman"/>
          <w:b/>
          <w:bCs/>
          <w:sz w:val="22"/>
        </w:rPr>
        <w:t>1.j</w:t>
      </w:r>
      <w:r w:rsidR="004A1FC7" w:rsidRPr="00D65409">
        <w:rPr>
          <w:rFonts w:ascii="Times New Roman" w:hAnsi="Times New Roman" w:cs="Times New Roman"/>
          <w:b/>
          <w:bCs/>
          <w:sz w:val="22"/>
        </w:rPr>
        <w:t>autājums</w:t>
      </w:r>
      <w:r w:rsidR="004A1FC7" w:rsidRPr="00D65409">
        <w:rPr>
          <w:rFonts w:ascii="Times New Roman" w:hAnsi="Times New Roman" w:cs="Times New Roman"/>
          <w:sz w:val="22"/>
        </w:rPr>
        <w:t>:</w:t>
      </w:r>
    </w:p>
    <w:p w14:paraId="16451AD7" w14:textId="279A1C58" w:rsidR="001B252C" w:rsidRPr="001B252C" w:rsidRDefault="001B252C" w:rsidP="001B252C">
      <w:pPr>
        <w:spacing w:after="0" w:line="240" w:lineRule="auto"/>
        <w:jc w:val="both"/>
        <w:rPr>
          <w:rFonts w:ascii="Times New Roman" w:hAnsi="Times New Roman" w:cs="Times New Roman"/>
          <w:sz w:val="22"/>
        </w:rPr>
      </w:pPr>
    </w:p>
    <w:p w14:paraId="3FF272DE" w14:textId="3B8FB511" w:rsidR="00614B0D" w:rsidRPr="00614B0D" w:rsidRDefault="00614B0D" w:rsidP="005D29D3">
      <w:pPr>
        <w:spacing w:after="0" w:line="240" w:lineRule="auto"/>
        <w:jc w:val="both"/>
        <w:rPr>
          <w:rFonts w:ascii="Times New Roman" w:hAnsi="Times New Roman" w:cs="Times New Roman"/>
          <w:sz w:val="22"/>
        </w:rPr>
      </w:pPr>
      <w:r w:rsidRPr="00614B0D">
        <w:rPr>
          <w:rFonts w:ascii="Times New Roman" w:hAnsi="Times New Roman" w:cs="Times New Roman"/>
          <w:sz w:val="22"/>
        </w:rPr>
        <w:t>a) Konkursa 3</w:t>
      </w:r>
      <w:r w:rsidR="00B63E95">
        <w:rPr>
          <w:rFonts w:ascii="Times New Roman" w:hAnsi="Times New Roman" w:cs="Times New Roman"/>
          <w:sz w:val="22"/>
        </w:rPr>
        <w:t>.</w:t>
      </w:r>
      <w:r w:rsidRPr="00614B0D">
        <w:rPr>
          <w:rFonts w:ascii="Times New Roman" w:hAnsi="Times New Roman" w:cs="Times New Roman"/>
          <w:sz w:val="22"/>
        </w:rPr>
        <w:t>; 4</w:t>
      </w:r>
      <w:r w:rsidR="00B63E95">
        <w:rPr>
          <w:rFonts w:ascii="Times New Roman" w:hAnsi="Times New Roman" w:cs="Times New Roman"/>
          <w:sz w:val="22"/>
        </w:rPr>
        <w:t>.</w:t>
      </w:r>
      <w:r w:rsidRPr="00614B0D">
        <w:rPr>
          <w:rFonts w:ascii="Times New Roman" w:hAnsi="Times New Roman" w:cs="Times New Roman"/>
          <w:sz w:val="22"/>
        </w:rPr>
        <w:t>; 5</w:t>
      </w:r>
      <w:r w:rsidR="005D29D3">
        <w:rPr>
          <w:rFonts w:ascii="Times New Roman" w:hAnsi="Times New Roman" w:cs="Times New Roman"/>
          <w:sz w:val="22"/>
        </w:rPr>
        <w:t>.</w:t>
      </w:r>
      <w:r w:rsidR="00B63E95">
        <w:rPr>
          <w:rFonts w:ascii="Times New Roman" w:hAnsi="Times New Roman" w:cs="Times New Roman"/>
          <w:sz w:val="22"/>
        </w:rPr>
        <w:t>.</w:t>
      </w:r>
      <w:r w:rsidRPr="00614B0D">
        <w:rPr>
          <w:rFonts w:ascii="Times New Roman" w:hAnsi="Times New Roman" w:cs="Times New Roman"/>
          <w:sz w:val="22"/>
        </w:rPr>
        <w:t>; 12</w:t>
      </w:r>
      <w:r w:rsidR="005D29D3">
        <w:rPr>
          <w:rFonts w:ascii="Times New Roman" w:hAnsi="Times New Roman" w:cs="Times New Roman"/>
          <w:sz w:val="22"/>
        </w:rPr>
        <w:t>.</w:t>
      </w:r>
      <w:r w:rsidRPr="00614B0D">
        <w:rPr>
          <w:rFonts w:ascii="Times New Roman" w:hAnsi="Times New Roman" w:cs="Times New Roman"/>
          <w:sz w:val="22"/>
        </w:rPr>
        <w:t>; 13</w:t>
      </w:r>
      <w:r w:rsidR="005D29D3">
        <w:rPr>
          <w:rFonts w:ascii="Times New Roman" w:hAnsi="Times New Roman" w:cs="Times New Roman"/>
          <w:sz w:val="22"/>
        </w:rPr>
        <w:t>.</w:t>
      </w:r>
      <w:r w:rsidRPr="00614B0D">
        <w:rPr>
          <w:rFonts w:ascii="Times New Roman" w:hAnsi="Times New Roman" w:cs="Times New Roman"/>
          <w:sz w:val="22"/>
        </w:rPr>
        <w:t xml:space="preserve"> un</w:t>
      </w:r>
      <w:r w:rsidR="00A111AC">
        <w:rPr>
          <w:rFonts w:ascii="Times New Roman" w:hAnsi="Times New Roman" w:cs="Times New Roman"/>
          <w:sz w:val="22"/>
        </w:rPr>
        <w:t xml:space="preserve"> </w:t>
      </w:r>
      <w:r w:rsidRPr="00614B0D">
        <w:rPr>
          <w:rFonts w:ascii="Times New Roman" w:hAnsi="Times New Roman" w:cs="Times New Roman"/>
          <w:sz w:val="22"/>
        </w:rPr>
        <w:t>16</w:t>
      </w:r>
      <w:r w:rsidR="005D29D3">
        <w:rPr>
          <w:rFonts w:ascii="Times New Roman" w:hAnsi="Times New Roman" w:cs="Times New Roman"/>
          <w:sz w:val="22"/>
        </w:rPr>
        <w:t>.</w:t>
      </w:r>
      <w:r w:rsidRPr="00614B0D">
        <w:rPr>
          <w:rFonts w:ascii="Times New Roman" w:hAnsi="Times New Roman" w:cs="Times New Roman"/>
          <w:sz w:val="22"/>
        </w:rPr>
        <w:t xml:space="preserve"> daļā dotajos darbu daudzumu sarakstos ir uzrādīts, ka jāizbūvē pieturvietas 20m garumā un 3m platumā ar darba nosaukumu “Betona C35/45 seguma būvniecība 20cm biezumā, tai skaitā seguma šuvju izbūve”. </w:t>
      </w:r>
    </w:p>
    <w:p w14:paraId="532D874A" w14:textId="5FCA8E90" w:rsidR="00614B0D" w:rsidRPr="00614B0D" w:rsidRDefault="00614B0D" w:rsidP="005D29D3">
      <w:pPr>
        <w:spacing w:after="0" w:line="240" w:lineRule="auto"/>
        <w:jc w:val="both"/>
        <w:rPr>
          <w:rFonts w:ascii="Times New Roman" w:hAnsi="Times New Roman" w:cs="Times New Roman"/>
          <w:sz w:val="22"/>
          <w:highlight w:val="yellow"/>
        </w:rPr>
      </w:pPr>
      <w:r w:rsidRPr="00614B0D">
        <w:rPr>
          <w:rFonts w:ascii="Times New Roman" w:hAnsi="Times New Roman" w:cs="Times New Roman"/>
          <w:sz w:val="22"/>
        </w:rPr>
        <w:t>Savukārt</w:t>
      </w:r>
      <w:r w:rsidR="005D29D3">
        <w:rPr>
          <w:rFonts w:ascii="Times New Roman" w:hAnsi="Times New Roman" w:cs="Times New Roman"/>
          <w:sz w:val="22"/>
        </w:rPr>
        <w:t>,</w:t>
      </w:r>
      <w:r w:rsidRPr="00614B0D">
        <w:rPr>
          <w:rFonts w:ascii="Times New Roman" w:hAnsi="Times New Roman" w:cs="Times New Roman"/>
          <w:sz w:val="22"/>
        </w:rPr>
        <w:t xml:space="preserve"> veicot Rīgas </w:t>
      </w:r>
      <w:proofErr w:type="spellStart"/>
      <w:r w:rsidRPr="00614B0D">
        <w:rPr>
          <w:rFonts w:ascii="Times New Roman" w:hAnsi="Times New Roman" w:cs="Times New Roman"/>
          <w:sz w:val="22"/>
        </w:rPr>
        <w:t>valstpilsētas</w:t>
      </w:r>
      <w:proofErr w:type="spellEnd"/>
      <w:r w:rsidRPr="00614B0D">
        <w:rPr>
          <w:rFonts w:ascii="Times New Roman" w:hAnsi="Times New Roman" w:cs="Times New Roman"/>
          <w:sz w:val="22"/>
        </w:rPr>
        <w:t xml:space="preserve"> ielu izbūves vai pārbūves darbus</w:t>
      </w:r>
      <w:r w:rsidR="005D29D3">
        <w:rPr>
          <w:rFonts w:ascii="Times New Roman" w:hAnsi="Times New Roman" w:cs="Times New Roman"/>
          <w:sz w:val="22"/>
        </w:rPr>
        <w:t>,</w:t>
      </w:r>
      <w:r w:rsidRPr="00614B0D">
        <w:rPr>
          <w:rFonts w:ascii="Times New Roman" w:hAnsi="Times New Roman" w:cs="Times New Roman"/>
          <w:sz w:val="22"/>
        </w:rPr>
        <w:t xml:space="preserve"> jāvadās pēc Rīgas </w:t>
      </w:r>
      <w:proofErr w:type="spellStart"/>
      <w:r w:rsidRPr="00614B0D">
        <w:rPr>
          <w:rFonts w:ascii="Times New Roman" w:hAnsi="Times New Roman" w:cs="Times New Roman"/>
          <w:sz w:val="22"/>
        </w:rPr>
        <w:t>valstspilsētas</w:t>
      </w:r>
      <w:proofErr w:type="spellEnd"/>
      <w:r w:rsidRPr="00614B0D">
        <w:rPr>
          <w:rFonts w:ascii="Times New Roman" w:hAnsi="Times New Roman" w:cs="Times New Roman"/>
          <w:sz w:val="22"/>
        </w:rPr>
        <w:t xml:space="preserve"> pašvaldības </w:t>
      </w:r>
      <w:proofErr w:type="spellStart"/>
      <w:r w:rsidRPr="00614B0D">
        <w:rPr>
          <w:rFonts w:ascii="Times New Roman" w:hAnsi="Times New Roman" w:cs="Times New Roman"/>
          <w:sz w:val="22"/>
        </w:rPr>
        <w:t>Ārtelpas</w:t>
      </w:r>
      <w:proofErr w:type="spellEnd"/>
      <w:r w:rsidRPr="00614B0D">
        <w:rPr>
          <w:rFonts w:ascii="Times New Roman" w:hAnsi="Times New Roman" w:cs="Times New Roman"/>
          <w:sz w:val="22"/>
        </w:rPr>
        <w:t xml:space="preserve"> un mobilitātes departamenta normatīviem, kur norādīts konstrukcijas veids Tips nr:7, kas jāpielieto sabiedriskā transporta pieturvietu ar </w:t>
      </w:r>
      <w:proofErr w:type="spellStart"/>
      <w:r w:rsidRPr="00614B0D">
        <w:rPr>
          <w:rFonts w:ascii="Times New Roman" w:hAnsi="Times New Roman" w:cs="Times New Roman"/>
          <w:sz w:val="22"/>
        </w:rPr>
        <w:t>valčbetonu</w:t>
      </w:r>
      <w:proofErr w:type="spellEnd"/>
      <w:r w:rsidRPr="00614B0D">
        <w:rPr>
          <w:rFonts w:ascii="Times New Roman" w:hAnsi="Times New Roman" w:cs="Times New Roman"/>
          <w:sz w:val="22"/>
        </w:rPr>
        <w:t xml:space="preserve"> seguma izbūvē, skatīt pievienoto attēlu:</w:t>
      </w:r>
    </w:p>
    <w:p w14:paraId="14ABF727" w14:textId="77777777" w:rsidR="00614B0D" w:rsidRPr="00614B0D" w:rsidRDefault="00614B0D" w:rsidP="00614B0D">
      <w:pPr>
        <w:jc w:val="both"/>
        <w:rPr>
          <w:rFonts w:ascii="Times New Roman" w:hAnsi="Times New Roman" w:cs="Times New Roman"/>
          <w:sz w:val="22"/>
        </w:rPr>
      </w:pPr>
      <w:r w:rsidRPr="00614B0D">
        <w:rPr>
          <w:rFonts w:ascii="Times New Roman" w:hAnsi="Times New Roman" w:cs="Times New Roman"/>
          <w:sz w:val="22"/>
        </w:rPr>
        <w:t xml:space="preserve">             </w:t>
      </w:r>
      <w:r w:rsidRPr="00614B0D">
        <w:rPr>
          <w:rFonts w:ascii="Times New Roman" w:hAnsi="Times New Roman" w:cs="Times New Roman"/>
          <w:noProof/>
          <w:sz w:val="22"/>
        </w:rPr>
        <w:drawing>
          <wp:inline distT="0" distB="0" distL="0" distR="0" wp14:anchorId="05867528" wp14:editId="1249400C">
            <wp:extent cx="5596128" cy="2677077"/>
            <wp:effectExtent l="0" t="0" r="5080" b="9525"/>
            <wp:docPr id="147818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18228" name=""/>
                    <pic:cNvPicPr/>
                  </pic:nvPicPr>
                  <pic:blipFill>
                    <a:blip r:embed="rId8"/>
                    <a:stretch>
                      <a:fillRect/>
                    </a:stretch>
                  </pic:blipFill>
                  <pic:spPr>
                    <a:xfrm>
                      <a:off x="0" y="0"/>
                      <a:ext cx="5614508" cy="2685870"/>
                    </a:xfrm>
                    <a:prstGeom prst="rect">
                      <a:avLst/>
                    </a:prstGeom>
                  </pic:spPr>
                </pic:pic>
              </a:graphicData>
            </a:graphic>
          </wp:inline>
        </w:drawing>
      </w:r>
    </w:p>
    <w:p w14:paraId="2EF48ACC" w14:textId="77777777" w:rsidR="00614B0D" w:rsidRPr="00614B0D" w:rsidRDefault="00614B0D" w:rsidP="005D29D3">
      <w:pPr>
        <w:spacing w:after="0" w:line="240" w:lineRule="auto"/>
        <w:jc w:val="both"/>
        <w:rPr>
          <w:rFonts w:ascii="Times New Roman" w:hAnsi="Times New Roman" w:cs="Times New Roman"/>
          <w:sz w:val="22"/>
        </w:rPr>
      </w:pPr>
      <w:r w:rsidRPr="00614B0D">
        <w:rPr>
          <w:rFonts w:ascii="Times New Roman" w:hAnsi="Times New Roman" w:cs="Times New Roman"/>
          <w:sz w:val="22"/>
        </w:rPr>
        <w:t>Pasūtītājs šādus konstruktīvos slāņus zem Cementbetona seguma nav paredzējis un nav iekļāvis darbu daudzumu sarakstos.</w:t>
      </w:r>
    </w:p>
    <w:p w14:paraId="4A50EE39" w14:textId="54073F9C" w:rsidR="00614B0D" w:rsidRPr="00B30C83" w:rsidRDefault="00614B0D" w:rsidP="005D29D3">
      <w:pPr>
        <w:spacing w:after="0" w:line="240" w:lineRule="auto"/>
        <w:jc w:val="both"/>
        <w:rPr>
          <w:rFonts w:ascii="Times New Roman" w:hAnsi="Times New Roman" w:cs="Times New Roman"/>
          <w:sz w:val="22"/>
        </w:rPr>
      </w:pPr>
      <w:r w:rsidRPr="00614B0D">
        <w:rPr>
          <w:rFonts w:ascii="Times New Roman" w:hAnsi="Times New Roman" w:cs="Times New Roman"/>
          <w:sz w:val="22"/>
        </w:rPr>
        <w:t xml:space="preserve">Lūdzam Pasūtītāja skaidrojumu vai pretendentam ir jāparedz konstruktīvo slāņu izbūve un esošo slāņu demontāža un ja jāparedz, vai izmaksas jāiekļauj pozīcijas “Betona C35/45 seguma būvniecība 20cm biezumā, tai skaitā </w:t>
      </w:r>
      <w:r w:rsidRPr="00B30C83">
        <w:rPr>
          <w:rFonts w:ascii="Times New Roman" w:hAnsi="Times New Roman" w:cs="Times New Roman"/>
          <w:sz w:val="22"/>
        </w:rPr>
        <w:t xml:space="preserve">seguma šuvju izbūve” izbūves vienības cenā? Vai arī lūdzam papildināt darbu daudzumu sarakstus ar pieturvietu esošo </w:t>
      </w:r>
      <w:r w:rsidR="005D29D3" w:rsidRPr="00B30C83">
        <w:rPr>
          <w:rFonts w:ascii="Times New Roman" w:hAnsi="Times New Roman" w:cs="Times New Roman"/>
          <w:sz w:val="22"/>
        </w:rPr>
        <w:t>konstrukciju</w:t>
      </w:r>
      <w:r w:rsidRPr="00B30C83">
        <w:rPr>
          <w:rFonts w:ascii="Times New Roman" w:hAnsi="Times New Roman" w:cs="Times New Roman"/>
          <w:sz w:val="22"/>
        </w:rPr>
        <w:t xml:space="preserve"> demontāžas un izbūves darbu veidiem un apjomiem.</w:t>
      </w:r>
    </w:p>
    <w:p w14:paraId="7A050972" w14:textId="77777777" w:rsidR="005D29D3" w:rsidRPr="00B30C83" w:rsidRDefault="005D29D3" w:rsidP="005D29D3">
      <w:pPr>
        <w:spacing w:after="0" w:line="240" w:lineRule="auto"/>
        <w:jc w:val="both"/>
        <w:rPr>
          <w:rFonts w:ascii="Times New Roman" w:hAnsi="Times New Roman" w:cs="Times New Roman"/>
          <w:sz w:val="22"/>
        </w:rPr>
      </w:pPr>
    </w:p>
    <w:p w14:paraId="0F859F8D" w14:textId="77777777" w:rsidR="005D29D3" w:rsidRPr="00B30C83" w:rsidRDefault="005D29D3" w:rsidP="005D29D3">
      <w:pPr>
        <w:spacing w:after="0" w:line="240" w:lineRule="auto"/>
        <w:jc w:val="both"/>
        <w:rPr>
          <w:rFonts w:ascii="Times New Roman" w:hAnsi="Times New Roman" w:cs="Times New Roman"/>
          <w:sz w:val="22"/>
        </w:rPr>
      </w:pPr>
      <w:r w:rsidRPr="00B30C83">
        <w:rPr>
          <w:rFonts w:ascii="Times New Roman" w:hAnsi="Times New Roman" w:cs="Times New Roman"/>
          <w:b/>
          <w:bCs/>
          <w:sz w:val="22"/>
        </w:rPr>
        <w:t>Atbilde</w:t>
      </w:r>
      <w:r w:rsidRPr="00B30C83">
        <w:rPr>
          <w:rFonts w:ascii="Times New Roman" w:hAnsi="Times New Roman" w:cs="Times New Roman"/>
          <w:sz w:val="22"/>
        </w:rPr>
        <w:t>:</w:t>
      </w:r>
    </w:p>
    <w:p w14:paraId="1446AD48" w14:textId="4C62E798" w:rsidR="005D29D3" w:rsidRPr="00B30C83" w:rsidRDefault="005D29D3" w:rsidP="006C6901">
      <w:pPr>
        <w:pStyle w:val="Bezatstarpm"/>
        <w:ind w:left="360"/>
        <w:jc w:val="both"/>
        <w:rPr>
          <w:rFonts w:ascii="Times New Roman" w:hAnsi="Times New Roman" w:cs="Times New Roman"/>
          <w:sz w:val="22"/>
        </w:rPr>
      </w:pPr>
      <w:r w:rsidRPr="00B30C83">
        <w:rPr>
          <w:rFonts w:ascii="Times New Roman" w:hAnsi="Times New Roman" w:cs="Times New Roman"/>
          <w:sz w:val="22"/>
        </w:rPr>
        <w:t xml:space="preserve">Komisija skaidro, ka </w:t>
      </w:r>
      <w:r w:rsidR="00596DF5" w:rsidRPr="00B30C83">
        <w:rPr>
          <w:rFonts w:ascii="Times New Roman" w:hAnsi="Times New Roman" w:cs="Times New Roman"/>
          <w:sz w:val="22"/>
        </w:rPr>
        <w:t xml:space="preserve">Būvuzņēmējam nav jāparedz </w:t>
      </w:r>
      <w:r w:rsidR="006C6901" w:rsidRPr="00B30C83">
        <w:rPr>
          <w:rFonts w:ascii="Times New Roman" w:hAnsi="Times New Roman" w:cs="Times New Roman"/>
          <w:sz w:val="22"/>
        </w:rPr>
        <w:t>Darbu daudzumu sarakstā neminētu konstruktīvo kārtu būvniecība zem betona seguma.</w:t>
      </w:r>
    </w:p>
    <w:p w14:paraId="56291A67" w14:textId="77777777" w:rsidR="005668FA" w:rsidRPr="00B30C83" w:rsidRDefault="005668FA" w:rsidP="006C6901">
      <w:pPr>
        <w:pStyle w:val="Bezatstarpm"/>
        <w:ind w:left="360"/>
        <w:jc w:val="both"/>
        <w:rPr>
          <w:rFonts w:ascii="Times New Roman" w:hAnsi="Times New Roman" w:cs="Times New Roman"/>
          <w:sz w:val="22"/>
        </w:rPr>
      </w:pPr>
    </w:p>
    <w:p w14:paraId="1A26924E" w14:textId="77777777" w:rsidR="005D29D3" w:rsidRPr="00B30C83" w:rsidRDefault="005D29D3" w:rsidP="005D29D3">
      <w:pPr>
        <w:spacing w:after="0" w:line="240" w:lineRule="auto"/>
        <w:jc w:val="both"/>
        <w:rPr>
          <w:rFonts w:ascii="Times New Roman" w:hAnsi="Times New Roman" w:cs="Times New Roman"/>
          <w:sz w:val="22"/>
        </w:rPr>
      </w:pPr>
    </w:p>
    <w:p w14:paraId="1DCFEA22" w14:textId="77777777" w:rsidR="00614B0D" w:rsidRPr="00B30C83" w:rsidRDefault="00614B0D" w:rsidP="005D29D3">
      <w:pPr>
        <w:spacing w:after="0" w:line="240" w:lineRule="auto"/>
        <w:jc w:val="both"/>
        <w:rPr>
          <w:rFonts w:ascii="Times New Roman" w:hAnsi="Times New Roman" w:cs="Times New Roman"/>
          <w:sz w:val="22"/>
        </w:rPr>
      </w:pPr>
      <w:r w:rsidRPr="00B30C83">
        <w:rPr>
          <w:rFonts w:ascii="Times New Roman" w:hAnsi="Times New Roman" w:cs="Times New Roman"/>
          <w:sz w:val="22"/>
        </w:rPr>
        <w:t>b) Lūdzam precizēt vai pieturvietas betona seguma h=20cm izbūvē tā pirmajā un pēdējā plātnē ir jāparedz armatūras sieta uzstādīšana, ja jāparedz, tad lūdzam norādīt kāds pielietojamās armatūras diametrs un solis ir jāparedz.</w:t>
      </w:r>
    </w:p>
    <w:p w14:paraId="52AFF30F" w14:textId="77777777" w:rsidR="005D29D3" w:rsidRPr="00B30C83" w:rsidRDefault="005D29D3" w:rsidP="005D29D3">
      <w:pPr>
        <w:spacing w:after="0" w:line="240" w:lineRule="auto"/>
        <w:jc w:val="both"/>
        <w:rPr>
          <w:rFonts w:ascii="Times New Roman" w:hAnsi="Times New Roman" w:cs="Times New Roman"/>
          <w:b/>
          <w:bCs/>
          <w:sz w:val="22"/>
        </w:rPr>
      </w:pPr>
    </w:p>
    <w:p w14:paraId="604B814E" w14:textId="3664C395" w:rsidR="005D29D3" w:rsidRPr="00B30C83" w:rsidRDefault="005D29D3" w:rsidP="005D29D3">
      <w:pPr>
        <w:spacing w:after="0" w:line="240" w:lineRule="auto"/>
        <w:jc w:val="both"/>
        <w:rPr>
          <w:rFonts w:ascii="Times New Roman" w:hAnsi="Times New Roman" w:cs="Times New Roman"/>
          <w:sz w:val="22"/>
        </w:rPr>
      </w:pPr>
      <w:r w:rsidRPr="00B30C83">
        <w:rPr>
          <w:rFonts w:ascii="Times New Roman" w:hAnsi="Times New Roman" w:cs="Times New Roman"/>
          <w:b/>
          <w:bCs/>
          <w:sz w:val="22"/>
        </w:rPr>
        <w:t>Atbilde</w:t>
      </w:r>
      <w:r w:rsidRPr="00B30C83">
        <w:rPr>
          <w:rFonts w:ascii="Times New Roman" w:hAnsi="Times New Roman" w:cs="Times New Roman"/>
          <w:sz w:val="22"/>
        </w:rPr>
        <w:t>:</w:t>
      </w:r>
    </w:p>
    <w:p w14:paraId="36150AC9" w14:textId="2FBD8AE8" w:rsidR="005D29D3" w:rsidRPr="00B30C83" w:rsidRDefault="005D29D3" w:rsidP="002F692A">
      <w:pPr>
        <w:pStyle w:val="Bezatstarpm"/>
        <w:ind w:left="360"/>
        <w:jc w:val="both"/>
        <w:rPr>
          <w:rFonts w:ascii="Times New Roman" w:hAnsi="Times New Roman" w:cs="Times New Roman"/>
          <w:sz w:val="22"/>
        </w:rPr>
      </w:pPr>
      <w:r w:rsidRPr="00B30C83">
        <w:rPr>
          <w:rFonts w:ascii="Times New Roman" w:hAnsi="Times New Roman" w:cs="Times New Roman"/>
          <w:sz w:val="22"/>
        </w:rPr>
        <w:t xml:space="preserve">Komisija skaidro, ka </w:t>
      </w:r>
      <w:r w:rsidR="006C6901" w:rsidRPr="00B30C83">
        <w:rPr>
          <w:rFonts w:ascii="Times New Roman" w:hAnsi="Times New Roman" w:cs="Times New Roman"/>
          <w:sz w:val="22"/>
        </w:rPr>
        <w:t xml:space="preserve">betona seguma būvniecības darbi veicami saskaņā ar </w:t>
      </w:r>
      <w:r w:rsidR="002F692A" w:rsidRPr="00B30C83">
        <w:rPr>
          <w:rFonts w:ascii="Times New Roman" w:hAnsi="Times New Roman" w:cs="Times New Roman"/>
          <w:sz w:val="22"/>
        </w:rPr>
        <w:t xml:space="preserve">“Nolikums ar pielikumiem_ </w:t>
      </w:r>
      <w:r w:rsidR="005668FA" w:rsidRPr="00B30C83">
        <w:rPr>
          <w:rFonts w:ascii="Times New Roman" w:hAnsi="Times New Roman" w:cs="Times New Roman"/>
          <w:sz w:val="22"/>
        </w:rPr>
        <w:t>grozījumi</w:t>
      </w:r>
      <w:r w:rsidR="002F692A" w:rsidRPr="00B30C83">
        <w:rPr>
          <w:rFonts w:ascii="Times New Roman" w:hAnsi="Times New Roman" w:cs="Times New Roman"/>
          <w:sz w:val="22"/>
        </w:rPr>
        <w:t xml:space="preserve"> 12.03.2024” “1.pielikums_Tehniska_Specifikacija_12.03.2024..docx” sadaļu “Betona seguma izbūve”.</w:t>
      </w:r>
    </w:p>
    <w:p w14:paraId="160A8A0E" w14:textId="77777777" w:rsidR="00614B0D" w:rsidRPr="00B30C83" w:rsidRDefault="00614B0D" w:rsidP="005D29D3">
      <w:pPr>
        <w:spacing w:after="0" w:line="240" w:lineRule="auto"/>
        <w:jc w:val="both"/>
        <w:rPr>
          <w:rFonts w:ascii="Times New Roman" w:hAnsi="Times New Roman" w:cs="Times New Roman"/>
          <w:sz w:val="22"/>
        </w:rPr>
      </w:pPr>
      <w:r w:rsidRPr="00B30C83">
        <w:rPr>
          <w:rFonts w:ascii="Times New Roman" w:hAnsi="Times New Roman" w:cs="Times New Roman"/>
          <w:sz w:val="22"/>
        </w:rPr>
        <w:lastRenderedPageBreak/>
        <w:t xml:space="preserve">c) Lūdzam precizēt vai pieturvietas betona seguma h=20cm izbūvē ir jāuzstāda </w:t>
      </w:r>
      <w:proofErr w:type="spellStart"/>
      <w:r w:rsidRPr="00B30C83">
        <w:rPr>
          <w:rFonts w:ascii="Times New Roman" w:hAnsi="Times New Roman" w:cs="Times New Roman"/>
          <w:sz w:val="22"/>
        </w:rPr>
        <w:t>pretbīdņi</w:t>
      </w:r>
      <w:proofErr w:type="spellEnd"/>
      <w:r w:rsidRPr="00B30C83">
        <w:rPr>
          <w:rFonts w:ascii="Times New Roman" w:hAnsi="Times New Roman" w:cs="Times New Roman"/>
          <w:sz w:val="22"/>
        </w:rPr>
        <w:t xml:space="preserve"> betona </w:t>
      </w:r>
      <w:proofErr w:type="spellStart"/>
      <w:r w:rsidRPr="00B30C83">
        <w:rPr>
          <w:rFonts w:ascii="Times New Roman" w:hAnsi="Times New Roman" w:cs="Times New Roman"/>
          <w:sz w:val="22"/>
        </w:rPr>
        <w:t>šķērsšuvēs</w:t>
      </w:r>
      <w:proofErr w:type="spellEnd"/>
      <w:r w:rsidRPr="00B30C83">
        <w:rPr>
          <w:rFonts w:ascii="Times New Roman" w:hAnsi="Times New Roman" w:cs="Times New Roman"/>
          <w:sz w:val="22"/>
        </w:rPr>
        <w:t xml:space="preserve"> starp betonu un betonu, ja jāuzstāda, tad lūdzam precizēt kāda garuma, kāda diametra un ar kādu apstrādi, un metāla stiprības klasi ir jābūt </w:t>
      </w:r>
      <w:proofErr w:type="spellStart"/>
      <w:r w:rsidRPr="00B30C83">
        <w:rPr>
          <w:rFonts w:ascii="Times New Roman" w:hAnsi="Times New Roman" w:cs="Times New Roman"/>
          <w:sz w:val="22"/>
        </w:rPr>
        <w:t>pretbīdņiem</w:t>
      </w:r>
      <w:proofErr w:type="spellEnd"/>
      <w:r w:rsidRPr="00B30C83">
        <w:rPr>
          <w:rFonts w:ascii="Times New Roman" w:hAnsi="Times New Roman" w:cs="Times New Roman"/>
          <w:sz w:val="22"/>
        </w:rPr>
        <w:t>.</w:t>
      </w:r>
    </w:p>
    <w:p w14:paraId="2D5F0A83" w14:textId="77777777" w:rsidR="00614B0D" w:rsidRPr="00B30C83" w:rsidRDefault="00614B0D" w:rsidP="00614B0D">
      <w:pPr>
        <w:ind w:left="720"/>
        <w:jc w:val="both"/>
        <w:rPr>
          <w:rFonts w:ascii="Times New Roman" w:hAnsi="Times New Roman" w:cs="Times New Roman"/>
          <w:sz w:val="22"/>
        </w:rPr>
      </w:pPr>
    </w:p>
    <w:p w14:paraId="1BA833FC" w14:textId="77777777" w:rsidR="005D29D3" w:rsidRPr="00B30C83" w:rsidRDefault="005D29D3" w:rsidP="005D29D3">
      <w:pPr>
        <w:spacing w:after="0" w:line="240" w:lineRule="auto"/>
        <w:jc w:val="both"/>
        <w:rPr>
          <w:rFonts w:ascii="Times New Roman" w:hAnsi="Times New Roman" w:cs="Times New Roman"/>
          <w:sz w:val="22"/>
        </w:rPr>
      </w:pPr>
      <w:r w:rsidRPr="00B30C83">
        <w:rPr>
          <w:rFonts w:ascii="Times New Roman" w:hAnsi="Times New Roman" w:cs="Times New Roman"/>
          <w:b/>
          <w:bCs/>
          <w:sz w:val="22"/>
        </w:rPr>
        <w:t>Atbilde</w:t>
      </w:r>
      <w:r w:rsidRPr="00B30C83">
        <w:rPr>
          <w:rFonts w:ascii="Times New Roman" w:hAnsi="Times New Roman" w:cs="Times New Roman"/>
          <w:sz w:val="22"/>
        </w:rPr>
        <w:t>:</w:t>
      </w:r>
    </w:p>
    <w:p w14:paraId="6F0E37F5" w14:textId="6C12679D" w:rsidR="005D29D3" w:rsidRPr="00B30C83" w:rsidRDefault="002F692A" w:rsidP="005D29D3">
      <w:pPr>
        <w:pStyle w:val="Bezatstarpm"/>
        <w:ind w:left="360"/>
        <w:jc w:val="both"/>
        <w:rPr>
          <w:rFonts w:ascii="Times New Roman" w:hAnsi="Times New Roman" w:cs="Times New Roman"/>
          <w:sz w:val="22"/>
        </w:rPr>
      </w:pPr>
      <w:r w:rsidRPr="00B30C83">
        <w:rPr>
          <w:rFonts w:ascii="Times New Roman" w:hAnsi="Times New Roman" w:cs="Times New Roman"/>
          <w:sz w:val="22"/>
        </w:rPr>
        <w:t xml:space="preserve">Komisija skaidro, ka betona seguma būvniecības darbi veicami saskaņā ar “Nolikums ar pielikumiem_ </w:t>
      </w:r>
      <w:r w:rsidR="005668FA" w:rsidRPr="00B30C83">
        <w:rPr>
          <w:rFonts w:ascii="Times New Roman" w:hAnsi="Times New Roman" w:cs="Times New Roman"/>
          <w:sz w:val="22"/>
        </w:rPr>
        <w:t>grozījumi</w:t>
      </w:r>
      <w:r w:rsidRPr="00B30C83">
        <w:rPr>
          <w:rFonts w:ascii="Times New Roman" w:hAnsi="Times New Roman" w:cs="Times New Roman"/>
          <w:sz w:val="22"/>
        </w:rPr>
        <w:t xml:space="preserve"> 12.03.2024” “1.pielikums_Tehniska_Specifikacija_12.03.2024..docx” sadaļu “Betona seguma izbūve”.</w:t>
      </w:r>
    </w:p>
    <w:p w14:paraId="4EFEAFB9" w14:textId="77777777" w:rsidR="005D29D3" w:rsidRPr="00B30C83" w:rsidRDefault="005D29D3" w:rsidP="00614B0D">
      <w:pPr>
        <w:ind w:left="720"/>
        <w:jc w:val="both"/>
        <w:rPr>
          <w:rFonts w:ascii="Times New Roman" w:hAnsi="Times New Roman" w:cs="Times New Roman"/>
          <w:sz w:val="22"/>
        </w:rPr>
      </w:pPr>
    </w:p>
    <w:p w14:paraId="32230BBF" w14:textId="77777777" w:rsidR="00614B0D" w:rsidRPr="00B30C83" w:rsidRDefault="00614B0D" w:rsidP="005D29D3">
      <w:pPr>
        <w:spacing w:after="0" w:line="240" w:lineRule="auto"/>
        <w:jc w:val="both"/>
        <w:rPr>
          <w:rFonts w:ascii="Times New Roman" w:hAnsi="Times New Roman" w:cs="Times New Roman"/>
          <w:sz w:val="22"/>
        </w:rPr>
      </w:pPr>
      <w:r w:rsidRPr="00B30C83">
        <w:rPr>
          <w:rFonts w:ascii="Times New Roman" w:hAnsi="Times New Roman" w:cs="Times New Roman"/>
          <w:sz w:val="22"/>
        </w:rPr>
        <w:t>d) Lūdzam precizēt ar kādu hermetizācijas materiālu jāparedz aizpildīt betona šuves.</w:t>
      </w:r>
    </w:p>
    <w:p w14:paraId="4C5E0A49" w14:textId="77777777" w:rsidR="00614B0D" w:rsidRPr="00B30C83" w:rsidRDefault="00614B0D" w:rsidP="00843515">
      <w:pPr>
        <w:spacing w:after="0" w:line="240" w:lineRule="auto"/>
        <w:jc w:val="both"/>
        <w:rPr>
          <w:rFonts w:ascii="Times New Roman" w:hAnsi="Times New Roman" w:cs="Times New Roman"/>
          <w:sz w:val="22"/>
        </w:rPr>
      </w:pPr>
    </w:p>
    <w:p w14:paraId="5055D02D" w14:textId="629CAF43" w:rsidR="00097BF9" w:rsidRPr="00B30C83" w:rsidRDefault="00097BF9" w:rsidP="00097BF9">
      <w:pPr>
        <w:spacing w:after="0" w:line="240" w:lineRule="auto"/>
        <w:jc w:val="both"/>
        <w:rPr>
          <w:rFonts w:ascii="Times New Roman" w:hAnsi="Times New Roman" w:cs="Times New Roman"/>
          <w:sz w:val="22"/>
        </w:rPr>
      </w:pPr>
      <w:r w:rsidRPr="00B30C83">
        <w:rPr>
          <w:rFonts w:ascii="Times New Roman" w:hAnsi="Times New Roman" w:cs="Times New Roman"/>
          <w:b/>
          <w:bCs/>
          <w:sz w:val="22"/>
        </w:rPr>
        <w:t>Atbilde</w:t>
      </w:r>
      <w:r w:rsidRPr="00B30C83">
        <w:rPr>
          <w:rFonts w:ascii="Times New Roman" w:hAnsi="Times New Roman" w:cs="Times New Roman"/>
          <w:sz w:val="22"/>
        </w:rPr>
        <w:t>:</w:t>
      </w:r>
    </w:p>
    <w:p w14:paraId="503C780F" w14:textId="2BFFCA0D" w:rsidR="00F7528C" w:rsidRPr="00B30C83" w:rsidRDefault="002F692A" w:rsidP="00097BF9">
      <w:pPr>
        <w:pStyle w:val="Bezatstarpm"/>
        <w:ind w:left="360"/>
        <w:jc w:val="both"/>
        <w:rPr>
          <w:rFonts w:ascii="Times New Roman" w:hAnsi="Times New Roman" w:cs="Times New Roman"/>
          <w:sz w:val="22"/>
        </w:rPr>
      </w:pPr>
      <w:r w:rsidRPr="00B30C83">
        <w:rPr>
          <w:rFonts w:ascii="Times New Roman" w:hAnsi="Times New Roman" w:cs="Times New Roman"/>
          <w:sz w:val="22"/>
        </w:rPr>
        <w:t xml:space="preserve">Komisija skaidro, ka betona seguma būvniecības darbi veicami saskaņā ar “Nolikums ar pielikumiem_ </w:t>
      </w:r>
      <w:r w:rsidR="005668FA" w:rsidRPr="00B30C83">
        <w:rPr>
          <w:rFonts w:ascii="Times New Roman" w:hAnsi="Times New Roman" w:cs="Times New Roman"/>
          <w:sz w:val="22"/>
        </w:rPr>
        <w:t>grozījumi</w:t>
      </w:r>
      <w:r w:rsidRPr="00B30C83">
        <w:rPr>
          <w:rFonts w:ascii="Times New Roman" w:hAnsi="Times New Roman" w:cs="Times New Roman"/>
          <w:sz w:val="22"/>
        </w:rPr>
        <w:t xml:space="preserve"> 12.03.2024” “1.pielikums_Tehniska_Specifikacija_12.03.2024..docx” sadaļu “Betona seguma izbūve”.</w:t>
      </w:r>
    </w:p>
    <w:p w14:paraId="3885ECF4" w14:textId="77777777" w:rsidR="005D29D3" w:rsidRPr="00B30C83" w:rsidRDefault="005D29D3" w:rsidP="00097BF9">
      <w:pPr>
        <w:pStyle w:val="Bezatstarpm"/>
        <w:ind w:left="360"/>
        <w:jc w:val="both"/>
        <w:rPr>
          <w:rFonts w:ascii="Times New Roman" w:hAnsi="Times New Roman" w:cs="Times New Roman"/>
          <w:sz w:val="22"/>
        </w:rPr>
      </w:pPr>
    </w:p>
    <w:p w14:paraId="7F5A9335" w14:textId="77777777" w:rsidR="005D29D3" w:rsidRPr="00B30C83" w:rsidRDefault="005D29D3" w:rsidP="00097BF9">
      <w:pPr>
        <w:pStyle w:val="Bezatstarpm"/>
        <w:ind w:left="360"/>
        <w:jc w:val="both"/>
        <w:rPr>
          <w:rFonts w:ascii="Times New Roman" w:hAnsi="Times New Roman" w:cs="Times New Roman"/>
          <w:sz w:val="22"/>
        </w:rPr>
      </w:pPr>
    </w:p>
    <w:p w14:paraId="55FBC595" w14:textId="42ECE73B" w:rsidR="005D29D3" w:rsidRPr="00B30C83" w:rsidRDefault="005D29D3" w:rsidP="005D29D3">
      <w:pPr>
        <w:spacing w:after="0" w:line="240" w:lineRule="auto"/>
        <w:jc w:val="both"/>
        <w:rPr>
          <w:rFonts w:ascii="Times New Roman" w:hAnsi="Times New Roman" w:cs="Times New Roman"/>
          <w:sz w:val="22"/>
        </w:rPr>
      </w:pPr>
      <w:r w:rsidRPr="00B30C83">
        <w:rPr>
          <w:rFonts w:ascii="Times New Roman" w:hAnsi="Times New Roman" w:cs="Times New Roman"/>
          <w:b/>
          <w:bCs/>
          <w:sz w:val="22"/>
        </w:rPr>
        <w:t>2.jautājums</w:t>
      </w:r>
      <w:r w:rsidRPr="00B30C83">
        <w:rPr>
          <w:rFonts w:ascii="Times New Roman" w:hAnsi="Times New Roman" w:cs="Times New Roman"/>
          <w:sz w:val="22"/>
        </w:rPr>
        <w:t>:</w:t>
      </w:r>
    </w:p>
    <w:p w14:paraId="36D7C783" w14:textId="77777777" w:rsidR="005D29D3" w:rsidRPr="00B30C83" w:rsidRDefault="005D29D3" w:rsidP="005D29D3">
      <w:pPr>
        <w:spacing w:after="0" w:line="240" w:lineRule="auto"/>
        <w:jc w:val="both"/>
        <w:rPr>
          <w:rFonts w:ascii="Times New Roman" w:hAnsi="Times New Roman" w:cs="Times New Roman"/>
          <w:sz w:val="22"/>
        </w:rPr>
      </w:pPr>
    </w:p>
    <w:p w14:paraId="6D74BC4F" w14:textId="77777777" w:rsidR="005D29D3" w:rsidRPr="00B30C83" w:rsidRDefault="005D29D3" w:rsidP="005D29D3">
      <w:pPr>
        <w:spacing w:after="0" w:line="240" w:lineRule="auto"/>
        <w:jc w:val="both"/>
        <w:rPr>
          <w:rFonts w:ascii="Times New Roman" w:hAnsi="Times New Roman" w:cs="Times New Roman"/>
          <w:sz w:val="22"/>
        </w:rPr>
      </w:pPr>
      <w:r w:rsidRPr="00B30C83">
        <w:rPr>
          <w:rFonts w:ascii="Times New Roman" w:hAnsi="Times New Roman" w:cs="Times New Roman"/>
          <w:sz w:val="22"/>
        </w:rPr>
        <w:t xml:space="preserve">Konkursa daļu darbu daudzumu sarakstos ir paredzēti darbu veidi: </w:t>
      </w:r>
    </w:p>
    <w:p w14:paraId="32690515" w14:textId="77777777" w:rsidR="005D29D3" w:rsidRPr="00B30C83" w:rsidRDefault="005D29D3" w:rsidP="005D29D3">
      <w:pPr>
        <w:pStyle w:val="Sarakstarindkopa"/>
        <w:jc w:val="both"/>
        <w:rPr>
          <w:rFonts w:ascii="Times New Roman" w:hAnsi="Times New Roman" w:cs="Times New Roman"/>
          <w:sz w:val="22"/>
        </w:rPr>
      </w:pPr>
      <w:r w:rsidRPr="00B30C83">
        <w:rPr>
          <w:rFonts w:ascii="Times New Roman" w:hAnsi="Times New Roman" w:cs="Times New Roman"/>
          <w:sz w:val="22"/>
        </w:rPr>
        <w:t>-Lūku regulēšana (akas);</w:t>
      </w:r>
    </w:p>
    <w:p w14:paraId="01F4BD24" w14:textId="77777777" w:rsidR="005D29D3" w:rsidRPr="00B30C83" w:rsidRDefault="005D29D3" w:rsidP="005D29D3">
      <w:pPr>
        <w:pStyle w:val="Sarakstarindkopa"/>
        <w:jc w:val="both"/>
        <w:rPr>
          <w:rFonts w:ascii="Times New Roman" w:hAnsi="Times New Roman" w:cs="Times New Roman"/>
          <w:sz w:val="22"/>
        </w:rPr>
      </w:pPr>
      <w:r w:rsidRPr="00B30C83">
        <w:rPr>
          <w:rFonts w:ascii="Times New Roman" w:hAnsi="Times New Roman" w:cs="Times New Roman"/>
          <w:sz w:val="22"/>
        </w:rPr>
        <w:t>-Lūku regulēšana (kapes);</w:t>
      </w:r>
    </w:p>
    <w:p w14:paraId="2508BEA2" w14:textId="77777777" w:rsidR="005D29D3" w:rsidRPr="00B30C83" w:rsidRDefault="005D29D3" w:rsidP="005D29D3">
      <w:pPr>
        <w:pStyle w:val="Sarakstarindkopa"/>
        <w:jc w:val="both"/>
        <w:rPr>
          <w:rFonts w:ascii="Times New Roman" w:hAnsi="Times New Roman" w:cs="Times New Roman"/>
          <w:sz w:val="22"/>
        </w:rPr>
      </w:pPr>
      <w:r w:rsidRPr="00B30C83">
        <w:rPr>
          <w:rFonts w:ascii="Times New Roman" w:hAnsi="Times New Roman" w:cs="Times New Roman"/>
          <w:sz w:val="22"/>
        </w:rPr>
        <w:t>-Lūku regulēšana (</w:t>
      </w:r>
      <w:proofErr w:type="spellStart"/>
      <w:r w:rsidRPr="00B30C83">
        <w:rPr>
          <w:rFonts w:ascii="Times New Roman" w:hAnsi="Times New Roman" w:cs="Times New Roman"/>
          <w:sz w:val="22"/>
        </w:rPr>
        <w:t>gūlijas</w:t>
      </w:r>
      <w:proofErr w:type="spellEnd"/>
      <w:r w:rsidRPr="00B30C83">
        <w:rPr>
          <w:rFonts w:ascii="Times New Roman" w:hAnsi="Times New Roman" w:cs="Times New Roman"/>
          <w:sz w:val="22"/>
        </w:rPr>
        <w:t>);</w:t>
      </w:r>
    </w:p>
    <w:p w14:paraId="5B861B4D" w14:textId="77777777" w:rsidR="005D29D3" w:rsidRPr="00B30C83" w:rsidRDefault="005D29D3" w:rsidP="005D29D3">
      <w:pPr>
        <w:spacing w:after="0" w:line="240" w:lineRule="auto"/>
        <w:jc w:val="both"/>
        <w:rPr>
          <w:rFonts w:ascii="Times New Roman" w:hAnsi="Times New Roman" w:cs="Times New Roman"/>
          <w:bCs/>
          <w:sz w:val="22"/>
        </w:rPr>
      </w:pPr>
      <w:r w:rsidRPr="00B30C83">
        <w:rPr>
          <w:rFonts w:ascii="Times New Roman" w:hAnsi="Times New Roman" w:cs="Times New Roman"/>
          <w:sz w:val="22"/>
        </w:rPr>
        <w:t xml:space="preserve">Nolikuma 1. pielikumā “Tehniskā specifikācija” punktā Nr. 3.9 </w:t>
      </w:r>
      <w:r w:rsidRPr="00B30C83">
        <w:rPr>
          <w:rFonts w:ascii="Times New Roman" w:hAnsi="Times New Roman" w:cs="Times New Roman"/>
          <w:b/>
          <w:bCs/>
          <w:kern w:val="32"/>
          <w:sz w:val="22"/>
          <w:u w:val="single"/>
        </w:rPr>
        <w:t>Komunikāciju lūku regulēšana</w:t>
      </w:r>
      <w:r w:rsidRPr="00B30C83">
        <w:rPr>
          <w:rFonts w:ascii="Times New Roman" w:hAnsi="Times New Roman" w:cs="Times New Roman"/>
          <w:kern w:val="32"/>
          <w:sz w:val="22"/>
        </w:rPr>
        <w:t xml:space="preserve"> apakšpunktā 3.9.5. Darba izpilde minēts, ka “</w:t>
      </w:r>
      <w:r w:rsidRPr="00B30C83">
        <w:rPr>
          <w:rFonts w:ascii="Times New Roman" w:hAnsi="Times New Roman" w:cs="Times New Roman"/>
          <w:bCs/>
          <w:sz w:val="22"/>
        </w:rPr>
        <w:t>Lūku izņem no segas, pārsedzi attīra no 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42D250A2" w14:textId="77777777" w:rsidR="005D29D3" w:rsidRPr="00B30C83" w:rsidRDefault="005D29D3" w:rsidP="005D29D3">
      <w:pPr>
        <w:spacing w:after="0" w:line="240" w:lineRule="auto"/>
        <w:jc w:val="both"/>
        <w:rPr>
          <w:rFonts w:ascii="Times New Roman" w:hAnsi="Times New Roman" w:cs="Times New Roman"/>
          <w:sz w:val="22"/>
        </w:rPr>
      </w:pPr>
      <w:r w:rsidRPr="00B30C83">
        <w:rPr>
          <w:rFonts w:ascii="Times New Roman" w:hAnsi="Times New Roman" w:cs="Times New Roman"/>
          <w:sz w:val="22"/>
        </w:rPr>
        <w:t xml:space="preserve">Savukārt Darbu daudzumu sarakstos, sadaļā piezīmes minēts, ka “Uzrādītie darbu veidi un to apjomi var tikt </w:t>
      </w:r>
      <w:r w:rsidRPr="00B30C83">
        <w:rPr>
          <w:rFonts w:ascii="Times New Roman" w:hAnsi="Times New Roman" w:cs="Times New Roman"/>
          <w:kern w:val="32"/>
          <w:sz w:val="22"/>
        </w:rPr>
        <w:t>precizēti</w:t>
      </w:r>
      <w:r w:rsidRPr="00B30C83">
        <w:rPr>
          <w:rFonts w:ascii="Times New Roman" w:hAnsi="Times New Roman" w:cs="Times New Roman"/>
          <w:sz w:val="22"/>
        </w:rPr>
        <w:t xml:space="preserve"> būvniecības laikā. Papildus veicamo darbu apjomus saskaņot ar Pasūtītāju.”</w:t>
      </w:r>
    </w:p>
    <w:p w14:paraId="670AA2AB" w14:textId="4F36FA1D" w:rsidR="005D29D3" w:rsidRPr="00B30C83" w:rsidRDefault="005D29D3" w:rsidP="005D29D3">
      <w:pPr>
        <w:spacing w:after="0" w:line="240" w:lineRule="auto"/>
        <w:jc w:val="both"/>
        <w:rPr>
          <w:rFonts w:ascii="Times New Roman" w:hAnsi="Times New Roman" w:cs="Times New Roman"/>
          <w:sz w:val="22"/>
        </w:rPr>
      </w:pPr>
      <w:r w:rsidRPr="00B30C83">
        <w:rPr>
          <w:rFonts w:ascii="Times New Roman" w:hAnsi="Times New Roman" w:cs="Times New Roman"/>
          <w:sz w:val="22"/>
        </w:rPr>
        <w:t xml:space="preserve">Lūdzam Pasūtītāju skaidrot, kā pretendentam veikt pozīciju vienības cenu aprēķinu? Vai uzskatīt, ka prasīta tiek tikai regulēšana un, ja būs nepieciešamība veikt kaut ko vairāk, tad tie ir uzskatāmi par papildu darbiem? </w:t>
      </w:r>
    </w:p>
    <w:p w14:paraId="10400858" w14:textId="77777777" w:rsidR="005D29D3" w:rsidRPr="00B30C83" w:rsidRDefault="005D29D3" w:rsidP="005D29D3">
      <w:pPr>
        <w:jc w:val="both"/>
        <w:rPr>
          <w:rFonts w:ascii="Times New Roman" w:hAnsi="Times New Roman" w:cs="Times New Roman"/>
          <w:b/>
          <w:bCs/>
          <w:sz w:val="22"/>
        </w:rPr>
      </w:pPr>
    </w:p>
    <w:p w14:paraId="40BB2759" w14:textId="77777777" w:rsidR="005668FA" w:rsidRPr="00B30C83" w:rsidRDefault="005D29D3" w:rsidP="005668FA">
      <w:pPr>
        <w:spacing w:after="0" w:line="240" w:lineRule="auto"/>
        <w:jc w:val="both"/>
        <w:rPr>
          <w:rFonts w:ascii="Times New Roman" w:hAnsi="Times New Roman" w:cs="Times New Roman"/>
          <w:sz w:val="22"/>
        </w:rPr>
      </w:pPr>
      <w:r w:rsidRPr="00B30C83">
        <w:rPr>
          <w:rFonts w:ascii="Times New Roman" w:hAnsi="Times New Roman" w:cs="Times New Roman"/>
          <w:b/>
          <w:bCs/>
          <w:sz w:val="22"/>
        </w:rPr>
        <w:t>Atbilde</w:t>
      </w:r>
      <w:r w:rsidRPr="00B30C83">
        <w:rPr>
          <w:rFonts w:ascii="Times New Roman" w:hAnsi="Times New Roman" w:cs="Times New Roman"/>
          <w:sz w:val="22"/>
        </w:rPr>
        <w:t>:</w:t>
      </w:r>
    </w:p>
    <w:p w14:paraId="6130D2E5" w14:textId="38BCDEC6" w:rsidR="00555CDF" w:rsidRPr="00B30C83" w:rsidRDefault="00555CDF" w:rsidP="005668FA">
      <w:pPr>
        <w:pStyle w:val="Bezatstarpm"/>
        <w:ind w:left="360"/>
        <w:jc w:val="both"/>
        <w:rPr>
          <w:rFonts w:ascii="Times New Roman" w:hAnsi="Times New Roman" w:cs="Times New Roman"/>
          <w:sz w:val="22"/>
        </w:rPr>
      </w:pPr>
      <w:r w:rsidRPr="00B30C83">
        <w:rPr>
          <w:rFonts w:ascii="Times New Roman" w:hAnsi="Times New Roman" w:cs="Times New Roman"/>
          <w:sz w:val="22"/>
        </w:rPr>
        <w:t>Komisija skaidro, ka, lūku regulēšana sevī neietver lūku remontu.</w:t>
      </w:r>
      <w:r w:rsidR="006E20A6" w:rsidRPr="00B30C83">
        <w:rPr>
          <w:rFonts w:ascii="Times New Roman" w:hAnsi="Times New Roman" w:cs="Times New Roman"/>
          <w:sz w:val="22"/>
        </w:rPr>
        <w:t xml:space="preserve"> </w:t>
      </w:r>
    </w:p>
    <w:p w14:paraId="08F54F63" w14:textId="77777777" w:rsidR="005D29D3" w:rsidRPr="00B30C83" w:rsidRDefault="005D29D3" w:rsidP="005D29D3">
      <w:pPr>
        <w:jc w:val="both"/>
        <w:rPr>
          <w:rFonts w:ascii="Times New Roman" w:hAnsi="Times New Roman" w:cs="Times New Roman"/>
          <w:sz w:val="22"/>
        </w:rPr>
      </w:pPr>
    </w:p>
    <w:p w14:paraId="77132096" w14:textId="7964385C" w:rsidR="005D29D3" w:rsidRPr="00B30C83" w:rsidRDefault="005D29D3" w:rsidP="005D29D3">
      <w:pPr>
        <w:spacing w:after="0" w:line="240" w:lineRule="auto"/>
        <w:jc w:val="both"/>
        <w:rPr>
          <w:rFonts w:ascii="Times New Roman" w:hAnsi="Times New Roman" w:cs="Times New Roman"/>
          <w:sz w:val="22"/>
        </w:rPr>
      </w:pPr>
      <w:r w:rsidRPr="00B30C83">
        <w:rPr>
          <w:rFonts w:ascii="Times New Roman" w:hAnsi="Times New Roman" w:cs="Times New Roman"/>
          <w:b/>
          <w:bCs/>
          <w:sz w:val="22"/>
        </w:rPr>
        <w:t>3.jautājums</w:t>
      </w:r>
      <w:r w:rsidRPr="00B30C83">
        <w:rPr>
          <w:rFonts w:ascii="Times New Roman" w:hAnsi="Times New Roman" w:cs="Times New Roman"/>
          <w:sz w:val="22"/>
        </w:rPr>
        <w:t>:</w:t>
      </w:r>
    </w:p>
    <w:p w14:paraId="50704F5F" w14:textId="0B261636" w:rsidR="005D29D3" w:rsidRPr="00B30C83" w:rsidRDefault="005D29D3" w:rsidP="005D29D3">
      <w:pPr>
        <w:spacing w:after="0" w:line="240" w:lineRule="auto"/>
        <w:jc w:val="both"/>
        <w:rPr>
          <w:rFonts w:ascii="Times New Roman" w:hAnsi="Times New Roman" w:cs="Times New Roman"/>
          <w:sz w:val="22"/>
        </w:rPr>
      </w:pPr>
      <w:r w:rsidRPr="00B30C83">
        <w:rPr>
          <w:rFonts w:ascii="Times New Roman" w:hAnsi="Times New Roman" w:cs="Times New Roman"/>
          <w:sz w:val="22"/>
        </w:rPr>
        <w:t>Lūdzam Pasūtītāju skaidrot, vai būvdarbu izmaksās jāiekļauj maksu par transporta būvju izmantošanu (lietošanu) Rīgas ielu sarkano līniju robežās un transporta būvju un inženierkomunikāciju aizsardzības zonās?</w:t>
      </w:r>
    </w:p>
    <w:p w14:paraId="5D29A14E" w14:textId="77777777" w:rsidR="005D29D3" w:rsidRPr="00B30C83" w:rsidRDefault="005D29D3" w:rsidP="005D29D3">
      <w:pPr>
        <w:spacing w:after="0" w:line="240" w:lineRule="auto"/>
        <w:jc w:val="both"/>
        <w:rPr>
          <w:rFonts w:ascii="Times New Roman" w:hAnsi="Times New Roman" w:cs="Times New Roman"/>
          <w:b/>
          <w:bCs/>
          <w:sz w:val="22"/>
        </w:rPr>
      </w:pPr>
    </w:p>
    <w:p w14:paraId="07F85BA6" w14:textId="76921481" w:rsidR="005D29D3" w:rsidRPr="00B30C83" w:rsidRDefault="005D29D3" w:rsidP="005D29D3">
      <w:pPr>
        <w:spacing w:after="0" w:line="240" w:lineRule="auto"/>
        <w:jc w:val="both"/>
        <w:rPr>
          <w:rFonts w:ascii="Times New Roman" w:hAnsi="Times New Roman" w:cs="Times New Roman"/>
          <w:sz w:val="22"/>
        </w:rPr>
      </w:pPr>
      <w:r w:rsidRPr="00B30C83">
        <w:rPr>
          <w:rFonts w:ascii="Times New Roman" w:hAnsi="Times New Roman" w:cs="Times New Roman"/>
          <w:b/>
          <w:bCs/>
          <w:sz w:val="22"/>
        </w:rPr>
        <w:t>Atbilde</w:t>
      </w:r>
      <w:r w:rsidRPr="00B30C83">
        <w:rPr>
          <w:rFonts w:ascii="Times New Roman" w:hAnsi="Times New Roman" w:cs="Times New Roman"/>
          <w:sz w:val="22"/>
        </w:rPr>
        <w:t>:</w:t>
      </w:r>
    </w:p>
    <w:p w14:paraId="5DE0AD1E" w14:textId="1863264F" w:rsidR="005D29D3" w:rsidRPr="00B30C83" w:rsidRDefault="005D29D3" w:rsidP="005D29D3">
      <w:pPr>
        <w:pStyle w:val="Bezatstarpm"/>
        <w:ind w:left="360"/>
        <w:jc w:val="both"/>
        <w:rPr>
          <w:rFonts w:ascii="Times New Roman" w:hAnsi="Times New Roman" w:cs="Times New Roman"/>
          <w:sz w:val="22"/>
        </w:rPr>
      </w:pPr>
      <w:r w:rsidRPr="00B30C83">
        <w:rPr>
          <w:rFonts w:ascii="Times New Roman" w:hAnsi="Times New Roman" w:cs="Times New Roman"/>
          <w:sz w:val="22"/>
        </w:rPr>
        <w:t xml:space="preserve">Komisija skaidro, ka </w:t>
      </w:r>
      <w:r w:rsidR="00366CF8" w:rsidRPr="00B30C83">
        <w:rPr>
          <w:rFonts w:ascii="Times New Roman" w:hAnsi="Times New Roman" w:cs="Times New Roman"/>
          <w:sz w:val="22"/>
        </w:rPr>
        <w:t>nomas maksa netiks piemērota.</w:t>
      </w:r>
    </w:p>
    <w:p w14:paraId="0F5E527C" w14:textId="77777777" w:rsidR="005D29D3" w:rsidRPr="00B30C83" w:rsidRDefault="005D29D3" w:rsidP="005D29D3">
      <w:pPr>
        <w:pStyle w:val="Bezatstarpm"/>
        <w:ind w:left="360"/>
        <w:jc w:val="both"/>
        <w:rPr>
          <w:rFonts w:ascii="Times New Roman" w:hAnsi="Times New Roman" w:cs="Times New Roman"/>
          <w:sz w:val="22"/>
        </w:rPr>
      </w:pPr>
    </w:p>
    <w:p w14:paraId="2EAB9824" w14:textId="77777777" w:rsidR="005D29D3" w:rsidRDefault="005D29D3" w:rsidP="00097BF9">
      <w:pPr>
        <w:pStyle w:val="Bezatstarpm"/>
        <w:ind w:left="360"/>
        <w:jc w:val="both"/>
        <w:rPr>
          <w:rFonts w:ascii="Times New Roman" w:hAnsi="Times New Roman" w:cs="Times New Roman"/>
          <w:color w:val="0070C0"/>
          <w:sz w:val="22"/>
        </w:rPr>
      </w:pPr>
    </w:p>
    <w:sectPr w:rsidR="005D29D3"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F4DEA" w14:textId="77777777" w:rsidR="007059E4" w:rsidRDefault="007059E4" w:rsidP="009160AC">
      <w:pPr>
        <w:spacing w:after="0" w:line="240" w:lineRule="auto"/>
      </w:pPr>
      <w:r>
        <w:separator/>
      </w:r>
    </w:p>
  </w:endnote>
  <w:endnote w:type="continuationSeparator" w:id="0">
    <w:p w14:paraId="2F4C7353" w14:textId="77777777" w:rsidR="007059E4" w:rsidRDefault="007059E4"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AE6F5" w14:textId="77777777" w:rsidR="007059E4" w:rsidRDefault="007059E4" w:rsidP="009160AC">
      <w:pPr>
        <w:spacing w:after="0" w:line="240" w:lineRule="auto"/>
      </w:pPr>
      <w:r>
        <w:separator/>
      </w:r>
    </w:p>
  </w:footnote>
  <w:footnote w:type="continuationSeparator" w:id="0">
    <w:p w14:paraId="7FD15CA9" w14:textId="77777777" w:rsidR="007059E4" w:rsidRDefault="007059E4"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35A"/>
    <w:multiLevelType w:val="hybridMultilevel"/>
    <w:tmpl w:val="CF103EF0"/>
    <w:lvl w:ilvl="0" w:tplc="D50CBF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297E31"/>
    <w:multiLevelType w:val="hybridMultilevel"/>
    <w:tmpl w:val="F42E4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F226F5"/>
    <w:multiLevelType w:val="hybridMultilevel"/>
    <w:tmpl w:val="74E28A00"/>
    <w:lvl w:ilvl="0" w:tplc="2B8E5FF6">
      <w:start w:val="1"/>
      <w:numFmt w:val="decimal"/>
      <w:lvlText w:val="3.5.%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6" w15:restartNumberingAfterBreak="0">
    <w:nsid w:val="246D26F5"/>
    <w:multiLevelType w:val="hybridMultilevel"/>
    <w:tmpl w:val="5D52AB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68D0270"/>
    <w:multiLevelType w:val="hybridMultilevel"/>
    <w:tmpl w:val="4FF03616"/>
    <w:lvl w:ilvl="0" w:tplc="B46632B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80378FB"/>
    <w:multiLevelType w:val="multilevel"/>
    <w:tmpl w:val="00DE8368"/>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7F0C7A"/>
    <w:multiLevelType w:val="hybridMultilevel"/>
    <w:tmpl w:val="54523352"/>
    <w:lvl w:ilvl="0" w:tplc="93BAC99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5"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1C11A11"/>
    <w:multiLevelType w:val="hybridMultilevel"/>
    <w:tmpl w:val="67246E90"/>
    <w:lvl w:ilvl="0" w:tplc="ADCA914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9" w15:restartNumberingAfterBreak="0">
    <w:nsid w:val="59EB5387"/>
    <w:multiLevelType w:val="hybridMultilevel"/>
    <w:tmpl w:val="24C4D4FC"/>
    <w:lvl w:ilvl="0" w:tplc="5516BF80">
      <w:start w:val="1"/>
      <w:numFmt w:val="lowerLetter"/>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5C382C32"/>
    <w:multiLevelType w:val="hybridMultilevel"/>
    <w:tmpl w:val="A08CA76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5D222A04"/>
    <w:multiLevelType w:val="hybridMultilevel"/>
    <w:tmpl w:val="942E527A"/>
    <w:lvl w:ilvl="0" w:tplc="96D8880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01F49CB"/>
    <w:multiLevelType w:val="hybridMultilevel"/>
    <w:tmpl w:val="141CC700"/>
    <w:lvl w:ilvl="0" w:tplc="36F262E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63770550"/>
    <w:multiLevelType w:val="hybridMultilevel"/>
    <w:tmpl w:val="E19E00DE"/>
    <w:lvl w:ilvl="0" w:tplc="42A88A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6F1D08C0"/>
    <w:multiLevelType w:val="hybridMultilevel"/>
    <w:tmpl w:val="05B8B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0AC4FB1"/>
    <w:multiLevelType w:val="hybridMultilevel"/>
    <w:tmpl w:val="919C7EFE"/>
    <w:lvl w:ilvl="0" w:tplc="739CC5D8">
      <w:start w:val="1"/>
      <w:numFmt w:val="decimal"/>
      <w:lvlText w:val="3.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7"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A4F7D6F"/>
    <w:multiLevelType w:val="hybridMultilevel"/>
    <w:tmpl w:val="38825FF8"/>
    <w:lvl w:ilvl="0" w:tplc="67A0C5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32"/>
  </w:num>
  <w:num w:numId="4" w16cid:durableId="1937210401">
    <w:abstractNumId w:val="15"/>
  </w:num>
  <w:num w:numId="5" w16cid:durableId="190841310">
    <w:abstractNumId w:val="7"/>
  </w:num>
  <w:num w:numId="6" w16cid:durableId="808401699">
    <w:abstractNumId w:val="18"/>
  </w:num>
  <w:num w:numId="7" w16cid:durableId="308830484">
    <w:abstractNumId w:val="9"/>
  </w:num>
  <w:num w:numId="8" w16cid:durableId="1771730384">
    <w:abstractNumId w:val="31"/>
  </w:num>
  <w:num w:numId="9" w16cid:durableId="1781414101">
    <w:abstractNumId w:val="3"/>
  </w:num>
  <w:num w:numId="10" w16cid:durableId="102655186">
    <w:abstractNumId w:val="29"/>
  </w:num>
  <w:num w:numId="11" w16cid:durableId="1316183936">
    <w:abstractNumId w:val="25"/>
  </w:num>
  <w:num w:numId="12" w16cid:durableId="1582448332">
    <w:abstractNumId w:val="27"/>
  </w:num>
  <w:num w:numId="13" w16cid:durableId="132809275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13"/>
  </w:num>
  <w:num w:numId="15" w16cid:durableId="585187579">
    <w:abstractNumId w:val="28"/>
  </w:num>
  <w:num w:numId="16" w16cid:durableId="297103227">
    <w:abstractNumId w:val="4"/>
  </w:num>
  <w:num w:numId="17" w16cid:durableId="679815541">
    <w:abstractNumId w:val="22"/>
  </w:num>
  <w:num w:numId="18" w16cid:durableId="1872498105">
    <w:abstractNumId w:val="21"/>
  </w:num>
  <w:num w:numId="19" w16cid:durableId="1526553434">
    <w:abstractNumId w:val="23"/>
  </w:num>
  <w:num w:numId="20" w16cid:durableId="1304698636">
    <w:abstractNumId w:val="0"/>
  </w:num>
  <w:num w:numId="21" w16cid:durableId="362480196">
    <w:abstractNumId w:val="11"/>
  </w:num>
  <w:num w:numId="22" w16cid:durableId="1396660391">
    <w:abstractNumId w:val="19"/>
  </w:num>
  <w:num w:numId="23" w16cid:durableId="691420953">
    <w:abstractNumId w:val="16"/>
  </w:num>
  <w:num w:numId="24" w16cid:durableId="272321248">
    <w:abstractNumId w:val="30"/>
  </w:num>
  <w:num w:numId="25" w16cid:durableId="1816944346">
    <w:abstractNumId w:val="8"/>
  </w:num>
  <w:num w:numId="26" w16cid:durableId="1033531926">
    <w:abstractNumId w:val="10"/>
  </w:num>
  <w:num w:numId="27" w16cid:durableId="132605294">
    <w:abstractNumId w:val="14"/>
  </w:num>
  <w:num w:numId="28" w16cid:durableId="683358046">
    <w:abstractNumId w:val="12"/>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67226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7361386">
    <w:abstractNumId w:val="5"/>
  </w:num>
  <w:num w:numId="31" w16cid:durableId="200900499">
    <w:abstractNumId w:val="26"/>
  </w:num>
  <w:num w:numId="32" w16cid:durableId="527565353">
    <w:abstractNumId w:val="6"/>
  </w:num>
  <w:num w:numId="33" w16cid:durableId="203352681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5E77"/>
    <w:rsid w:val="0002631B"/>
    <w:rsid w:val="00060238"/>
    <w:rsid w:val="00060972"/>
    <w:rsid w:val="00092585"/>
    <w:rsid w:val="00093194"/>
    <w:rsid w:val="00094A5B"/>
    <w:rsid w:val="00097BF9"/>
    <w:rsid w:val="000C72F3"/>
    <w:rsid w:val="000D4D5F"/>
    <w:rsid w:val="000F7507"/>
    <w:rsid w:val="001036E5"/>
    <w:rsid w:val="00103CB0"/>
    <w:rsid w:val="00132222"/>
    <w:rsid w:val="00144381"/>
    <w:rsid w:val="001B1596"/>
    <w:rsid w:val="001B252C"/>
    <w:rsid w:val="001C2ECD"/>
    <w:rsid w:val="0020581C"/>
    <w:rsid w:val="00214776"/>
    <w:rsid w:val="002254A2"/>
    <w:rsid w:val="00227142"/>
    <w:rsid w:val="0025032E"/>
    <w:rsid w:val="00256E02"/>
    <w:rsid w:val="002625C9"/>
    <w:rsid w:val="00284129"/>
    <w:rsid w:val="00292D0E"/>
    <w:rsid w:val="002E02C0"/>
    <w:rsid w:val="002F261D"/>
    <w:rsid w:val="002F692A"/>
    <w:rsid w:val="00330351"/>
    <w:rsid w:val="00363B15"/>
    <w:rsid w:val="00366CF8"/>
    <w:rsid w:val="003828D8"/>
    <w:rsid w:val="003939A4"/>
    <w:rsid w:val="00394A44"/>
    <w:rsid w:val="003953AF"/>
    <w:rsid w:val="003A7964"/>
    <w:rsid w:val="003C2B10"/>
    <w:rsid w:val="003E2D67"/>
    <w:rsid w:val="00407131"/>
    <w:rsid w:val="00441CB1"/>
    <w:rsid w:val="00461E4C"/>
    <w:rsid w:val="004938B0"/>
    <w:rsid w:val="004A1FC7"/>
    <w:rsid w:val="004C64A7"/>
    <w:rsid w:val="004D3BE8"/>
    <w:rsid w:val="004F152F"/>
    <w:rsid w:val="005268F3"/>
    <w:rsid w:val="00553813"/>
    <w:rsid w:val="00555CDF"/>
    <w:rsid w:val="0055775B"/>
    <w:rsid w:val="00565A05"/>
    <w:rsid w:val="005668FA"/>
    <w:rsid w:val="00590674"/>
    <w:rsid w:val="00595988"/>
    <w:rsid w:val="00596A2E"/>
    <w:rsid w:val="00596DF5"/>
    <w:rsid w:val="005B08CB"/>
    <w:rsid w:val="005C5477"/>
    <w:rsid w:val="005D29D3"/>
    <w:rsid w:val="00614B0D"/>
    <w:rsid w:val="0062292B"/>
    <w:rsid w:val="006377DE"/>
    <w:rsid w:val="0064498A"/>
    <w:rsid w:val="00675CA4"/>
    <w:rsid w:val="00677349"/>
    <w:rsid w:val="00681F67"/>
    <w:rsid w:val="00695253"/>
    <w:rsid w:val="006952F8"/>
    <w:rsid w:val="006B4CC9"/>
    <w:rsid w:val="006C6901"/>
    <w:rsid w:val="006E20A6"/>
    <w:rsid w:val="00700740"/>
    <w:rsid w:val="007059E4"/>
    <w:rsid w:val="00715181"/>
    <w:rsid w:val="00720C98"/>
    <w:rsid w:val="00796CF2"/>
    <w:rsid w:val="007A3914"/>
    <w:rsid w:val="007B010A"/>
    <w:rsid w:val="007F7274"/>
    <w:rsid w:val="00811E0F"/>
    <w:rsid w:val="00843515"/>
    <w:rsid w:val="00851A35"/>
    <w:rsid w:val="00861E5A"/>
    <w:rsid w:val="008706F6"/>
    <w:rsid w:val="00871521"/>
    <w:rsid w:val="00892424"/>
    <w:rsid w:val="00893E7C"/>
    <w:rsid w:val="008975B0"/>
    <w:rsid w:val="008B0062"/>
    <w:rsid w:val="008D2661"/>
    <w:rsid w:val="008E7E98"/>
    <w:rsid w:val="008F66CF"/>
    <w:rsid w:val="009160AC"/>
    <w:rsid w:val="009222EF"/>
    <w:rsid w:val="0092297F"/>
    <w:rsid w:val="009332B4"/>
    <w:rsid w:val="00976DF7"/>
    <w:rsid w:val="00981DC3"/>
    <w:rsid w:val="009B58AB"/>
    <w:rsid w:val="009E2D21"/>
    <w:rsid w:val="009E6E6B"/>
    <w:rsid w:val="00A01203"/>
    <w:rsid w:val="00A020A7"/>
    <w:rsid w:val="00A111AC"/>
    <w:rsid w:val="00A36CFE"/>
    <w:rsid w:val="00A40DCE"/>
    <w:rsid w:val="00A566A7"/>
    <w:rsid w:val="00A76FC1"/>
    <w:rsid w:val="00A8103C"/>
    <w:rsid w:val="00A829D8"/>
    <w:rsid w:val="00A86FD1"/>
    <w:rsid w:val="00AA153B"/>
    <w:rsid w:val="00AA3B15"/>
    <w:rsid w:val="00AB26B0"/>
    <w:rsid w:val="00AC1A65"/>
    <w:rsid w:val="00AC1CCB"/>
    <w:rsid w:val="00AF71C5"/>
    <w:rsid w:val="00B03D6C"/>
    <w:rsid w:val="00B046FC"/>
    <w:rsid w:val="00B06DFC"/>
    <w:rsid w:val="00B14457"/>
    <w:rsid w:val="00B205DD"/>
    <w:rsid w:val="00B30C83"/>
    <w:rsid w:val="00B32FF9"/>
    <w:rsid w:val="00B469C1"/>
    <w:rsid w:val="00B53989"/>
    <w:rsid w:val="00B63E95"/>
    <w:rsid w:val="00BA3E76"/>
    <w:rsid w:val="00BA4FE2"/>
    <w:rsid w:val="00BA6724"/>
    <w:rsid w:val="00BD250A"/>
    <w:rsid w:val="00BE7E7A"/>
    <w:rsid w:val="00C00E4D"/>
    <w:rsid w:val="00C2775A"/>
    <w:rsid w:val="00C3006F"/>
    <w:rsid w:val="00C322A0"/>
    <w:rsid w:val="00C75889"/>
    <w:rsid w:val="00CC5028"/>
    <w:rsid w:val="00CF1E5D"/>
    <w:rsid w:val="00CF7F75"/>
    <w:rsid w:val="00D206A7"/>
    <w:rsid w:val="00D34645"/>
    <w:rsid w:val="00D35263"/>
    <w:rsid w:val="00D41BE1"/>
    <w:rsid w:val="00D5189E"/>
    <w:rsid w:val="00D622A1"/>
    <w:rsid w:val="00D65409"/>
    <w:rsid w:val="00DB1915"/>
    <w:rsid w:val="00DC4051"/>
    <w:rsid w:val="00DD5E0F"/>
    <w:rsid w:val="00DD7C46"/>
    <w:rsid w:val="00DF1F3C"/>
    <w:rsid w:val="00E07ACC"/>
    <w:rsid w:val="00E15208"/>
    <w:rsid w:val="00E3427D"/>
    <w:rsid w:val="00E775C6"/>
    <w:rsid w:val="00EA49E1"/>
    <w:rsid w:val="00EA4B35"/>
    <w:rsid w:val="00EC119F"/>
    <w:rsid w:val="00EC25E3"/>
    <w:rsid w:val="00EC4D59"/>
    <w:rsid w:val="00EF5E34"/>
    <w:rsid w:val="00F01714"/>
    <w:rsid w:val="00F05B41"/>
    <w:rsid w:val="00F12365"/>
    <w:rsid w:val="00F42565"/>
    <w:rsid w:val="00F56B83"/>
    <w:rsid w:val="00F62FF1"/>
    <w:rsid w:val="00F7528C"/>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paragraph" w:styleId="Virsraksts2">
    <w:name w:val="heading 2"/>
    <w:basedOn w:val="Parasts"/>
    <w:next w:val="Parasts"/>
    <w:link w:val="Virsraksts2Rakstz"/>
    <w:uiPriority w:val="9"/>
    <w:semiHidden/>
    <w:unhideWhenUsed/>
    <w:qFormat/>
    <w:rsid w:val="00097B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character" w:styleId="Hipersaite">
    <w:name w:val="Hyperlink"/>
    <w:uiPriority w:val="99"/>
    <w:unhideWhenUsed/>
    <w:rsid w:val="00144381"/>
    <w:rPr>
      <w:color w:val="0000FF"/>
      <w:u w:val="single"/>
    </w:rPr>
  </w:style>
  <w:style w:type="character" w:customStyle="1" w:styleId="Virsraksts2Rakstz">
    <w:name w:val="Virsraksts 2 Rakstz."/>
    <w:basedOn w:val="Noklusjumarindkopasfonts"/>
    <w:link w:val="Virsraksts2"/>
    <w:uiPriority w:val="99"/>
    <w:rsid w:val="00097BF9"/>
    <w:rPr>
      <w:rFonts w:asciiTheme="majorHAnsi" w:eastAsiaTheme="majorEastAsia" w:hAnsiTheme="majorHAnsi" w:cstheme="majorBidi"/>
      <w:color w:val="2F5496" w:themeColor="accent1" w:themeShade="BF"/>
      <w:sz w:val="26"/>
      <w:szCs w:val="26"/>
    </w:rPr>
  </w:style>
  <w:style w:type="paragraph" w:customStyle="1" w:styleId="Char2">
    <w:name w:val="Char2"/>
    <w:aliases w:val="Char Char Char Char"/>
    <w:basedOn w:val="Parasts"/>
    <w:next w:val="Parasts"/>
    <w:link w:val="Vresatsauce"/>
    <w:uiPriority w:val="99"/>
    <w:qFormat/>
    <w:rsid w:val="00097BF9"/>
    <w:pPr>
      <w:spacing w:after="0" w:line="240" w:lineRule="exact"/>
      <w:ind w:firstLine="567"/>
      <w:jc w:val="both"/>
    </w:pPr>
    <w:rPr>
      <w:vertAlign w:val="superscript"/>
    </w:rPr>
  </w:style>
  <w:style w:type="paragraph" w:styleId="Paraststmeklis">
    <w:name w:val="Normal (Web)"/>
    <w:basedOn w:val="Parasts"/>
    <w:uiPriority w:val="99"/>
    <w:semiHidden/>
    <w:unhideWhenUsed/>
    <w:rsid w:val="00B14457"/>
    <w:pPr>
      <w:spacing w:after="0" w:line="240" w:lineRule="auto"/>
    </w:pPr>
    <w:rPr>
      <w:rFonts w:ascii="Calibri" w:hAnsi="Calibri" w:cs="Calibri"/>
      <w:kern w:val="0"/>
      <w:sz w:val="22"/>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679163117">
      <w:bodyDiv w:val="1"/>
      <w:marLeft w:val="0"/>
      <w:marRight w:val="0"/>
      <w:marTop w:val="0"/>
      <w:marBottom w:val="0"/>
      <w:divBdr>
        <w:top w:val="none" w:sz="0" w:space="0" w:color="auto"/>
        <w:left w:val="none" w:sz="0" w:space="0" w:color="auto"/>
        <w:bottom w:val="none" w:sz="0" w:space="0" w:color="auto"/>
        <w:right w:val="none" w:sz="0" w:space="0" w:color="auto"/>
      </w:divBdr>
    </w:div>
    <w:div w:id="702363612">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 w:id="1942567480">
      <w:bodyDiv w:val="1"/>
      <w:marLeft w:val="0"/>
      <w:marRight w:val="0"/>
      <w:marTop w:val="0"/>
      <w:marBottom w:val="0"/>
      <w:divBdr>
        <w:top w:val="none" w:sz="0" w:space="0" w:color="auto"/>
        <w:left w:val="none" w:sz="0" w:space="0" w:color="auto"/>
        <w:bottom w:val="none" w:sz="0" w:space="0" w:color="auto"/>
        <w:right w:val="none" w:sz="0" w:space="0" w:color="auto"/>
      </w:divBdr>
    </w:div>
    <w:div w:id="212731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2</Pages>
  <Words>2561</Words>
  <Characters>1461</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41</cp:revision>
  <cp:lastPrinted>2024-03-18T12:23:00Z</cp:lastPrinted>
  <dcterms:created xsi:type="dcterms:W3CDTF">2024-03-07T08:18:00Z</dcterms:created>
  <dcterms:modified xsi:type="dcterms:W3CDTF">2024-03-19T14:39:00Z</dcterms:modified>
</cp:coreProperties>
</file>