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99180" w14:textId="77777777" w:rsidR="006633FD" w:rsidRDefault="006633FD" w:rsidP="006633FD">
      <w:pPr>
        <w:spacing w:line="240" w:lineRule="auto"/>
        <w:rPr>
          <w:rFonts w:ascii="Calibri" w:eastAsia="Calibri" w:hAnsi="Calibri" w:cs="Calibri"/>
          <w:kern w:val="0"/>
          <w:sz w:val="22"/>
          <w14:ligatures w14:val="none"/>
        </w:rPr>
      </w:pPr>
    </w:p>
    <w:p w14:paraId="068FBAE3" w14:textId="77777777" w:rsidR="006633FD" w:rsidRPr="00017289" w:rsidRDefault="006633FD" w:rsidP="006633FD">
      <w:pPr>
        <w:autoSpaceDE w:val="0"/>
        <w:autoSpaceDN w:val="0"/>
        <w:adjustRightInd w:val="0"/>
        <w:spacing w:line="240" w:lineRule="auto"/>
        <w:jc w:val="center"/>
        <w:rPr>
          <w:rFonts w:eastAsia="Times New Roman" w:cs="Times New Roman"/>
          <w:b/>
          <w:bCs/>
          <w:kern w:val="0"/>
          <w:sz w:val="24"/>
          <w:szCs w:val="24"/>
          <w14:ligatures w14:val="none"/>
        </w:rPr>
      </w:pPr>
      <w:r w:rsidRPr="00017289">
        <w:rPr>
          <w:rFonts w:eastAsia="Times New Roman" w:cs="Times New Roman"/>
          <w:b/>
          <w:bCs/>
          <w:kern w:val="0"/>
          <w:sz w:val="24"/>
          <w:szCs w:val="24"/>
          <w14:ligatures w14:val="none"/>
        </w:rPr>
        <w:t>Atklāts konkurss</w:t>
      </w:r>
    </w:p>
    <w:p w14:paraId="530152B5" w14:textId="77777777" w:rsidR="006633FD" w:rsidRPr="00017289" w:rsidRDefault="006633FD" w:rsidP="006633FD">
      <w:pPr>
        <w:autoSpaceDE w:val="0"/>
        <w:autoSpaceDN w:val="0"/>
        <w:adjustRightInd w:val="0"/>
        <w:spacing w:line="240" w:lineRule="auto"/>
        <w:jc w:val="center"/>
        <w:rPr>
          <w:rFonts w:eastAsia="Times New Roman" w:cs="Times New Roman"/>
          <w:b/>
          <w:bCs/>
          <w:kern w:val="0"/>
          <w:sz w:val="24"/>
          <w:szCs w:val="24"/>
          <w14:ligatures w14:val="none"/>
        </w:rPr>
      </w:pPr>
    </w:p>
    <w:p w14:paraId="74CEC517" w14:textId="77777777" w:rsidR="006633FD" w:rsidRPr="00017289" w:rsidRDefault="006633FD" w:rsidP="006633FD">
      <w:pPr>
        <w:spacing w:line="240" w:lineRule="auto"/>
        <w:jc w:val="center"/>
        <w:rPr>
          <w:rFonts w:eastAsia="Calibri" w:cs="Times New Roman"/>
          <w:b/>
          <w:bCs/>
          <w:kern w:val="0"/>
          <w:sz w:val="24"/>
          <w:szCs w:val="24"/>
          <w14:ligatures w14:val="none"/>
        </w:rPr>
      </w:pPr>
      <w:r w:rsidRPr="00017289">
        <w:rPr>
          <w:rFonts w:eastAsia="Calibri" w:cs="Times New Roman"/>
          <w:b/>
          <w:bCs/>
          <w:kern w:val="0"/>
          <w:sz w:val="24"/>
          <w:szCs w:val="24"/>
          <w14:ligatures w14:val="none"/>
        </w:rPr>
        <w:t>“</w:t>
      </w:r>
      <w:r w:rsidRPr="002271E4">
        <w:rPr>
          <w:rFonts w:eastAsia="Times New Roman" w:cs="Times New Roman"/>
          <w:b/>
          <w:kern w:val="0"/>
          <w:szCs w:val="26"/>
          <w:lang w:eastAsia="lv-LV"/>
          <w14:ligatures w14:val="none"/>
        </w:rPr>
        <w:t>Sabiedriskā transporta pieturvietu nojumju iegāde Rīgas valstspilsētas pašvaldības vajadzībām</w:t>
      </w:r>
      <w:r w:rsidRPr="00017289">
        <w:rPr>
          <w:rFonts w:eastAsia="Calibri" w:cs="Times New Roman"/>
          <w:b/>
          <w:bCs/>
          <w:kern w:val="0"/>
          <w:sz w:val="24"/>
          <w:szCs w:val="24"/>
          <w14:ligatures w14:val="none"/>
        </w:rPr>
        <w:t>”</w:t>
      </w:r>
    </w:p>
    <w:p w14:paraId="3B6BED4E" w14:textId="4A242F47" w:rsidR="006633FD" w:rsidRPr="00017289" w:rsidRDefault="006633FD" w:rsidP="006633FD">
      <w:pPr>
        <w:spacing w:line="240" w:lineRule="auto"/>
        <w:jc w:val="center"/>
        <w:rPr>
          <w:rFonts w:eastAsia="Times New Roman" w:cs="Times New Roman"/>
          <w:b/>
          <w:bCs/>
          <w:kern w:val="0"/>
          <w:sz w:val="24"/>
          <w:szCs w:val="24"/>
          <w14:ligatures w14:val="none"/>
        </w:rPr>
      </w:pPr>
      <w:r w:rsidRPr="00017289">
        <w:rPr>
          <w:rFonts w:eastAsia="Times New Roman" w:cs="Times New Roman"/>
          <w:b/>
          <w:kern w:val="0"/>
          <w:sz w:val="24"/>
          <w:szCs w:val="24"/>
          <w14:ligatures w14:val="none"/>
        </w:rPr>
        <w:t>ID Nr. CAIP 2024/1</w:t>
      </w:r>
      <w:r w:rsidR="00550544">
        <w:rPr>
          <w:rFonts w:eastAsia="Times New Roman" w:cs="Times New Roman"/>
          <w:b/>
          <w:kern w:val="0"/>
          <w:sz w:val="24"/>
          <w:szCs w:val="24"/>
          <w14:ligatures w14:val="none"/>
        </w:rPr>
        <w:t>6</w:t>
      </w:r>
    </w:p>
    <w:p w14:paraId="367B9D2E" w14:textId="77777777" w:rsidR="006633FD" w:rsidRPr="00017289" w:rsidRDefault="006633FD" w:rsidP="006633FD">
      <w:pPr>
        <w:spacing w:line="240" w:lineRule="auto"/>
        <w:rPr>
          <w:rFonts w:eastAsia="Times New Roman" w:cs="Times New Roman"/>
          <w:kern w:val="0"/>
          <w:sz w:val="24"/>
          <w:szCs w:val="24"/>
          <w14:ligatures w14:val="none"/>
        </w:rPr>
      </w:pPr>
    </w:p>
    <w:p w14:paraId="3F49D15E" w14:textId="77777777" w:rsidR="006633FD" w:rsidRPr="00017289" w:rsidRDefault="006633FD" w:rsidP="006633FD">
      <w:pPr>
        <w:spacing w:line="240" w:lineRule="auto"/>
        <w:jc w:val="center"/>
        <w:rPr>
          <w:rFonts w:eastAsia="Calibri" w:cs="Times New Roman"/>
          <w:kern w:val="0"/>
          <w:sz w:val="24"/>
          <w:szCs w:val="24"/>
          <w14:ligatures w14:val="none"/>
        </w:rPr>
      </w:pPr>
      <w:r w:rsidRPr="00017289">
        <w:rPr>
          <w:rFonts w:eastAsia="Calibri" w:cs="Times New Roman"/>
          <w:b/>
          <w:bCs/>
          <w:i/>
          <w:iCs/>
          <w:kern w:val="0"/>
          <w:sz w:val="24"/>
          <w:szCs w:val="24"/>
          <w14:ligatures w14:val="none"/>
        </w:rPr>
        <w:t>Atbilde uz ieinteresētā piegādātāja jautājumiem</w:t>
      </w:r>
      <w:r w:rsidRPr="00017289">
        <w:rPr>
          <w:rFonts w:eastAsia="Calibri" w:cs="Times New Roman"/>
          <w:kern w:val="0"/>
          <w:sz w:val="24"/>
          <w:szCs w:val="24"/>
          <w14:ligatures w14:val="none"/>
        </w:rPr>
        <w:t xml:space="preserve"> </w:t>
      </w:r>
    </w:p>
    <w:p w14:paraId="0DF1CCF5" w14:textId="02B735B3" w:rsidR="006633FD" w:rsidRPr="004424CF" w:rsidRDefault="006633FD" w:rsidP="006633FD">
      <w:pPr>
        <w:spacing w:line="240" w:lineRule="auto"/>
        <w:jc w:val="center"/>
        <w:rPr>
          <w:rFonts w:eastAsia="Calibri" w:cs="Times New Roman"/>
          <w:i/>
          <w:iCs/>
          <w:kern w:val="0"/>
          <w:sz w:val="24"/>
          <w:szCs w:val="24"/>
          <w14:ligatures w14:val="none"/>
        </w:rPr>
      </w:pPr>
      <w:r w:rsidRPr="004424CF">
        <w:rPr>
          <w:rFonts w:eastAsia="Calibri" w:cs="Times New Roman"/>
          <w:i/>
          <w:iCs/>
          <w:kern w:val="0"/>
          <w:sz w:val="24"/>
          <w:szCs w:val="24"/>
          <w14:ligatures w14:val="none"/>
        </w:rPr>
        <w:t>(</w:t>
      </w:r>
      <w:r w:rsidR="004424CF" w:rsidRPr="004424CF">
        <w:rPr>
          <w:rFonts w:eastAsia="Calibri" w:cs="Times New Roman"/>
          <w:i/>
          <w:iCs/>
          <w:kern w:val="0"/>
          <w:sz w:val="24"/>
          <w:szCs w:val="24"/>
          <w14:ligatures w14:val="none"/>
        </w:rPr>
        <w:t>08</w:t>
      </w:r>
      <w:r w:rsidRPr="004424CF">
        <w:rPr>
          <w:rFonts w:eastAsia="Calibri" w:cs="Times New Roman"/>
          <w:i/>
          <w:iCs/>
          <w:kern w:val="0"/>
          <w:sz w:val="24"/>
          <w:szCs w:val="24"/>
          <w14:ligatures w14:val="none"/>
        </w:rPr>
        <w:t>.05.2024.)</w:t>
      </w:r>
    </w:p>
    <w:p w14:paraId="10508343" w14:textId="77777777" w:rsidR="006633FD" w:rsidRPr="006633FD" w:rsidRDefault="002D46B7" w:rsidP="006633FD">
      <w:pPr>
        <w:spacing w:line="240" w:lineRule="auto"/>
        <w:rPr>
          <w:rFonts w:eastAsia="Calibri" w:cs="Times New Roman"/>
          <w:b/>
          <w:bCs/>
          <w:kern w:val="0"/>
          <w:sz w:val="24"/>
          <w:szCs w:val="24"/>
          <w:u w:val="single"/>
          <w14:ligatures w14:val="none"/>
        </w:rPr>
      </w:pPr>
      <w:r w:rsidRPr="002D46B7">
        <w:rPr>
          <w:rFonts w:eastAsia="Calibri" w:cs="Times New Roman"/>
          <w:b/>
          <w:bCs/>
          <w:kern w:val="0"/>
          <w:sz w:val="24"/>
          <w:szCs w:val="24"/>
          <w:u w:val="single"/>
          <w14:ligatures w14:val="none"/>
        </w:rPr>
        <w:t>Jautājums</w:t>
      </w:r>
      <w:r>
        <w:rPr>
          <w:rFonts w:eastAsia="Calibri" w:cs="Times New Roman"/>
          <w:b/>
          <w:bCs/>
          <w:kern w:val="0"/>
          <w:sz w:val="24"/>
          <w:szCs w:val="24"/>
          <w:u w:val="single"/>
          <w14:ligatures w14:val="none"/>
        </w:rPr>
        <w:t>:</w:t>
      </w:r>
    </w:p>
    <w:p w14:paraId="7BC853EA" w14:textId="77777777" w:rsidR="006633FD" w:rsidRPr="006633FD" w:rsidRDefault="006633FD" w:rsidP="006633FD">
      <w:pPr>
        <w:spacing w:line="240" w:lineRule="auto"/>
        <w:jc w:val="both"/>
        <w:rPr>
          <w:rFonts w:eastAsia="Calibri" w:cs="Times New Roman"/>
          <w:kern w:val="0"/>
          <w:sz w:val="24"/>
          <w:szCs w:val="24"/>
          <w14:ligatures w14:val="none"/>
        </w:rPr>
      </w:pPr>
      <w:r w:rsidRPr="006633FD">
        <w:rPr>
          <w:rFonts w:eastAsia="Calibri" w:cs="Times New Roman"/>
          <w:b/>
          <w:bCs/>
          <w:kern w:val="0"/>
          <w:sz w:val="24"/>
          <w:szCs w:val="24"/>
          <w14:ligatures w14:val="none"/>
        </w:rPr>
        <w:t>1.</w:t>
      </w:r>
      <w:r w:rsidRPr="006633FD">
        <w:rPr>
          <w:rFonts w:eastAsia="Calibri" w:cs="Times New Roman"/>
          <w:kern w:val="0"/>
          <w:sz w:val="24"/>
          <w:szCs w:val="24"/>
          <w14:ligatures w14:val="none"/>
        </w:rPr>
        <w:t xml:space="preserve"> Tehniskajā specifikācijā 4.3. punktā ir minēts, ka tērauda konstrukcijām ir jābūt cinkotām. Lūgums precizēt cinkošanas tehnoloģiju - vai ir domāts karsti cinkots tērauds, vai cinka grunts/</w:t>
      </w:r>
      <w:r w:rsidRPr="006633FD">
        <w:rPr>
          <w:rFonts w:eastAsia="Calibri" w:cs="Times New Roman"/>
          <w:i/>
          <w:iCs/>
          <w:kern w:val="0"/>
          <w:sz w:val="24"/>
          <w:szCs w:val="24"/>
          <w14:ligatures w14:val="none"/>
        </w:rPr>
        <w:t>praimeris</w:t>
      </w:r>
      <w:r w:rsidRPr="006633FD">
        <w:rPr>
          <w:rFonts w:eastAsia="Calibri" w:cs="Times New Roman"/>
          <w:kern w:val="0"/>
          <w:sz w:val="24"/>
          <w:szCs w:val="24"/>
          <w14:ligatures w14:val="none"/>
        </w:rPr>
        <w:t>?</w:t>
      </w:r>
    </w:p>
    <w:p w14:paraId="4F482926" w14:textId="77777777" w:rsidR="006633FD" w:rsidRDefault="006633FD" w:rsidP="006633FD">
      <w:pPr>
        <w:spacing w:line="240" w:lineRule="auto"/>
        <w:jc w:val="both"/>
        <w:rPr>
          <w:rFonts w:eastAsia="Calibri" w:cs="Times New Roman"/>
          <w:kern w:val="0"/>
          <w:sz w:val="24"/>
          <w:szCs w:val="24"/>
          <w14:ligatures w14:val="none"/>
        </w:rPr>
      </w:pPr>
    </w:p>
    <w:p w14:paraId="1E5F7B70" w14:textId="77777777" w:rsidR="002D46B7" w:rsidRPr="006633FD" w:rsidRDefault="002D46B7" w:rsidP="006633FD">
      <w:pPr>
        <w:spacing w:line="240" w:lineRule="auto"/>
        <w:jc w:val="both"/>
        <w:rPr>
          <w:rFonts w:eastAsia="Calibri" w:cs="Times New Roman"/>
          <w:b/>
          <w:bCs/>
          <w:kern w:val="0"/>
          <w:sz w:val="24"/>
          <w:szCs w:val="24"/>
          <w:u w:val="single"/>
          <w14:ligatures w14:val="none"/>
        </w:rPr>
      </w:pPr>
      <w:r w:rsidRPr="002D46B7">
        <w:rPr>
          <w:rFonts w:eastAsia="Calibri" w:cs="Times New Roman"/>
          <w:b/>
          <w:bCs/>
          <w:kern w:val="0"/>
          <w:sz w:val="24"/>
          <w:szCs w:val="24"/>
          <w:u w:val="single"/>
          <w14:ligatures w14:val="none"/>
        </w:rPr>
        <w:t>Atbilde</w:t>
      </w:r>
    </w:p>
    <w:p w14:paraId="500F28FD" w14:textId="77777777" w:rsidR="006633FD" w:rsidRPr="006633FD" w:rsidRDefault="006633FD" w:rsidP="006633FD">
      <w:pPr>
        <w:spacing w:line="240" w:lineRule="auto"/>
        <w:jc w:val="both"/>
        <w:rPr>
          <w:rFonts w:eastAsia="Calibri" w:cs="Times New Roman"/>
          <w:i/>
          <w:iCs/>
          <w:kern w:val="0"/>
          <w:sz w:val="24"/>
          <w:szCs w:val="24"/>
          <w14:ligatures w14:val="none"/>
        </w:rPr>
      </w:pPr>
      <w:r w:rsidRPr="006633FD">
        <w:rPr>
          <w:rFonts w:eastAsia="Calibri" w:cs="Times New Roman"/>
          <w:i/>
          <w:iCs/>
          <w:kern w:val="0"/>
          <w:sz w:val="24"/>
          <w:szCs w:val="24"/>
          <w14:ligatures w14:val="none"/>
        </w:rPr>
        <w:t>Pasūtītājs precizē - karsti cinkots tērauds.</w:t>
      </w:r>
    </w:p>
    <w:p w14:paraId="70A45FAD" w14:textId="77777777" w:rsidR="006633FD" w:rsidRDefault="006633FD" w:rsidP="006633FD">
      <w:pPr>
        <w:spacing w:line="240" w:lineRule="auto"/>
        <w:jc w:val="both"/>
        <w:rPr>
          <w:rFonts w:eastAsia="Calibri" w:cs="Times New Roman"/>
          <w:kern w:val="0"/>
          <w:sz w:val="24"/>
          <w:szCs w:val="24"/>
          <w14:ligatures w14:val="none"/>
        </w:rPr>
      </w:pPr>
    </w:p>
    <w:p w14:paraId="6CF77405" w14:textId="77777777" w:rsidR="002D46B7" w:rsidRPr="002D46B7" w:rsidRDefault="002D46B7" w:rsidP="002D46B7">
      <w:pPr>
        <w:spacing w:line="240" w:lineRule="auto"/>
        <w:jc w:val="both"/>
        <w:rPr>
          <w:rFonts w:eastAsia="Times New Roman" w:cs="Times New Roman"/>
          <w:kern w:val="0"/>
          <w:sz w:val="24"/>
          <w:szCs w:val="24"/>
          <w:lang w:eastAsia="lv-LV"/>
          <w14:ligatures w14:val="none"/>
        </w:rPr>
      </w:pPr>
      <w:r w:rsidRPr="002D46B7">
        <w:rPr>
          <w:rFonts w:eastAsia="Times New Roman" w:cs="Times New Roman"/>
          <w:b/>
          <w:bCs/>
          <w:kern w:val="0"/>
          <w:sz w:val="24"/>
          <w:szCs w:val="24"/>
          <w:lang w:eastAsia="lv-LV"/>
          <w14:ligatures w14:val="none"/>
        </w:rPr>
        <w:t>2.</w:t>
      </w:r>
      <w:r w:rsidRPr="002D46B7">
        <w:rPr>
          <w:rFonts w:ascii="Verdana" w:eastAsia="Times New Roman" w:hAnsi="Verdana" w:cs="Calibri"/>
          <w:kern w:val="0"/>
          <w:sz w:val="20"/>
          <w:szCs w:val="20"/>
          <w:lang w:eastAsia="lv-LV"/>
          <w14:ligatures w14:val="none"/>
        </w:rPr>
        <w:t xml:space="preserve"> </w:t>
      </w:r>
      <w:r w:rsidRPr="004424CF">
        <w:rPr>
          <w:rFonts w:eastAsia="Times New Roman" w:cs="Times New Roman"/>
          <w:kern w:val="0"/>
          <w:sz w:val="24"/>
          <w:szCs w:val="24"/>
          <w:lang w:eastAsia="lv-LV"/>
          <w14:ligatures w14:val="none"/>
        </w:rPr>
        <w:t>Lūgums sniegt informāciju par plānoto (1) vidējā pasūtījuma lielumu un (2) pasūtījuma lielumu gada griezumā, izsakot lielumus nojumju daudzumā.</w:t>
      </w:r>
    </w:p>
    <w:p w14:paraId="6C2ACD8A" w14:textId="77777777" w:rsidR="002D46B7" w:rsidRPr="00FA6D1D" w:rsidRDefault="002D46B7" w:rsidP="006633FD">
      <w:pPr>
        <w:spacing w:line="240" w:lineRule="auto"/>
        <w:jc w:val="both"/>
        <w:rPr>
          <w:rFonts w:eastAsia="Calibri" w:cs="Times New Roman"/>
          <w:kern w:val="0"/>
          <w:sz w:val="24"/>
          <w:szCs w:val="24"/>
          <w14:ligatures w14:val="none"/>
        </w:rPr>
      </w:pPr>
    </w:p>
    <w:p w14:paraId="411C0C5C" w14:textId="77777777" w:rsidR="002D46B7" w:rsidRDefault="002D46B7" w:rsidP="006633FD">
      <w:pPr>
        <w:spacing w:line="240" w:lineRule="auto"/>
        <w:jc w:val="both"/>
        <w:rPr>
          <w:rFonts w:eastAsia="Calibri" w:cs="Times New Roman"/>
          <w:b/>
          <w:bCs/>
          <w:kern w:val="0"/>
          <w:sz w:val="24"/>
          <w:szCs w:val="24"/>
          <w:u w:val="single"/>
          <w14:ligatures w14:val="none"/>
        </w:rPr>
      </w:pPr>
      <w:r w:rsidRPr="004424CF">
        <w:rPr>
          <w:rFonts w:eastAsia="Calibri" w:cs="Times New Roman"/>
          <w:b/>
          <w:bCs/>
          <w:kern w:val="0"/>
          <w:sz w:val="24"/>
          <w:szCs w:val="24"/>
          <w:u w:val="single"/>
          <w14:ligatures w14:val="none"/>
        </w:rPr>
        <w:t>Atbilde:</w:t>
      </w:r>
    </w:p>
    <w:p w14:paraId="59CDA7CA" w14:textId="77777777" w:rsidR="00BF2562" w:rsidRPr="00BF2562" w:rsidRDefault="00BF2562" w:rsidP="00BF2562">
      <w:pPr>
        <w:spacing w:line="240" w:lineRule="auto"/>
        <w:jc w:val="both"/>
        <w:rPr>
          <w:rFonts w:eastAsia="Calibri" w:cs="Times New Roman"/>
          <w:i/>
          <w:iCs/>
          <w:kern w:val="0"/>
          <w:sz w:val="24"/>
          <w:szCs w:val="24"/>
          <w14:ligatures w14:val="none"/>
        </w:rPr>
      </w:pPr>
      <w:r w:rsidRPr="00BF2562">
        <w:rPr>
          <w:rFonts w:eastAsia="Calibri" w:cs="Times New Roman"/>
          <w:i/>
          <w:iCs/>
          <w:kern w:val="0"/>
          <w:sz w:val="24"/>
          <w:szCs w:val="24"/>
          <w14:ligatures w14:val="none"/>
        </w:rPr>
        <w:t xml:space="preserve">Pirmo preču partiju pasūtītājs provizoriski plāno pasūtīt uzreiz pēc līguma noslēgšanas ar piegādātāju. Provizoriskais kopējais pasūtāmo standarta nojumju skaits ir noteikts finanšu piedāvājuma 1. punktā </w:t>
      </w:r>
      <w:r w:rsidRPr="00BF2562">
        <w:rPr>
          <w:rFonts w:eastAsia="Calibri" w:cs="Times New Roman"/>
          <w:i/>
          <w:iCs/>
          <w:strike/>
          <w:kern w:val="0"/>
          <w:sz w:val="24"/>
          <w:szCs w:val="24"/>
          <w14:ligatures w14:val="none"/>
        </w:rPr>
        <w:t>–</w:t>
      </w:r>
      <w:r w:rsidRPr="00BF2562">
        <w:rPr>
          <w:rFonts w:eastAsia="Calibri" w:cs="Times New Roman"/>
          <w:i/>
          <w:iCs/>
          <w:kern w:val="0"/>
          <w:sz w:val="24"/>
          <w:szCs w:val="24"/>
          <w14:ligatures w14:val="none"/>
        </w:rPr>
        <w:t xml:space="preserve"> 400, tomēr šis apjoms ir indikatīvs un var tikt mainīts, ņemot vērā piegādātāja piedāvāto cenu par preces vienību. </w:t>
      </w:r>
      <w:bookmarkStart w:id="0" w:name="_Hlk165985351"/>
      <w:r w:rsidRPr="00BF2562">
        <w:rPr>
          <w:rFonts w:eastAsia="Calibri" w:cs="Times New Roman"/>
          <w:i/>
          <w:iCs/>
          <w:kern w:val="0"/>
          <w:sz w:val="24"/>
          <w:szCs w:val="24"/>
          <w14:ligatures w14:val="none"/>
        </w:rPr>
        <w:t xml:space="preserve">Kopējais 2024. gadā pasūtāmo preču apjoms plānots 200 </w:t>
      </w:r>
      <w:bookmarkStart w:id="1" w:name="_Hlk165986420"/>
      <w:r w:rsidRPr="00BF2562">
        <w:rPr>
          <w:rFonts w:eastAsia="Calibri" w:cs="Times New Roman"/>
          <w:i/>
          <w:iCs/>
          <w:kern w:val="0"/>
          <w:sz w:val="24"/>
          <w:szCs w:val="24"/>
          <w14:ligatures w14:val="none"/>
        </w:rPr>
        <w:t>–</w:t>
      </w:r>
      <w:bookmarkEnd w:id="1"/>
      <w:r w:rsidRPr="00BF2562">
        <w:rPr>
          <w:rFonts w:eastAsia="Calibri" w:cs="Times New Roman"/>
          <w:i/>
          <w:iCs/>
          <w:kern w:val="0"/>
          <w:sz w:val="24"/>
          <w:szCs w:val="24"/>
          <w14:ligatures w14:val="none"/>
        </w:rPr>
        <w:t xml:space="preserve"> 300 nojumes, bet mēnesī </w:t>
      </w:r>
      <w:bookmarkStart w:id="2" w:name="_Hlk165984280"/>
      <w:bookmarkStart w:id="3" w:name="_Hlk165985235"/>
      <w:r w:rsidRPr="00BF2562">
        <w:rPr>
          <w:rFonts w:eastAsia="Calibri" w:cs="Times New Roman"/>
          <w:i/>
          <w:iCs/>
          <w:kern w:val="0"/>
          <w:sz w:val="24"/>
          <w:szCs w:val="24"/>
          <w14:ligatures w14:val="none"/>
        </w:rPr>
        <w:t>pasūtāmo nojumju skaits ir atkarīgs no pasūtītāja iepirkuma par pieturu nojumju uzstādīšanu</w:t>
      </w:r>
      <w:bookmarkEnd w:id="2"/>
      <w:r w:rsidRPr="00BF2562">
        <w:rPr>
          <w:rFonts w:eastAsia="Calibri" w:cs="Times New Roman"/>
          <w:i/>
          <w:iCs/>
          <w:kern w:val="0"/>
          <w:sz w:val="24"/>
          <w:szCs w:val="24"/>
          <w14:ligatures w14:val="none"/>
        </w:rPr>
        <w:t xml:space="preserve"> rezultātiem</w:t>
      </w:r>
      <w:bookmarkEnd w:id="3"/>
      <w:r w:rsidRPr="00BF2562">
        <w:rPr>
          <w:rFonts w:eastAsia="Calibri" w:cs="Times New Roman"/>
          <w:i/>
          <w:iCs/>
          <w:kern w:val="0"/>
          <w:sz w:val="24"/>
          <w:szCs w:val="24"/>
          <w14:ligatures w14:val="none"/>
        </w:rPr>
        <w:t>.</w:t>
      </w:r>
      <w:bookmarkEnd w:id="0"/>
    </w:p>
    <w:p w14:paraId="14D2E139" w14:textId="77777777" w:rsidR="004424CF" w:rsidRPr="002D46B7" w:rsidRDefault="004424CF" w:rsidP="006633FD">
      <w:pPr>
        <w:spacing w:line="240" w:lineRule="auto"/>
        <w:jc w:val="both"/>
        <w:rPr>
          <w:rFonts w:eastAsia="Calibri" w:cs="Times New Roman"/>
          <w:b/>
          <w:bCs/>
          <w:kern w:val="0"/>
          <w:sz w:val="24"/>
          <w:szCs w:val="24"/>
          <w:u w:val="single"/>
          <w14:ligatures w14:val="none"/>
        </w:rPr>
      </w:pPr>
    </w:p>
    <w:p w14:paraId="6C130E8B" w14:textId="77777777" w:rsidR="002D46B7" w:rsidRDefault="002D46B7" w:rsidP="006633FD">
      <w:pPr>
        <w:spacing w:line="240" w:lineRule="auto"/>
        <w:jc w:val="both"/>
        <w:rPr>
          <w:rFonts w:eastAsia="Calibri" w:cs="Times New Roman"/>
          <w:kern w:val="0"/>
          <w:sz w:val="24"/>
          <w:szCs w:val="24"/>
          <w14:ligatures w14:val="none"/>
        </w:rPr>
      </w:pPr>
    </w:p>
    <w:p w14:paraId="3221E4A1" w14:textId="77777777" w:rsidR="002D46B7" w:rsidRPr="006633FD" w:rsidRDefault="002D46B7" w:rsidP="006633FD">
      <w:pPr>
        <w:spacing w:line="240" w:lineRule="auto"/>
        <w:jc w:val="both"/>
        <w:rPr>
          <w:rFonts w:eastAsia="Calibri" w:cs="Times New Roman"/>
          <w:b/>
          <w:bCs/>
          <w:kern w:val="0"/>
          <w:sz w:val="24"/>
          <w:szCs w:val="24"/>
          <w:u w:val="single"/>
          <w14:ligatures w14:val="none"/>
        </w:rPr>
      </w:pPr>
      <w:r w:rsidRPr="002D46B7">
        <w:rPr>
          <w:rFonts w:eastAsia="Calibri" w:cs="Times New Roman"/>
          <w:b/>
          <w:bCs/>
          <w:kern w:val="0"/>
          <w:sz w:val="24"/>
          <w:szCs w:val="24"/>
          <w:u w:val="single"/>
          <w14:ligatures w14:val="none"/>
        </w:rPr>
        <w:t>Jautājums:</w:t>
      </w:r>
    </w:p>
    <w:p w14:paraId="594CD153" w14:textId="77777777" w:rsidR="006633FD" w:rsidRPr="006633FD" w:rsidRDefault="006633FD" w:rsidP="006633FD">
      <w:pPr>
        <w:spacing w:line="240" w:lineRule="auto"/>
        <w:jc w:val="both"/>
        <w:rPr>
          <w:rFonts w:eastAsia="Calibri" w:cs="Times New Roman"/>
          <w:kern w:val="0"/>
          <w:sz w:val="24"/>
          <w:szCs w:val="24"/>
          <w14:ligatures w14:val="none"/>
        </w:rPr>
      </w:pPr>
      <w:r w:rsidRPr="006633FD">
        <w:rPr>
          <w:rFonts w:eastAsia="Calibri" w:cs="Times New Roman"/>
          <w:b/>
          <w:bCs/>
          <w:kern w:val="0"/>
          <w:sz w:val="24"/>
          <w:szCs w:val="24"/>
          <w14:ligatures w14:val="none"/>
        </w:rPr>
        <w:t>3.</w:t>
      </w:r>
      <w:r w:rsidRPr="006633FD">
        <w:rPr>
          <w:rFonts w:eastAsia="Calibri" w:cs="Times New Roman"/>
          <w:kern w:val="0"/>
          <w:sz w:val="24"/>
          <w:szCs w:val="24"/>
          <w14:ligatures w14:val="none"/>
        </w:rPr>
        <w:t xml:space="preserve"> Tehniskajā specifikācijā 4.8. punktā ir teikts: "Sendvičpaneļu (vai cita līdzvērtīga necaurredzama materiāla) jumts nojumes nesošajai konstrukcijai pieskaņotā gaišā tonī vai vismaz 8 mm biezas drošības (laminēta un rūdīta vai tikai laminēta) stikla loksnes." Interpretējot šo punktu ir skaidri saprotams, ka jumts var būt arī no tērauda loksnēm. Savukārt 4. pielikumā ir minēts, ka cena jānorāda "Jumta stikla loksne", kas izslēdz tehniskajā specifikācijā 4.8. punktā minētēto, ka jumta materiāls var būt ne tikai stikls, bet cits līdzvērtīgs materiāls sendvičpaneļiem t.sk. tērauda loksne. Lūgums veikt labojumus 4. pielikumā?</w:t>
      </w:r>
    </w:p>
    <w:p w14:paraId="73073903" w14:textId="77777777" w:rsidR="006633FD" w:rsidRDefault="006633FD" w:rsidP="006633FD">
      <w:pPr>
        <w:spacing w:line="240" w:lineRule="auto"/>
        <w:jc w:val="both"/>
        <w:rPr>
          <w:rFonts w:eastAsia="Calibri" w:cs="Times New Roman"/>
          <w:kern w:val="0"/>
          <w:sz w:val="24"/>
          <w:szCs w:val="24"/>
          <w14:ligatures w14:val="none"/>
        </w:rPr>
      </w:pPr>
    </w:p>
    <w:p w14:paraId="77231C73" w14:textId="77777777" w:rsidR="00FA6D1D" w:rsidRPr="006633FD" w:rsidRDefault="00FA6D1D" w:rsidP="006633FD">
      <w:pPr>
        <w:spacing w:line="240" w:lineRule="auto"/>
        <w:jc w:val="both"/>
        <w:rPr>
          <w:rFonts w:eastAsia="Calibri" w:cs="Times New Roman"/>
          <w:b/>
          <w:bCs/>
          <w:kern w:val="0"/>
          <w:sz w:val="24"/>
          <w:szCs w:val="24"/>
          <w:u w:val="single"/>
          <w14:ligatures w14:val="none"/>
        </w:rPr>
      </w:pPr>
      <w:r w:rsidRPr="00FA6D1D">
        <w:rPr>
          <w:rFonts w:eastAsia="Calibri" w:cs="Times New Roman"/>
          <w:b/>
          <w:bCs/>
          <w:kern w:val="0"/>
          <w:sz w:val="24"/>
          <w:szCs w:val="24"/>
          <w:u w:val="single"/>
          <w14:ligatures w14:val="none"/>
        </w:rPr>
        <w:t>Atbilde:</w:t>
      </w:r>
    </w:p>
    <w:p w14:paraId="405866CA" w14:textId="220115D7" w:rsidR="006633FD" w:rsidRPr="004424CF" w:rsidRDefault="004424CF" w:rsidP="006633FD">
      <w:pPr>
        <w:spacing w:line="240" w:lineRule="auto"/>
        <w:jc w:val="both"/>
        <w:rPr>
          <w:rFonts w:eastAsia="Calibri" w:cs="Times New Roman"/>
          <w:i/>
          <w:iCs/>
          <w:color w:val="FF0000"/>
          <w:kern w:val="0"/>
          <w:sz w:val="24"/>
          <w:szCs w:val="24"/>
          <w14:ligatures w14:val="none"/>
        </w:rPr>
      </w:pPr>
      <w:r w:rsidRPr="004424CF">
        <w:rPr>
          <w:rFonts w:eastAsia="Calibri" w:cs="Times New Roman"/>
          <w:i/>
          <w:iCs/>
          <w:color w:val="FF0000"/>
          <w:kern w:val="0"/>
          <w:sz w:val="24"/>
          <w:szCs w:val="24"/>
          <w14:ligatures w14:val="none"/>
        </w:rPr>
        <w:t>Tehniskajā specifikācijā tiks veikti grozījumi un tiks pagarināts piedāvājumu iesniegšanas termiņš.</w:t>
      </w:r>
    </w:p>
    <w:p w14:paraId="69520AF5" w14:textId="77777777" w:rsidR="004424CF" w:rsidRPr="006633FD" w:rsidRDefault="004424CF" w:rsidP="006633FD">
      <w:pPr>
        <w:spacing w:line="240" w:lineRule="auto"/>
        <w:jc w:val="both"/>
        <w:rPr>
          <w:rFonts w:eastAsia="Calibri" w:cs="Times New Roman"/>
          <w:i/>
          <w:iCs/>
          <w:kern w:val="0"/>
          <w:sz w:val="24"/>
          <w:szCs w:val="24"/>
          <w14:ligatures w14:val="none"/>
        </w:rPr>
      </w:pPr>
    </w:p>
    <w:p w14:paraId="1A6C2EB9" w14:textId="77777777" w:rsidR="006633FD" w:rsidRPr="006633FD" w:rsidRDefault="00FA6D1D" w:rsidP="006633FD">
      <w:pPr>
        <w:spacing w:line="240" w:lineRule="auto"/>
        <w:jc w:val="both"/>
        <w:rPr>
          <w:rFonts w:eastAsia="Calibri" w:cs="Times New Roman"/>
          <w:b/>
          <w:bCs/>
          <w:kern w:val="0"/>
          <w:sz w:val="24"/>
          <w:szCs w:val="24"/>
          <w:u w:val="single"/>
          <w14:ligatures w14:val="none"/>
        </w:rPr>
      </w:pPr>
      <w:r w:rsidRPr="00FA6D1D">
        <w:rPr>
          <w:rFonts w:eastAsia="Calibri" w:cs="Times New Roman"/>
          <w:b/>
          <w:bCs/>
          <w:kern w:val="0"/>
          <w:sz w:val="24"/>
          <w:szCs w:val="24"/>
          <w:u w:val="single"/>
          <w14:ligatures w14:val="none"/>
        </w:rPr>
        <w:t>Jautājums:</w:t>
      </w:r>
    </w:p>
    <w:p w14:paraId="434932CB" w14:textId="77777777" w:rsidR="006633FD" w:rsidRPr="006633FD" w:rsidRDefault="006633FD" w:rsidP="006633FD">
      <w:pPr>
        <w:spacing w:line="240" w:lineRule="auto"/>
        <w:jc w:val="both"/>
        <w:rPr>
          <w:rFonts w:eastAsia="Calibri" w:cs="Times New Roman"/>
          <w:kern w:val="0"/>
          <w:sz w:val="24"/>
          <w:szCs w:val="24"/>
          <w14:ligatures w14:val="none"/>
        </w:rPr>
      </w:pPr>
      <w:r w:rsidRPr="006633FD">
        <w:rPr>
          <w:rFonts w:eastAsia="Calibri" w:cs="Times New Roman"/>
          <w:b/>
          <w:bCs/>
          <w:kern w:val="0"/>
          <w:sz w:val="24"/>
          <w:szCs w:val="24"/>
          <w14:ligatures w14:val="none"/>
        </w:rPr>
        <w:t>4</w:t>
      </w:r>
      <w:r w:rsidRPr="006633FD">
        <w:rPr>
          <w:rFonts w:eastAsia="Calibri" w:cs="Times New Roman"/>
          <w:kern w:val="0"/>
          <w:sz w:val="24"/>
          <w:szCs w:val="24"/>
          <w14:ligatures w14:val="none"/>
        </w:rPr>
        <w:t>. Tehniskajā specifikācijā 4.8. punktā pie Modifikācijas iespējām ir minēts, ka nepiciešams "ekstensīvs zaļais jumts ar seduma augu klājumu. Pretendentam jānodrošina gan augu stādīšanai nepieciešamās materiālu kārtas, gan augi." Vai ir noteikts konkrēts zaļā jumta veids, ieklāšanas veids un konkrēts vēlamais dizains t.sk. augi? Vai tiks uzskatīts par labu pretendenta piedāvātais risinājums?</w:t>
      </w:r>
    </w:p>
    <w:p w14:paraId="6A2E6970" w14:textId="77777777" w:rsidR="006633FD" w:rsidRPr="006633FD" w:rsidRDefault="00D94BE3" w:rsidP="006633FD">
      <w:pPr>
        <w:spacing w:line="240" w:lineRule="auto"/>
        <w:jc w:val="both"/>
        <w:rPr>
          <w:rFonts w:eastAsia="Calibri" w:cs="Times New Roman"/>
          <w:b/>
          <w:bCs/>
          <w:kern w:val="0"/>
          <w:sz w:val="24"/>
          <w:szCs w:val="24"/>
          <w:u w:val="single"/>
          <w14:ligatures w14:val="none"/>
        </w:rPr>
      </w:pPr>
      <w:r w:rsidRPr="00D94BE3">
        <w:rPr>
          <w:rFonts w:eastAsia="Calibri" w:cs="Times New Roman"/>
          <w:b/>
          <w:bCs/>
          <w:kern w:val="0"/>
          <w:sz w:val="24"/>
          <w:szCs w:val="24"/>
          <w:u w:val="single"/>
          <w14:ligatures w14:val="none"/>
        </w:rPr>
        <w:t>Atbilde:</w:t>
      </w:r>
    </w:p>
    <w:p w14:paraId="118FE9C6" w14:textId="77777777" w:rsidR="006633FD" w:rsidRPr="006633FD" w:rsidRDefault="006633FD" w:rsidP="006633FD">
      <w:pPr>
        <w:spacing w:line="240" w:lineRule="auto"/>
        <w:jc w:val="both"/>
        <w:rPr>
          <w:rFonts w:eastAsia="Calibri" w:cs="Times New Roman"/>
          <w:i/>
          <w:iCs/>
          <w:kern w:val="0"/>
          <w:sz w:val="24"/>
          <w:szCs w:val="24"/>
          <w14:ligatures w14:val="none"/>
        </w:rPr>
      </w:pPr>
      <w:r w:rsidRPr="006633FD">
        <w:rPr>
          <w:rFonts w:eastAsia="Calibri" w:cs="Times New Roman"/>
          <w:i/>
          <w:iCs/>
          <w:kern w:val="0"/>
          <w:sz w:val="24"/>
          <w:szCs w:val="24"/>
          <w14:ligatures w14:val="none"/>
        </w:rPr>
        <w:lastRenderedPageBreak/>
        <w:t xml:space="preserve">Ir noteikts ekstensīvs zaļais jumts </w:t>
      </w:r>
      <w:r w:rsidRPr="006633FD">
        <w:rPr>
          <w:rFonts w:eastAsia="Calibri" w:cs="Times New Roman"/>
          <w:i/>
          <w:iCs/>
          <w:kern w:val="0"/>
          <w:sz w:val="24"/>
          <w:szCs w:val="24"/>
          <w:u w:val="single"/>
          <w14:ligatures w14:val="none"/>
        </w:rPr>
        <w:t xml:space="preserve">ar seduma augu klājumu. </w:t>
      </w:r>
      <w:r w:rsidRPr="006633FD">
        <w:rPr>
          <w:rFonts w:eastAsia="Calibri" w:cs="Times New Roman"/>
          <w:i/>
          <w:iCs/>
          <w:kern w:val="0"/>
          <w:sz w:val="24"/>
          <w:szCs w:val="24"/>
          <w14:ligatures w14:val="none"/>
        </w:rPr>
        <w:t xml:space="preserve">Citas, konkrētākas prasības attiecībā uz augu izvēli, nav noteiktas. </w:t>
      </w:r>
    </w:p>
    <w:p w14:paraId="5907FC9D" w14:textId="77777777" w:rsidR="006633FD" w:rsidRDefault="006633FD" w:rsidP="006633FD">
      <w:pPr>
        <w:spacing w:line="240" w:lineRule="auto"/>
        <w:jc w:val="both"/>
        <w:rPr>
          <w:rFonts w:eastAsia="Calibri" w:cs="Times New Roman"/>
          <w:kern w:val="0"/>
          <w:sz w:val="24"/>
          <w:szCs w:val="24"/>
          <w14:ligatures w14:val="none"/>
        </w:rPr>
      </w:pPr>
    </w:p>
    <w:p w14:paraId="2272E8E8" w14:textId="77777777" w:rsidR="00D94BE3" w:rsidRPr="006633FD" w:rsidRDefault="00D94BE3" w:rsidP="006633FD">
      <w:pPr>
        <w:spacing w:line="240" w:lineRule="auto"/>
        <w:jc w:val="both"/>
        <w:rPr>
          <w:rFonts w:eastAsia="Calibri" w:cs="Times New Roman"/>
          <w:b/>
          <w:bCs/>
          <w:kern w:val="0"/>
          <w:sz w:val="24"/>
          <w:szCs w:val="24"/>
          <w:u w:val="single"/>
          <w14:ligatures w14:val="none"/>
        </w:rPr>
      </w:pPr>
      <w:r w:rsidRPr="00D94BE3">
        <w:rPr>
          <w:rFonts w:eastAsia="Calibri" w:cs="Times New Roman"/>
          <w:b/>
          <w:bCs/>
          <w:kern w:val="0"/>
          <w:sz w:val="24"/>
          <w:szCs w:val="24"/>
          <w:u w:val="single"/>
          <w14:ligatures w14:val="none"/>
        </w:rPr>
        <w:t>Jautājums:</w:t>
      </w:r>
    </w:p>
    <w:p w14:paraId="2D5DC5E7" w14:textId="77777777" w:rsidR="006633FD" w:rsidRPr="006633FD" w:rsidRDefault="006633FD" w:rsidP="006633FD">
      <w:pPr>
        <w:spacing w:line="240" w:lineRule="auto"/>
        <w:jc w:val="both"/>
        <w:rPr>
          <w:rFonts w:eastAsia="Calibri" w:cs="Times New Roman"/>
          <w:kern w:val="0"/>
          <w:sz w:val="24"/>
          <w:szCs w:val="24"/>
          <w14:ligatures w14:val="none"/>
        </w:rPr>
      </w:pPr>
      <w:r w:rsidRPr="006633FD">
        <w:rPr>
          <w:rFonts w:eastAsia="Calibri" w:cs="Times New Roman"/>
          <w:b/>
          <w:bCs/>
          <w:kern w:val="0"/>
          <w:sz w:val="24"/>
          <w:szCs w:val="24"/>
          <w14:ligatures w14:val="none"/>
        </w:rPr>
        <w:t>5.</w:t>
      </w:r>
      <w:r w:rsidRPr="006633FD">
        <w:rPr>
          <w:rFonts w:eastAsia="Calibri" w:cs="Times New Roman"/>
          <w:kern w:val="0"/>
          <w:sz w:val="24"/>
          <w:szCs w:val="24"/>
          <w14:ligatures w14:val="none"/>
        </w:rPr>
        <w:t> Tehniskajā specifikācijā 4.8. punktā pie Modifikācijas iespējām ir minēts, ka nepiciešams "jumts ar tā konstrukcijā iebūvētiem vai uz jumta novietotiem fotoelementu paneļiem, kuru jauda ir pietiekama nojumes apgaismojuma nodrošināšanai.". Vai varētu precizēt detalizētāk ar mērāmiem lielumiem, kas ir domāts ar "...jauda ir pietiekama nojumes apgaismojuma nodrošināšanai."? Šis punkts ir pārāk vispārīgs un fotoelementu paneļu iespējas nodrošināt nojumi ar pietiekamu jaudu apgaismojuma nodrošināšanai ir atkarīga no daudziem neparedzamiem un mainīgiem faktoriem, kas rada iespējamību, ka var būt situācija, kurā saules paneļi nespēj nodrošināt nojumi ar pietiekamu enerģiju apgaismojumam ziemas periodā.</w:t>
      </w:r>
    </w:p>
    <w:p w14:paraId="017DFC8C" w14:textId="77777777" w:rsidR="006633FD" w:rsidRDefault="006633FD" w:rsidP="006633FD">
      <w:pPr>
        <w:spacing w:line="240" w:lineRule="auto"/>
        <w:jc w:val="both"/>
        <w:rPr>
          <w:rFonts w:eastAsia="Calibri" w:cs="Times New Roman"/>
          <w:kern w:val="0"/>
          <w:sz w:val="24"/>
          <w:szCs w:val="24"/>
          <w14:ligatures w14:val="none"/>
        </w:rPr>
      </w:pPr>
    </w:p>
    <w:p w14:paraId="594E413A" w14:textId="77777777" w:rsidR="00D94BE3" w:rsidRPr="006633FD" w:rsidRDefault="00D94BE3" w:rsidP="006633FD">
      <w:pPr>
        <w:spacing w:line="240" w:lineRule="auto"/>
        <w:jc w:val="both"/>
        <w:rPr>
          <w:rFonts w:eastAsia="Calibri" w:cs="Times New Roman"/>
          <w:b/>
          <w:bCs/>
          <w:kern w:val="0"/>
          <w:sz w:val="24"/>
          <w:szCs w:val="24"/>
          <w:u w:val="single"/>
          <w14:ligatures w14:val="none"/>
        </w:rPr>
      </w:pPr>
      <w:r w:rsidRPr="00D94BE3">
        <w:rPr>
          <w:rFonts w:eastAsia="Calibri" w:cs="Times New Roman"/>
          <w:b/>
          <w:bCs/>
          <w:kern w:val="0"/>
          <w:sz w:val="24"/>
          <w:szCs w:val="24"/>
          <w:u w:val="single"/>
          <w14:ligatures w14:val="none"/>
        </w:rPr>
        <w:t>Atbilde:</w:t>
      </w:r>
    </w:p>
    <w:p w14:paraId="2A293B05" w14:textId="77777777" w:rsidR="006633FD" w:rsidRPr="006633FD" w:rsidRDefault="006633FD" w:rsidP="006633FD">
      <w:pPr>
        <w:spacing w:line="240" w:lineRule="auto"/>
        <w:jc w:val="both"/>
        <w:rPr>
          <w:rFonts w:eastAsia="Calibri" w:cs="Times New Roman"/>
          <w:i/>
          <w:iCs/>
          <w:kern w:val="0"/>
          <w:sz w:val="24"/>
          <w:szCs w:val="24"/>
          <w14:ligatures w14:val="none"/>
        </w:rPr>
      </w:pPr>
      <w:r w:rsidRPr="006633FD">
        <w:rPr>
          <w:rFonts w:eastAsia="Calibri" w:cs="Times New Roman"/>
          <w:i/>
          <w:iCs/>
          <w:kern w:val="0"/>
          <w:sz w:val="24"/>
          <w:szCs w:val="24"/>
          <w14:ligatures w14:val="none"/>
        </w:rPr>
        <w:t>Saules paneļiem ir jānodrošina nojumes apgaismojums, taču pasūtītājs nenosaka minimālo gaismas intensitāti nojumē. Tāpat jāņem vērā, ka pasūtītājs, izvēloties vietas, kur tiks izvietotas nojumes ar saules paneļiem, ņems vērā vietu noēnojumu un citus apstākļus, kā arī šādas nojumes netiks izvietotas zonās, kur saules gaisma atrodas īslaicīgi.</w:t>
      </w:r>
    </w:p>
    <w:p w14:paraId="0AC9F1CE" w14:textId="77777777" w:rsidR="006633FD" w:rsidRPr="006633FD" w:rsidRDefault="006633FD" w:rsidP="006633FD">
      <w:pPr>
        <w:spacing w:line="240" w:lineRule="auto"/>
        <w:jc w:val="both"/>
        <w:rPr>
          <w:rFonts w:eastAsia="Calibri" w:cs="Times New Roman"/>
          <w:kern w:val="0"/>
          <w:sz w:val="24"/>
          <w:szCs w:val="24"/>
          <w14:ligatures w14:val="none"/>
        </w:rPr>
      </w:pPr>
    </w:p>
    <w:p w14:paraId="004E2E27" w14:textId="77777777" w:rsidR="006633FD" w:rsidRPr="006633FD" w:rsidRDefault="00D94BE3" w:rsidP="006633FD">
      <w:pPr>
        <w:spacing w:line="240" w:lineRule="auto"/>
        <w:jc w:val="both"/>
        <w:rPr>
          <w:rFonts w:eastAsia="Calibri" w:cs="Times New Roman"/>
          <w:b/>
          <w:bCs/>
          <w:kern w:val="0"/>
          <w:sz w:val="24"/>
          <w:szCs w:val="24"/>
          <w:u w:val="single"/>
          <w14:ligatures w14:val="none"/>
        </w:rPr>
      </w:pPr>
      <w:r w:rsidRPr="00D94BE3">
        <w:rPr>
          <w:rFonts w:eastAsia="Calibri" w:cs="Times New Roman"/>
          <w:b/>
          <w:bCs/>
          <w:kern w:val="0"/>
          <w:sz w:val="24"/>
          <w:szCs w:val="24"/>
          <w:u w:val="single"/>
          <w14:ligatures w14:val="none"/>
        </w:rPr>
        <w:t>Jautājums:</w:t>
      </w:r>
    </w:p>
    <w:p w14:paraId="524D3821" w14:textId="77777777" w:rsidR="006633FD" w:rsidRPr="006633FD" w:rsidRDefault="006633FD" w:rsidP="006633FD">
      <w:pPr>
        <w:spacing w:line="240" w:lineRule="auto"/>
        <w:jc w:val="both"/>
        <w:rPr>
          <w:rFonts w:eastAsia="Calibri" w:cs="Times New Roman"/>
          <w:kern w:val="0"/>
          <w:sz w:val="24"/>
          <w:szCs w:val="24"/>
          <w14:ligatures w14:val="none"/>
        </w:rPr>
      </w:pPr>
      <w:r w:rsidRPr="006633FD">
        <w:rPr>
          <w:rFonts w:eastAsia="Calibri" w:cs="Times New Roman"/>
          <w:b/>
          <w:bCs/>
          <w:kern w:val="0"/>
          <w:sz w:val="24"/>
          <w:szCs w:val="24"/>
          <w14:ligatures w14:val="none"/>
        </w:rPr>
        <w:t>6.</w:t>
      </w:r>
      <w:r w:rsidRPr="006633FD">
        <w:rPr>
          <w:rFonts w:eastAsia="Calibri" w:cs="Times New Roman"/>
          <w:kern w:val="0"/>
          <w:sz w:val="24"/>
          <w:szCs w:val="24"/>
          <w14:ligatures w14:val="none"/>
        </w:rPr>
        <w:t xml:space="preserve"> Vai varētu izskaidrot tehniskās specifikācijas 4.2. punktā teikto: "Nojumei jānodrošina Latvijas Republikas normatīvajos aktos noteiktās vides pieejamības prasības – vismaz 1,20 m plata brīva telpa cilvēkiem ratiņ krēslos vai ar bērnu ratiem.", attiecībā pret tehniskajā specifikācijā norādīto izmēru nojumēm? Kādi elementi vai citi faktori var ieteikmēt, ka nojume, kas atbilst tehniskajā specifikācijā norādītajiem izmēriem un prasībām, neizpilda Latvijas Republikas normatīvajos aktos noteiktās vides pieejamības prasības – vismaz 1,20 m plata brīva telpa cilvēkiem ratiņ krēslos vai ar bērnu ratiem?</w:t>
      </w:r>
    </w:p>
    <w:p w14:paraId="776F1909" w14:textId="77777777" w:rsidR="006633FD" w:rsidRDefault="006633FD" w:rsidP="006633FD">
      <w:pPr>
        <w:spacing w:line="240" w:lineRule="auto"/>
        <w:jc w:val="both"/>
        <w:rPr>
          <w:rFonts w:eastAsia="Calibri" w:cs="Times New Roman"/>
          <w:kern w:val="0"/>
          <w:sz w:val="24"/>
          <w:szCs w:val="24"/>
          <w14:ligatures w14:val="none"/>
        </w:rPr>
      </w:pPr>
    </w:p>
    <w:p w14:paraId="7C206EB1" w14:textId="77777777" w:rsidR="00E359F4" w:rsidRPr="006633FD" w:rsidRDefault="00E359F4" w:rsidP="006633FD">
      <w:pPr>
        <w:spacing w:line="240" w:lineRule="auto"/>
        <w:jc w:val="both"/>
        <w:rPr>
          <w:rFonts w:eastAsia="Calibri" w:cs="Times New Roman"/>
          <w:b/>
          <w:bCs/>
          <w:kern w:val="0"/>
          <w:sz w:val="24"/>
          <w:szCs w:val="24"/>
          <w:u w:val="single"/>
          <w14:ligatures w14:val="none"/>
        </w:rPr>
      </w:pPr>
      <w:r w:rsidRPr="00E359F4">
        <w:rPr>
          <w:rFonts w:eastAsia="Calibri" w:cs="Times New Roman"/>
          <w:b/>
          <w:bCs/>
          <w:kern w:val="0"/>
          <w:sz w:val="24"/>
          <w:szCs w:val="24"/>
          <w:u w:val="single"/>
          <w14:ligatures w14:val="none"/>
        </w:rPr>
        <w:t>Atbilde:</w:t>
      </w:r>
    </w:p>
    <w:p w14:paraId="03438965" w14:textId="77777777" w:rsidR="006633FD" w:rsidRPr="006633FD" w:rsidRDefault="006633FD" w:rsidP="006633FD">
      <w:pPr>
        <w:spacing w:line="240" w:lineRule="auto"/>
        <w:jc w:val="both"/>
        <w:rPr>
          <w:rFonts w:eastAsia="Calibri" w:cs="Times New Roman"/>
          <w:i/>
          <w:iCs/>
          <w:kern w:val="0"/>
          <w:sz w:val="24"/>
          <w:szCs w:val="24"/>
          <w14:ligatures w14:val="none"/>
        </w:rPr>
      </w:pPr>
      <w:r w:rsidRPr="006633FD">
        <w:rPr>
          <w:rFonts w:eastAsia="Calibri" w:cs="Times New Roman"/>
          <w:i/>
          <w:iCs/>
          <w:kern w:val="0"/>
          <w:sz w:val="24"/>
          <w:szCs w:val="24"/>
          <w14:ligatures w14:val="none"/>
        </w:rPr>
        <w:t xml:space="preserve">Pretendentam ir jānodrošina tehniskās specifikācijas 4.2. punktā noteiktā prasība. </w:t>
      </w:r>
    </w:p>
    <w:p w14:paraId="50FA9C5E" w14:textId="77777777" w:rsidR="006633FD" w:rsidRPr="006633FD" w:rsidRDefault="006633FD" w:rsidP="006633FD">
      <w:pPr>
        <w:spacing w:line="240" w:lineRule="auto"/>
        <w:jc w:val="both"/>
        <w:rPr>
          <w:rFonts w:eastAsia="Calibri" w:cs="Times New Roman"/>
          <w:kern w:val="0"/>
          <w:sz w:val="24"/>
          <w:szCs w:val="24"/>
          <w14:ligatures w14:val="none"/>
        </w:rPr>
      </w:pPr>
    </w:p>
    <w:p w14:paraId="394D903A" w14:textId="77777777" w:rsidR="006633FD" w:rsidRPr="006633FD" w:rsidRDefault="00E359F4" w:rsidP="006633FD">
      <w:pPr>
        <w:spacing w:line="240" w:lineRule="auto"/>
        <w:jc w:val="both"/>
        <w:rPr>
          <w:rFonts w:eastAsia="Calibri" w:cs="Times New Roman"/>
          <w:b/>
          <w:bCs/>
          <w:kern w:val="0"/>
          <w:sz w:val="24"/>
          <w:szCs w:val="24"/>
          <w14:ligatures w14:val="none"/>
        </w:rPr>
      </w:pPr>
      <w:r w:rsidRPr="00E359F4">
        <w:rPr>
          <w:rFonts w:eastAsia="Calibri" w:cs="Times New Roman"/>
          <w:b/>
          <w:bCs/>
          <w:kern w:val="0"/>
          <w:sz w:val="24"/>
          <w:szCs w:val="24"/>
          <w14:ligatures w14:val="none"/>
        </w:rPr>
        <w:t>Jautājums:</w:t>
      </w:r>
    </w:p>
    <w:p w14:paraId="6FA2D5E3" w14:textId="77777777" w:rsidR="006633FD" w:rsidRPr="006633FD" w:rsidRDefault="006633FD" w:rsidP="006633FD">
      <w:pPr>
        <w:spacing w:line="240" w:lineRule="auto"/>
        <w:jc w:val="both"/>
        <w:rPr>
          <w:rFonts w:eastAsia="Calibri" w:cs="Times New Roman"/>
          <w:kern w:val="0"/>
          <w:sz w:val="24"/>
          <w:szCs w:val="24"/>
          <w14:ligatures w14:val="none"/>
        </w:rPr>
      </w:pPr>
      <w:r w:rsidRPr="006633FD">
        <w:rPr>
          <w:rFonts w:eastAsia="Calibri" w:cs="Times New Roman"/>
          <w:b/>
          <w:bCs/>
          <w:kern w:val="0"/>
          <w:sz w:val="24"/>
          <w:szCs w:val="24"/>
          <w14:ligatures w14:val="none"/>
        </w:rPr>
        <w:t>7.</w:t>
      </w:r>
      <w:r w:rsidRPr="006633FD">
        <w:rPr>
          <w:rFonts w:eastAsia="Calibri" w:cs="Times New Roman"/>
          <w:kern w:val="0"/>
          <w:sz w:val="24"/>
          <w:szCs w:val="24"/>
          <w14:ligatures w14:val="none"/>
        </w:rPr>
        <w:t xml:space="preserve"> Tehniskās specifikācijas 1.6. punktā ir teikts: "Veicot piegādi, Piegādātājs katrai precei klāt pievieno – Preces tehnisko dokumentāciju, CE marķējumu, ES atbilstības deklarāciju un/vai tipa pārbaudes sertifikātus, t.sk., apliecinājumu Preces konstrukciju atbilstībai EN 1090 standartiem, un/vai drošības datu lapas, atbilstoši ISO 12944 (vai citam ekvivalentam) standartam neatkarīgas laboratorijas veiktu metāla aizsargkrāsojuma pārbaudi, u.tml., vai citu informāciju (oriģinālu kopijas latviešu valodā) par konkrēto Preci, Preces lietošanas instrukciju latviešu valodā." Vai apliecinošus dokumentus par CE marķējuma esamību, Preces konstrukciju atbilstību EN 1090 standartam un ISO 12944 (vai citam ekvivalentam) standartam neatkarīgas laboratorijas veiktu metāla aizsargkrāsojuma pārbaudes apliecinājumu nevajag iesniegt kopā ar konkursa piedāvājumu?</w:t>
      </w:r>
    </w:p>
    <w:p w14:paraId="54F456FB" w14:textId="77777777" w:rsidR="006633FD" w:rsidRDefault="006633FD" w:rsidP="006633FD">
      <w:pPr>
        <w:spacing w:line="240" w:lineRule="auto"/>
        <w:jc w:val="both"/>
        <w:rPr>
          <w:rFonts w:eastAsia="Calibri" w:cs="Times New Roman"/>
          <w:kern w:val="0"/>
          <w:sz w:val="24"/>
          <w:szCs w:val="24"/>
          <w14:ligatures w14:val="none"/>
        </w:rPr>
      </w:pPr>
    </w:p>
    <w:p w14:paraId="3CB9BC37" w14:textId="77777777" w:rsidR="00E359F4" w:rsidRPr="006633FD" w:rsidRDefault="00E359F4" w:rsidP="006633FD">
      <w:pPr>
        <w:spacing w:line="240" w:lineRule="auto"/>
        <w:jc w:val="both"/>
        <w:rPr>
          <w:rFonts w:eastAsia="Calibri" w:cs="Times New Roman"/>
          <w:b/>
          <w:bCs/>
          <w:kern w:val="0"/>
          <w:sz w:val="24"/>
          <w:szCs w:val="24"/>
          <w:u w:val="single"/>
          <w14:ligatures w14:val="none"/>
        </w:rPr>
      </w:pPr>
      <w:r w:rsidRPr="00E359F4">
        <w:rPr>
          <w:rFonts w:eastAsia="Calibri" w:cs="Times New Roman"/>
          <w:b/>
          <w:bCs/>
          <w:kern w:val="0"/>
          <w:sz w:val="24"/>
          <w:szCs w:val="24"/>
          <w:u w:val="single"/>
          <w14:ligatures w14:val="none"/>
        </w:rPr>
        <w:t>Atbilde:</w:t>
      </w:r>
    </w:p>
    <w:p w14:paraId="3C766C70" w14:textId="77777777" w:rsidR="006633FD" w:rsidRPr="006633FD" w:rsidRDefault="006633FD" w:rsidP="006633FD">
      <w:pPr>
        <w:spacing w:line="240" w:lineRule="auto"/>
        <w:jc w:val="both"/>
        <w:rPr>
          <w:rFonts w:eastAsia="Calibri" w:cs="Times New Roman"/>
          <w:i/>
          <w:iCs/>
          <w:kern w:val="0"/>
          <w:sz w:val="24"/>
          <w:szCs w:val="24"/>
          <w14:ligatures w14:val="none"/>
        </w:rPr>
      </w:pPr>
      <w:r w:rsidRPr="006633FD">
        <w:rPr>
          <w:rFonts w:eastAsia="Calibri" w:cs="Times New Roman"/>
          <w:i/>
          <w:iCs/>
          <w:kern w:val="0"/>
          <w:sz w:val="24"/>
          <w:szCs w:val="24"/>
          <w14:ligatures w14:val="none"/>
        </w:rPr>
        <w:t xml:space="preserve">Iesniedzot piedāvājumu, pretendents apliecina, ka nav tādu apstākļu, kuri liegtu piedalīties Konkursā, pildīt nolikuma, </w:t>
      </w:r>
      <w:r w:rsidRPr="006633FD">
        <w:rPr>
          <w:rFonts w:eastAsia="Calibri" w:cs="Times New Roman"/>
          <w:i/>
          <w:iCs/>
          <w:kern w:val="0"/>
          <w:sz w:val="24"/>
          <w:szCs w:val="24"/>
          <w:u w:val="single"/>
          <w14:ligatures w14:val="none"/>
        </w:rPr>
        <w:t>tehniskajā specifikācijā norādītās prasības</w:t>
      </w:r>
      <w:r w:rsidRPr="006633FD">
        <w:rPr>
          <w:rFonts w:eastAsia="Calibri" w:cs="Times New Roman"/>
          <w:i/>
          <w:iCs/>
          <w:kern w:val="0"/>
          <w:sz w:val="24"/>
          <w:szCs w:val="24"/>
          <w14:ligatures w14:val="none"/>
        </w:rPr>
        <w:t xml:space="preserve"> un sniegt Konkursa priekšmetā iekļautos pakalpojumus. Tātad, pretendents, piedaloties iepirkumā, cita starpā arī apliecina, ka pie preču piegādes tiks pievienoti tehniskās specifikācijas 1.6. punktā minētie </w:t>
      </w:r>
      <w:r w:rsidRPr="006633FD">
        <w:rPr>
          <w:rFonts w:eastAsia="Calibri" w:cs="Times New Roman"/>
          <w:i/>
          <w:iCs/>
          <w:kern w:val="0"/>
          <w:sz w:val="24"/>
          <w:szCs w:val="24"/>
          <w14:ligatures w14:val="none"/>
        </w:rPr>
        <w:lastRenderedPageBreak/>
        <w:t xml:space="preserve">sertifikāti. Nav noteikta prasība, ka šie sertifikāti ir jāiesniedz kopā ar konkursa piedāvājumu, taču pretendents ir tiesīgs tos iesniegt arī kopā ar piedāvājumu. </w:t>
      </w:r>
    </w:p>
    <w:p w14:paraId="262AD217" w14:textId="77777777" w:rsidR="006633FD" w:rsidRPr="006633FD" w:rsidRDefault="006633FD" w:rsidP="006633FD">
      <w:pPr>
        <w:spacing w:line="240" w:lineRule="auto"/>
        <w:jc w:val="both"/>
        <w:rPr>
          <w:rFonts w:eastAsia="Calibri" w:cs="Times New Roman"/>
          <w:kern w:val="0"/>
          <w:sz w:val="24"/>
          <w:szCs w:val="24"/>
          <w14:ligatures w14:val="none"/>
        </w:rPr>
      </w:pPr>
    </w:p>
    <w:p w14:paraId="53CA882F" w14:textId="77777777" w:rsidR="006633FD" w:rsidRPr="006633FD" w:rsidRDefault="006633FD" w:rsidP="006633FD">
      <w:pPr>
        <w:spacing w:line="240" w:lineRule="auto"/>
        <w:jc w:val="both"/>
        <w:rPr>
          <w:rFonts w:eastAsia="Calibri" w:cs="Times New Roman"/>
          <w:kern w:val="0"/>
          <w:sz w:val="24"/>
          <w:szCs w:val="24"/>
          <w14:ligatures w14:val="none"/>
        </w:rPr>
      </w:pPr>
    </w:p>
    <w:p w14:paraId="1BD74606" w14:textId="77777777" w:rsidR="006633FD" w:rsidRPr="006633FD" w:rsidRDefault="006633FD" w:rsidP="006633FD">
      <w:pPr>
        <w:spacing w:line="240" w:lineRule="auto"/>
        <w:jc w:val="both"/>
        <w:rPr>
          <w:rFonts w:eastAsia="Calibri" w:cs="Times New Roman"/>
          <w:kern w:val="0"/>
          <w:sz w:val="24"/>
          <w:szCs w:val="24"/>
          <w14:ligatures w14:val="none"/>
        </w:rPr>
      </w:pPr>
    </w:p>
    <w:p w14:paraId="2CA60A94" w14:textId="77777777" w:rsidR="006633FD" w:rsidRPr="006633FD" w:rsidRDefault="006633FD" w:rsidP="006633FD">
      <w:pPr>
        <w:spacing w:line="240" w:lineRule="auto"/>
        <w:jc w:val="both"/>
        <w:rPr>
          <w:rFonts w:eastAsia="Calibri" w:cs="Times New Roman"/>
          <w:kern w:val="0"/>
          <w:sz w:val="24"/>
          <w:szCs w:val="24"/>
          <w14:ligatures w14:val="none"/>
        </w:rPr>
      </w:pPr>
    </w:p>
    <w:p w14:paraId="78F0A4A8" w14:textId="77777777" w:rsidR="00FC084F" w:rsidRPr="006633FD" w:rsidRDefault="00FC084F" w:rsidP="006633FD">
      <w:pPr>
        <w:jc w:val="both"/>
        <w:rPr>
          <w:rFonts w:cs="Times New Roman"/>
          <w:sz w:val="24"/>
          <w:szCs w:val="24"/>
        </w:rPr>
      </w:pPr>
    </w:p>
    <w:sectPr w:rsidR="00FC084F" w:rsidRPr="006633FD" w:rsidSect="006633FD">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FD"/>
    <w:rsid w:val="002D46B7"/>
    <w:rsid w:val="004424CF"/>
    <w:rsid w:val="004F3ADC"/>
    <w:rsid w:val="00550544"/>
    <w:rsid w:val="005C694B"/>
    <w:rsid w:val="006633FD"/>
    <w:rsid w:val="00BF2562"/>
    <w:rsid w:val="00C65B4C"/>
    <w:rsid w:val="00D94BE3"/>
    <w:rsid w:val="00E359F4"/>
    <w:rsid w:val="00FA6D1D"/>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ED9CB"/>
  <w15:chartTrackingRefBased/>
  <w15:docId w15:val="{E9327835-644A-4686-A5A5-83A0F79C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4F3ADC"/>
    <w:rPr>
      <w:sz w:val="16"/>
      <w:szCs w:val="16"/>
    </w:rPr>
  </w:style>
  <w:style w:type="paragraph" w:styleId="Komentrateksts">
    <w:name w:val="annotation text"/>
    <w:basedOn w:val="Parasts"/>
    <w:link w:val="KomentratekstsRakstz"/>
    <w:uiPriority w:val="99"/>
    <w:unhideWhenUsed/>
    <w:rsid w:val="004F3ADC"/>
    <w:pPr>
      <w:spacing w:line="240" w:lineRule="auto"/>
    </w:pPr>
    <w:rPr>
      <w:sz w:val="20"/>
      <w:szCs w:val="20"/>
    </w:rPr>
  </w:style>
  <w:style w:type="character" w:customStyle="1" w:styleId="KomentratekstsRakstz">
    <w:name w:val="Komentāra teksts Rakstz."/>
    <w:basedOn w:val="Noklusjumarindkopasfonts"/>
    <w:link w:val="Komentrateksts"/>
    <w:uiPriority w:val="99"/>
    <w:rsid w:val="004F3ADC"/>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4F3ADC"/>
    <w:rPr>
      <w:b/>
      <w:bCs/>
    </w:rPr>
  </w:style>
  <w:style w:type="character" w:customStyle="1" w:styleId="KomentratmaRakstz">
    <w:name w:val="Komentāra tēma Rakstz."/>
    <w:basedOn w:val="KomentratekstsRakstz"/>
    <w:link w:val="Komentratma"/>
    <w:uiPriority w:val="99"/>
    <w:semiHidden/>
    <w:rsid w:val="004F3ADC"/>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293472">
      <w:bodyDiv w:val="1"/>
      <w:marLeft w:val="0"/>
      <w:marRight w:val="0"/>
      <w:marTop w:val="0"/>
      <w:marBottom w:val="0"/>
      <w:divBdr>
        <w:top w:val="none" w:sz="0" w:space="0" w:color="auto"/>
        <w:left w:val="none" w:sz="0" w:space="0" w:color="auto"/>
        <w:bottom w:val="none" w:sz="0" w:space="0" w:color="auto"/>
        <w:right w:val="none" w:sz="0" w:space="0" w:color="auto"/>
      </w:divBdr>
    </w:div>
    <w:div w:id="186686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3591</Words>
  <Characters>2047</Characters>
  <Application>Microsoft Office Word</Application>
  <DocSecurity>0</DocSecurity>
  <Lines>17</Lines>
  <Paragraphs>11</Paragraphs>
  <ScaleCrop>false</ScaleCrop>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10</cp:revision>
  <dcterms:created xsi:type="dcterms:W3CDTF">2024-05-07T13:26:00Z</dcterms:created>
  <dcterms:modified xsi:type="dcterms:W3CDTF">2024-05-08T14:35:00Z</dcterms:modified>
</cp:coreProperties>
</file>