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307A7" w14:textId="77777777" w:rsidR="00FC084F" w:rsidRDefault="00FC084F"/>
    <w:p w14:paraId="3F9E7FF8" w14:textId="77777777" w:rsidR="00FA0B2A" w:rsidRPr="00FA0B2A" w:rsidRDefault="00FA0B2A" w:rsidP="00FA0B2A">
      <w:pPr>
        <w:spacing w:line="240" w:lineRule="auto"/>
        <w:jc w:val="both"/>
        <w:rPr>
          <w:rFonts w:cs="Times New Roman"/>
          <w:sz w:val="24"/>
          <w:szCs w:val="24"/>
        </w:rPr>
      </w:pPr>
    </w:p>
    <w:p w14:paraId="3EA0183F" w14:textId="77777777" w:rsidR="00FA0B2A" w:rsidRPr="00FA0B2A" w:rsidRDefault="00FA0B2A" w:rsidP="00FA0B2A">
      <w:pPr>
        <w:autoSpaceDE w:val="0"/>
        <w:autoSpaceDN w:val="0"/>
        <w:adjustRightInd w:val="0"/>
        <w:spacing w:line="240" w:lineRule="auto"/>
        <w:jc w:val="center"/>
        <w:rPr>
          <w:rFonts w:eastAsia="Times New Roman" w:cs="Times New Roman"/>
          <w:b/>
          <w:kern w:val="0"/>
          <w:sz w:val="24"/>
          <w:szCs w:val="24"/>
          <w14:ligatures w14:val="none"/>
        </w:rPr>
      </w:pPr>
      <w:r w:rsidRPr="00FA0B2A">
        <w:rPr>
          <w:rFonts w:eastAsia="Times New Roman" w:cs="Times New Roman"/>
          <w:b/>
          <w:kern w:val="0"/>
          <w:sz w:val="24"/>
          <w:szCs w:val="24"/>
          <w14:ligatures w14:val="none"/>
        </w:rPr>
        <w:t>Atklāts konkurss</w:t>
      </w:r>
    </w:p>
    <w:p w14:paraId="1ECF09D9" w14:textId="77777777" w:rsidR="00FA0B2A" w:rsidRPr="00FA0B2A" w:rsidRDefault="00FA0B2A" w:rsidP="00FA0B2A">
      <w:pPr>
        <w:autoSpaceDE w:val="0"/>
        <w:autoSpaceDN w:val="0"/>
        <w:adjustRightInd w:val="0"/>
        <w:spacing w:line="240" w:lineRule="auto"/>
        <w:jc w:val="center"/>
        <w:rPr>
          <w:rFonts w:eastAsia="Times New Roman" w:cs="Times New Roman"/>
          <w:b/>
          <w:kern w:val="0"/>
          <w:sz w:val="24"/>
          <w:szCs w:val="24"/>
          <w14:ligatures w14:val="none"/>
        </w:rPr>
      </w:pPr>
    </w:p>
    <w:p w14:paraId="07B97EF6" w14:textId="77777777" w:rsidR="00FA0B2A" w:rsidRPr="00FA0B2A" w:rsidRDefault="00FA0B2A" w:rsidP="00FA0B2A">
      <w:pPr>
        <w:spacing w:line="240" w:lineRule="auto"/>
        <w:jc w:val="center"/>
        <w:rPr>
          <w:rFonts w:eastAsia="Calibri" w:cs="Times New Roman"/>
          <w:kern w:val="0"/>
          <w:sz w:val="24"/>
          <w:szCs w:val="24"/>
          <w14:ligatures w14:val="none"/>
        </w:rPr>
      </w:pPr>
      <w:r w:rsidRPr="00FA0B2A">
        <w:rPr>
          <w:rFonts w:eastAsia="Calibri" w:cs="Times New Roman"/>
          <w:b/>
          <w:bCs/>
          <w:kern w:val="0"/>
          <w:sz w:val="24"/>
          <w:szCs w:val="24"/>
          <w14:ligatures w14:val="none"/>
        </w:rPr>
        <w:t>“</w:t>
      </w:r>
      <w:r w:rsidRPr="00FA0B2A">
        <w:rPr>
          <w:rFonts w:eastAsia="Times New Roman" w:cs="Times New Roman"/>
          <w:b/>
          <w:kern w:val="0"/>
          <w:szCs w:val="26"/>
          <w:lang w:eastAsia="lv-LV"/>
          <w14:ligatures w14:val="none"/>
        </w:rPr>
        <w:t xml:space="preserve">Sabiedriskā transporta pieturvietu nojumju iegāde Rīgas </w:t>
      </w:r>
      <w:proofErr w:type="spellStart"/>
      <w:r w:rsidRPr="00FA0B2A">
        <w:rPr>
          <w:rFonts w:eastAsia="Times New Roman" w:cs="Times New Roman"/>
          <w:b/>
          <w:kern w:val="0"/>
          <w:szCs w:val="26"/>
          <w:lang w:eastAsia="lv-LV"/>
          <w14:ligatures w14:val="none"/>
        </w:rPr>
        <w:t>valstspilsētas</w:t>
      </w:r>
      <w:proofErr w:type="spellEnd"/>
      <w:r w:rsidRPr="00FA0B2A">
        <w:rPr>
          <w:rFonts w:eastAsia="Times New Roman" w:cs="Times New Roman"/>
          <w:b/>
          <w:kern w:val="0"/>
          <w:szCs w:val="26"/>
          <w:lang w:eastAsia="lv-LV"/>
          <w14:ligatures w14:val="none"/>
        </w:rPr>
        <w:t xml:space="preserve"> pašvaldības vajadzībām</w:t>
      </w:r>
      <w:r w:rsidRPr="00FA0B2A">
        <w:rPr>
          <w:rFonts w:eastAsia="Calibri" w:cs="Times New Roman"/>
          <w:b/>
          <w:bCs/>
          <w:kern w:val="0"/>
          <w:sz w:val="24"/>
          <w:szCs w:val="24"/>
          <w14:ligatures w14:val="none"/>
        </w:rPr>
        <w:t>”</w:t>
      </w:r>
    </w:p>
    <w:p w14:paraId="72484E86" w14:textId="77777777" w:rsidR="00FA0B2A" w:rsidRPr="00FA0B2A" w:rsidRDefault="00FA0B2A" w:rsidP="00FA0B2A">
      <w:pPr>
        <w:spacing w:line="240" w:lineRule="auto"/>
        <w:jc w:val="center"/>
        <w:rPr>
          <w:rFonts w:eastAsia="Times New Roman" w:cs="Times New Roman"/>
          <w:b/>
          <w:bCs/>
          <w:kern w:val="0"/>
          <w:sz w:val="24"/>
          <w:szCs w:val="24"/>
          <w14:ligatures w14:val="none"/>
        </w:rPr>
      </w:pPr>
      <w:r w:rsidRPr="00FA0B2A">
        <w:rPr>
          <w:rFonts w:eastAsia="Times New Roman" w:cs="Times New Roman"/>
          <w:b/>
          <w:kern w:val="0"/>
          <w:sz w:val="24"/>
          <w:szCs w:val="24"/>
          <w14:ligatures w14:val="none"/>
        </w:rPr>
        <w:t>ID Nr. CAIP 2024/16</w:t>
      </w:r>
    </w:p>
    <w:p w14:paraId="5AF95C7F" w14:textId="77777777" w:rsidR="00FA0B2A" w:rsidRPr="00FA0B2A" w:rsidRDefault="00FA0B2A" w:rsidP="00FA0B2A">
      <w:pPr>
        <w:spacing w:line="240" w:lineRule="auto"/>
        <w:rPr>
          <w:rFonts w:eastAsia="Times New Roman" w:cs="Times New Roman"/>
          <w:kern w:val="0"/>
          <w:sz w:val="24"/>
          <w:szCs w:val="24"/>
          <w14:ligatures w14:val="none"/>
        </w:rPr>
      </w:pPr>
    </w:p>
    <w:p w14:paraId="2B5E4AAE" w14:textId="77777777" w:rsidR="00FA0B2A" w:rsidRPr="00FA0B2A" w:rsidRDefault="00FA0B2A" w:rsidP="00FA0B2A">
      <w:pPr>
        <w:spacing w:line="240" w:lineRule="auto"/>
        <w:jc w:val="center"/>
        <w:rPr>
          <w:rFonts w:eastAsia="Times New Roman" w:cs="Times New Roman"/>
          <w:i/>
          <w:iCs/>
          <w:kern w:val="0"/>
          <w:sz w:val="24"/>
          <w:szCs w:val="24"/>
          <w14:ligatures w14:val="none"/>
        </w:rPr>
      </w:pPr>
      <w:r w:rsidRPr="00FA0B2A">
        <w:rPr>
          <w:rFonts w:eastAsia="Times New Roman" w:cs="Times New Roman"/>
          <w:b/>
          <w:bCs/>
          <w:i/>
          <w:iCs/>
          <w:kern w:val="0"/>
          <w:sz w:val="24"/>
          <w:szCs w:val="24"/>
          <w14:ligatures w14:val="none"/>
        </w:rPr>
        <w:t>Atbildes uz ieinteresētā piegādātāja jautājumiem</w:t>
      </w:r>
    </w:p>
    <w:p w14:paraId="1571CEA1" w14:textId="25845E45" w:rsidR="00256F4E" w:rsidRPr="00FA0B2A" w:rsidRDefault="00FA0B2A" w:rsidP="00FA0B2A">
      <w:pPr>
        <w:spacing w:line="240" w:lineRule="auto"/>
        <w:jc w:val="center"/>
        <w:rPr>
          <w:rFonts w:eastAsia="Times New Roman" w:cs="Times New Roman"/>
          <w:i/>
          <w:iCs/>
          <w:kern w:val="0"/>
          <w:sz w:val="24"/>
          <w:szCs w:val="24"/>
          <w14:ligatures w14:val="none"/>
        </w:rPr>
      </w:pPr>
      <w:r w:rsidRPr="0075278A">
        <w:rPr>
          <w:rFonts w:eastAsia="Times New Roman" w:cs="Times New Roman"/>
          <w:i/>
          <w:iCs/>
          <w:kern w:val="0"/>
          <w:sz w:val="24"/>
          <w:szCs w:val="24"/>
          <w14:ligatures w14:val="none"/>
        </w:rPr>
        <w:t>(0</w:t>
      </w:r>
      <w:r w:rsidR="0075278A">
        <w:rPr>
          <w:rFonts w:eastAsia="Times New Roman" w:cs="Times New Roman"/>
          <w:i/>
          <w:iCs/>
          <w:kern w:val="0"/>
          <w:sz w:val="24"/>
          <w:szCs w:val="24"/>
          <w14:ligatures w14:val="none"/>
        </w:rPr>
        <w:t>8</w:t>
      </w:r>
      <w:r w:rsidRPr="0075278A">
        <w:rPr>
          <w:rFonts w:eastAsia="Times New Roman" w:cs="Times New Roman"/>
          <w:i/>
          <w:iCs/>
          <w:kern w:val="0"/>
          <w:sz w:val="24"/>
          <w:szCs w:val="24"/>
          <w14:ligatures w14:val="none"/>
        </w:rPr>
        <w:t>.05.2024.)</w:t>
      </w:r>
    </w:p>
    <w:p w14:paraId="0872B59F" w14:textId="77777777" w:rsidR="00256F4E" w:rsidRDefault="00256F4E"/>
    <w:p w14:paraId="2BF1E91D" w14:textId="77777777" w:rsidR="00886D5D" w:rsidRPr="00886D5D" w:rsidRDefault="00886D5D">
      <w:pPr>
        <w:rPr>
          <w:sz w:val="24"/>
          <w:szCs w:val="24"/>
        </w:rPr>
      </w:pPr>
    </w:p>
    <w:p w14:paraId="479A082D" w14:textId="77777777" w:rsidR="00256F4E" w:rsidRPr="00886D5D" w:rsidRDefault="00256F4E" w:rsidP="00256F4E">
      <w:pPr>
        <w:pStyle w:val="Default"/>
        <w:jc w:val="both"/>
        <w:rPr>
          <w:b/>
          <w:bCs/>
          <w:u w:val="single"/>
        </w:rPr>
      </w:pPr>
      <w:r w:rsidRPr="00886D5D">
        <w:rPr>
          <w:b/>
          <w:bCs/>
          <w:u w:val="single"/>
        </w:rPr>
        <w:t>Jautājums:</w:t>
      </w:r>
    </w:p>
    <w:p w14:paraId="7B38728C" w14:textId="227F05A6" w:rsidR="00256F4E" w:rsidRPr="00886D5D" w:rsidRDefault="00256F4E" w:rsidP="00256F4E">
      <w:pPr>
        <w:pStyle w:val="Default"/>
        <w:jc w:val="both"/>
      </w:pPr>
      <w:r w:rsidRPr="00886D5D">
        <w:rPr>
          <w:b/>
          <w:bCs/>
        </w:rPr>
        <w:t>1</w:t>
      </w:r>
      <w:r w:rsidRPr="00886D5D">
        <w:t xml:space="preserve">. </w:t>
      </w:r>
      <w:r w:rsidRPr="00886D5D">
        <w:rPr>
          <w:b/>
          <w:bCs/>
        </w:rPr>
        <w:t xml:space="preserve">Apakšuzņēmēju definīcija </w:t>
      </w:r>
    </w:p>
    <w:p w14:paraId="3F8F5AA6" w14:textId="77777777" w:rsidR="00256F4E" w:rsidRPr="00886D5D" w:rsidRDefault="00256F4E" w:rsidP="00256F4E">
      <w:pPr>
        <w:pStyle w:val="Default"/>
        <w:jc w:val="both"/>
      </w:pPr>
      <w:r w:rsidRPr="00886D5D">
        <w:t xml:space="preserve">Nolikuma 3.7. punktā noteikts, ka pretendentam konkursā iesniedzamajā piedāvājumā jānorāda tās iepirkuma līguma daļas, kuras tiks nodotas izpildei apakšuzņēmējiem, ja to sniegto pakalpojumu vērtība sasniedz vismaz 10 000 EUR. </w:t>
      </w:r>
    </w:p>
    <w:p w14:paraId="79955A75" w14:textId="77777777" w:rsidR="00256F4E" w:rsidRPr="00886D5D" w:rsidRDefault="00256F4E" w:rsidP="00256F4E">
      <w:pPr>
        <w:pStyle w:val="Default"/>
        <w:jc w:val="both"/>
      </w:pPr>
      <w:r w:rsidRPr="00886D5D">
        <w:t xml:space="preserve">Lai nodrošinātu vienotu izpratni un novērstu neskaidrības, lūdzam sniegt detalizētāku skaidrojumu par apakšuzņēmēja jēdzienu šajā kontekstā. </w:t>
      </w:r>
    </w:p>
    <w:p w14:paraId="71BC37A2" w14:textId="77777777" w:rsidR="00256F4E" w:rsidRPr="00886D5D" w:rsidRDefault="00256F4E" w:rsidP="00256F4E">
      <w:pPr>
        <w:pStyle w:val="Default"/>
        <w:jc w:val="both"/>
      </w:pPr>
      <w:r w:rsidRPr="00886D5D">
        <w:t xml:space="preserve">[…] ir nojumju izstrādātājs, projektētājs un ražotājs un balstās uz savu ražošanas bāzi. Tomēr, ražošanai mēs iepērkam metālu, stiklu, krāsas un citus nepieciešamos materiālus. Vai mums ir jānorāda materiālu piegādātājus kā apakšuzņēmējus? </w:t>
      </w:r>
    </w:p>
    <w:p w14:paraId="46C01049" w14:textId="77777777" w:rsidR="00256F4E" w:rsidRPr="00886D5D" w:rsidRDefault="00256F4E" w:rsidP="00256F4E">
      <w:pPr>
        <w:pStyle w:val="Default"/>
        <w:jc w:val="both"/>
      </w:pPr>
    </w:p>
    <w:p w14:paraId="44DB9BA2" w14:textId="0D51CDC1" w:rsidR="00256F4E" w:rsidRPr="00886D5D" w:rsidRDefault="00256F4E" w:rsidP="006A63C1">
      <w:pPr>
        <w:pStyle w:val="Default"/>
        <w:ind w:left="567" w:hanging="567"/>
        <w:jc w:val="both"/>
        <w:rPr>
          <w:b/>
          <w:bCs/>
          <w:u w:val="single"/>
        </w:rPr>
      </w:pPr>
      <w:r w:rsidRPr="00886D5D">
        <w:rPr>
          <w:b/>
          <w:bCs/>
          <w:u w:val="single"/>
        </w:rPr>
        <w:t>Atbilde:</w:t>
      </w:r>
    </w:p>
    <w:p w14:paraId="37EE8259" w14:textId="7C05BE0C" w:rsidR="00256F4E" w:rsidRPr="00886D5D" w:rsidRDefault="00256F4E" w:rsidP="00256F4E">
      <w:pPr>
        <w:pStyle w:val="Default"/>
        <w:jc w:val="both"/>
      </w:pPr>
      <w:r w:rsidRPr="00886D5D">
        <w:t xml:space="preserve">Saskaņā ar Publisko iepirkumu likuma 1. panta 1) apakšpunktu – </w:t>
      </w:r>
      <w:r w:rsidRPr="00886D5D">
        <w:rPr>
          <w:b/>
          <w:bCs/>
        </w:rPr>
        <w:t xml:space="preserve">apakšuzņēmējs </w:t>
      </w:r>
      <w:r w:rsidRPr="00886D5D">
        <w:t xml:space="preserve">-  </w:t>
      </w:r>
      <w:r w:rsidRPr="00886D5D">
        <w:rPr>
          <w:i/>
          <w:iCs/>
        </w:rPr>
        <w:t xml:space="preserve">pretendenta nolīgta persona vai savukārt tās nolīgta persona, kura veic būvdarbus vai sniedz pakalpojumus iepirkuma līguma izpildei, </w:t>
      </w:r>
      <w:r w:rsidRPr="00886D5D">
        <w:t>līdz ar ko  materiālu piegādātājs n</w:t>
      </w:r>
      <w:r w:rsidR="00676937">
        <w:t>ebūtu</w:t>
      </w:r>
      <w:r w:rsidRPr="00886D5D">
        <w:t xml:space="preserve"> </w:t>
      </w:r>
      <w:r w:rsidR="00676937">
        <w:t>norādāms</w:t>
      </w:r>
      <w:r w:rsidRPr="00886D5D">
        <w:t xml:space="preserve"> kā apakšuzņēmējs.</w:t>
      </w:r>
    </w:p>
    <w:p w14:paraId="540B6AC5" w14:textId="77777777" w:rsidR="00256F4E" w:rsidRPr="00886D5D" w:rsidRDefault="00256F4E" w:rsidP="00256F4E">
      <w:pPr>
        <w:pStyle w:val="Default"/>
        <w:jc w:val="both"/>
      </w:pPr>
    </w:p>
    <w:p w14:paraId="08E9F9FE" w14:textId="77777777" w:rsidR="00256F4E" w:rsidRPr="00886D5D" w:rsidRDefault="00256F4E" w:rsidP="00256F4E">
      <w:pPr>
        <w:pStyle w:val="Default"/>
        <w:jc w:val="both"/>
        <w:rPr>
          <w:b/>
          <w:bCs/>
          <w:u w:val="single"/>
        </w:rPr>
      </w:pPr>
      <w:r w:rsidRPr="00886D5D">
        <w:rPr>
          <w:b/>
          <w:bCs/>
          <w:u w:val="single"/>
        </w:rPr>
        <w:t>Jautājums:</w:t>
      </w:r>
    </w:p>
    <w:p w14:paraId="13284531" w14:textId="77777777" w:rsidR="00256F4E" w:rsidRPr="00886D5D" w:rsidRDefault="00256F4E" w:rsidP="00256F4E">
      <w:pPr>
        <w:pStyle w:val="Default"/>
        <w:jc w:val="both"/>
      </w:pPr>
      <w:r w:rsidRPr="00886D5D">
        <w:rPr>
          <w:b/>
          <w:bCs/>
        </w:rPr>
        <w:t xml:space="preserve">2. Maršrutu zīmes </w:t>
      </w:r>
    </w:p>
    <w:p w14:paraId="0AF319F5" w14:textId="77777777" w:rsidR="00256F4E" w:rsidRPr="00886D5D" w:rsidRDefault="00256F4E" w:rsidP="00256F4E">
      <w:pPr>
        <w:pStyle w:val="Default"/>
        <w:jc w:val="both"/>
      </w:pPr>
      <w:r w:rsidRPr="00886D5D">
        <w:t xml:space="preserve">3. pielikumā - TEHNISKĀ SPECIFIKĀCIJA/ TEHNISKAIS PIEDĀVĀJUMS ir aprakstītas prasības visiem iekārtas elementiem, bet nav nekas noteikts par informācijas zīmēm ar pieturvietas nosaukumu un/vai sabiedriskā transporta maršruta numuru. Vai ir nepieciešams paredzēt vietās pieturvietas informatīvo maršrutu zīmju, (kurās var būt integrētas nojumes konstrukcijas dizainā) izvietojumam? Ja tādas informācijas zīmēs ir nepieciešamas, lūdzam informēt, vai vietu jāparedz gan labajā pusē, gan kreisajā, vai tikai vienā no tām. Zemāk </w:t>
      </w:r>
      <w:proofErr w:type="spellStart"/>
      <w:r w:rsidRPr="00886D5D">
        <w:t>vizualizācijā</w:t>
      </w:r>
      <w:proofErr w:type="spellEnd"/>
      <w:r w:rsidRPr="00886D5D">
        <w:t xml:space="preserve"> redzams piemērs ar informatīvo maršruta zīmju integrāciju.</w:t>
      </w:r>
    </w:p>
    <w:p w14:paraId="2B37857A" w14:textId="77777777" w:rsidR="00256F4E" w:rsidRPr="00886D5D" w:rsidRDefault="00256F4E" w:rsidP="00256F4E">
      <w:pPr>
        <w:pStyle w:val="Default"/>
        <w:jc w:val="both"/>
        <w:rPr>
          <w:color w:val="auto"/>
        </w:rPr>
      </w:pPr>
    </w:p>
    <w:p w14:paraId="0C085903" w14:textId="77777777" w:rsidR="00256F4E" w:rsidRPr="00886D5D" w:rsidRDefault="00256F4E" w:rsidP="00256F4E">
      <w:pPr>
        <w:pStyle w:val="Default"/>
        <w:jc w:val="both"/>
        <w:rPr>
          <w:color w:val="auto"/>
        </w:rPr>
      </w:pPr>
    </w:p>
    <w:p w14:paraId="374B8AB4" w14:textId="77777777" w:rsidR="00256F4E" w:rsidRPr="00886D5D" w:rsidRDefault="00256F4E" w:rsidP="00256F4E">
      <w:pPr>
        <w:pStyle w:val="Default"/>
        <w:jc w:val="both"/>
        <w:rPr>
          <w:b/>
          <w:bCs/>
          <w:color w:val="auto"/>
          <w:u w:val="single"/>
        </w:rPr>
      </w:pPr>
      <w:r w:rsidRPr="00886D5D">
        <w:rPr>
          <w:b/>
          <w:bCs/>
          <w:color w:val="auto"/>
          <w:u w:val="single"/>
        </w:rPr>
        <w:t>Atbilde:</w:t>
      </w:r>
    </w:p>
    <w:p w14:paraId="6814E139" w14:textId="77777777" w:rsidR="00256F4E" w:rsidRPr="00886D5D" w:rsidRDefault="00256F4E" w:rsidP="00FA0B2A">
      <w:pPr>
        <w:spacing w:line="240" w:lineRule="auto"/>
        <w:jc w:val="both"/>
        <w:rPr>
          <w:rFonts w:eastAsia="Calibri" w:cs="Times New Roman"/>
          <w:kern w:val="0"/>
          <w:sz w:val="24"/>
          <w:szCs w:val="24"/>
        </w:rPr>
      </w:pPr>
      <w:r w:rsidRPr="00886D5D">
        <w:rPr>
          <w:rFonts w:eastAsia="Calibri" w:cs="Times New Roman"/>
          <w:kern w:val="0"/>
          <w:sz w:val="24"/>
          <w:szCs w:val="24"/>
        </w:rPr>
        <w:t>Pretendents var piedāvāt savu risinājumu maršruta zīmju novietojumam nojumes konstrukcijā, ievērojot pārējās tehniskās specifikācijas prasības. Taču jāņem vērā, ka šis risinājums netiks ņemts vērā pie saimnieciski visizdevīgākā piedāvājuma noteikšanas.</w:t>
      </w:r>
    </w:p>
    <w:p w14:paraId="04112CA4" w14:textId="77777777" w:rsidR="00256F4E" w:rsidRPr="00886D5D" w:rsidRDefault="00256F4E" w:rsidP="00FA0B2A">
      <w:pPr>
        <w:spacing w:line="240" w:lineRule="auto"/>
        <w:jc w:val="both"/>
        <w:rPr>
          <w:rFonts w:ascii="Calibri" w:eastAsia="Calibri" w:hAnsi="Calibri" w:cs="Calibri"/>
          <w:kern w:val="0"/>
          <w:sz w:val="24"/>
          <w:szCs w:val="24"/>
        </w:rPr>
      </w:pPr>
    </w:p>
    <w:p w14:paraId="6CA420F5" w14:textId="77777777" w:rsidR="00256F4E" w:rsidRPr="00886D5D" w:rsidRDefault="00256F4E" w:rsidP="00256F4E">
      <w:pPr>
        <w:pStyle w:val="Default"/>
        <w:pageBreakBefore/>
        <w:jc w:val="both"/>
        <w:rPr>
          <w:b/>
          <w:bCs/>
          <w:color w:val="auto"/>
          <w:u w:val="single"/>
        </w:rPr>
      </w:pPr>
      <w:r w:rsidRPr="00886D5D">
        <w:rPr>
          <w:b/>
          <w:bCs/>
          <w:color w:val="auto"/>
          <w:u w:val="single"/>
        </w:rPr>
        <w:lastRenderedPageBreak/>
        <w:t>Jautājums:</w:t>
      </w:r>
    </w:p>
    <w:p w14:paraId="6F91375C" w14:textId="77777777" w:rsidR="00256F4E" w:rsidRPr="00886D5D" w:rsidRDefault="00256F4E" w:rsidP="00256F4E">
      <w:pPr>
        <w:pStyle w:val="Default"/>
        <w:jc w:val="both"/>
        <w:rPr>
          <w:color w:val="auto"/>
        </w:rPr>
      </w:pPr>
      <w:r w:rsidRPr="00886D5D">
        <w:rPr>
          <w:b/>
          <w:bCs/>
          <w:color w:val="auto"/>
        </w:rPr>
        <w:t xml:space="preserve">3. Sienas caurredzamība </w:t>
      </w:r>
    </w:p>
    <w:p w14:paraId="3105B50A" w14:textId="77777777" w:rsidR="00256F4E" w:rsidRPr="00886D5D" w:rsidRDefault="00256F4E" w:rsidP="00256F4E">
      <w:pPr>
        <w:pStyle w:val="Default"/>
        <w:jc w:val="both"/>
        <w:rPr>
          <w:color w:val="auto"/>
        </w:rPr>
      </w:pPr>
      <w:r w:rsidRPr="00886D5D">
        <w:rPr>
          <w:color w:val="auto"/>
        </w:rPr>
        <w:t xml:space="preserve">3. pielikumā - TEHNISKĀ SPECIFIKĀCIJA/ TEHNISKAIS PIEDĀVĀJUMS punktā 4.7 ir minēts, ka nepieciešams paredzēt iespēju veidot </w:t>
      </w:r>
      <w:proofErr w:type="spellStart"/>
      <w:r w:rsidRPr="00886D5D">
        <w:rPr>
          <w:color w:val="auto"/>
        </w:rPr>
        <w:t>apdruku</w:t>
      </w:r>
      <w:proofErr w:type="spellEnd"/>
      <w:r w:rsidRPr="00886D5D">
        <w:rPr>
          <w:color w:val="auto"/>
        </w:rPr>
        <w:t xml:space="preserve"> ar pilsētas vizuālās identitātes elementiem ornamentālu caurejošu horizontālu joslu. Turklāt ir norādīts: "Nojumes labās puses sienai (skatoties uz nojumes priekšpusi) jābūt caurredzamai." Vai tas nozīmē, ka nojumes labajai pusei nav nepieciešams paredzēt iespēju veidot </w:t>
      </w:r>
      <w:proofErr w:type="spellStart"/>
      <w:r w:rsidRPr="00886D5D">
        <w:rPr>
          <w:color w:val="auto"/>
        </w:rPr>
        <w:t>apdruku</w:t>
      </w:r>
      <w:proofErr w:type="spellEnd"/>
      <w:r w:rsidRPr="00886D5D">
        <w:rPr>
          <w:color w:val="auto"/>
        </w:rPr>
        <w:t xml:space="preserve"> ar pilsētas vizuālās identitātes elementiem vai tomēr ir nepieciešams to </w:t>
      </w:r>
      <w:proofErr w:type="spellStart"/>
      <w:r w:rsidRPr="00886D5D">
        <w:rPr>
          <w:color w:val="auto"/>
        </w:rPr>
        <w:t>paredzet</w:t>
      </w:r>
      <w:proofErr w:type="spellEnd"/>
      <w:r w:rsidRPr="00886D5D">
        <w:rPr>
          <w:color w:val="auto"/>
        </w:rPr>
        <w:t xml:space="preserve">? </w:t>
      </w:r>
    </w:p>
    <w:p w14:paraId="42FF1AC6" w14:textId="77777777" w:rsidR="00256F4E" w:rsidRPr="00886D5D" w:rsidRDefault="00256F4E" w:rsidP="00256F4E">
      <w:pPr>
        <w:pStyle w:val="Default"/>
        <w:jc w:val="both"/>
        <w:rPr>
          <w:color w:val="auto"/>
        </w:rPr>
      </w:pPr>
    </w:p>
    <w:p w14:paraId="4FB2E51C" w14:textId="77777777" w:rsidR="00256F4E" w:rsidRPr="00886D5D" w:rsidRDefault="00256F4E" w:rsidP="00256F4E">
      <w:pPr>
        <w:pStyle w:val="Default"/>
        <w:jc w:val="both"/>
        <w:rPr>
          <w:b/>
          <w:bCs/>
          <w:color w:val="auto"/>
          <w:u w:val="single"/>
        </w:rPr>
      </w:pPr>
      <w:r w:rsidRPr="00886D5D">
        <w:rPr>
          <w:b/>
          <w:bCs/>
          <w:color w:val="auto"/>
          <w:u w:val="single"/>
        </w:rPr>
        <w:t>Atbilde:</w:t>
      </w:r>
    </w:p>
    <w:p w14:paraId="1D0C5271" w14:textId="77777777" w:rsidR="00256F4E" w:rsidRPr="00886D5D" w:rsidRDefault="00256F4E" w:rsidP="00886D5D">
      <w:pPr>
        <w:spacing w:line="240" w:lineRule="auto"/>
        <w:jc w:val="both"/>
        <w:rPr>
          <w:rFonts w:eastAsia="Calibri" w:cs="Times New Roman"/>
          <w:kern w:val="0"/>
          <w:sz w:val="24"/>
          <w:szCs w:val="24"/>
        </w:rPr>
      </w:pPr>
      <w:r w:rsidRPr="00886D5D">
        <w:rPr>
          <w:rFonts w:eastAsia="Calibri" w:cs="Times New Roman"/>
          <w:kern w:val="0"/>
          <w:sz w:val="24"/>
          <w:szCs w:val="24"/>
        </w:rPr>
        <w:t xml:space="preserve">Pilsētas vizuālās identitātes </w:t>
      </w:r>
      <w:proofErr w:type="spellStart"/>
      <w:r w:rsidRPr="00886D5D">
        <w:rPr>
          <w:rFonts w:eastAsia="Calibri" w:cs="Times New Roman"/>
          <w:kern w:val="0"/>
          <w:sz w:val="24"/>
          <w:szCs w:val="24"/>
        </w:rPr>
        <w:t>apdruka</w:t>
      </w:r>
      <w:proofErr w:type="spellEnd"/>
      <w:r w:rsidRPr="00886D5D">
        <w:rPr>
          <w:rFonts w:eastAsia="Calibri" w:cs="Times New Roman"/>
          <w:kern w:val="0"/>
          <w:sz w:val="24"/>
          <w:szCs w:val="24"/>
        </w:rPr>
        <w:t xml:space="preserve"> ir jāparedz arī nojumes labās puses sienai (skatoties uz nojumes priekšpusi), bet ir jābūt ievērotai tehniskās specifikācijas 4.7.punktā minētajai prasībai, ka sienai ir jābūt caurredzamai.  </w:t>
      </w:r>
      <w:proofErr w:type="spellStart"/>
      <w:r w:rsidRPr="00886D5D">
        <w:rPr>
          <w:rFonts w:eastAsia="Calibri" w:cs="Times New Roman"/>
          <w:kern w:val="0"/>
          <w:sz w:val="24"/>
          <w:szCs w:val="24"/>
        </w:rPr>
        <w:t>Apdrukas</w:t>
      </w:r>
      <w:proofErr w:type="spellEnd"/>
      <w:r w:rsidRPr="00886D5D">
        <w:rPr>
          <w:rFonts w:eastAsia="Calibri" w:cs="Times New Roman"/>
          <w:kern w:val="0"/>
          <w:sz w:val="24"/>
          <w:szCs w:val="24"/>
        </w:rPr>
        <w:t xml:space="preserve"> dizainu pirms izvietošanas saskaņo Pasūtītājs.</w:t>
      </w:r>
    </w:p>
    <w:p w14:paraId="3DC7536B" w14:textId="113CF028" w:rsidR="00256F4E" w:rsidRPr="00886D5D" w:rsidRDefault="00256F4E">
      <w:pPr>
        <w:rPr>
          <w:rFonts w:cs="Times New Roman"/>
          <w:sz w:val="24"/>
          <w:szCs w:val="24"/>
        </w:rPr>
      </w:pPr>
    </w:p>
    <w:p w14:paraId="7CE7D3CE" w14:textId="48D425A8" w:rsidR="00256F4E" w:rsidRPr="00B837BF" w:rsidRDefault="00B837BF">
      <w:pPr>
        <w:rPr>
          <w:b/>
          <w:bCs/>
          <w:sz w:val="24"/>
          <w:szCs w:val="24"/>
          <w:u w:val="single"/>
        </w:rPr>
      </w:pPr>
      <w:r w:rsidRPr="00B837BF">
        <w:rPr>
          <w:b/>
          <w:bCs/>
          <w:sz w:val="24"/>
          <w:szCs w:val="24"/>
          <w:u w:val="single"/>
        </w:rPr>
        <w:t>Jautājums:</w:t>
      </w:r>
    </w:p>
    <w:p w14:paraId="524D20A1" w14:textId="77777777" w:rsidR="00256F4E" w:rsidRPr="00886D5D" w:rsidRDefault="00256F4E" w:rsidP="00256F4E">
      <w:pPr>
        <w:pStyle w:val="Default"/>
        <w:jc w:val="both"/>
        <w:rPr>
          <w:color w:val="auto"/>
        </w:rPr>
      </w:pPr>
      <w:r w:rsidRPr="00886D5D">
        <w:rPr>
          <w:b/>
          <w:bCs/>
          <w:color w:val="auto"/>
        </w:rPr>
        <w:t xml:space="preserve">4. Maršrutu zīmes un sienas caurredzamība </w:t>
      </w:r>
    </w:p>
    <w:p w14:paraId="73E9B36D" w14:textId="77777777" w:rsidR="00256F4E" w:rsidRPr="00886D5D" w:rsidRDefault="00256F4E" w:rsidP="00256F4E">
      <w:pPr>
        <w:pStyle w:val="Default"/>
        <w:jc w:val="both"/>
        <w:rPr>
          <w:color w:val="auto"/>
        </w:rPr>
      </w:pPr>
      <w:r w:rsidRPr="00886D5D">
        <w:rPr>
          <w:color w:val="auto"/>
        </w:rPr>
        <w:t xml:space="preserve">3. pielikumā - TEHNISKĀ SPECIFIKĀCIJA/ TEHNISKAIS PIEDĀVĀJUMS punktā 4.7 ir minēts, ka: "Nojumes labās puses sienai (skatoties uz nojumes priekšpusi) jābūt caurredzamai.", vai tas dod mums </w:t>
      </w:r>
      <w:proofErr w:type="spellStart"/>
      <w:r w:rsidRPr="00886D5D">
        <w:rPr>
          <w:color w:val="auto"/>
        </w:rPr>
        <w:t>iepēju</w:t>
      </w:r>
      <w:proofErr w:type="spellEnd"/>
      <w:r w:rsidRPr="00886D5D">
        <w:rPr>
          <w:color w:val="auto"/>
        </w:rPr>
        <w:t xml:space="preserve"> paredzēt vietu informatīvas maršrutu zīmes </w:t>
      </w:r>
      <w:proofErr w:type="spellStart"/>
      <w:r w:rsidRPr="00886D5D">
        <w:rPr>
          <w:color w:val="auto"/>
        </w:rPr>
        <w:t>uzstadīšanai</w:t>
      </w:r>
      <w:proofErr w:type="spellEnd"/>
      <w:r w:rsidRPr="00886D5D">
        <w:rPr>
          <w:color w:val="auto"/>
        </w:rPr>
        <w:t xml:space="preserve"> nojumes labās puses sienā?</w:t>
      </w:r>
    </w:p>
    <w:p w14:paraId="65FF4E46" w14:textId="77777777" w:rsidR="00256F4E" w:rsidRPr="00886D5D" w:rsidRDefault="00256F4E" w:rsidP="00256F4E">
      <w:pPr>
        <w:pStyle w:val="Default"/>
        <w:jc w:val="both"/>
        <w:rPr>
          <w:color w:val="auto"/>
        </w:rPr>
      </w:pPr>
    </w:p>
    <w:p w14:paraId="0E6AB30B" w14:textId="77777777" w:rsidR="00256F4E" w:rsidRPr="00886D5D" w:rsidRDefault="00256F4E" w:rsidP="00256F4E">
      <w:pPr>
        <w:pStyle w:val="Default"/>
        <w:jc w:val="both"/>
        <w:rPr>
          <w:b/>
          <w:bCs/>
          <w:color w:val="auto"/>
          <w:u w:val="single"/>
        </w:rPr>
      </w:pPr>
      <w:r w:rsidRPr="00886D5D">
        <w:rPr>
          <w:b/>
          <w:bCs/>
          <w:color w:val="auto"/>
          <w:u w:val="single"/>
        </w:rPr>
        <w:t>Atbilde:</w:t>
      </w:r>
    </w:p>
    <w:p w14:paraId="2E6357C8" w14:textId="77777777" w:rsidR="00256F4E" w:rsidRPr="00886D5D" w:rsidRDefault="00256F4E" w:rsidP="00256F4E">
      <w:pPr>
        <w:spacing w:line="240" w:lineRule="auto"/>
        <w:rPr>
          <w:rFonts w:eastAsia="Calibri" w:cs="Times New Roman"/>
          <w:kern w:val="0"/>
          <w:sz w:val="24"/>
          <w:szCs w:val="24"/>
        </w:rPr>
      </w:pPr>
      <w:r w:rsidRPr="00886D5D">
        <w:rPr>
          <w:rFonts w:eastAsia="Calibri" w:cs="Times New Roman"/>
          <w:kern w:val="0"/>
          <w:sz w:val="24"/>
          <w:szCs w:val="24"/>
        </w:rPr>
        <w:t>Ja informatīvās maršruta zīmes izvietojums netraucē labās puses sienas caurredzamībai, proti, būs brīvi redzams tuvojošais transports, tad šāds risinājums var tikt piedāvāts.</w:t>
      </w:r>
    </w:p>
    <w:p w14:paraId="1E0529AF" w14:textId="77777777" w:rsidR="00256F4E" w:rsidRPr="00886D5D" w:rsidRDefault="00256F4E">
      <w:pPr>
        <w:rPr>
          <w:rFonts w:cs="Times New Roman"/>
          <w:sz w:val="24"/>
          <w:szCs w:val="24"/>
        </w:rPr>
      </w:pPr>
    </w:p>
    <w:p w14:paraId="67DA7C5E" w14:textId="77777777" w:rsidR="00256F4E" w:rsidRPr="00886D5D" w:rsidRDefault="00256F4E">
      <w:pPr>
        <w:rPr>
          <w:rFonts w:cs="Times New Roman"/>
          <w:sz w:val="24"/>
          <w:szCs w:val="24"/>
        </w:rPr>
      </w:pPr>
    </w:p>
    <w:p w14:paraId="46385424" w14:textId="0A7630E1" w:rsidR="00256F4E" w:rsidRPr="001C6C01" w:rsidRDefault="00256F4E">
      <w:pPr>
        <w:rPr>
          <w:b/>
          <w:bCs/>
          <w:sz w:val="24"/>
          <w:szCs w:val="24"/>
          <w:u w:val="single"/>
        </w:rPr>
      </w:pPr>
      <w:r w:rsidRPr="001C6C01">
        <w:rPr>
          <w:b/>
          <w:bCs/>
          <w:sz w:val="24"/>
          <w:szCs w:val="24"/>
          <w:u w:val="single"/>
        </w:rPr>
        <w:t>Jautājums:</w:t>
      </w:r>
    </w:p>
    <w:p w14:paraId="14F849E6" w14:textId="3F1C2E4F" w:rsidR="00256F4E" w:rsidRPr="00886D5D" w:rsidRDefault="00256F4E" w:rsidP="00256F4E">
      <w:pPr>
        <w:pStyle w:val="Default"/>
        <w:jc w:val="both"/>
        <w:rPr>
          <w:b/>
          <w:bCs/>
          <w:color w:val="auto"/>
        </w:rPr>
      </w:pPr>
      <w:r w:rsidRPr="00886D5D">
        <w:rPr>
          <w:b/>
          <w:bCs/>
          <w:color w:val="auto"/>
        </w:rPr>
        <w:t>5. Elektroniskā tablo piestiprināšanas iespējas:</w:t>
      </w:r>
    </w:p>
    <w:p w14:paraId="472AB204" w14:textId="5112CEB9" w:rsidR="00256F4E" w:rsidRPr="00886D5D" w:rsidRDefault="00256F4E" w:rsidP="00886D5D">
      <w:pPr>
        <w:pStyle w:val="Default"/>
        <w:jc w:val="both"/>
        <w:rPr>
          <w:color w:val="auto"/>
        </w:rPr>
      </w:pPr>
      <w:r w:rsidRPr="00886D5D">
        <w:rPr>
          <w:color w:val="auto"/>
        </w:rPr>
        <w:t>3. pielikumā – TEHNISKĀ SPECIFIKĀCIJA/ TEHNISKAIS PIEDĀVĀJUMS punktā 4.12. ir norādīts: “…(standarta modelim stiprināts pie sānu sienas un/vai jumta, sašaurinātajam modelim pie aizmugures sienas un/vai jumta)…”.Šī frāze neparedz iespēju piestiprināt elektronisko tablo sašaurinātajam modelim pie sānu sienas. Mūsu izstrādātājs sašaurinātājs nojumes modelis dod iespēju tablo ar izmēriem 634x276x50 mm (+/- 10mm) integrēt pie sānu sienas, saglabājot harmonisku dizainu ar visu nojumi.</w:t>
      </w:r>
    </w:p>
    <w:p w14:paraId="3A8EC1FF" w14:textId="25CF8156" w:rsidR="00256F4E" w:rsidRPr="00886D5D" w:rsidRDefault="00256F4E" w:rsidP="00886D5D">
      <w:pPr>
        <w:pStyle w:val="Default"/>
        <w:jc w:val="both"/>
        <w:rPr>
          <w:color w:val="auto"/>
        </w:rPr>
      </w:pPr>
      <w:r w:rsidRPr="00886D5D">
        <w:rPr>
          <w:color w:val="auto"/>
        </w:rPr>
        <w:t>Lūdzam precizēt, vai konkursa nolikums ļauj piedāvāt sašaurinātajam modelim elektronisk</w:t>
      </w:r>
      <w:r w:rsidR="00A51AF2" w:rsidRPr="00886D5D">
        <w:rPr>
          <w:color w:val="auto"/>
        </w:rPr>
        <w:t>a tablo stiprinājumu pie sānu sienas.</w:t>
      </w:r>
      <w:r w:rsidR="004D06CD">
        <w:rPr>
          <w:color w:val="auto"/>
        </w:rPr>
        <w:t xml:space="preserve"> </w:t>
      </w:r>
      <w:r w:rsidR="00A51AF2" w:rsidRPr="00886D5D">
        <w:rPr>
          <w:color w:val="auto"/>
        </w:rPr>
        <w:t xml:space="preserve">Zemāk redzama </w:t>
      </w:r>
      <w:proofErr w:type="spellStart"/>
      <w:r w:rsidR="00A51AF2" w:rsidRPr="00886D5D">
        <w:rPr>
          <w:color w:val="auto"/>
        </w:rPr>
        <w:t>vizualizācija</w:t>
      </w:r>
      <w:proofErr w:type="spellEnd"/>
      <w:r w:rsidR="00A51AF2" w:rsidRPr="00886D5D">
        <w:rPr>
          <w:color w:val="auto"/>
        </w:rPr>
        <w:t>.</w:t>
      </w:r>
    </w:p>
    <w:p w14:paraId="612712D6" w14:textId="77777777" w:rsidR="00A51AF2" w:rsidRPr="00886D5D" w:rsidRDefault="00A51AF2" w:rsidP="00886D5D">
      <w:pPr>
        <w:pStyle w:val="Default"/>
        <w:jc w:val="both"/>
        <w:rPr>
          <w:color w:val="auto"/>
        </w:rPr>
      </w:pPr>
    </w:p>
    <w:p w14:paraId="33A6C2CB" w14:textId="4D4AA5CC" w:rsidR="00A51AF2" w:rsidRPr="00886D5D" w:rsidRDefault="00A51AF2" w:rsidP="00256F4E">
      <w:pPr>
        <w:pStyle w:val="Default"/>
        <w:jc w:val="both"/>
        <w:rPr>
          <w:color w:val="auto"/>
        </w:rPr>
      </w:pPr>
    </w:p>
    <w:p w14:paraId="11CEF92C" w14:textId="77777777" w:rsidR="00A51AF2" w:rsidRPr="00886D5D" w:rsidRDefault="00A51AF2" w:rsidP="00A51AF2">
      <w:pPr>
        <w:pStyle w:val="Default"/>
        <w:jc w:val="both"/>
        <w:rPr>
          <w:b/>
          <w:bCs/>
          <w:color w:val="auto"/>
          <w:u w:val="single"/>
        </w:rPr>
      </w:pPr>
      <w:r w:rsidRPr="00886D5D">
        <w:rPr>
          <w:b/>
          <w:bCs/>
          <w:color w:val="auto"/>
          <w:u w:val="single"/>
        </w:rPr>
        <w:t>Atbilde:</w:t>
      </w:r>
    </w:p>
    <w:p w14:paraId="4C39D225" w14:textId="77777777" w:rsidR="00A51AF2" w:rsidRPr="00886D5D" w:rsidRDefault="00A51AF2" w:rsidP="00886D5D">
      <w:pPr>
        <w:spacing w:line="240" w:lineRule="auto"/>
        <w:jc w:val="both"/>
        <w:rPr>
          <w:rFonts w:eastAsia="Calibri" w:cs="Times New Roman"/>
          <w:kern w:val="0"/>
          <w:sz w:val="24"/>
          <w:szCs w:val="24"/>
        </w:rPr>
      </w:pPr>
      <w:r w:rsidRPr="00886D5D">
        <w:rPr>
          <w:rFonts w:eastAsia="Calibri" w:cs="Times New Roman"/>
          <w:kern w:val="0"/>
          <w:sz w:val="24"/>
          <w:szCs w:val="24"/>
        </w:rPr>
        <w:t xml:space="preserve">Jāņem vērā, ka sašaurinātās nojumes modelis var būt arī bez sānu sienām, tādēļ šīm nojumēm elektroniskā tablo izvietojums paredzēts pie aizmugures un/vai jumta. </w:t>
      </w:r>
    </w:p>
    <w:p w14:paraId="613FA204" w14:textId="77777777" w:rsidR="00A51AF2" w:rsidRPr="00886D5D" w:rsidRDefault="00A51AF2" w:rsidP="00886D5D">
      <w:pPr>
        <w:pStyle w:val="Default"/>
        <w:jc w:val="both"/>
        <w:rPr>
          <w:color w:val="auto"/>
        </w:rPr>
      </w:pPr>
    </w:p>
    <w:p w14:paraId="39E142DD" w14:textId="77777777" w:rsidR="00A51AF2" w:rsidRPr="00886D5D" w:rsidRDefault="00A51AF2" w:rsidP="00886D5D">
      <w:pPr>
        <w:pStyle w:val="Default"/>
        <w:jc w:val="both"/>
        <w:rPr>
          <w:color w:val="auto"/>
        </w:rPr>
      </w:pPr>
    </w:p>
    <w:p w14:paraId="1437CC48" w14:textId="77777777" w:rsidR="00256F4E" w:rsidRPr="00886D5D" w:rsidRDefault="00256F4E" w:rsidP="00256F4E">
      <w:pPr>
        <w:rPr>
          <w:sz w:val="24"/>
          <w:szCs w:val="24"/>
        </w:rPr>
      </w:pPr>
    </w:p>
    <w:p w14:paraId="502543BA" w14:textId="77777777" w:rsidR="00256F4E" w:rsidRPr="00886D5D" w:rsidRDefault="00256F4E">
      <w:pPr>
        <w:rPr>
          <w:sz w:val="24"/>
          <w:szCs w:val="24"/>
        </w:rPr>
      </w:pPr>
    </w:p>
    <w:sectPr w:rsidR="00256F4E" w:rsidRPr="00886D5D" w:rsidSect="00C31C5E">
      <w:footerReference w:type="default" r:id="rId6"/>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4D2B0" w14:textId="77777777" w:rsidR="00886D5D" w:rsidRDefault="00886D5D" w:rsidP="00886D5D">
      <w:pPr>
        <w:spacing w:line="240" w:lineRule="auto"/>
      </w:pPr>
      <w:r>
        <w:separator/>
      </w:r>
    </w:p>
  </w:endnote>
  <w:endnote w:type="continuationSeparator" w:id="0">
    <w:p w14:paraId="79942FC6" w14:textId="77777777" w:rsidR="00886D5D" w:rsidRDefault="00886D5D" w:rsidP="00886D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543851"/>
      <w:docPartObj>
        <w:docPartGallery w:val="Page Numbers (Bottom of Page)"/>
        <w:docPartUnique/>
      </w:docPartObj>
    </w:sdtPr>
    <w:sdtEndPr/>
    <w:sdtContent>
      <w:p w14:paraId="30F8E132" w14:textId="05714B46" w:rsidR="00886D5D" w:rsidRDefault="00886D5D">
        <w:pPr>
          <w:pStyle w:val="Kjene"/>
          <w:jc w:val="right"/>
        </w:pPr>
        <w:r>
          <w:fldChar w:fldCharType="begin"/>
        </w:r>
        <w:r>
          <w:instrText>PAGE   \* MERGEFORMAT</w:instrText>
        </w:r>
        <w:r>
          <w:fldChar w:fldCharType="separate"/>
        </w:r>
        <w:r>
          <w:t>2</w:t>
        </w:r>
        <w:r>
          <w:fldChar w:fldCharType="end"/>
        </w:r>
      </w:p>
    </w:sdtContent>
  </w:sdt>
  <w:p w14:paraId="2BCE409B" w14:textId="77777777" w:rsidR="00886D5D" w:rsidRDefault="00886D5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97946" w14:textId="77777777" w:rsidR="00886D5D" w:rsidRDefault="00886D5D" w:rsidP="00886D5D">
      <w:pPr>
        <w:spacing w:line="240" w:lineRule="auto"/>
      </w:pPr>
      <w:r>
        <w:separator/>
      </w:r>
    </w:p>
  </w:footnote>
  <w:footnote w:type="continuationSeparator" w:id="0">
    <w:p w14:paraId="5E984980" w14:textId="77777777" w:rsidR="00886D5D" w:rsidRDefault="00886D5D" w:rsidP="00886D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F4E"/>
    <w:rsid w:val="001C6C01"/>
    <w:rsid w:val="00256F4E"/>
    <w:rsid w:val="004D06CD"/>
    <w:rsid w:val="005C694B"/>
    <w:rsid w:val="00651BE0"/>
    <w:rsid w:val="00676937"/>
    <w:rsid w:val="006A63C1"/>
    <w:rsid w:val="0075278A"/>
    <w:rsid w:val="00820439"/>
    <w:rsid w:val="00886D5D"/>
    <w:rsid w:val="00A51AF2"/>
    <w:rsid w:val="00B837BF"/>
    <w:rsid w:val="00C31C5E"/>
    <w:rsid w:val="00CC73EF"/>
    <w:rsid w:val="00FA0B2A"/>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3B6B"/>
  <w15:chartTrackingRefBased/>
  <w15:docId w15:val="{20B9C7B0-FA15-4973-A53D-D9842A89E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256F4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Galvene">
    <w:name w:val="header"/>
    <w:basedOn w:val="Parasts"/>
    <w:link w:val="GalveneRakstz"/>
    <w:uiPriority w:val="99"/>
    <w:unhideWhenUsed/>
    <w:rsid w:val="00886D5D"/>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886D5D"/>
    <w:rPr>
      <w:rFonts w:ascii="Times New Roman" w:hAnsi="Times New Roman"/>
      <w:sz w:val="26"/>
    </w:rPr>
  </w:style>
  <w:style w:type="paragraph" w:styleId="Kjene">
    <w:name w:val="footer"/>
    <w:basedOn w:val="Parasts"/>
    <w:link w:val="KjeneRakstz"/>
    <w:uiPriority w:val="99"/>
    <w:unhideWhenUsed/>
    <w:rsid w:val="00886D5D"/>
    <w:pPr>
      <w:tabs>
        <w:tab w:val="center" w:pos="4153"/>
        <w:tab w:val="right" w:pos="8306"/>
      </w:tabs>
      <w:spacing w:line="240" w:lineRule="auto"/>
    </w:pPr>
  </w:style>
  <w:style w:type="character" w:customStyle="1" w:styleId="KjeneRakstz">
    <w:name w:val="Kājene Rakstz."/>
    <w:basedOn w:val="Noklusjumarindkopasfonts"/>
    <w:link w:val="Kjene"/>
    <w:uiPriority w:val="99"/>
    <w:rsid w:val="00886D5D"/>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2712</Words>
  <Characters>1546</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13</cp:revision>
  <dcterms:created xsi:type="dcterms:W3CDTF">2024-05-03T09:33:00Z</dcterms:created>
  <dcterms:modified xsi:type="dcterms:W3CDTF">2024-05-08T14:33:00Z</dcterms:modified>
</cp:coreProperties>
</file>