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6AEBC2B" w14:textId="77777777" w:rsidR="007E6C1D" w:rsidRPr="00737E28" w:rsidRDefault="007E6C1D">
      <w:pPr>
        <w:rPr>
          <w:color w:val="auto"/>
        </w:rPr>
      </w:pPr>
      <w:bookmarkStart w:id="0" w:name="_Ref38341330"/>
      <w:bookmarkStart w:id="1" w:name="_GoBack"/>
      <w:bookmarkEnd w:id="1"/>
    </w:p>
    <w:p w14:paraId="26AEBC2C" w14:textId="77777777" w:rsidR="007E6C1D" w:rsidRPr="00737E28" w:rsidRDefault="007E6C1D">
      <w:pPr>
        <w:ind w:left="5103"/>
        <w:jc w:val="right"/>
        <w:rPr>
          <w:color w:val="auto"/>
          <w:sz w:val="20"/>
          <w:szCs w:val="20"/>
        </w:rPr>
      </w:pPr>
    </w:p>
    <w:p w14:paraId="26AEBC2D" w14:textId="77777777" w:rsidR="007E6C1D" w:rsidRPr="00737E28" w:rsidRDefault="007E6C1D">
      <w:pPr>
        <w:ind w:left="5103"/>
        <w:jc w:val="right"/>
        <w:rPr>
          <w:color w:val="auto"/>
          <w:sz w:val="22"/>
          <w:szCs w:val="22"/>
        </w:rPr>
      </w:pPr>
    </w:p>
    <w:p w14:paraId="26AEBC2E" w14:textId="77777777" w:rsidR="007E6C1D" w:rsidRPr="00CA3E1A" w:rsidRDefault="007E6C1D">
      <w:pPr>
        <w:ind w:left="5103"/>
        <w:jc w:val="right"/>
        <w:rPr>
          <w:color w:val="auto"/>
        </w:rPr>
      </w:pPr>
      <w:r w:rsidRPr="00CA3E1A">
        <w:rPr>
          <w:color w:val="auto"/>
          <w:sz w:val="22"/>
          <w:szCs w:val="22"/>
        </w:rPr>
        <w:t>APSTIPRINĀTS</w:t>
      </w:r>
    </w:p>
    <w:p w14:paraId="26AEBC2F" w14:textId="77777777" w:rsidR="005D1AA0" w:rsidRPr="00CA3E1A" w:rsidRDefault="005D1AA0" w:rsidP="005D1AA0">
      <w:pPr>
        <w:ind w:left="5103"/>
        <w:jc w:val="right"/>
        <w:rPr>
          <w:b/>
          <w:color w:val="auto"/>
          <w:sz w:val="22"/>
          <w:szCs w:val="22"/>
        </w:rPr>
      </w:pPr>
      <w:r w:rsidRPr="00CA3E1A">
        <w:rPr>
          <w:color w:val="auto"/>
          <w:sz w:val="22"/>
          <w:szCs w:val="22"/>
        </w:rPr>
        <w:t>Ķekavas novada pašvaldības</w:t>
      </w:r>
    </w:p>
    <w:p w14:paraId="26AEBC30" w14:textId="77777777" w:rsidR="005D1AA0" w:rsidRPr="00CA3E1A" w:rsidRDefault="005D1AA0" w:rsidP="005D1AA0">
      <w:pPr>
        <w:ind w:left="5103"/>
        <w:jc w:val="right"/>
        <w:rPr>
          <w:b/>
          <w:color w:val="auto"/>
          <w:sz w:val="22"/>
          <w:szCs w:val="22"/>
        </w:rPr>
      </w:pPr>
      <w:r w:rsidRPr="00CA3E1A">
        <w:rPr>
          <w:color w:val="auto"/>
          <w:sz w:val="22"/>
          <w:szCs w:val="22"/>
        </w:rPr>
        <w:t>iepirkuma komisijas</w:t>
      </w:r>
    </w:p>
    <w:p w14:paraId="26AEBC31" w14:textId="274C26C2" w:rsidR="005D1AA0" w:rsidRPr="00CA3E1A" w:rsidRDefault="005D1AA0" w:rsidP="005D1AA0">
      <w:pPr>
        <w:ind w:left="5103"/>
        <w:jc w:val="right"/>
        <w:rPr>
          <w:color w:val="auto"/>
          <w:sz w:val="22"/>
          <w:szCs w:val="22"/>
        </w:rPr>
      </w:pPr>
      <w:r w:rsidRPr="00CA3E1A">
        <w:rPr>
          <w:color w:val="auto"/>
          <w:sz w:val="22"/>
          <w:szCs w:val="22"/>
        </w:rPr>
        <w:t>2023. gada</w:t>
      </w:r>
      <w:r w:rsidR="00DB0B2A" w:rsidRPr="00CA3E1A">
        <w:rPr>
          <w:color w:val="auto"/>
          <w:sz w:val="22"/>
          <w:szCs w:val="22"/>
        </w:rPr>
        <w:t xml:space="preserve"> </w:t>
      </w:r>
      <w:r w:rsidR="00950EC1">
        <w:rPr>
          <w:color w:val="auto"/>
          <w:sz w:val="22"/>
          <w:szCs w:val="22"/>
        </w:rPr>
        <w:t xml:space="preserve"> </w:t>
      </w:r>
      <w:r w:rsidR="00554FE3">
        <w:rPr>
          <w:color w:val="auto"/>
          <w:sz w:val="22"/>
          <w:szCs w:val="22"/>
        </w:rPr>
        <w:t>13</w:t>
      </w:r>
      <w:r w:rsidRPr="00CA3E1A">
        <w:rPr>
          <w:color w:val="auto"/>
          <w:sz w:val="22"/>
          <w:szCs w:val="22"/>
        </w:rPr>
        <w:t xml:space="preserve">. </w:t>
      </w:r>
      <w:r w:rsidR="00282A91">
        <w:rPr>
          <w:color w:val="auto"/>
          <w:sz w:val="22"/>
          <w:szCs w:val="22"/>
        </w:rPr>
        <w:t>dec</w:t>
      </w:r>
      <w:r w:rsidR="006D07F9">
        <w:rPr>
          <w:color w:val="auto"/>
          <w:sz w:val="22"/>
          <w:szCs w:val="22"/>
        </w:rPr>
        <w:t>embra</w:t>
      </w:r>
      <w:r w:rsidRPr="00CA3E1A">
        <w:rPr>
          <w:color w:val="auto"/>
          <w:sz w:val="22"/>
          <w:szCs w:val="22"/>
        </w:rPr>
        <w:t xml:space="preserve"> sēdē</w:t>
      </w:r>
    </w:p>
    <w:p w14:paraId="334126AD" w14:textId="05BC9193" w:rsidR="00FC7DC0" w:rsidRPr="00CA3E1A" w:rsidRDefault="00345574" w:rsidP="00FC7DC0">
      <w:pPr>
        <w:keepNext/>
        <w:spacing w:before="240" w:after="120" w:line="240" w:lineRule="auto"/>
        <w:ind w:left="360"/>
        <w:jc w:val="right"/>
        <w:outlineLvl w:val="2"/>
        <w:rPr>
          <w:rFonts w:eastAsia="Times New Roman"/>
          <w:bCs/>
        </w:rPr>
      </w:pPr>
      <w:r w:rsidRPr="00CA3E1A">
        <w:rPr>
          <w:rFonts w:eastAsia="Times New Roman"/>
          <w:bCs/>
        </w:rPr>
        <w:t xml:space="preserve"> </w:t>
      </w:r>
    </w:p>
    <w:p w14:paraId="567DCD7D" w14:textId="77777777" w:rsidR="00FC7DC0" w:rsidRPr="00CA3E1A" w:rsidRDefault="00FC7DC0" w:rsidP="005D1AA0">
      <w:pPr>
        <w:ind w:left="5103"/>
        <w:jc w:val="right"/>
        <w:rPr>
          <w:b/>
          <w:color w:val="auto"/>
          <w:sz w:val="22"/>
          <w:szCs w:val="22"/>
        </w:rPr>
      </w:pPr>
    </w:p>
    <w:p w14:paraId="26AEBC32" w14:textId="77777777" w:rsidR="00D16B5D" w:rsidRPr="00CA3E1A" w:rsidRDefault="00D16B5D" w:rsidP="00D16B5D">
      <w:pPr>
        <w:ind w:left="5103"/>
        <w:jc w:val="right"/>
        <w:rPr>
          <w:color w:val="auto"/>
          <w:sz w:val="22"/>
          <w:szCs w:val="22"/>
        </w:rPr>
      </w:pPr>
    </w:p>
    <w:p w14:paraId="26AEBC33" w14:textId="77777777" w:rsidR="00D16B5D" w:rsidRPr="00CA3E1A" w:rsidRDefault="00D16B5D">
      <w:pPr>
        <w:ind w:left="5103"/>
        <w:jc w:val="right"/>
        <w:rPr>
          <w:color w:val="auto"/>
          <w:sz w:val="22"/>
          <w:szCs w:val="22"/>
        </w:rPr>
      </w:pPr>
    </w:p>
    <w:p w14:paraId="26AEBC35" w14:textId="77777777" w:rsidR="007E6C1D" w:rsidRPr="00CA3E1A" w:rsidRDefault="007E6C1D">
      <w:pPr>
        <w:spacing w:after="120"/>
        <w:jc w:val="right"/>
        <w:rPr>
          <w:rFonts w:eastAsia="Times New Roman"/>
          <w:b/>
          <w:bCs/>
          <w:color w:val="auto"/>
          <w:sz w:val="22"/>
          <w:szCs w:val="22"/>
        </w:rPr>
      </w:pPr>
    </w:p>
    <w:p w14:paraId="26AEBC36" w14:textId="77777777" w:rsidR="007E6C1D" w:rsidRPr="00CA3E1A" w:rsidRDefault="007E6C1D">
      <w:pPr>
        <w:spacing w:after="120"/>
        <w:jc w:val="right"/>
        <w:rPr>
          <w:rFonts w:eastAsia="Times New Roman"/>
          <w:b/>
          <w:bCs/>
          <w:color w:val="auto"/>
          <w:sz w:val="20"/>
          <w:szCs w:val="20"/>
        </w:rPr>
      </w:pPr>
    </w:p>
    <w:p w14:paraId="26AEBC37" w14:textId="77777777" w:rsidR="007E6C1D" w:rsidRPr="00CA3E1A" w:rsidRDefault="007E6C1D">
      <w:pPr>
        <w:spacing w:after="120"/>
        <w:jc w:val="right"/>
        <w:rPr>
          <w:color w:val="auto"/>
        </w:rPr>
      </w:pPr>
      <w:r w:rsidRPr="00CA3E1A">
        <w:rPr>
          <w:rFonts w:eastAsia="Times New Roman"/>
          <w:b/>
          <w:bCs/>
          <w:color w:val="auto"/>
          <w:sz w:val="20"/>
          <w:szCs w:val="20"/>
        </w:rPr>
        <w:t xml:space="preserve"> </w:t>
      </w:r>
    </w:p>
    <w:p w14:paraId="26AEBC38" w14:textId="77777777" w:rsidR="007E6C1D" w:rsidRPr="00CA3E1A" w:rsidRDefault="007E6C1D">
      <w:pPr>
        <w:rPr>
          <w:rFonts w:eastAsia="Times New Roman"/>
          <w:b/>
          <w:bCs/>
          <w:color w:val="auto"/>
          <w:sz w:val="20"/>
          <w:szCs w:val="20"/>
        </w:rPr>
      </w:pPr>
    </w:p>
    <w:p w14:paraId="26AEBC39" w14:textId="77777777" w:rsidR="007E6C1D" w:rsidRPr="00CA3E1A" w:rsidRDefault="007E6C1D">
      <w:pPr>
        <w:rPr>
          <w:rFonts w:eastAsia="Times New Roman"/>
          <w:b/>
          <w:bCs/>
          <w:color w:val="auto"/>
          <w:sz w:val="30"/>
          <w:szCs w:val="30"/>
        </w:rPr>
      </w:pPr>
    </w:p>
    <w:p w14:paraId="26AEBC3A" w14:textId="77777777" w:rsidR="007E6C1D" w:rsidRPr="00CA3E1A" w:rsidRDefault="007E6C1D">
      <w:pPr>
        <w:spacing w:after="120"/>
        <w:jc w:val="center"/>
        <w:rPr>
          <w:b/>
          <w:color w:val="auto"/>
          <w:sz w:val="28"/>
          <w:szCs w:val="28"/>
        </w:rPr>
      </w:pPr>
      <w:r w:rsidRPr="00CA3E1A">
        <w:rPr>
          <w:rFonts w:eastAsia="Times New Roman"/>
          <w:b/>
          <w:color w:val="auto"/>
          <w:sz w:val="28"/>
          <w:szCs w:val="28"/>
        </w:rPr>
        <w:t>ATKLĀTA KONKURSA</w:t>
      </w:r>
    </w:p>
    <w:p w14:paraId="536B5128" w14:textId="77777777" w:rsidR="00282A91" w:rsidRDefault="00282A91">
      <w:pPr>
        <w:spacing w:after="120"/>
        <w:jc w:val="center"/>
        <w:rPr>
          <w:b/>
          <w:color w:val="auto"/>
          <w:sz w:val="28"/>
          <w:szCs w:val="28"/>
          <w:lang w:eastAsia="ar-SA"/>
        </w:rPr>
      </w:pPr>
      <w:r w:rsidRPr="00282A91">
        <w:rPr>
          <w:b/>
          <w:color w:val="auto"/>
          <w:sz w:val="28"/>
          <w:szCs w:val="28"/>
          <w:lang w:eastAsia="ar-SA"/>
        </w:rPr>
        <w:t>"Būvdarbu veikšana jaunas pirmsskolas izglītības iestādei Titurgā, Baložu pilsētā, Ķekavas novadā"</w:t>
      </w:r>
    </w:p>
    <w:p w14:paraId="26AEBC3C" w14:textId="1F33871A" w:rsidR="007E6C1D" w:rsidRPr="00CA3E1A" w:rsidRDefault="007E6C1D">
      <w:pPr>
        <w:spacing w:after="120"/>
        <w:jc w:val="center"/>
        <w:rPr>
          <w:b/>
          <w:color w:val="auto"/>
          <w:sz w:val="28"/>
          <w:szCs w:val="28"/>
        </w:rPr>
      </w:pPr>
      <w:r w:rsidRPr="00CA3E1A">
        <w:rPr>
          <w:rFonts w:eastAsia="Times New Roman"/>
          <w:b/>
          <w:color w:val="auto"/>
          <w:sz w:val="28"/>
          <w:szCs w:val="28"/>
        </w:rPr>
        <w:t>i</w:t>
      </w:r>
      <w:r w:rsidR="00046979" w:rsidRPr="00CA3E1A">
        <w:rPr>
          <w:rFonts w:eastAsia="Times New Roman"/>
          <w:b/>
          <w:color w:val="auto"/>
          <w:sz w:val="28"/>
          <w:szCs w:val="28"/>
        </w:rPr>
        <w:t xml:space="preserve">dentifikācijas Nr. </w:t>
      </w:r>
      <w:r w:rsidR="005D1AA0" w:rsidRPr="00CA3E1A">
        <w:rPr>
          <w:rFonts w:eastAsia="Times New Roman"/>
          <w:b/>
          <w:color w:val="auto"/>
          <w:sz w:val="28"/>
          <w:szCs w:val="28"/>
        </w:rPr>
        <w:t>ĶNP 2023/</w:t>
      </w:r>
      <w:r w:rsidR="00554FE3">
        <w:rPr>
          <w:rFonts w:eastAsia="Times New Roman"/>
          <w:b/>
          <w:color w:val="auto"/>
          <w:sz w:val="28"/>
          <w:szCs w:val="28"/>
        </w:rPr>
        <w:t>85</w:t>
      </w:r>
      <w:r w:rsidR="00345574" w:rsidRPr="00CA3E1A">
        <w:rPr>
          <w:rFonts w:eastAsia="Times New Roman"/>
          <w:b/>
          <w:color w:val="auto"/>
          <w:sz w:val="28"/>
          <w:szCs w:val="28"/>
        </w:rPr>
        <w:t xml:space="preserve">  </w:t>
      </w:r>
    </w:p>
    <w:p w14:paraId="26AEBC3D" w14:textId="77777777" w:rsidR="007E6C1D" w:rsidRPr="00CA3E1A" w:rsidRDefault="007E6C1D">
      <w:pPr>
        <w:spacing w:after="120"/>
        <w:jc w:val="center"/>
        <w:rPr>
          <w:b/>
          <w:color w:val="auto"/>
          <w:sz w:val="28"/>
          <w:szCs w:val="28"/>
        </w:rPr>
      </w:pPr>
      <w:r w:rsidRPr="00CA3E1A">
        <w:rPr>
          <w:rFonts w:eastAsia="Times New Roman"/>
          <w:b/>
          <w:color w:val="auto"/>
          <w:sz w:val="28"/>
          <w:szCs w:val="28"/>
        </w:rPr>
        <w:t>NOLIKUMS</w:t>
      </w:r>
    </w:p>
    <w:p w14:paraId="26AEBC3E" w14:textId="77777777" w:rsidR="007E6C1D" w:rsidRPr="00CA3E1A" w:rsidRDefault="007E6C1D">
      <w:pPr>
        <w:jc w:val="center"/>
        <w:rPr>
          <w:rFonts w:eastAsia="Times New Roman"/>
          <w:b/>
          <w:color w:val="auto"/>
          <w:sz w:val="20"/>
          <w:szCs w:val="20"/>
        </w:rPr>
      </w:pPr>
    </w:p>
    <w:p w14:paraId="26AEBC3F" w14:textId="77777777" w:rsidR="007E6C1D" w:rsidRPr="00CA3E1A" w:rsidRDefault="007E6C1D">
      <w:pPr>
        <w:rPr>
          <w:rFonts w:eastAsia="Times New Roman"/>
          <w:b/>
          <w:color w:val="auto"/>
          <w:sz w:val="20"/>
          <w:szCs w:val="20"/>
        </w:rPr>
      </w:pPr>
    </w:p>
    <w:p w14:paraId="26AEBC40" w14:textId="77777777" w:rsidR="007E6C1D" w:rsidRPr="00CA3E1A" w:rsidRDefault="007E6C1D">
      <w:pPr>
        <w:rPr>
          <w:rFonts w:eastAsia="Times New Roman"/>
          <w:b/>
          <w:color w:val="auto"/>
          <w:sz w:val="20"/>
          <w:szCs w:val="20"/>
        </w:rPr>
      </w:pPr>
    </w:p>
    <w:p w14:paraId="26AEBC41" w14:textId="77777777" w:rsidR="007E6C1D" w:rsidRPr="00CA3E1A" w:rsidRDefault="007E6C1D">
      <w:pPr>
        <w:rPr>
          <w:rFonts w:eastAsia="Times New Roman"/>
          <w:b/>
          <w:color w:val="auto"/>
          <w:sz w:val="20"/>
          <w:szCs w:val="20"/>
        </w:rPr>
      </w:pPr>
    </w:p>
    <w:p w14:paraId="26AEBC43" w14:textId="77777777" w:rsidR="007E6C1D" w:rsidRPr="00CA3E1A" w:rsidRDefault="007E6C1D">
      <w:pPr>
        <w:rPr>
          <w:rFonts w:eastAsia="Times New Roman"/>
          <w:b/>
          <w:color w:val="auto"/>
          <w:sz w:val="20"/>
          <w:szCs w:val="20"/>
        </w:rPr>
      </w:pPr>
    </w:p>
    <w:p w14:paraId="26AEBC44" w14:textId="77777777" w:rsidR="007E6C1D" w:rsidRPr="00CA3E1A" w:rsidRDefault="007E6C1D">
      <w:pPr>
        <w:rPr>
          <w:rFonts w:eastAsia="Times New Roman"/>
          <w:b/>
          <w:color w:val="auto"/>
          <w:sz w:val="20"/>
          <w:szCs w:val="20"/>
        </w:rPr>
      </w:pPr>
    </w:p>
    <w:p w14:paraId="26AEBC45" w14:textId="77777777" w:rsidR="007E6C1D" w:rsidRPr="00CA3E1A" w:rsidRDefault="007E6C1D">
      <w:pPr>
        <w:rPr>
          <w:rFonts w:eastAsia="Times New Roman"/>
          <w:b/>
          <w:color w:val="auto"/>
          <w:sz w:val="20"/>
          <w:szCs w:val="20"/>
        </w:rPr>
      </w:pPr>
    </w:p>
    <w:p w14:paraId="26AEBC46" w14:textId="77777777" w:rsidR="007E6C1D" w:rsidRPr="00CA3E1A" w:rsidRDefault="007E6C1D">
      <w:pPr>
        <w:rPr>
          <w:rFonts w:eastAsia="Times New Roman"/>
          <w:b/>
          <w:color w:val="auto"/>
          <w:sz w:val="20"/>
          <w:szCs w:val="20"/>
        </w:rPr>
      </w:pPr>
    </w:p>
    <w:p w14:paraId="26AEBC47" w14:textId="77777777" w:rsidR="007E6C1D" w:rsidRPr="00CA3E1A" w:rsidRDefault="007E6C1D">
      <w:pPr>
        <w:rPr>
          <w:rFonts w:eastAsia="Times New Roman"/>
          <w:b/>
          <w:color w:val="auto"/>
          <w:sz w:val="20"/>
          <w:szCs w:val="20"/>
        </w:rPr>
      </w:pPr>
    </w:p>
    <w:p w14:paraId="26AEBC48" w14:textId="77777777" w:rsidR="007E6C1D" w:rsidRPr="00CA3E1A" w:rsidRDefault="007E6C1D">
      <w:pPr>
        <w:rPr>
          <w:rFonts w:eastAsia="Times New Roman"/>
          <w:b/>
          <w:color w:val="auto"/>
          <w:sz w:val="20"/>
          <w:szCs w:val="20"/>
        </w:rPr>
      </w:pPr>
    </w:p>
    <w:p w14:paraId="26AEBC49" w14:textId="77777777" w:rsidR="007E6C1D" w:rsidRPr="00CA3E1A" w:rsidRDefault="007E6C1D">
      <w:pPr>
        <w:rPr>
          <w:rFonts w:eastAsia="Times New Roman"/>
          <w:b/>
          <w:color w:val="auto"/>
          <w:sz w:val="20"/>
          <w:szCs w:val="20"/>
        </w:rPr>
      </w:pPr>
    </w:p>
    <w:p w14:paraId="26AEBC4A" w14:textId="77777777" w:rsidR="007E6C1D" w:rsidRPr="00CA3E1A" w:rsidRDefault="007E6C1D">
      <w:pPr>
        <w:rPr>
          <w:rFonts w:eastAsia="Times New Roman"/>
          <w:b/>
          <w:color w:val="auto"/>
          <w:sz w:val="20"/>
          <w:szCs w:val="20"/>
        </w:rPr>
      </w:pPr>
    </w:p>
    <w:p w14:paraId="26AEBC4B" w14:textId="77777777" w:rsidR="007E6C1D" w:rsidRPr="00CA3E1A" w:rsidRDefault="007E6C1D">
      <w:pPr>
        <w:rPr>
          <w:rFonts w:eastAsia="Times New Roman"/>
          <w:b/>
          <w:color w:val="auto"/>
          <w:sz w:val="20"/>
          <w:szCs w:val="20"/>
        </w:rPr>
      </w:pPr>
    </w:p>
    <w:p w14:paraId="26AEBC4C" w14:textId="77777777" w:rsidR="007E6C1D" w:rsidRPr="00CA3E1A" w:rsidRDefault="007E6C1D">
      <w:pPr>
        <w:rPr>
          <w:rFonts w:eastAsia="Times New Roman"/>
          <w:b/>
          <w:color w:val="auto"/>
          <w:sz w:val="20"/>
          <w:szCs w:val="20"/>
        </w:rPr>
      </w:pPr>
    </w:p>
    <w:p w14:paraId="26AEBC4D" w14:textId="77777777" w:rsidR="007E6C1D" w:rsidRPr="00CA3E1A" w:rsidRDefault="007E6C1D">
      <w:pPr>
        <w:rPr>
          <w:rFonts w:eastAsia="Times New Roman"/>
          <w:b/>
          <w:color w:val="auto"/>
          <w:sz w:val="20"/>
          <w:szCs w:val="20"/>
        </w:rPr>
      </w:pPr>
    </w:p>
    <w:p w14:paraId="26AEBC4E" w14:textId="77777777" w:rsidR="007E6C1D" w:rsidRPr="00CA3E1A" w:rsidRDefault="007E6C1D">
      <w:pPr>
        <w:rPr>
          <w:rFonts w:eastAsia="Times New Roman"/>
          <w:b/>
          <w:color w:val="auto"/>
          <w:sz w:val="20"/>
          <w:szCs w:val="20"/>
        </w:rPr>
      </w:pPr>
    </w:p>
    <w:p w14:paraId="26AEBC4F" w14:textId="77777777" w:rsidR="007E6C1D" w:rsidRPr="00CA3E1A" w:rsidRDefault="007E6C1D">
      <w:pPr>
        <w:rPr>
          <w:rFonts w:eastAsia="Times New Roman"/>
          <w:b/>
          <w:color w:val="auto"/>
          <w:sz w:val="20"/>
          <w:szCs w:val="20"/>
        </w:rPr>
      </w:pPr>
    </w:p>
    <w:p w14:paraId="26AEBC50" w14:textId="77777777" w:rsidR="007E6C1D" w:rsidRPr="00CA3E1A" w:rsidRDefault="007E6C1D">
      <w:pPr>
        <w:rPr>
          <w:rFonts w:eastAsia="Times New Roman"/>
          <w:color w:val="auto"/>
          <w:sz w:val="20"/>
          <w:szCs w:val="20"/>
        </w:rPr>
      </w:pPr>
    </w:p>
    <w:p w14:paraId="26AEBC51" w14:textId="77777777" w:rsidR="007E6C1D" w:rsidRPr="00CA3E1A" w:rsidRDefault="007E6C1D">
      <w:pPr>
        <w:rPr>
          <w:rFonts w:eastAsia="Times New Roman"/>
          <w:color w:val="auto"/>
          <w:sz w:val="20"/>
          <w:szCs w:val="20"/>
        </w:rPr>
      </w:pPr>
    </w:p>
    <w:p w14:paraId="26AEBC52" w14:textId="77777777" w:rsidR="00F167E7" w:rsidRPr="00CA3E1A" w:rsidRDefault="00F167E7">
      <w:pPr>
        <w:spacing w:after="120"/>
        <w:jc w:val="center"/>
        <w:rPr>
          <w:rFonts w:eastAsia="Times New Roman"/>
          <w:b/>
          <w:color w:val="auto"/>
          <w:sz w:val="22"/>
          <w:szCs w:val="22"/>
        </w:rPr>
      </w:pPr>
    </w:p>
    <w:p w14:paraId="26AEBC53" w14:textId="77777777" w:rsidR="00F167E7" w:rsidRPr="00CA3E1A" w:rsidRDefault="00F167E7">
      <w:pPr>
        <w:spacing w:after="120"/>
        <w:jc w:val="center"/>
        <w:rPr>
          <w:rFonts w:eastAsia="Times New Roman"/>
          <w:b/>
          <w:color w:val="auto"/>
          <w:sz w:val="22"/>
          <w:szCs w:val="22"/>
        </w:rPr>
      </w:pPr>
    </w:p>
    <w:p w14:paraId="26AEBC54" w14:textId="77777777" w:rsidR="00F167E7" w:rsidRPr="00CA3E1A" w:rsidRDefault="00F167E7">
      <w:pPr>
        <w:spacing w:after="120"/>
        <w:jc w:val="center"/>
        <w:rPr>
          <w:rFonts w:eastAsia="Times New Roman"/>
          <w:b/>
          <w:color w:val="auto"/>
          <w:sz w:val="22"/>
          <w:szCs w:val="22"/>
        </w:rPr>
      </w:pPr>
    </w:p>
    <w:p w14:paraId="26AEBC55" w14:textId="77777777" w:rsidR="00F167E7" w:rsidRPr="00CA3E1A" w:rsidRDefault="00F167E7">
      <w:pPr>
        <w:spacing w:after="120"/>
        <w:jc w:val="center"/>
        <w:rPr>
          <w:rFonts w:eastAsia="Times New Roman"/>
          <w:b/>
          <w:color w:val="auto"/>
          <w:sz w:val="22"/>
          <w:szCs w:val="22"/>
        </w:rPr>
      </w:pPr>
    </w:p>
    <w:p w14:paraId="26AEBC56" w14:textId="77777777" w:rsidR="00F167E7" w:rsidRPr="00CA3E1A" w:rsidRDefault="00F167E7">
      <w:pPr>
        <w:spacing w:after="120"/>
        <w:jc w:val="center"/>
        <w:rPr>
          <w:rFonts w:eastAsia="Times New Roman"/>
          <w:b/>
          <w:color w:val="auto"/>
          <w:sz w:val="22"/>
          <w:szCs w:val="22"/>
        </w:rPr>
      </w:pPr>
    </w:p>
    <w:p w14:paraId="26AEBC57" w14:textId="77777777" w:rsidR="00F167E7" w:rsidRPr="00CA3E1A" w:rsidRDefault="00F167E7">
      <w:pPr>
        <w:spacing w:after="120"/>
        <w:jc w:val="center"/>
        <w:rPr>
          <w:rFonts w:eastAsia="Times New Roman"/>
          <w:b/>
          <w:color w:val="auto"/>
          <w:sz w:val="22"/>
          <w:szCs w:val="22"/>
        </w:rPr>
      </w:pPr>
    </w:p>
    <w:p w14:paraId="26AEBC58" w14:textId="77777777" w:rsidR="001333E8" w:rsidRPr="00CA3E1A" w:rsidRDefault="005D1AA0">
      <w:pPr>
        <w:spacing w:after="120"/>
        <w:jc w:val="center"/>
        <w:rPr>
          <w:rFonts w:eastAsia="Times New Roman"/>
          <w:b/>
          <w:color w:val="auto"/>
          <w:sz w:val="22"/>
          <w:szCs w:val="22"/>
        </w:rPr>
      </w:pPr>
      <w:r w:rsidRPr="00CA3E1A">
        <w:rPr>
          <w:rFonts w:eastAsia="Times New Roman"/>
          <w:b/>
          <w:color w:val="auto"/>
          <w:sz w:val="22"/>
          <w:szCs w:val="22"/>
        </w:rPr>
        <w:t>Ķekavā</w:t>
      </w:r>
    </w:p>
    <w:p w14:paraId="26AEBC59" w14:textId="77777777" w:rsidR="007E6C1D" w:rsidRPr="00CA3E1A" w:rsidRDefault="007E6C1D">
      <w:pPr>
        <w:spacing w:after="120"/>
        <w:jc w:val="center"/>
        <w:rPr>
          <w:color w:val="auto"/>
        </w:rPr>
      </w:pPr>
      <w:r w:rsidRPr="00CA3E1A">
        <w:rPr>
          <w:rFonts w:eastAsia="Times New Roman"/>
          <w:b/>
          <w:color w:val="auto"/>
          <w:sz w:val="22"/>
          <w:szCs w:val="22"/>
        </w:rPr>
        <w:t xml:space="preserve"> 202</w:t>
      </w:r>
      <w:r w:rsidR="00B849AF" w:rsidRPr="00CA3E1A">
        <w:rPr>
          <w:rFonts w:eastAsia="Times New Roman"/>
          <w:b/>
          <w:color w:val="auto"/>
          <w:sz w:val="22"/>
          <w:szCs w:val="22"/>
        </w:rPr>
        <w:t>3</w:t>
      </w:r>
    </w:p>
    <w:p w14:paraId="26AEBC5A" w14:textId="77777777" w:rsidR="007E6C1D" w:rsidRPr="00CA3E1A" w:rsidRDefault="00046979">
      <w:pPr>
        <w:spacing w:after="120"/>
        <w:jc w:val="center"/>
        <w:rPr>
          <w:rFonts w:eastAsia="Times New Roman"/>
          <w:b/>
          <w:color w:val="auto"/>
          <w:sz w:val="22"/>
          <w:szCs w:val="22"/>
        </w:rPr>
      </w:pPr>
      <w:r w:rsidRPr="00CA3E1A">
        <w:rPr>
          <w:rFonts w:eastAsia="Times New Roman"/>
          <w:b/>
          <w:color w:val="auto"/>
          <w:sz w:val="22"/>
          <w:szCs w:val="22"/>
        </w:rPr>
        <w:br w:type="page"/>
      </w:r>
    </w:p>
    <w:p w14:paraId="26AEBC5B" w14:textId="77777777" w:rsidR="00046979" w:rsidRPr="00CA3E1A" w:rsidRDefault="00046979">
      <w:pPr>
        <w:spacing w:after="120"/>
        <w:jc w:val="center"/>
        <w:rPr>
          <w:rFonts w:eastAsia="Times New Roman"/>
          <w:b/>
          <w:color w:val="auto"/>
          <w:sz w:val="22"/>
          <w:szCs w:val="22"/>
        </w:rPr>
      </w:pPr>
    </w:p>
    <w:p w14:paraId="26AEBC5C" w14:textId="77777777" w:rsidR="00046979" w:rsidRPr="00CA3E1A" w:rsidRDefault="00046979">
      <w:pPr>
        <w:spacing w:after="120"/>
        <w:jc w:val="center"/>
        <w:rPr>
          <w:rFonts w:eastAsia="Times New Roman"/>
          <w:b/>
          <w:color w:val="auto"/>
          <w:sz w:val="22"/>
          <w:szCs w:val="22"/>
        </w:rPr>
      </w:pPr>
    </w:p>
    <w:p w14:paraId="26AEBC5D" w14:textId="77777777" w:rsidR="007E6C1D" w:rsidRPr="00CA3E1A" w:rsidRDefault="007E6C1D">
      <w:pPr>
        <w:numPr>
          <w:ilvl w:val="1"/>
          <w:numId w:val="5"/>
        </w:numPr>
        <w:spacing w:after="120"/>
        <w:ind w:left="567" w:hanging="567"/>
        <w:jc w:val="both"/>
        <w:rPr>
          <w:color w:val="auto"/>
        </w:rPr>
      </w:pPr>
      <w:bookmarkStart w:id="2" w:name="_Ref90868378"/>
      <w:bookmarkEnd w:id="0"/>
      <w:r w:rsidRPr="00CA3E1A">
        <w:rPr>
          <w:b/>
          <w:color w:val="auto"/>
          <w:sz w:val="22"/>
          <w:szCs w:val="22"/>
        </w:rPr>
        <w:t>Iepirkuma nosaukums</w:t>
      </w:r>
      <w:r w:rsidRPr="00CA3E1A">
        <w:rPr>
          <w:color w:val="auto"/>
          <w:sz w:val="22"/>
          <w:szCs w:val="22"/>
        </w:rPr>
        <w:t xml:space="preserve"> </w:t>
      </w:r>
    </w:p>
    <w:p w14:paraId="26AEBC5E" w14:textId="0A23219C" w:rsidR="007E6C1D" w:rsidRPr="00CA3E1A" w:rsidRDefault="00282A91">
      <w:pPr>
        <w:spacing w:after="120" w:line="240" w:lineRule="auto"/>
        <w:ind w:left="567"/>
        <w:jc w:val="both"/>
        <w:rPr>
          <w:color w:val="auto"/>
        </w:rPr>
      </w:pPr>
      <w:r w:rsidRPr="00282A91">
        <w:rPr>
          <w:bCs/>
          <w:color w:val="auto"/>
          <w:sz w:val="22"/>
          <w:szCs w:val="22"/>
        </w:rPr>
        <w:t>"Būvdarbu veikšana jaunas pirmsskolas izglītības iestādei Titurgā, Baložu pilsētā, Ķekavas novadā"</w:t>
      </w:r>
    </w:p>
    <w:p w14:paraId="26AEBC5F"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Iepirkuma identifikācijas numurs</w:t>
      </w:r>
      <w:r w:rsidRPr="00CA3E1A">
        <w:rPr>
          <w:color w:val="auto"/>
          <w:sz w:val="22"/>
          <w:szCs w:val="22"/>
        </w:rPr>
        <w:t xml:space="preserve"> </w:t>
      </w:r>
      <w:r w:rsidRPr="00CA3E1A">
        <w:rPr>
          <w:b/>
          <w:color w:val="auto"/>
          <w:sz w:val="22"/>
          <w:szCs w:val="22"/>
        </w:rPr>
        <w:t>un veids</w:t>
      </w:r>
    </w:p>
    <w:p w14:paraId="26AEBC60" w14:textId="29D6272F" w:rsidR="007E6C1D" w:rsidRPr="00CA3E1A" w:rsidRDefault="007E6C1D">
      <w:pPr>
        <w:spacing w:after="120"/>
        <w:ind w:left="567"/>
        <w:jc w:val="both"/>
        <w:rPr>
          <w:color w:val="auto"/>
        </w:rPr>
      </w:pPr>
      <w:r w:rsidRPr="00CA3E1A">
        <w:rPr>
          <w:color w:val="auto"/>
          <w:sz w:val="22"/>
          <w:szCs w:val="22"/>
        </w:rPr>
        <w:t>Iepirkuma identifi</w:t>
      </w:r>
      <w:r w:rsidR="00046979" w:rsidRPr="00CA3E1A">
        <w:rPr>
          <w:color w:val="auto"/>
          <w:sz w:val="22"/>
          <w:szCs w:val="22"/>
        </w:rPr>
        <w:t xml:space="preserve">kācijas numurs: Nr. </w:t>
      </w:r>
      <w:r w:rsidR="005D1AA0" w:rsidRPr="00CA3E1A">
        <w:rPr>
          <w:color w:val="auto"/>
          <w:sz w:val="22"/>
          <w:szCs w:val="22"/>
        </w:rPr>
        <w:t>ĶNP</w:t>
      </w:r>
      <w:r w:rsidR="00F167E7" w:rsidRPr="00CA3E1A">
        <w:rPr>
          <w:color w:val="auto"/>
          <w:sz w:val="22"/>
          <w:szCs w:val="22"/>
        </w:rPr>
        <w:t xml:space="preserve"> </w:t>
      </w:r>
      <w:r w:rsidR="00B849AF" w:rsidRPr="00CA3E1A">
        <w:rPr>
          <w:color w:val="auto"/>
          <w:sz w:val="22"/>
          <w:szCs w:val="22"/>
        </w:rPr>
        <w:t>2023/</w:t>
      </w:r>
      <w:r w:rsidR="00554FE3">
        <w:rPr>
          <w:color w:val="auto"/>
          <w:sz w:val="22"/>
          <w:szCs w:val="22"/>
        </w:rPr>
        <w:t>85</w:t>
      </w:r>
      <w:r w:rsidR="00282A91">
        <w:rPr>
          <w:color w:val="auto"/>
          <w:sz w:val="22"/>
          <w:szCs w:val="22"/>
        </w:rPr>
        <w:t xml:space="preserve"> i</w:t>
      </w:r>
      <w:r w:rsidRPr="00CA3E1A">
        <w:rPr>
          <w:color w:val="auto"/>
          <w:sz w:val="22"/>
          <w:szCs w:val="22"/>
        </w:rPr>
        <w:t>epirkuma procedūra – atklāts konkurss saskaņā ar Publisko iepirkumu likuma (turpmāk – PIL) 8.panta pirmās daļas 1.punktu un 39.pantu, Ministru kabineta 2017.gada 28.februāra noteikumu Nr.107 “Iepirkuma procedūru un metu konkursu norises kārtība” prasībām, turpmāk - iepirkums. Pretrunu gadījumā starp iepirkuma nolikumā noteikto un PIL noteikto, noteicošais būs PIL.</w:t>
      </w:r>
    </w:p>
    <w:p w14:paraId="26AEBC61" w14:textId="77777777" w:rsidR="007E6C1D" w:rsidRPr="00CA3E1A" w:rsidRDefault="007E6C1D">
      <w:pPr>
        <w:numPr>
          <w:ilvl w:val="1"/>
          <w:numId w:val="5"/>
        </w:numPr>
        <w:spacing w:after="120"/>
        <w:ind w:left="567" w:hanging="567"/>
        <w:jc w:val="both"/>
        <w:rPr>
          <w:color w:val="auto"/>
        </w:rPr>
      </w:pPr>
      <w:r w:rsidRPr="00CA3E1A">
        <w:rPr>
          <w:color w:val="auto"/>
        </w:rPr>
        <w:t>Pasūtītāja nosaukums, adrese un citi rekvizīti</w:t>
      </w:r>
    </w:p>
    <w:tbl>
      <w:tblPr>
        <w:tblW w:w="8505" w:type="dxa"/>
        <w:tblInd w:w="5" w:type="dxa"/>
        <w:tblLayout w:type="fixed"/>
        <w:tblCellMar>
          <w:left w:w="0" w:type="dxa"/>
          <w:right w:w="0" w:type="dxa"/>
        </w:tblCellMar>
        <w:tblLook w:val="0000" w:firstRow="0" w:lastRow="0" w:firstColumn="0" w:lastColumn="0" w:noHBand="0" w:noVBand="0"/>
      </w:tblPr>
      <w:tblGrid>
        <w:gridCol w:w="3402"/>
        <w:gridCol w:w="5103"/>
      </w:tblGrid>
      <w:tr w:rsidR="00BD4B30" w:rsidRPr="00CA3E1A" w14:paraId="26AEBC64"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2"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nosaukums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3" w14:textId="77777777" w:rsidR="00BD4B30" w:rsidRPr="00CA3E1A" w:rsidRDefault="00BD4B30">
            <w:pPr>
              <w:pStyle w:val="TableParagraph"/>
              <w:rPr>
                <w:color w:val="auto"/>
                <w:sz w:val="22"/>
                <w:szCs w:val="22"/>
              </w:rPr>
            </w:pPr>
            <w:r w:rsidRPr="00CA3E1A">
              <w:rPr>
                <w:color w:val="auto"/>
                <w:spacing w:val="1"/>
                <w:sz w:val="22"/>
                <w:szCs w:val="22"/>
              </w:rPr>
              <w:t>Ķekavas novada pašvaldība</w:t>
            </w:r>
          </w:p>
        </w:tc>
      </w:tr>
      <w:tr w:rsidR="00BD4B30" w:rsidRPr="00CA3E1A" w14:paraId="26AEBC67" w14:textId="77777777">
        <w:trPr>
          <w:trHeight w:hRule="exact" w:val="568"/>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5"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6" w14:textId="74806ABE" w:rsidR="00BD4B30" w:rsidRPr="00CA3E1A" w:rsidRDefault="00BD4B30">
            <w:pPr>
              <w:pStyle w:val="TableParagraph"/>
              <w:rPr>
                <w:color w:val="auto"/>
                <w:sz w:val="22"/>
                <w:szCs w:val="22"/>
              </w:rPr>
            </w:pPr>
            <w:r w:rsidRPr="00CA3E1A">
              <w:rPr>
                <w:color w:val="auto"/>
                <w:spacing w:val="1"/>
                <w:sz w:val="22"/>
                <w:szCs w:val="22"/>
              </w:rPr>
              <w:t>Gaismas iela 19 k-9-1, Ķekava, Ķekavas novads, LV-2123</w:t>
            </w:r>
          </w:p>
        </w:tc>
      </w:tr>
      <w:tr w:rsidR="00BD4B30" w:rsidRPr="00CA3E1A" w14:paraId="26AEBC6A" w14:textId="77777777">
        <w:trPr>
          <w:trHeight w:hRule="exact" w:val="601"/>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8" w14:textId="77777777" w:rsidR="00BD4B30" w:rsidRPr="00CA3E1A" w:rsidRDefault="00BD4B30">
            <w:pPr>
              <w:pStyle w:val="TableParagraph"/>
              <w:spacing w:before="13"/>
              <w:rPr>
                <w:color w:val="auto"/>
                <w:sz w:val="22"/>
                <w:szCs w:val="22"/>
              </w:rPr>
            </w:pPr>
            <w:r w:rsidRPr="00CA3E1A">
              <w:rPr>
                <w:b/>
                <w:color w:val="auto"/>
                <w:sz w:val="22"/>
                <w:szCs w:val="22"/>
              </w:rPr>
              <w:t>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9" w14:textId="77777777" w:rsidR="00BD4B30" w:rsidRPr="00CA3E1A" w:rsidRDefault="00BD4B30">
            <w:pPr>
              <w:pStyle w:val="TableParagraph"/>
              <w:spacing w:before="8"/>
              <w:rPr>
                <w:color w:val="auto"/>
                <w:sz w:val="22"/>
                <w:szCs w:val="22"/>
              </w:rPr>
            </w:pPr>
            <w:r w:rsidRPr="00CA3E1A">
              <w:rPr>
                <w:color w:val="auto"/>
                <w:spacing w:val="1"/>
                <w:sz w:val="22"/>
                <w:szCs w:val="22"/>
              </w:rPr>
              <w:t>90000048491</w:t>
            </w:r>
          </w:p>
        </w:tc>
      </w:tr>
      <w:tr w:rsidR="00BD4B30" w:rsidRPr="00CA3E1A" w14:paraId="26AEBC6D"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B" w14:textId="77777777" w:rsidR="00BD4B30" w:rsidRPr="00CA3E1A" w:rsidRDefault="00BD4B30">
            <w:pPr>
              <w:pStyle w:val="TableParagraph"/>
              <w:spacing w:line="273" w:lineRule="exact"/>
              <w:rPr>
                <w:color w:val="auto"/>
                <w:sz w:val="22"/>
                <w:szCs w:val="22"/>
              </w:rPr>
            </w:pPr>
            <w:r w:rsidRPr="00CA3E1A">
              <w:rPr>
                <w:b/>
                <w:color w:val="auto"/>
                <w:sz w:val="22"/>
                <w:szCs w:val="22"/>
              </w:rPr>
              <w:t>Tālruņa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C" w14:textId="77777777" w:rsidR="00BD4B30" w:rsidRPr="00CA3E1A" w:rsidRDefault="00BD4B30">
            <w:pPr>
              <w:pStyle w:val="TableParagraph"/>
              <w:rPr>
                <w:color w:val="auto"/>
                <w:sz w:val="22"/>
                <w:szCs w:val="22"/>
              </w:rPr>
            </w:pPr>
            <w:r w:rsidRPr="00CA3E1A">
              <w:rPr>
                <w:color w:val="auto"/>
                <w:sz w:val="22"/>
                <w:szCs w:val="22"/>
              </w:rPr>
              <w:t>+371 67935803</w:t>
            </w:r>
          </w:p>
        </w:tc>
      </w:tr>
      <w:tr w:rsidR="00BD4B30" w:rsidRPr="00CA3E1A" w14:paraId="26AEBC70"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E" w14:textId="77777777" w:rsidR="00BD4B30" w:rsidRPr="00CA3E1A" w:rsidRDefault="00BD4B30">
            <w:pPr>
              <w:pStyle w:val="TableParagraph"/>
              <w:spacing w:line="273" w:lineRule="exact"/>
              <w:rPr>
                <w:color w:val="auto"/>
                <w:sz w:val="22"/>
                <w:szCs w:val="22"/>
              </w:rPr>
            </w:pPr>
            <w:r w:rsidRPr="00CA3E1A">
              <w:rPr>
                <w:b/>
                <w:color w:val="auto"/>
                <w:sz w:val="22"/>
                <w:szCs w:val="22"/>
              </w:rPr>
              <w:t>E-pasta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F" w14:textId="77777777" w:rsidR="00BD4B30" w:rsidRPr="00CA3E1A" w:rsidRDefault="00042C03">
            <w:pPr>
              <w:pStyle w:val="TableParagraph"/>
              <w:rPr>
                <w:b/>
                <w:color w:val="auto"/>
                <w:sz w:val="22"/>
                <w:szCs w:val="22"/>
              </w:rPr>
            </w:pPr>
            <w:hyperlink r:id="rId8" w:history="1">
              <w:r w:rsidR="00BD4B30" w:rsidRPr="00CA3E1A">
                <w:rPr>
                  <w:rStyle w:val="Hipersaite"/>
                  <w:color w:val="auto"/>
                  <w:sz w:val="22"/>
                  <w:szCs w:val="22"/>
                </w:rPr>
                <w:t>iepirkumi@kekava.lv</w:t>
              </w:r>
            </w:hyperlink>
          </w:p>
        </w:tc>
      </w:tr>
      <w:tr w:rsidR="00BD4B30" w:rsidRPr="00CA3E1A" w14:paraId="26AEBC73"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1"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profila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2" w14:textId="77777777" w:rsidR="00BD4B30" w:rsidRPr="00CA3E1A" w:rsidRDefault="00BD4B30">
            <w:pPr>
              <w:pStyle w:val="TableParagraph"/>
              <w:rPr>
                <w:color w:val="auto"/>
                <w:sz w:val="22"/>
                <w:szCs w:val="22"/>
              </w:rPr>
            </w:pPr>
            <w:r w:rsidRPr="00CA3E1A">
              <w:rPr>
                <w:color w:val="auto"/>
                <w:sz w:val="22"/>
                <w:szCs w:val="22"/>
              </w:rPr>
              <w:t>https://www.eis.gov.lv/EKEIS/Supplier/Organizer/271</w:t>
            </w:r>
          </w:p>
        </w:tc>
      </w:tr>
      <w:tr w:rsidR="00BD4B30" w:rsidRPr="00CA3E1A" w14:paraId="26AEBC76"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4" w14:textId="77777777" w:rsidR="00BD4B30" w:rsidRPr="00CA3E1A" w:rsidRDefault="00BD4B30">
            <w:pPr>
              <w:pStyle w:val="TableParagraph"/>
              <w:spacing w:line="273" w:lineRule="exact"/>
              <w:rPr>
                <w:color w:val="auto"/>
                <w:sz w:val="22"/>
                <w:szCs w:val="22"/>
              </w:rPr>
            </w:pPr>
            <w:r w:rsidRPr="00CA3E1A">
              <w:rPr>
                <w:b/>
                <w:color w:val="auto"/>
                <w:sz w:val="22"/>
                <w:szCs w:val="22"/>
              </w:rPr>
              <w:t>Bankas rekvizīti</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5" w14:textId="77777777" w:rsidR="00BD4B30" w:rsidRPr="00CA3E1A" w:rsidRDefault="00BD4B30">
            <w:pPr>
              <w:pStyle w:val="TableParagraph"/>
              <w:rPr>
                <w:color w:val="auto"/>
                <w:sz w:val="22"/>
                <w:szCs w:val="22"/>
              </w:rPr>
            </w:pPr>
            <w:r w:rsidRPr="00CA3E1A">
              <w:rPr>
                <w:color w:val="auto"/>
                <w:sz w:val="22"/>
                <w:szCs w:val="22"/>
              </w:rPr>
              <w:t>AS “SEB banka”</w:t>
            </w:r>
          </w:p>
        </w:tc>
      </w:tr>
      <w:tr w:rsidR="00BD4B30" w:rsidRPr="00CA3E1A" w14:paraId="26AEBC79"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7" w14:textId="77777777" w:rsidR="00BD4B30" w:rsidRPr="00CA3E1A" w:rsidRDefault="00BD4B30">
            <w:pPr>
              <w:pStyle w:val="TableParagraph"/>
              <w:spacing w:line="273" w:lineRule="exact"/>
              <w:rPr>
                <w:color w:val="auto"/>
                <w:sz w:val="22"/>
                <w:szCs w:val="22"/>
              </w:rPr>
            </w:pPr>
            <w:r w:rsidRPr="00CA3E1A">
              <w:rPr>
                <w:b/>
                <w:color w:val="auto"/>
                <w:sz w:val="22"/>
                <w:szCs w:val="22"/>
              </w:rPr>
              <w:t>Bankas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8" w14:textId="77777777" w:rsidR="00BD4B30" w:rsidRPr="00CA3E1A" w:rsidRDefault="00BD4B30">
            <w:pPr>
              <w:pStyle w:val="TableParagraph"/>
              <w:rPr>
                <w:color w:val="auto"/>
                <w:sz w:val="22"/>
                <w:szCs w:val="22"/>
              </w:rPr>
            </w:pPr>
            <w:r w:rsidRPr="00CA3E1A">
              <w:rPr>
                <w:color w:val="auto"/>
                <w:sz w:val="22"/>
                <w:szCs w:val="22"/>
              </w:rPr>
              <w:t>UNLALV2X</w:t>
            </w:r>
          </w:p>
        </w:tc>
      </w:tr>
      <w:tr w:rsidR="00BD4B30" w:rsidRPr="00CA3E1A" w14:paraId="26AEBC7C"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A" w14:textId="77777777" w:rsidR="00BD4B30" w:rsidRPr="00CA3E1A" w:rsidRDefault="00BD4B30">
            <w:pPr>
              <w:pStyle w:val="TableParagraph"/>
              <w:spacing w:line="273" w:lineRule="exact"/>
              <w:rPr>
                <w:color w:val="auto"/>
                <w:sz w:val="22"/>
                <w:szCs w:val="22"/>
              </w:rPr>
            </w:pPr>
            <w:r w:rsidRPr="00CA3E1A">
              <w:rPr>
                <w:b/>
                <w:color w:val="auto"/>
                <w:sz w:val="22"/>
                <w:szCs w:val="22"/>
              </w:rPr>
              <w:t>Konta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B" w14:textId="77777777" w:rsidR="00BD4B30" w:rsidRPr="00CA3E1A" w:rsidRDefault="00BD4B30">
            <w:pPr>
              <w:pStyle w:val="TableParagraph"/>
              <w:rPr>
                <w:color w:val="auto"/>
                <w:sz w:val="22"/>
                <w:szCs w:val="22"/>
              </w:rPr>
            </w:pPr>
            <w:r w:rsidRPr="00CA3E1A">
              <w:rPr>
                <w:color w:val="auto"/>
                <w:sz w:val="22"/>
                <w:szCs w:val="22"/>
              </w:rPr>
              <w:t>LV62UNLA0050014272800</w:t>
            </w:r>
          </w:p>
        </w:tc>
      </w:tr>
    </w:tbl>
    <w:p w14:paraId="26AEBC7D" w14:textId="77777777" w:rsidR="005D1AA0" w:rsidRPr="00CA3E1A" w:rsidRDefault="005D1AA0" w:rsidP="005D1AA0">
      <w:pPr>
        <w:spacing w:after="120"/>
        <w:jc w:val="both"/>
        <w:rPr>
          <w:color w:val="auto"/>
        </w:rPr>
      </w:pPr>
    </w:p>
    <w:p w14:paraId="26AEBC7E"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 xml:space="preserve">Kontaktpersona </w:t>
      </w:r>
    </w:p>
    <w:p w14:paraId="26AEBC7F" w14:textId="19286B0A" w:rsidR="00BD4B30" w:rsidRPr="00CA3E1A" w:rsidRDefault="00BD4B30" w:rsidP="008316C4">
      <w:pPr>
        <w:spacing w:after="120"/>
        <w:ind w:left="720"/>
        <w:jc w:val="both"/>
        <w:rPr>
          <w:color w:val="auto"/>
          <w:sz w:val="22"/>
          <w:szCs w:val="22"/>
        </w:rPr>
      </w:pPr>
      <w:r w:rsidRPr="00CA3E1A">
        <w:rPr>
          <w:color w:val="auto"/>
          <w:sz w:val="22"/>
          <w:szCs w:val="22"/>
        </w:rPr>
        <w:t xml:space="preserve">Kontaktpersona par iepirkuma nolikumu: </w:t>
      </w:r>
      <w:r w:rsidR="00950EC1">
        <w:rPr>
          <w:color w:val="auto"/>
          <w:sz w:val="22"/>
          <w:szCs w:val="22"/>
        </w:rPr>
        <w:t>Solvita Vīksniņa</w:t>
      </w:r>
      <w:r w:rsidRPr="00CA3E1A">
        <w:rPr>
          <w:color w:val="auto"/>
          <w:sz w:val="22"/>
          <w:szCs w:val="22"/>
        </w:rPr>
        <w:t xml:space="preserve">, tālruņa numurs: </w:t>
      </w:r>
      <w:r w:rsidR="00950EC1" w:rsidRPr="00950EC1">
        <w:rPr>
          <w:sz w:val="22"/>
          <w:szCs w:val="22"/>
        </w:rPr>
        <w:t>25666038</w:t>
      </w:r>
      <w:r w:rsidRPr="00950EC1">
        <w:rPr>
          <w:color w:val="auto"/>
          <w:sz w:val="22"/>
          <w:szCs w:val="22"/>
        </w:rPr>
        <w:t>,</w:t>
      </w:r>
      <w:r w:rsidRPr="00CA3E1A">
        <w:rPr>
          <w:color w:val="auto"/>
          <w:sz w:val="22"/>
          <w:szCs w:val="22"/>
        </w:rPr>
        <w:t xml:space="preserve"> 8488, e-pasta adrese: </w:t>
      </w:r>
      <w:hyperlink r:id="rId9" w:history="1">
        <w:r w:rsidRPr="00CA3E1A">
          <w:rPr>
            <w:rStyle w:val="Hipersaite"/>
            <w:color w:val="auto"/>
            <w:sz w:val="22"/>
            <w:szCs w:val="22"/>
          </w:rPr>
          <w:t>iepirkumi@kekava.lv</w:t>
        </w:r>
      </w:hyperlink>
      <w:r w:rsidRPr="00CA3E1A">
        <w:rPr>
          <w:color w:val="auto"/>
          <w:sz w:val="22"/>
          <w:szCs w:val="22"/>
        </w:rPr>
        <w:t>.</w:t>
      </w:r>
    </w:p>
    <w:p w14:paraId="26AEBC80" w14:textId="77777777" w:rsidR="00BD4B30" w:rsidRPr="00CA3E1A" w:rsidRDefault="00BD4B30" w:rsidP="008316C4">
      <w:pPr>
        <w:spacing w:after="120"/>
        <w:ind w:left="720"/>
        <w:jc w:val="both"/>
        <w:rPr>
          <w:color w:val="auto"/>
          <w:sz w:val="22"/>
          <w:szCs w:val="22"/>
        </w:rPr>
      </w:pPr>
      <w:r w:rsidRPr="00CA3E1A">
        <w:rPr>
          <w:color w:val="auto"/>
          <w:sz w:val="22"/>
          <w:szCs w:val="22"/>
        </w:rPr>
        <w:t xml:space="preserve">Kontaktpersona par tehnisko specifikāciju: Gints Hermanis, tālruņa numurs: 8488, e-pasta adrese: </w:t>
      </w:r>
      <w:hyperlink r:id="rId10" w:history="1">
        <w:r w:rsidRPr="00CA3E1A">
          <w:rPr>
            <w:rStyle w:val="Hipersaite"/>
            <w:color w:val="auto"/>
            <w:sz w:val="22"/>
            <w:szCs w:val="22"/>
          </w:rPr>
          <w:t>iepirkumi@kekava.lv</w:t>
        </w:r>
      </w:hyperlink>
      <w:r w:rsidRPr="00CA3E1A">
        <w:rPr>
          <w:color w:val="auto"/>
          <w:sz w:val="22"/>
          <w:szCs w:val="22"/>
        </w:rPr>
        <w:t>.</w:t>
      </w:r>
    </w:p>
    <w:p w14:paraId="26AEBC81" w14:textId="77777777" w:rsidR="007E6C1D" w:rsidRPr="00CA3E1A" w:rsidRDefault="002D6CE2" w:rsidP="002D6CE2">
      <w:pPr>
        <w:spacing w:after="120"/>
        <w:jc w:val="both"/>
        <w:rPr>
          <w:color w:val="auto"/>
        </w:rPr>
      </w:pPr>
      <w:r w:rsidRPr="00CA3E1A">
        <w:rPr>
          <w:b/>
          <w:color w:val="auto"/>
          <w:sz w:val="22"/>
          <w:szCs w:val="22"/>
        </w:rPr>
        <w:t xml:space="preserve">5. </w:t>
      </w:r>
      <w:r w:rsidR="007E6C1D" w:rsidRPr="00CA3E1A">
        <w:rPr>
          <w:b/>
          <w:color w:val="auto"/>
          <w:sz w:val="22"/>
          <w:szCs w:val="22"/>
        </w:rPr>
        <w:t>Iepirkuma priekšmeta apraksts, apjoms, atbilstošākais CPV kods vai kodi</w:t>
      </w:r>
    </w:p>
    <w:p w14:paraId="26AEBC82" w14:textId="65646B3F" w:rsidR="007E6C1D" w:rsidRPr="00CA3E1A" w:rsidRDefault="007E6C1D" w:rsidP="002D6CE2">
      <w:pPr>
        <w:numPr>
          <w:ilvl w:val="1"/>
          <w:numId w:val="23"/>
        </w:numPr>
        <w:suppressAutoHyphens w:val="0"/>
        <w:spacing w:after="120" w:line="240" w:lineRule="auto"/>
        <w:ind w:left="567" w:hanging="567"/>
        <w:jc w:val="both"/>
        <w:rPr>
          <w:color w:val="auto"/>
        </w:rPr>
      </w:pPr>
      <w:r w:rsidRPr="00CA3E1A">
        <w:rPr>
          <w:color w:val="auto"/>
          <w:sz w:val="22"/>
          <w:szCs w:val="22"/>
        </w:rPr>
        <w:t xml:space="preserve">Iepirkuma priekšmets ir būvdarbu veikšana </w:t>
      </w:r>
      <w:r w:rsidR="00282A91" w:rsidRPr="00282A91">
        <w:rPr>
          <w:bCs/>
          <w:color w:val="auto"/>
          <w:sz w:val="22"/>
          <w:szCs w:val="22"/>
        </w:rPr>
        <w:t>jaunas pirmsskolas izglītības iestādei Titurgā, Baložu pilsētā, Ķekavas novadā</w:t>
      </w:r>
      <w:r w:rsidR="00282A91">
        <w:rPr>
          <w:bCs/>
          <w:color w:val="auto"/>
          <w:sz w:val="22"/>
          <w:szCs w:val="22"/>
        </w:rPr>
        <w:t xml:space="preserve"> </w:t>
      </w:r>
      <w:r w:rsidR="00BD4B30" w:rsidRPr="00CA3E1A">
        <w:rPr>
          <w:bCs/>
          <w:color w:val="auto"/>
          <w:sz w:val="22"/>
          <w:szCs w:val="22"/>
        </w:rPr>
        <w:t xml:space="preserve">. Zemes vienības kadastra apzīmējums </w:t>
      </w:r>
      <w:r w:rsidR="00282A91" w:rsidRPr="00282A91">
        <w:rPr>
          <w:bCs/>
          <w:color w:val="auto"/>
          <w:sz w:val="22"/>
          <w:szCs w:val="22"/>
        </w:rPr>
        <w:t>8007 001 1102</w:t>
      </w:r>
      <w:r w:rsidR="00BD4B30" w:rsidRPr="00CA3E1A">
        <w:rPr>
          <w:bCs/>
          <w:color w:val="auto"/>
          <w:sz w:val="22"/>
          <w:szCs w:val="22"/>
        </w:rPr>
        <w:t>.</w:t>
      </w:r>
    </w:p>
    <w:p w14:paraId="26AEBC83" w14:textId="1EA0CAD5" w:rsidR="007E6C1D" w:rsidRPr="00F85DE1" w:rsidRDefault="007E6C1D" w:rsidP="009E4B08">
      <w:pPr>
        <w:numPr>
          <w:ilvl w:val="1"/>
          <w:numId w:val="23"/>
        </w:numPr>
        <w:suppressAutoHyphens w:val="0"/>
        <w:spacing w:after="120" w:line="240" w:lineRule="auto"/>
        <w:jc w:val="both"/>
        <w:rPr>
          <w:color w:val="auto"/>
        </w:rPr>
      </w:pPr>
      <w:r w:rsidRPr="00F85DE1">
        <w:rPr>
          <w:color w:val="auto"/>
          <w:sz w:val="22"/>
          <w:szCs w:val="22"/>
          <w:lang w:eastAsia="ar-SA"/>
        </w:rPr>
        <w:t xml:space="preserve">Iepirkuma nomenklatūra (CPV kods): </w:t>
      </w:r>
      <w:r w:rsidR="00282A91" w:rsidRPr="00F85DE1">
        <w:rPr>
          <w:color w:val="auto"/>
          <w:sz w:val="22"/>
          <w:szCs w:val="22"/>
          <w:lang w:eastAsia="ar-SA"/>
        </w:rPr>
        <w:t>Galvenais CPV kods: 45000000-7 (Celtniecības darbi); Papildus CPV kodi- 45222000-9</w:t>
      </w:r>
      <w:r w:rsidR="00282A91" w:rsidRPr="00F85DE1">
        <w:rPr>
          <w:color w:val="auto"/>
          <w:sz w:val="22"/>
          <w:szCs w:val="22"/>
          <w:lang w:eastAsia="ar-SA"/>
        </w:rPr>
        <w:tab/>
        <w:t>Inženiertehnisko komunikāciju izbūve, izņemot tuneļus, šahtas un pazemes ejas; 45112720-8 Sporta laukumu un atpūtas zonu ainavas veidošana; 43325000-7 Parku un spēļu laukumu aprīkojums; 37535220-5 Rotaļu laukuma ierīces kāpelēšanai; 45233300-2 Ceļu pamatnes būvdarbi automaģistrālēm, ceļiem, ielām un gājēju celiņiem; 45223300-9</w:t>
      </w:r>
      <w:r w:rsidR="000274EF" w:rsidRPr="00F85DE1">
        <w:rPr>
          <w:color w:val="auto"/>
          <w:sz w:val="22"/>
          <w:szCs w:val="22"/>
          <w:lang w:eastAsia="ar-SA"/>
        </w:rPr>
        <w:t xml:space="preserve"> </w:t>
      </w:r>
      <w:r w:rsidR="00282A91" w:rsidRPr="00F85DE1">
        <w:rPr>
          <w:color w:val="auto"/>
          <w:sz w:val="22"/>
          <w:szCs w:val="22"/>
          <w:lang w:eastAsia="ar-SA"/>
        </w:rPr>
        <w:t>Automašīnu stāvvietas celtniecības darbi</w:t>
      </w:r>
      <w:r w:rsidR="000274EF" w:rsidRPr="00F85DE1">
        <w:rPr>
          <w:color w:val="auto"/>
          <w:sz w:val="22"/>
          <w:szCs w:val="22"/>
          <w:lang w:eastAsia="ar-SA"/>
        </w:rPr>
        <w:t xml:space="preserve">; </w:t>
      </w:r>
      <w:r w:rsidR="00282A91" w:rsidRPr="00F85DE1">
        <w:rPr>
          <w:color w:val="auto"/>
          <w:sz w:val="22"/>
          <w:szCs w:val="22"/>
          <w:lang w:eastAsia="ar-SA"/>
        </w:rPr>
        <w:t>45236210-5</w:t>
      </w:r>
      <w:r w:rsidR="000274EF" w:rsidRPr="00F85DE1">
        <w:rPr>
          <w:color w:val="auto"/>
          <w:sz w:val="22"/>
          <w:szCs w:val="22"/>
          <w:lang w:eastAsia="ar-SA"/>
        </w:rPr>
        <w:t xml:space="preserve"> </w:t>
      </w:r>
      <w:r w:rsidR="00282A91" w:rsidRPr="00F85DE1">
        <w:rPr>
          <w:color w:val="auto"/>
          <w:sz w:val="22"/>
          <w:szCs w:val="22"/>
          <w:lang w:eastAsia="ar-SA"/>
        </w:rPr>
        <w:t>Seguma līdzināšana bērnu rotaļu laukumiem</w:t>
      </w:r>
      <w:r w:rsidR="00F85DE1" w:rsidRPr="00F85DE1">
        <w:rPr>
          <w:color w:val="auto"/>
          <w:sz w:val="22"/>
          <w:szCs w:val="22"/>
          <w:lang w:eastAsia="ar-SA"/>
        </w:rPr>
        <w:t xml:space="preserve">; </w:t>
      </w:r>
      <w:r w:rsidR="00282A91" w:rsidRPr="00F85DE1">
        <w:rPr>
          <w:color w:val="auto"/>
          <w:sz w:val="22"/>
          <w:szCs w:val="22"/>
          <w:lang w:eastAsia="ar-SA"/>
        </w:rPr>
        <w:t>45112723-9</w:t>
      </w:r>
      <w:r w:rsidR="00F85DE1" w:rsidRPr="00F85DE1">
        <w:rPr>
          <w:color w:val="auto"/>
          <w:sz w:val="22"/>
          <w:szCs w:val="22"/>
          <w:lang w:eastAsia="ar-SA"/>
        </w:rPr>
        <w:t xml:space="preserve"> </w:t>
      </w:r>
      <w:r w:rsidR="00282A91" w:rsidRPr="00F85DE1">
        <w:rPr>
          <w:color w:val="auto"/>
          <w:sz w:val="22"/>
          <w:szCs w:val="22"/>
          <w:lang w:eastAsia="ar-SA"/>
        </w:rPr>
        <w:t>Rotaļu laukumu ainavas veidošana</w:t>
      </w:r>
      <w:r w:rsidR="00F85DE1" w:rsidRPr="00F85DE1">
        <w:rPr>
          <w:color w:val="auto"/>
          <w:sz w:val="22"/>
          <w:szCs w:val="22"/>
          <w:lang w:eastAsia="ar-SA"/>
        </w:rPr>
        <w:t xml:space="preserve">; </w:t>
      </w:r>
      <w:r w:rsidR="00282A91" w:rsidRPr="00F85DE1">
        <w:rPr>
          <w:color w:val="auto"/>
          <w:sz w:val="22"/>
          <w:szCs w:val="22"/>
          <w:lang w:eastAsia="ar-SA"/>
        </w:rPr>
        <w:t>45232440-8</w:t>
      </w:r>
      <w:r w:rsidR="00F85DE1" w:rsidRPr="00F85DE1">
        <w:rPr>
          <w:color w:val="auto"/>
          <w:sz w:val="22"/>
          <w:szCs w:val="22"/>
          <w:lang w:eastAsia="ar-SA"/>
        </w:rPr>
        <w:t xml:space="preserve"> </w:t>
      </w:r>
      <w:r w:rsidR="00282A91" w:rsidRPr="00F85DE1">
        <w:rPr>
          <w:color w:val="auto"/>
          <w:sz w:val="22"/>
          <w:szCs w:val="22"/>
          <w:lang w:eastAsia="ar-SA"/>
        </w:rPr>
        <w:t>Notekūdeņu cauruļvadu izbūves darbi</w:t>
      </w:r>
      <w:r w:rsidR="00F85DE1" w:rsidRPr="00F85DE1">
        <w:rPr>
          <w:color w:val="auto"/>
          <w:sz w:val="22"/>
          <w:szCs w:val="22"/>
          <w:lang w:eastAsia="ar-SA"/>
        </w:rPr>
        <w:t xml:space="preserve">; </w:t>
      </w:r>
      <w:r w:rsidR="00282A91" w:rsidRPr="00F85DE1">
        <w:rPr>
          <w:color w:val="auto"/>
          <w:sz w:val="22"/>
          <w:szCs w:val="22"/>
          <w:lang w:eastAsia="ar-SA"/>
        </w:rPr>
        <w:t>45111290-7</w:t>
      </w:r>
      <w:r w:rsidR="00F85DE1" w:rsidRPr="00F85DE1">
        <w:rPr>
          <w:color w:val="auto"/>
          <w:sz w:val="22"/>
          <w:szCs w:val="22"/>
          <w:lang w:eastAsia="ar-SA"/>
        </w:rPr>
        <w:t xml:space="preserve"> </w:t>
      </w:r>
      <w:r w:rsidR="00282A91" w:rsidRPr="00F85DE1">
        <w:rPr>
          <w:color w:val="auto"/>
          <w:sz w:val="22"/>
          <w:szCs w:val="22"/>
          <w:lang w:eastAsia="ar-SA"/>
        </w:rPr>
        <w:t>Sagatavošanas darbi gāzes un ūdens apgādes ierīkošanai</w:t>
      </w:r>
      <w:r w:rsidR="00F85DE1" w:rsidRPr="00F85DE1">
        <w:rPr>
          <w:color w:val="auto"/>
          <w:sz w:val="22"/>
          <w:szCs w:val="22"/>
          <w:lang w:eastAsia="ar-SA"/>
        </w:rPr>
        <w:t xml:space="preserve">; </w:t>
      </w:r>
      <w:r w:rsidR="00282A91" w:rsidRPr="00F85DE1">
        <w:rPr>
          <w:color w:val="auto"/>
          <w:sz w:val="22"/>
          <w:szCs w:val="22"/>
          <w:lang w:eastAsia="ar-SA"/>
        </w:rPr>
        <w:t>45231300-8</w:t>
      </w:r>
      <w:r w:rsidR="00F85DE1" w:rsidRPr="00F85DE1">
        <w:rPr>
          <w:color w:val="auto"/>
          <w:sz w:val="22"/>
          <w:szCs w:val="22"/>
          <w:lang w:eastAsia="ar-SA"/>
        </w:rPr>
        <w:t xml:space="preserve"> </w:t>
      </w:r>
      <w:r w:rsidR="00282A91" w:rsidRPr="00F85DE1">
        <w:rPr>
          <w:color w:val="auto"/>
          <w:sz w:val="22"/>
          <w:szCs w:val="22"/>
          <w:lang w:eastAsia="ar-SA"/>
        </w:rPr>
        <w:t>Ūdens un notekūdeņu cauruļvadu būvdarbi</w:t>
      </w:r>
      <w:r w:rsidR="00F85DE1" w:rsidRPr="00F85DE1">
        <w:rPr>
          <w:color w:val="auto"/>
          <w:sz w:val="22"/>
          <w:szCs w:val="22"/>
          <w:lang w:eastAsia="ar-SA"/>
        </w:rPr>
        <w:t xml:space="preserve">; </w:t>
      </w:r>
      <w:r w:rsidR="00282A91" w:rsidRPr="00F85DE1">
        <w:rPr>
          <w:color w:val="auto"/>
          <w:sz w:val="22"/>
          <w:szCs w:val="22"/>
          <w:lang w:eastAsia="ar-SA"/>
        </w:rPr>
        <w:t>09331000-8</w:t>
      </w:r>
      <w:r w:rsidR="00F85DE1">
        <w:rPr>
          <w:color w:val="auto"/>
          <w:sz w:val="22"/>
          <w:szCs w:val="22"/>
          <w:lang w:eastAsia="ar-SA"/>
        </w:rPr>
        <w:t xml:space="preserve"> </w:t>
      </w:r>
      <w:r w:rsidR="00282A91" w:rsidRPr="00F85DE1">
        <w:rPr>
          <w:color w:val="auto"/>
          <w:sz w:val="22"/>
          <w:szCs w:val="22"/>
          <w:lang w:eastAsia="ar-SA"/>
        </w:rPr>
        <w:t>Saules bateriju paneļi.</w:t>
      </w:r>
    </w:p>
    <w:p w14:paraId="26AEBC84" w14:textId="77777777" w:rsidR="007E6C1D" w:rsidRPr="00CA3E1A" w:rsidRDefault="007E6C1D" w:rsidP="002D6CE2">
      <w:pPr>
        <w:numPr>
          <w:ilvl w:val="1"/>
          <w:numId w:val="23"/>
        </w:numPr>
        <w:spacing w:after="120"/>
        <w:ind w:left="567" w:hanging="567"/>
        <w:jc w:val="both"/>
        <w:rPr>
          <w:color w:val="auto"/>
          <w:sz w:val="22"/>
          <w:szCs w:val="22"/>
        </w:rPr>
      </w:pPr>
      <w:r w:rsidRPr="00CA3E1A">
        <w:rPr>
          <w:color w:val="auto"/>
          <w:sz w:val="22"/>
          <w:szCs w:val="22"/>
        </w:rPr>
        <w:t xml:space="preserve">Darbu </w:t>
      </w:r>
      <w:r w:rsidRPr="00CA3E1A">
        <w:rPr>
          <w:iCs/>
          <w:color w:val="auto"/>
          <w:sz w:val="22"/>
          <w:szCs w:val="22"/>
        </w:rPr>
        <w:t>apraksts, apjoms un nosacījumi ir norādīti nolikuma tehniskajā specifikācijā, saskaņā ar nolikuma 1.pielikumu</w:t>
      </w:r>
    </w:p>
    <w:p w14:paraId="26AEBC85" w14:textId="77777777" w:rsidR="007E6C1D" w:rsidRPr="00CA3E1A" w:rsidRDefault="007E6C1D" w:rsidP="002D6CE2">
      <w:pPr>
        <w:numPr>
          <w:ilvl w:val="0"/>
          <w:numId w:val="23"/>
        </w:numPr>
        <w:spacing w:after="120"/>
        <w:jc w:val="both"/>
        <w:rPr>
          <w:color w:val="auto"/>
        </w:rPr>
      </w:pPr>
      <w:r w:rsidRPr="00CA3E1A">
        <w:rPr>
          <w:b/>
          <w:color w:val="auto"/>
          <w:sz w:val="22"/>
          <w:szCs w:val="22"/>
        </w:rPr>
        <w:t xml:space="preserve">Iepirkuma priekšmeta daļas, to apjoms un piedāvājumu iesniegšanas noteikumi iepirkuma priekšmeta daļās. </w:t>
      </w:r>
    </w:p>
    <w:p w14:paraId="26AEBC86" w14:textId="77777777" w:rsidR="007E6C1D" w:rsidRPr="00CA3E1A" w:rsidRDefault="007E6C1D" w:rsidP="002D6CE2">
      <w:pPr>
        <w:numPr>
          <w:ilvl w:val="1"/>
          <w:numId w:val="24"/>
        </w:numPr>
        <w:tabs>
          <w:tab w:val="left" w:pos="567"/>
        </w:tabs>
        <w:spacing w:after="120"/>
        <w:ind w:left="567" w:hanging="567"/>
        <w:jc w:val="both"/>
        <w:rPr>
          <w:color w:val="auto"/>
        </w:rPr>
      </w:pPr>
      <w:r w:rsidRPr="00CA3E1A">
        <w:rPr>
          <w:color w:val="auto"/>
          <w:sz w:val="22"/>
          <w:szCs w:val="22"/>
        </w:rPr>
        <w:t>Iepirkuma priekšmet</w:t>
      </w:r>
      <w:r w:rsidR="00FD5D6F" w:rsidRPr="00CA3E1A">
        <w:rPr>
          <w:color w:val="auto"/>
          <w:sz w:val="22"/>
          <w:szCs w:val="22"/>
        </w:rPr>
        <w:t>s</w:t>
      </w:r>
      <w:r w:rsidRPr="00CA3E1A">
        <w:rPr>
          <w:color w:val="auto"/>
          <w:sz w:val="22"/>
          <w:szCs w:val="22"/>
        </w:rPr>
        <w:t xml:space="preserve"> </w:t>
      </w:r>
      <w:r w:rsidR="00B80FC1" w:rsidRPr="00CA3E1A">
        <w:rPr>
          <w:color w:val="auto"/>
          <w:sz w:val="22"/>
          <w:szCs w:val="22"/>
        </w:rPr>
        <w:t xml:space="preserve">nav sadalīts daļās. </w:t>
      </w:r>
    </w:p>
    <w:p w14:paraId="26AEBC87" w14:textId="2E2EFE4D" w:rsidR="007E6C1D" w:rsidRPr="00CA3E1A" w:rsidRDefault="007E6C1D" w:rsidP="002D6CE2">
      <w:pPr>
        <w:numPr>
          <w:ilvl w:val="1"/>
          <w:numId w:val="24"/>
        </w:numPr>
        <w:tabs>
          <w:tab w:val="left" w:pos="567"/>
        </w:tabs>
        <w:spacing w:after="120"/>
        <w:ind w:left="567" w:hanging="567"/>
        <w:jc w:val="both"/>
        <w:rPr>
          <w:color w:val="auto"/>
        </w:rPr>
      </w:pPr>
      <w:r w:rsidRPr="00CA3E1A">
        <w:rPr>
          <w:color w:val="auto"/>
          <w:sz w:val="22"/>
          <w:szCs w:val="22"/>
        </w:rPr>
        <w:lastRenderedPageBreak/>
        <w:t>Iepirkuma mērķis ir saņemt kvalitatīvi veiktu būv</w:t>
      </w:r>
      <w:r w:rsidR="00F85DE1">
        <w:rPr>
          <w:color w:val="auto"/>
          <w:sz w:val="22"/>
          <w:szCs w:val="22"/>
        </w:rPr>
        <w:t>darbu</w:t>
      </w:r>
      <w:r w:rsidRPr="00CA3E1A">
        <w:rPr>
          <w:color w:val="auto"/>
          <w:sz w:val="22"/>
          <w:szCs w:val="22"/>
        </w:rPr>
        <w:t xml:space="preserve"> pakalpojumu </w:t>
      </w:r>
      <w:r w:rsidR="00C6323F" w:rsidRPr="00CA3E1A">
        <w:rPr>
          <w:color w:val="auto"/>
          <w:sz w:val="22"/>
          <w:szCs w:val="22"/>
        </w:rPr>
        <w:t>visam</w:t>
      </w:r>
      <w:r w:rsidRPr="00CA3E1A">
        <w:rPr>
          <w:color w:val="auto"/>
          <w:sz w:val="22"/>
          <w:szCs w:val="22"/>
        </w:rPr>
        <w:t xml:space="preserve"> investīciju projektam. Pretendents var iesniegt</w:t>
      </w:r>
      <w:r w:rsidR="00B46A73" w:rsidRPr="00CA3E1A">
        <w:rPr>
          <w:color w:val="auto"/>
          <w:sz w:val="22"/>
          <w:szCs w:val="22"/>
        </w:rPr>
        <w:t xml:space="preserve"> 1 (vienu) piedāvājuma variantu. </w:t>
      </w:r>
      <w:r w:rsidRPr="00CA3E1A">
        <w:rPr>
          <w:color w:val="auto"/>
          <w:sz w:val="22"/>
          <w:szCs w:val="22"/>
        </w:rPr>
        <w:t>Piedāvājumu variantu iesniegšana nav paredzēta.</w:t>
      </w:r>
    </w:p>
    <w:p w14:paraId="26AEBC88" w14:textId="77777777" w:rsidR="007E6C1D" w:rsidRPr="00CA3E1A" w:rsidRDefault="007E6C1D" w:rsidP="002D6CE2">
      <w:pPr>
        <w:numPr>
          <w:ilvl w:val="0"/>
          <w:numId w:val="24"/>
        </w:numPr>
        <w:spacing w:after="120"/>
        <w:jc w:val="both"/>
        <w:rPr>
          <w:color w:val="auto"/>
        </w:rPr>
      </w:pPr>
      <w:r w:rsidRPr="00CA3E1A">
        <w:rPr>
          <w:b/>
          <w:color w:val="auto"/>
          <w:sz w:val="22"/>
          <w:szCs w:val="22"/>
        </w:rPr>
        <w:t>Noteikumi attiecībā uz vispārīgo vienošanos</w:t>
      </w:r>
    </w:p>
    <w:p w14:paraId="26AEBC89" w14:textId="77777777" w:rsidR="007E6C1D" w:rsidRPr="00CA3E1A" w:rsidRDefault="007E6C1D">
      <w:pPr>
        <w:spacing w:after="120"/>
        <w:ind w:left="567"/>
        <w:jc w:val="both"/>
        <w:rPr>
          <w:color w:val="auto"/>
        </w:rPr>
      </w:pPr>
      <w:r w:rsidRPr="00CA3E1A">
        <w:rPr>
          <w:color w:val="auto"/>
          <w:sz w:val="22"/>
          <w:szCs w:val="22"/>
        </w:rPr>
        <w:t>Nav attiecināms.</w:t>
      </w:r>
    </w:p>
    <w:p w14:paraId="26AEBC8A" w14:textId="77777777" w:rsidR="007E6C1D" w:rsidRPr="00CA3E1A" w:rsidRDefault="007E6C1D" w:rsidP="002D6CE2">
      <w:pPr>
        <w:numPr>
          <w:ilvl w:val="0"/>
          <w:numId w:val="24"/>
        </w:numPr>
        <w:spacing w:after="120"/>
        <w:jc w:val="both"/>
        <w:rPr>
          <w:color w:val="auto"/>
        </w:rPr>
      </w:pPr>
      <w:r w:rsidRPr="00CA3E1A">
        <w:rPr>
          <w:b/>
          <w:color w:val="auto"/>
          <w:sz w:val="22"/>
          <w:szCs w:val="22"/>
        </w:rPr>
        <w:t>Iepirkuma līguma izpildes laiks un vieta</w:t>
      </w:r>
    </w:p>
    <w:p w14:paraId="26AEBC8D" w14:textId="37E2C754" w:rsidR="00212803"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w:t>
      </w:r>
      <w:r w:rsidR="004A5DA0" w:rsidRPr="00CA3E1A">
        <w:rPr>
          <w:rStyle w:val="NoneA"/>
          <w:rFonts w:eastAsia="Arial Unicode MS"/>
          <w:color w:val="auto"/>
          <w:sz w:val="22"/>
          <w:szCs w:val="22"/>
        </w:rPr>
        <w:t xml:space="preserve">ūvdarbu </w:t>
      </w:r>
      <w:r w:rsidRPr="00CA3E1A">
        <w:rPr>
          <w:rStyle w:val="NoneA"/>
          <w:rFonts w:eastAsia="Arial Unicode MS"/>
          <w:color w:val="auto"/>
          <w:sz w:val="22"/>
          <w:szCs w:val="22"/>
        </w:rPr>
        <w:t xml:space="preserve">izpildes laiks: ne vairāk kā </w:t>
      </w:r>
      <w:r w:rsidR="00F85DE1">
        <w:rPr>
          <w:rStyle w:val="NoneA"/>
          <w:rFonts w:eastAsia="Arial Unicode MS"/>
          <w:color w:val="auto"/>
          <w:sz w:val="22"/>
          <w:szCs w:val="22"/>
        </w:rPr>
        <w:t>23</w:t>
      </w:r>
      <w:r w:rsidRPr="00CA3E1A">
        <w:rPr>
          <w:rStyle w:val="NoneA"/>
          <w:rFonts w:eastAsia="Arial Unicode MS"/>
          <w:color w:val="auto"/>
          <w:sz w:val="22"/>
          <w:szCs w:val="22"/>
        </w:rPr>
        <w:t xml:space="preserve"> mēneši no būvlaukuma nodošanas akta parakstīšanas un būvatļaujas nosacījumu izpildes.</w:t>
      </w:r>
    </w:p>
    <w:p w14:paraId="26AEBC8F" w14:textId="77777777" w:rsidR="00256464"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Būvdarbu garantijas termiņš ir 5</w:t>
      </w:r>
      <w:r w:rsidR="005255AC" w:rsidRPr="00CA3E1A">
        <w:rPr>
          <w:rStyle w:val="NoneA"/>
          <w:rFonts w:eastAsia="Arial Unicode MS"/>
          <w:color w:val="auto"/>
          <w:sz w:val="22"/>
          <w:szCs w:val="22"/>
        </w:rPr>
        <w:t xml:space="preserve"> </w:t>
      </w:r>
      <w:r w:rsidRPr="00CA3E1A">
        <w:rPr>
          <w:rStyle w:val="NoneA"/>
          <w:rFonts w:eastAsia="Arial Unicode MS"/>
          <w:color w:val="auto"/>
          <w:sz w:val="22"/>
          <w:szCs w:val="22"/>
        </w:rPr>
        <w:t>gadi no akta par būves pieņemšanu ekspluatācijā parakstīšanas dienas.</w:t>
      </w:r>
    </w:p>
    <w:p w14:paraId="26AEBC90" w14:textId="295DD6B4" w:rsidR="007E6C1D" w:rsidRPr="00CA3E1A" w:rsidRDefault="007E6C1D" w:rsidP="002D6CE2">
      <w:pPr>
        <w:numPr>
          <w:ilvl w:val="1"/>
          <w:numId w:val="25"/>
        </w:numPr>
        <w:tabs>
          <w:tab w:val="left" w:pos="567"/>
        </w:tabs>
        <w:spacing w:after="120"/>
        <w:ind w:left="567" w:hanging="567"/>
        <w:jc w:val="both"/>
        <w:rPr>
          <w:color w:val="auto"/>
        </w:rPr>
      </w:pPr>
      <w:r w:rsidRPr="00CA3E1A">
        <w:rPr>
          <w:color w:val="auto"/>
          <w:sz w:val="22"/>
          <w:szCs w:val="22"/>
        </w:rPr>
        <w:t>Līgum</w:t>
      </w:r>
      <w:r w:rsidR="00C62B77">
        <w:rPr>
          <w:color w:val="auto"/>
          <w:sz w:val="22"/>
          <w:szCs w:val="22"/>
        </w:rPr>
        <w:t>a</w:t>
      </w:r>
      <w:r w:rsidRPr="00CA3E1A">
        <w:rPr>
          <w:color w:val="auto"/>
          <w:sz w:val="22"/>
          <w:szCs w:val="22"/>
        </w:rPr>
        <w:t xml:space="preserve"> izpildes vieta:</w:t>
      </w:r>
      <w:r w:rsidR="00C6323F" w:rsidRPr="00CA3E1A">
        <w:rPr>
          <w:color w:val="auto"/>
          <w:sz w:val="22"/>
          <w:szCs w:val="22"/>
        </w:rPr>
        <w:t xml:space="preserve"> </w:t>
      </w:r>
      <w:bookmarkStart w:id="3" w:name="_Hlk124102081"/>
      <w:r w:rsidR="00C62B77" w:rsidRPr="00C62B77">
        <w:rPr>
          <w:color w:val="auto"/>
          <w:sz w:val="22"/>
          <w:szCs w:val="22"/>
        </w:rPr>
        <w:t>Baložu iela 33, Baloži, Ķekavas novads</w:t>
      </w:r>
      <w:r w:rsidR="00F14868" w:rsidRPr="00CA3E1A">
        <w:rPr>
          <w:color w:val="auto"/>
          <w:sz w:val="22"/>
          <w:szCs w:val="22"/>
        </w:rPr>
        <w:t>.</w:t>
      </w:r>
      <w:bookmarkEnd w:id="3"/>
    </w:p>
    <w:p w14:paraId="26AEBC91" w14:textId="14972640"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rFonts w:eastAsia="Times New Roman"/>
          <w:bCs/>
          <w:color w:val="auto"/>
          <w:sz w:val="22"/>
          <w:szCs w:val="22"/>
        </w:rPr>
        <w:t xml:space="preserve">Līgums tiks slēgts atbilstoši Pielikumā Nr. 6. dotajai līguma formai. </w:t>
      </w:r>
    </w:p>
    <w:p w14:paraId="26AEBC92" w14:textId="55BAB195"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bCs/>
          <w:color w:val="auto"/>
          <w:sz w:val="22"/>
          <w:szCs w:val="22"/>
        </w:rPr>
        <w:t>Pēc līguma noslēgšanas, Izpildītājs 10 dienu laikā iesniedz Līguma</w:t>
      </w:r>
      <w:r w:rsidR="00D90FDB" w:rsidRPr="00CA3E1A">
        <w:rPr>
          <w:rStyle w:val="NoneA"/>
          <w:rFonts w:eastAsia="Arial Unicode MS"/>
          <w:color w:val="auto"/>
          <w:sz w:val="22"/>
          <w:szCs w:val="22"/>
        </w:rPr>
        <w:t xml:space="preserve"> </w:t>
      </w:r>
      <w:r w:rsidRPr="00CA3E1A">
        <w:rPr>
          <w:bCs/>
          <w:color w:val="auto"/>
          <w:sz w:val="22"/>
          <w:szCs w:val="22"/>
        </w:rPr>
        <w:t>izpildes nodrošinājumu. Līguma</w:t>
      </w:r>
      <w:r w:rsidR="004430DB">
        <w:rPr>
          <w:rStyle w:val="NoneA"/>
          <w:rFonts w:eastAsia="Arial Unicode MS"/>
          <w:color w:val="auto"/>
          <w:sz w:val="22"/>
          <w:szCs w:val="22"/>
        </w:rPr>
        <w:t xml:space="preserve"> </w:t>
      </w:r>
      <w:r w:rsidRPr="00CA3E1A">
        <w:rPr>
          <w:bCs/>
          <w:color w:val="auto"/>
          <w:sz w:val="22"/>
          <w:szCs w:val="22"/>
        </w:rPr>
        <w:t xml:space="preserve">saistību izpildes nodrošinājumam ir jāatbilst </w:t>
      </w:r>
      <w:r w:rsidR="00783183">
        <w:rPr>
          <w:bCs/>
          <w:color w:val="auto"/>
          <w:sz w:val="22"/>
          <w:szCs w:val="22"/>
        </w:rPr>
        <w:t>L</w:t>
      </w:r>
      <w:r w:rsidRPr="00CA3E1A">
        <w:rPr>
          <w:bCs/>
          <w:color w:val="auto"/>
          <w:sz w:val="22"/>
          <w:szCs w:val="22"/>
        </w:rPr>
        <w:t>īguma saistību izpildes nodrošinājuma noteikumiem (No</w:t>
      </w:r>
      <w:r w:rsidR="00AB4D7A" w:rsidRPr="00CA3E1A">
        <w:rPr>
          <w:bCs/>
          <w:color w:val="auto"/>
          <w:sz w:val="22"/>
          <w:szCs w:val="22"/>
        </w:rPr>
        <w:t xml:space="preserve">likuma </w:t>
      </w:r>
      <w:r w:rsidR="004430DB">
        <w:rPr>
          <w:bCs/>
          <w:color w:val="auto"/>
          <w:sz w:val="22"/>
          <w:szCs w:val="22"/>
        </w:rPr>
        <w:t>7</w:t>
      </w:r>
      <w:r w:rsidRPr="00CA3E1A">
        <w:rPr>
          <w:bCs/>
          <w:color w:val="auto"/>
          <w:sz w:val="22"/>
          <w:szCs w:val="22"/>
        </w:rPr>
        <w:t>.</w:t>
      </w:r>
      <w:r w:rsidR="005255AC" w:rsidRPr="00CA3E1A">
        <w:rPr>
          <w:bCs/>
          <w:color w:val="auto"/>
          <w:sz w:val="22"/>
          <w:szCs w:val="22"/>
        </w:rPr>
        <w:t xml:space="preserve"> </w:t>
      </w:r>
      <w:r w:rsidRPr="00CA3E1A">
        <w:rPr>
          <w:bCs/>
          <w:color w:val="auto"/>
          <w:sz w:val="22"/>
          <w:szCs w:val="22"/>
        </w:rPr>
        <w:t>pielikums).</w:t>
      </w:r>
      <w:r w:rsidR="00035444">
        <w:rPr>
          <w:bCs/>
          <w:color w:val="auto"/>
          <w:sz w:val="22"/>
          <w:szCs w:val="22"/>
        </w:rPr>
        <w:t xml:space="preserve"> </w:t>
      </w:r>
    </w:p>
    <w:p w14:paraId="26AEBC93" w14:textId="763B8DB2" w:rsidR="007E6C1D" w:rsidRPr="00035444" w:rsidRDefault="007E6C1D" w:rsidP="002D6CE2">
      <w:pPr>
        <w:numPr>
          <w:ilvl w:val="1"/>
          <w:numId w:val="25"/>
        </w:numPr>
        <w:tabs>
          <w:tab w:val="left" w:pos="567"/>
        </w:tabs>
        <w:suppressAutoHyphens w:val="0"/>
        <w:spacing w:after="120" w:line="240" w:lineRule="auto"/>
        <w:jc w:val="both"/>
        <w:rPr>
          <w:color w:val="auto"/>
        </w:rPr>
      </w:pPr>
      <w:r w:rsidRPr="00CA3E1A">
        <w:rPr>
          <w:bCs/>
          <w:color w:val="auto"/>
          <w:sz w:val="22"/>
          <w:szCs w:val="22"/>
        </w:rPr>
        <w:t>Pēc līguma</w:t>
      </w:r>
      <w:r w:rsidR="005255AC" w:rsidRPr="00CA3E1A">
        <w:rPr>
          <w:bCs/>
          <w:color w:val="auto"/>
          <w:sz w:val="22"/>
          <w:szCs w:val="22"/>
        </w:rPr>
        <w:t xml:space="preserve"> </w:t>
      </w:r>
      <w:r w:rsidRPr="00CA3E1A">
        <w:rPr>
          <w:bCs/>
          <w:color w:val="auto"/>
          <w:sz w:val="22"/>
          <w:szCs w:val="22"/>
        </w:rPr>
        <w:t xml:space="preserve">darbu pabeigšanas, Izpildītājs 30 dienu laikā iesniedz Līguma garantijas laika garantijas nodrošinājumu. Garantijas laika nodrošinājumam ir jāatbilst garantijas laika nodrošinājuma noteikumiem (Nolikuma </w:t>
      </w:r>
      <w:r w:rsidR="004430DB">
        <w:rPr>
          <w:bCs/>
          <w:color w:val="auto"/>
          <w:sz w:val="22"/>
          <w:szCs w:val="22"/>
        </w:rPr>
        <w:t>8</w:t>
      </w:r>
      <w:r w:rsidRPr="00CA3E1A">
        <w:rPr>
          <w:bCs/>
          <w:color w:val="auto"/>
          <w:sz w:val="22"/>
          <w:szCs w:val="22"/>
        </w:rPr>
        <w:t>.</w:t>
      </w:r>
      <w:r w:rsidR="005255AC" w:rsidRPr="00CA3E1A">
        <w:rPr>
          <w:bCs/>
          <w:color w:val="auto"/>
          <w:sz w:val="22"/>
          <w:szCs w:val="22"/>
        </w:rPr>
        <w:t xml:space="preserve"> </w:t>
      </w:r>
      <w:r w:rsidRPr="00CA3E1A">
        <w:rPr>
          <w:bCs/>
          <w:color w:val="auto"/>
          <w:sz w:val="22"/>
          <w:szCs w:val="22"/>
        </w:rPr>
        <w:t>pielikums).</w:t>
      </w:r>
    </w:p>
    <w:p w14:paraId="26AEBC94" w14:textId="28A86A22" w:rsidR="007E6C1D" w:rsidRPr="00CA3E1A" w:rsidRDefault="007E6C1D" w:rsidP="002D6CE2">
      <w:pPr>
        <w:numPr>
          <w:ilvl w:val="0"/>
          <w:numId w:val="25"/>
        </w:numPr>
        <w:tabs>
          <w:tab w:val="left" w:pos="567"/>
        </w:tabs>
        <w:spacing w:after="120"/>
        <w:jc w:val="both"/>
        <w:rPr>
          <w:color w:val="auto"/>
        </w:rPr>
      </w:pPr>
      <w:r w:rsidRPr="00CA3E1A">
        <w:rPr>
          <w:b/>
          <w:bCs/>
          <w:color w:val="auto"/>
          <w:sz w:val="22"/>
          <w:szCs w:val="22"/>
        </w:rPr>
        <w:t>Piekļuve</w:t>
      </w:r>
      <w:r w:rsidR="007C2049">
        <w:rPr>
          <w:b/>
          <w:bCs/>
          <w:color w:val="auto"/>
          <w:sz w:val="22"/>
          <w:szCs w:val="22"/>
        </w:rPr>
        <w:t xml:space="preserve"> </w:t>
      </w:r>
      <w:r w:rsidRPr="00CA3E1A">
        <w:rPr>
          <w:b/>
          <w:bCs/>
          <w:color w:val="auto"/>
          <w:sz w:val="22"/>
          <w:szCs w:val="22"/>
        </w:rPr>
        <w:t>iepirkuma procedūras dokumentiem, papildu informācijas sniegšana un informācijas apmaiņa</w:t>
      </w:r>
    </w:p>
    <w:p w14:paraId="26AEBC95" w14:textId="77777777" w:rsidR="007E6C1D" w:rsidRPr="00CA3E1A" w:rsidRDefault="007E6C1D">
      <w:pPr>
        <w:tabs>
          <w:tab w:val="left" w:pos="567"/>
        </w:tabs>
        <w:spacing w:after="120"/>
        <w:ind w:left="567" w:hanging="567"/>
        <w:jc w:val="both"/>
        <w:rPr>
          <w:color w:val="auto"/>
        </w:rPr>
      </w:pPr>
      <w:r w:rsidRPr="00CA3E1A">
        <w:rPr>
          <w:color w:val="auto"/>
          <w:sz w:val="22"/>
          <w:szCs w:val="22"/>
        </w:rPr>
        <w:t xml:space="preserve">9.1. </w:t>
      </w:r>
      <w:r w:rsidRPr="00CA3E1A">
        <w:rPr>
          <w:color w:val="auto"/>
          <w:sz w:val="22"/>
          <w:szCs w:val="22"/>
        </w:rPr>
        <w:tab/>
        <w:t xml:space="preserve">Pasūtītājs nodrošina brīvu un tiešu elektronisku piekļuvi iepirkuma dokumentiem un visiem papildus nepieciešamajiem dokumentiem Elektronisko iepirkumu sistēmas (turpmāk – EIS) e-konkursu apakšsistēmas tīmekļvietnē </w:t>
      </w:r>
      <w:r w:rsidR="00670716" w:rsidRPr="00CA3E1A">
        <w:rPr>
          <w:color w:val="auto"/>
          <w:sz w:val="22"/>
          <w:szCs w:val="22"/>
        </w:rPr>
        <w:t>https://www.eis.gov.lv/EKEIS/Supplier/Organizer/271</w:t>
      </w:r>
      <w:r w:rsidR="00A77C38" w:rsidRPr="00CA3E1A">
        <w:rPr>
          <w:color w:val="auto"/>
          <w:sz w:val="22"/>
          <w:szCs w:val="22"/>
        </w:rPr>
        <w:t>.</w:t>
      </w:r>
    </w:p>
    <w:p w14:paraId="26AEBC96" w14:textId="72D44F8A" w:rsidR="007E6C1D" w:rsidRPr="00CA3E1A" w:rsidRDefault="007E6C1D" w:rsidP="00AA7663">
      <w:pPr>
        <w:tabs>
          <w:tab w:val="left" w:pos="709"/>
        </w:tabs>
        <w:spacing w:after="120"/>
        <w:ind w:left="426" w:hanging="426"/>
        <w:jc w:val="both"/>
        <w:rPr>
          <w:color w:val="auto"/>
        </w:rPr>
      </w:pPr>
      <w:r w:rsidRPr="00CA3E1A">
        <w:rPr>
          <w:color w:val="auto"/>
          <w:sz w:val="22"/>
          <w:szCs w:val="22"/>
        </w:rPr>
        <w:t>9.2.</w:t>
      </w:r>
      <w:r w:rsidR="007C2049">
        <w:rPr>
          <w:color w:val="auto"/>
          <w:sz w:val="22"/>
          <w:szCs w:val="22"/>
        </w:rPr>
        <w:t xml:space="preserve"> </w:t>
      </w:r>
      <w:r w:rsidRPr="00CA3E1A">
        <w:rPr>
          <w:color w:val="auto"/>
          <w:sz w:val="22"/>
          <w:szCs w:val="22"/>
        </w:rPr>
        <w:t>Ja pretendents ir laikus pieprasījis papildu informāciju par iepirkuma procedūras dokumentos iekļautajām prasībām, pasūtītājs to sniedz 5 (piecu) darbdienu laikā, bet ne vēlāk kā 6 (sešas) dienas pirms piedāvājumu iesniegšanas termiņa beigām.</w:t>
      </w:r>
    </w:p>
    <w:p w14:paraId="26AEBC97" w14:textId="4C7FC563" w:rsidR="007E6C1D" w:rsidRPr="00CA3E1A" w:rsidRDefault="007E6C1D" w:rsidP="002D6CE2">
      <w:pPr>
        <w:numPr>
          <w:ilvl w:val="1"/>
          <w:numId w:val="26"/>
        </w:numPr>
        <w:spacing w:after="120"/>
        <w:jc w:val="both"/>
        <w:rPr>
          <w:color w:val="auto"/>
        </w:rPr>
      </w:pPr>
      <w:r w:rsidRPr="00CA3E1A">
        <w:rPr>
          <w:color w:val="auto"/>
          <w:sz w:val="22"/>
          <w:szCs w:val="22"/>
        </w:rPr>
        <w:t>Papildu informāciju pasūtītājs nosūta pretendentam, kas uzdevis jautājumu, un vienlaikus ievieto šo informāciju</w:t>
      </w:r>
      <w:r w:rsidR="007C2049">
        <w:rPr>
          <w:color w:val="auto"/>
          <w:sz w:val="22"/>
          <w:szCs w:val="22"/>
        </w:rPr>
        <w:t xml:space="preserve"> </w:t>
      </w:r>
      <w:r w:rsidRPr="00CA3E1A">
        <w:rPr>
          <w:color w:val="auto"/>
          <w:sz w:val="22"/>
          <w:szCs w:val="22"/>
        </w:rPr>
        <w:t xml:space="preserve">EIS e-konkursu apakšsistēmas tīmekļvietnē </w:t>
      </w:r>
      <w:r w:rsidR="00670716" w:rsidRPr="00CA3E1A">
        <w:rPr>
          <w:color w:val="auto"/>
          <w:sz w:val="22"/>
          <w:szCs w:val="22"/>
        </w:rPr>
        <w:t>https://www.eis.gov.lv/EKEIS/Supplier/Organizer/271</w:t>
      </w:r>
      <w:r w:rsidR="00F14868" w:rsidRPr="00CA3E1A">
        <w:rPr>
          <w:color w:val="auto"/>
          <w:sz w:val="22"/>
          <w:szCs w:val="22"/>
        </w:rPr>
        <w:t>,</w:t>
      </w:r>
      <w:r w:rsidRPr="00CA3E1A">
        <w:rPr>
          <w:color w:val="auto"/>
          <w:sz w:val="22"/>
          <w:szCs w:val="22"/>
        </w:rPr>
        <w:t xml:space="preserve"> kur ir pieejami iepirkuma procedūras dokumenti, norādot arī uzdoto jautājumu.</w:t>
      </w:r>
    </w:p>
    <w:p w14:paraId="26AEBC98" w14:textId="77777777" w:rsidR="007E6C1D" w:rsidRPr="00CA3E1A" w:rsidRDefault="007E6C1D" w:rsidP="002D6CE2">
      <w:pPr>
        <w:numPr>
          <w:ilvl w:val="1"/>
          <w:numId w:val="26"/>
        </w:numPr>
        <w:spacing w:after="120"/>
        <w:jc w:val="both"/>
        <w:rPr>
          <w:color w:val="auto"/>
        </w:rPr>
      </w:pPr>
      <w:r w:rsidRPr="00CA3E1A">
        <w:rPr>
          <w:color w:val="auto"/>
          <w:sz w:val="22"/>
          <w:szCs w:val="22"/>
        </w:rPr>
        <w:t xml:space="preserve">Ieinteresēto pretendentu pienākums ir pastāvīgi sekot tīmekļvietnes </w:t>
      </w:r>
      <w:r w:rsidR="00670716" w:rsidRPr="00CA3E1A">
        <w:rPr>
          <w:color w:val="auto"/>
          <w:sz w:val="22"/>
          <w:szCs w:val="22"/>
        </w:rPr>
        <w:t>https://www.eis.gov.lv/EKEIS/Supplier/Organizer/271</w:t>
      </w:r>
      <w:r w:rsidR="00A77C38" w:rsidRPr="00CA3E1A">
        <w:rPr>
          <w:color w:val="auto"/>
          <w:sz w:val="22"/>
          <w:szCs w:val="22"/>
        </w:rPr>
        <w:t xml:space="preserve"> </w:t>
      </w:r>
      <w:r w:rsidRPr="00CA3E1A">
        <w:rPr>
          <w:color w:val="auto"/>
          <w:sz w:val="22"/>
          <w:szCs w:val="22"/>
        </w:rPr>
        <w:t>iepirkuma profilā publicētajai informācijai.</w:t>
      </w:r>
    </w:p>
    <w:p w14:paraId="26AEBC99" w14:textId="77777777" w:rsidR="007E6C1D" w:rsidRPr="00CA3E1A" w:rsidRDefault="007E6C1D" w:rsidP="002D6CE2">
      <w:pPr>
        <w:numPr>
          <w:ilvl w:val="1"/>
          <w:numId w:val="26"/>
        </w:numPr>
        <w:spacing w:after="120"/>
        <w:jc w:val="both"/>
        <w:rPr>
          <w:color w:val="auto"/>
        </w:rPr>
      </w:pPr>
      <w:r w:rsidRPr="00CA3E1A">
        <w:rPr>
          <w:color w:val="auto"/>
          <w:sz w:val="22"/>
          <w:szCs w:val="22"/>
        </w:rPr>
        <w:t>Informācijas apmaiņa starp pasūtītāju un pretendentu notiek elektroniski, EIS e-konkursu apakšsistēmā.</w:t>
      </w:r>
    </w:p>
    <w:p w14:paraId="26AEBC9A" w14:textId="77777777" w:rsidR="007E6C1D" w:rsidRPr="00CA3E1A" w:rsidRDefault="007E6C1D" w:rsidP="002D6CE2">
      <w:pPr>
        <w:numPr>
          <w:ilvl w:val="0"/>
          <w:numId w:val="26"/>
        </w:numPr>
        <w:spacing w:after="120"/>
        <w:jc w:val="both"/>
        <w:rPr>
          <w:color w:val="auto"/>
        </w:rPr>
      </w:pPr>
      <w:r w:rsidRPr="00CA3E1A">
        <w:rPr>
          <w:b/>
          <w:color w:val="auto"/>
          <w:sz w:val="22"/>
          <w:szCs w:val="22"/>
        </w:rPr>
        <w:t>Piedāvājumu iesniegšanas un atvēršanas vieta, datums un laiks</w:t>
      </w:r>
    </w:p>
    <w:p w14:paraId="26AEBC9B" w14:textId="77777777" w:rsidR="007E6C1D" w:rsidRPr="00CA3E1A" w:rsidRDefault="007E6C1D">
      <w:pPr>
        <w:spacing w:after="120"/>
        <w:ind w:left="360" w:hanging="567"/>
        <w:jc w:val="both"/>
        <w:rPr>
          <w:color w:val="auto"/>
        </w:rPr>
      </w:pPr>
      <w:r w:rsidRPr="00CA3E1A">
        <w:rPr>
          <w:bCs/>
          <w:color w:val="auto"/>
          <w:sz w:val="22"/>
          <w:szCs w:val="22"/>
        </w:rPr>
        <w:t>10.1. Piedāvājumu iesniegšanas veids – elektroniski</w:t>
      </w:r>
      <w:r w:rsidRPr="00CA3E1A">
        <w:rPr>
          <w:rStyle w:val="FootnoteCharacters"/>
          <w:color w:val="auto"/>
          <w:sz w:val="22"/>
          <w:szCs w:val="22"/>
        </w:rPr>
        <w:footnoteReference w:id="1"/>
      </w:r>
      <w:r w:rsidRPr="00CA3E1A">
        <w:rPr>
          <w:bCs/>
          <w:color w:val="auto"/>
          <w:sz w:val="22"/>
          <w:szCs w:val="22"/>
        </w:rPr>
        <w:t xml:space="preserve">. </w:t>
      </w:r>
    </w:p>
    <w:p w14:paraId="26AEBC9C" w14:textId="64D0A222" w:rsidR="007E6C1D" w:rsidRPr="00CA3E1A" w:rsidRDefault="007E6C1D">
      <w:pPr>
        <w:spacing w:after="120"/>
        <w:ind w:left="567" w:hanging="567"/>
        <w:jc w:val="both"/>
        <w:rPr>
          <w:b/>
          <w:bCs/>
          <w:color w:val="auto"/>
        </w:rPr>
      </w:pPr>
      <w:r w:rsidRPr="00CA3E1A">
        <w:rPr>
          <w:color w:val="auto"/>
          <w:sz w:val="22"/>
          <w:szCs w:val="22"/>
        </w:rPr>
        <w:t xml:space="preserve">10.2. </w:t>
      </w:r>
      <w:r w:rsidR="001D3193" w:rsidRPr="00391861">
        <w:rPr>
          <w:color w:val="auto"/>
          <w:sz w:val="22"/>
          <w:szCs w:val="22"/>
        </w:rPr>
        <w:t xml:space="preserve">Piedāvājumi jāiesniedz termiņā un laikā, kas noteikts Pasūtītāja profilā, šī iepirkuma sadaļā, EIS vietnē </w:t>
      </w:r>
      <w:hyperlink r:id="rId11" w:history="1">
        <w:r w:rsidR="001D3193" w:rsidRPr="001D3193">
          <w:rPr>
            <w:sz w:val="22"/>
            <w:szCs w:val="22"/>
            <w:u w:val="single"/>
          </w:rPr>
          <w:t>http://www.eis.gov.lv/EKEIS/Supplier/procurement/</w:t>
        </w:r>
      </w:hyperlink>
      <w:r w:rsidR="001D3193" w:rsidRPr="001D3193">
        <w:rPr>
          <w:sz w:val="22"/>
          <w:szCs w:val="22"/>
          <w:u w:val="single"/>
        </w:rPr>
        <w:t>113789</w:t>
      </w:r>
      <w:r w:rsidR="001D3193">
        <w:rPr>
          <w:sz w:val="22"/>
          <w:szCs w:val="22"/>
          <w:u w:val="single"/>
        </w:rPr>
        <w:t>.</w:t>
      </w:r>
    </w:p>
    <w:p w14:paraId="26AEBC9D" w14:textId="32E8E465" w:rsidR="007E6C1D" w:rsidRPr="00CA3E1A" w:rsidRDefault="007E6C1D" w:rsidP="003E73D9">
      <w:pPr>
        <w:spacing w:after="120"/>
        <w:ind w:left="567" w:hanging="567"/>
        <w:jc w:val="both"/>
        <w:rPr>
          <w:sz w:val="22"/>
          <w:szCs w:val="22"/>
        </w:rPr>
      </w:pPr>
      <w:r w:rsidRPr="00CA3E1A">
        <w:rPr>
          <w:bCs/>
          <w:color w:val="auto"/>
          <w:sz w:val="22"/>
          <w:szCs w:val="22"/>
        </w:rPr>
        <w:lastRenderedPageBreak/>
        <w:t xml:space="preserve">10.3. </w:t>
      </w:r>
      <w:r w:rsidR="001D3193" w:rsidRPr="00391861">
        <w:rPr>
          <w:bCs/>
          <w:color w:val="auto"/>
          <w:sz w:val="22"/>
          <w:szCs w:val="22"/>
        </w:rPr>
        <w:t xml:space="preserve">Piedāvājumi tiek atvērti termiņā un laikā, kas noteikts Pasūtītāja profilā, šī iepirkuma sadaļā, EIS vietnē </w:t>
      </w:r>
      <w:r w:rsidR="001D3193" w:rsidRPr="001D3193">
        <w:rPr>
          <w:bCs/>
          <w:sz w:val="22"/>
          <w:szCs w:val="22"/>
          <w:u w:val="single"/>
        </w:rPr>
        <w:t>http://www.eis.gov.lv/EKEIS/Supplier/procurement/113789</w:t>
      </w:r>
      <w:r w:rsidR="001D3193">
        <w:rPr>
          <w:bCs/>
          <w:sz w:val="22"/>
          <w:szCs w:val="22"/>
          <w:u w:val="single"/>
        </w:rPr>
        <w:t>.</w:t>
      </w:r>
    </w:p>
    <w:p w14:paraId="26AEBC9E" w14:textId="77777777" w:rsidR="007E6C1D" w:rsidRPr="00CA3E1A" w:rsidRDefault="007E6C1D">
      <w:pPr>
        <w:spacing w:after="120"/>
        <w:ind w:left="567" w:hanging="567"/>
        <w:jc w:val="both"/>
        <w:rPr>
          <w:color w:val="auto"/>
        </w:rPr>
      </w:pPr>
      <w:r w:rsidRPr="00CA3E1A">
        <w:rPr>
          <w:color w:val="auto"/>
          <w:sz w:val="22"/>
          <w:szCs w:val="22"/>
        </w:rPr>
        <w:t>10.4. Iesniegto piedāvājumu atvēršanas procesam var sekot līdzi tiešsaistes režīmā EIS e-konkursu apakšsistēmā.</w:t>
      </w:r>
    </w:p>
    <w:p w14:paraId="26AEBC9F" w14:textId="77777777" w:rsidR="007E6C1D" w:rsidRPr="00CA3E1A" w:rsidRDefault="007E6C1D">
      <w:pPr>
        <w:spacing w:after="120"/>
        <w:ind w:left="567" w:hanging="567"/>
        <w:jc w:val="both"/>
        <w:rPr>
          <w:color w:val="auto"/>
        </w:rPr>
      </w:pPr>
      <w:r w:rsidRPr="00CA3E1A">
        <w:rPr>
          <w:color w:val="auto"/>
          <w:sz w:val="22"/>
          <w:szCs w:val="22"/>
        </w:rPr>
        <w:t>10.5. Ārpus EIS e-konkursu apakšsistēmas iesniegtie piedāvājumi netiek atvērti un neatvērti tiek nosūtīti atpakaļ iesniedzējam.</w:t>
      </w:r>
    </w:p>
    <w:p w14:paraId="26AEBCA0" w14:textId="77777777" w:rsidR="007E6C1D" w:rsidRPr="00CA3E1A" w:rsidRDefault="007E6C1D" w:rsidP="002D6CE2">
      <w:pPr>
        <w:numPr>
          <w:ilvl w:val="0"/>
          <w:numId w:val="26"/>
        </w:numPr>
        <w:spacing w:after="120"/>
        <w:jc w:val="both"/>
        <w:rPr>
          <w:color w:val="auto"/>
        </w:rPr>
      </w:pPr>
      <w:r w:rsidRPr="00CA3E1A">
        <w:rPr>
          <w:b/>
          <w:color w:val="auto"/>
          <w:sz w:val="22"/>
          <w:szCs w:val="22"/>
        </w:rPr>
        <w:t>Ieinteresēto pretendentu sanāksmes norises vieta, datums un laiks</w:t>
      </w:r>
    </w:p>
    <w:p w14:paraId="26AEBCA1" w14:textId="73445326"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Pasūtītājs nav paredzējis rīkot ieinteresēto pretendentu sanāksmi. Pasūtītājs saskaņā ar Ministru kabineta 2017. gada 28. februāra noteikumu Nr. 107 “Iepirkuma procedūru un metu konkursu norises kārtība” 11. punktu rīkos ieinteresēto pretendentu sanāksmi, ja ne vēlāk kā 10 (desmit) dienas pirms piedāvājumu iesniegšanas termiņa pēdējās dienas, tas bū</w:t>
      </w:r>
      <w:r w:rsidR="00554FE3">
        <w:rPr>
          <w:color w:val="auto"/>
          <w:sz w:val="22"/>
          <w:szCs w:val="22"/>
        </w:rPr>
        <w:t>s saņēmis rakstiski vismaz divu ieinteresēto pretendentu</w:t>
      </w:r>
      <w:r w:rsidRPr="00CA3E1A">
        <w:rPr>
          <w:color w:val="auto"/>
          <w:sz w:val="22"/>
          <w:szCs w:val="22"/>
        </w:rPr>
        <w:t xml:space="preserve"> priekšlikumu</w:t>
      </w:r>
      <w:r w:rsidR="00554FE3">
        <w:rPr>
          <w:color w:val="auto"/>
          <w:sz w:val="22"/>
          <w:szCs w:val="22"/>
        </w:rPr>
        <w:t>s</w:t>
      </w:r>
      <w:r w:rsidRPr="00CA3E1A">
        <w:rPr>
          <w:color w:val="auto"/>
          <w:sz w:val="22"/>
          <w:szCs w:val="22"/>
        </w:rPr>
        <w:t xml:space="preserve"> rīkot ieinteresēto pretendentu sanāksmi. Katram ieinteresētajam pretendentam tiks rīkota atsevišķa sanāksme.</w:t>
      </w:r>
    </w:p>
    <w:p w14:paraId="26AEBCA2"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 xml:space="preserve">Iepirkuma komisija sniedz papildu informāciju un atbild uz sanāksmes laikā uzdotajiem jautājumiem. </w:t>
      </w:r>
    </w:p>
    <w:p w14:paraId="26AEBCA3"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Sanāksmes gaita tiek protokolēta</w:t>
      </w:r>
      <w:r w:rsidR="00B26657" w:rsidRPr="00CA3E1A">
        <w:rPr>
          <w:color w:val="auto"/>
          <w:sz w:val="22"/>
          <w:szCs w:val="22"/>
        </w:rPr>
        <w:t xml:space="preserve"> un protokols vienas darba dienas laikā tiek publicēts EIS e-konkursu apakšsis</w:t>
      </w:r>
      <w:r w:rsidR="00A96ACC" w:rsidRPr="00CA3E1A">
        <w:rPr>
          <w:color w:val="auto"/>
          <w:sz w:val="22"/>
          <w:szCs w:val="22"/>
        </w:rPr>
        <w:t>tēmā.</w:t>
      </w:r>
    </w:p>
    <w:p w14:paraId="26AEBCA4" w14:textId="77777777" w:rsidR="007E6C1D" w:rsidRPr="00CA3E1A" w:rsidRDefault="007E6C1D" w:rsidP="002D6CE2">
      <w:pPr>
        <w:numPr>
          <w:ilvl w:val="0"/>
          <w:numId w:val="32"/>
        </w:numPr>
        <w:spacing w:after="120"/>
        <w:jc w:val="both"/>
        <w:rPr>
          <w:color w:val="auto"/>
        </w:rPr>
      </w:pPr>
      <w:r w:rsidRPr="00CA3E1A">
        <w:rPr>
          <w:b/>
          <w:color w:val="auto"/>
          <w:sz w:val="22"/>
          <w:szCs w:val="22"/>
        </w:rPr>
        <w:t>Prasības attiecībā uz piedāvājuma noformējumu un iesniegšanu</w:t>
      </w:r>
    </w:p>
    <w:p w14:paraId="26AEBCA5"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Piedāvājums jāiesniedz elektroniski </w:t>
      </w:r>
      <w:r w:rsidRPr="00CA3E1A">
        <w:rPr>
          <w:bCs/>
          <w:color w:val="auto"/>
          <w:sz w:val="22"/>
          <w:szCs w:val="22"/>
        </w:rPr>
        <w:t>EIS</w:t>
      </w:r>
      <w:r w:rsidRPr="00CA3E1A">
        <w:rPr>
          <w:color w:val="auto"/>
          <w:sz w:val="22"/>
          <w:szCs w:val="22"/>
        </w:rPr>
        <w:t xml:space="preserve"> e-konkursu apakšsistēmā, ievērojot šādas pretendenta izvēles iespējas:</w:t>
      </w:r>
    </w:p>
    <w:p w14:paraId="26AEBCA6"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izmantojot </w:t>
      </w:r>
      <w:r w:rsidRPr="00CA3E1A">
        <w:rPr>
          <w:bCs/>
          <w:color w:val="auto"/>
          <w:sz w:val="22"/>
          <w:szCs w:val="22"/>
        </w:rPr>
        <w:t>EIS</w:t>
      </w:r>
      <w:r w:rsidRPr="00CA3E1A">
        <w:rPr>
          <w:color w:val="auto"/>
          <w:sz w:val="22"/>
          <w:szCs w:val="22"/>
        </w:rPr>
        <w:t xml:space="preserve"> e-konkursu apakšsistēmas piedāvātos rīkus, aizpildot minētās sistēmas e-konkursu apakšsistēmā iepirkuma procedūras sadaļā ievietotās formas</w:t>
      </w:r>
      <w:r w:rsidR="005255AC" w:rsidRPr="00CA3E1A">
        <w:rPr>
          <w:color w:val="auto"/>
          <w:sz w:val="22"/>
          <w:szCs w:val="22"/>
        </w:rPr>
        <w:t xml:space="preserve"> vai </w:t>
      </w:r>
      <w:r w:rsidR="00E928AE" w:rsidRPr="00CA3E1A">
        <w:rPr>
          <w:color w:val="auto"/>
          <w:sz w:val="22"/>
          <w:szCs w:val="22"/>
        </w:rPr>
        <w:t>n</w:t>
      </w:r>
      <w:r w:rsidR="005255AC" w:rsidRPr="00CA3E1A">
        <w:rPr>
          <w:color w:val="auto"/>
          <w:sz w:val="22"/>
          <w:szCs w:val="22"/>
        </w:rPr>
        <w:t>olikuma pielikumus</w:t>
      </w:r>
      <w:r w:rsidRPr="00CA3E1A">
        <w:rPr>
          <w:color w:val="auto"/>
          <w:sz w:val="22"/>
          <w:szCs w:val="22"/>
        </w:rPr>
        <w:t>;</w:t>
      </w:r>
    </w:p>
    <w:p w14:paraId="26AEBCA7"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aizpildāmos dokumentus elektroniski sagatavojot ārpus </w:t>
      </w:r>
      <w:r w:rsidRPr="00CA3E1A">
        <w:rPr>
          <w:bCs/>
          <w:color w:val="auto"/>
          <w:sz w:val="22"/>
          <w:szCs w:val="22"/>
        </w:rPr>
        <w:t xml:space="preserve">EIS </w:t>
      </w:r>
      <w:r w:rsidRPr="00CA3E1A">
        <w:rPr>
          <w:color w:val="auto"/>
          <w:sz w:val="22"/>
          <w:szCs w:val="22"/>
        </w:rPr>
        <w:t>e-konkursu apakšsistēmas un pievienojot atbilstošajām prasībām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w:t>
      </w:r>
    </w:p>
    <w:p w14:paraId="26AEBCA8"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sagatavoto piedāvājumu šifrējot ārpus </w:t>
      </w:r>
      <w:r w:rsidRPr="00CA3E1A">
        <w:rPr>
          <w:bCs/>
          <w:color w:val="auto"/>
          <w:sz w:val="22"/>
          <w:szCs w:val="22"/>
        </w:rPr>
        <w:t>EIS</w:t>
      </w:r>
      <w:r w:rsidRPr="00CA3E1A">
        <w:rPr>
          <w:color w:val="auto"/>
          <w:sz w:val="22"/>
          <w:szCs w:val="22"/>
        </w:rPr>
        <w:t xml:space="preserve"> e-konkursu apakšsistēmas ar trešās personas piedāvātiem datu aizsardzības rīkiem un aizsargājot ar elektronisku atslēgu un paroli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 kā arī dokumenta atvēršanas un nolasīšanas iespējām).</w:t>
      </w:r>
    </w:p>
    <w:p w14:paraId="26AEBCA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Sagatavojot piedāvājumu, pretendents ievēro, ka:</w:t>
      </w:r>
    </w:p>
    <w:p w14:paraId="26AEBCAA" w14:textId="77777777" w:rsidR="007E6C1D" w:rsidRPr="00CA3E1A" w:rsidRDefault="007E6C1D" w:rsidP="002D6CE2">
      <w:pPr>
        <w:numPr>
          <w:ilvl w:val="2"/>
          <w:numId w:val="29"/>
        </w:numPr>
        <w:spacing w:after="120"/>
        <w:jc w:val="both"/>
        <w:rPr>
          <w:color w:val="auto"/>
        </w:rPr>
      </w:pPr>
      <w:r w:rsidRPr="00CA3E1A">
        <w:rPr>
          <w:color w:val="auto"/>
          <w:sz w:val="22"/>
          <w:szCs w:val="22"/>
        </w:rPr>
        <w:t>piedāvājuma dokumenti ir jāsagatavo atsevišķos elektroniskos dokumentos ar standarta biroja programmatūras rīkiem nolasāmā formātā (piemēram, Microsoft Office 2010 (vai jaunākas programmatūras versijas) formātā vai pdf formātā). Tehniskais un finanšu piedāvājums jāaizpilda atsevišķā elektroniskā dokumentā ar Microsoft Office 2010 (vai jaunākas programmatūras versijas) rīkiem lasāmā formātā;</w:t>
      </w:r>
    </w:p>
    <w:p w14:paraId="26AEBCAB" w14:textId="77777777" w:rsidR="007E6C1D" w:rsidRPr="00CA3E1A" w:rsidRDefault="007E6C1D" w:rsidP="002D6CE2">
      <w:pPr>
        <w:numPr>
          <w:ilvl w:val="2"/>
          <w:numId w:val="29"/>
        </w:numPr>
        <w:spacing w:after="120"/>
        <w:jc w:val="both"/>
        <w:rPr>
          <w:color w:val="auto"/>
        </w:rPr>
      </w:pPr>
      <w:r w:rsidRPr="00CA3E1A">
        <w:rPr>
          <w:color w:val="auto"/>
          <w:sz w:val="22"/>
          <w:szCs w:val="22"/>
        </w:rPr>
        <w:t>pretendents piedāvājuma dokumentus paraksta ar drošu elektronisko parakstu un laika zīmogu vai ar EIS piedāvāto elektronisko parakstu;</w:t>
      </w:r>
    </w:p>
    <w:p w14:paraId="26AEBCAC" w14:textId="77777777" w:rsidR="007E6C1D" w:rsidRPr="00CA3E1A" w:rsidRDefault="007E6C1D" w:rsidP="002D6CE2">
      <w:pPr>
        <w:numPr>
          <w:ilvl w:val="2"/>
          <w:numId w:val="29"/>
        </w:numPr>
        <w:spacing w:after="120"/>
        <w:jc w:val="both"/>
        <w:rPr>
          <w:color w:val="auto"/>
        </w:rPr>
      </w:pPr>
      <w:r w:rsidRPr="00CA3E1A">
        <w:rPr>
          <w:color w:val="auto"/>
          <w:sz w:val="22"/>
          <w:szCs w:val="22"/>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6AEBCAD" w14:textId="77777777" w:rsidR="007E6C1D" w:rsidRPr="00CA3E1A" w:rsidRDefault="007E6C1D" w:rsidP="002D6CE2">
      <w:pPr>
        <w:numPr>
          <w:ilvl w:val="2"/>
          <w:numId w:val="29"/>
        </w:numPr>
        <w:spacing w:after="120"/>
        <w:jc w:val="both"/>
        <w:rPr>
          <w:color w:val="auto"/>
        </w:rPr>
      </w:pPr>
      <w:r w:rsidRPr="00CA3E1A">
        <w:rPr>
          <w:color w:val="auto"/>
          <w:sz w:val="22"/>
          <w:szCs w:val="22"/>
        </w:rPr>
        <w:t xml:space="preserve">ja piedāvājumu iesniedz personu apvienība jebkurā to kombinācijā, piedāvājumā norāda tās pilnvaroto pārstāvi ar tiesībām elektroniski parakstīt visus ar iepirkuma procedūru </w:t>
      </w:r>
      <w:r w:rsidRPr="00CA3E1A">
        <w:rPr>
          <w:color w:val="auto"/>
          <w:sz w:val="22"/>
          <w:szCs w:val="22"/>
        </w:rPr>
        <w:lastRenderedPageBreak/>
        <w:t>saistītos dokumentus. Pilnvarojums pārstāvēt personu apvienību ir jāparaksta katras personas apvienībā iekļautās personas pārstāvēttiesīgajam vai pilnvarotajam pārstāvim.</w:t>
      </w:r>
    </w:p>
    <w:p w14:paraId="26AEBCAE"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līdz piedāvājumu iesniegšanas termiņa beigām var rakstveidā grozīt vai atsaukt iesniegto piedāvājumu, izmantojot attiecīgos </w:t>
      </w:r>
      <w:r w:rsidRPr="00CA3E1A">
        <w:rPr>
          <w:bCs/>
          <w:color w:val="auto"/>
          <w:sz w:val="22"/>
          <w:szCs w:val="22"/>
        </w:rPr>
        <w:t>elektronisko iepirkumu sistēmas</w:t>
      </w:r>
      <w:r w:rsidRPr="00CA3E1A">
        <w:rPr>
          <w:color w:val="auto"/>
          <w:sz w:val="22"/>
          <w:szCs w:val="22"/>
        </w:rPr>
        <w:t xml:space="preserve"> pieejamos rīkus.</w:t>
      </w:r>
    </w:p>
    <w:p w14:paraId="26AEBCAF"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26AEBCB0"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Piedāvājums sastāv no elektroniski sagatavotiem un parakstītiem dokumentiem:</w:t>
      </w:r>
    </w:p>
    <w:p w14:paraId="26AEBCB1" w14:textId="77777777" w:rsidR="007E6C1D" w:rsidRPr="00CA3E1A" w:rsidRDefault="007E6C1D" w:rsidP="002D6CE2">
      <w:pPr>
        <w:numPr>
          <w:ilvl w:val="2"/>
          <w:numId w:val="30"/>
        </w:numPr>
        <w:spacing w:after="120"/>
        <w:jc w:val="both"/>
        <w:rPr>
          <w:color w:val="auto"/>
        </w:rPr>
      </w:pPr>
      <w:r w:rsidRPr="00CA3E1A">
        <w:rPr>
          <w:bCs/>
          <w:iCs/>
          <w:color w:val="auto"/>
          <w:sz w:val="22"/>
          <w:szCs w:val="22"/>
        </w:rPr>
        <w:t>pretendenta pieteikums dalībai iepirkuma procedūrā saskaņā ar nolikuma 2.</w:t>
      </w:r>
      <w:r w:rsidR="00E928AE" w:rsidRPr="00CA3E1A">
        <w:rPr>
          <w:bCs/>
          <w:iCs/>
          <w:color w:val="auto"/>
          <w:sz w:val="22"/>
          <w:szCs w:val="22"/>
        </w:rPr>
        <w:t xml:space="preserve"> </w:t>
      </w:r>
      <w:r w:rsidRPr="00CA3E1A">
        <w:rPr>
          <w:bCs/>
          <w:iCs/>
          <w:color w:val="auto"/>
          <w:sz w:val="22"/>
          <w:szCs w:val="22"/>
        </w:rPr>
        <w:t>pielikumu;</w:t>
      </w:r>
    </w:p>
    <w:p w14:paraId="26AEBCB2" w14:textId="77777777" w:rsidR="007E6C1D" w:rsidRPr="00CA3E1A" w:rsidRDefault="007E6C1D" w:rsidP="002D6CE2">
      <w:pPr>
        <w:numPr>
          <w:ilvl w:val="2"/>
          <w:numId w:val="30"/>
        </w:numPr>
        <w:spacing w:after="120"/>
        <w:jc w:val="both"/>
        <w:rPr>
          <w:color w:val="auto"/>
        </w:rPr>
      </w:pPr>
      <w:r w:rsidRPr="00CA3E1A">
        <w:rPr>
          <w:color w:val="auto"/>
          <w:sz w:val="22"/>
          <w:szCs w:val="22"/>
        </w:rPr>
        <w:t xml:space="preserve">piedāvājuma nodrošinājuma (apdrošināšanas polises gadījumā arī apdrošināšanas prēmijas apmaksas dokumenta kopija, bet piedāvājuma nodrošinājuma summas iemaksas kontā gadījumā arī </w:t>
      </w:r>
      <w:r w:rsidRPr="00CA3E1A">
        <w:rPr>
          <w:iCs/>
          <w:color w:val="auto"/>
          <w:sz w:val="22"/>
          <w:szCs w:val="22"/>
        </w:rPr>
        <w:t>maksājuma uzdevuma dokumenta kopija</w:t>
      </w:r>
      <w:r w:rsidRPr="00CA3E1A">
        <w:rPr>
          <w:color w:val="auto"/>
          <w:sz w:val="22"/>
          <w:szCs w:val="22"/>
        </w:rPr>
        <w:t xml:space="preserve">) </w:t>
      </w:r>
      <w:r w:rsidRPr="00CA3E1A">
        <w:rPr>
          <w:bCs/>
          <w:iCs/>
          <w:color w:val="auto"/>
          <w:sz w:val="22"/>
          <w:szCs w:val="22"/>
        </w:rPr>
        <w:t>kopija</w:t>
      </w:r>
      <w:r w:rsidRPr="00CA3E1A">
        <w:rPr>
          <w:color w:val="auto"/>
          <w:sz w:val="22"/>
          <w:szCs w:val="22"/>
        </w:rPr>
        <w:t>;</w:t>
      </w:r>
    </w:p>
    <w:p w14:paraId="26AEBCB3"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kvalifikācijas dokumenti;</w:t>
      </w:r>
    </w:p>
    <w:p w14:paraId="26AEBCB4"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tehniskais piedāvājums;</w:t>
      </w:r>
    </w:p>
    <w:p w14:paraId="26AEBCB5"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finanšu piedāvājums.</w:t>
      </w:r>
    </w:p>
    <w:p w14:paraId="26AEBCB6" w14:textId="68A6DD2C" w:rsidR="007E6C1D" w:rsidRPr="00CA3E1A" w:rsidRDefault="007E6C1D" w:rsidP="002D6CE2">
      <w:pPr>
        <w:numPr>
          <w:ilvl w:val="0"/>
          <w:numId w:val="27"/>
        </w:numPr>
        <w:spacing w:after="120"/>
        <w:ind w:left="567" w:hanging="567"/>
        <w:jc w:val="both"/>
        <w:rPr>
          <w:color w:val="auto"/>
        </w:rPr>
      </w:pPr>
      <w:r w:rsidRPr="00CA3E1A">
        <w:rPr>
          <w:color w:val="auto"/>
          <w:sz w:val="22"/>
          <w:szCs w:val="22"/>
        </w:rPr>
        <w:t>Pretendents piedāvājuma noformēšanā ievēro elektronisko dokumentu likumā un Ministru kabineta 2005.</w:t>
      </w:r>
      <w:r w:rsidR="00E928AE" w:rsidRPr="00CA3E1A">
        <w:rPr>
          <w:color w:val="auto"/>
          <w:sz w:val="22"/>
          <w:szCs w:val="22"/>
        </w:rPr>
        <w:t xml:space="preserve"> </w:t>
      </w:r>
      <w:r w:rsidRPr="00CA3E1A">
        <w:rPr>
          <w:color w:val="auto"/>
          <w:sz w:val="22"/>
          <w:szCs w:val="22"/>
        </w:rPr>
        <w:t>gada 28.</w:t>
      </w:r>
      <w:r w:rsidR="00E928AE" w:rsidRPr="00CA3E1A">
        <w:rPr>
          <w:color w:val="auto"/>
          <w:sz w:val="22"/>
          <w:szCs w:val="22"/>
        </w:rPr>
        <w:t xml:space="preserve"> </w:t>
      </w:r>
      <w:r w:rsidRPr="00CA3E1A">
        <w:rPr>
          <w:color w:val="auto"/>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w:t>
      </w:r>
      <w:r w:rsidR="007C2049">
        <w:rPr>
          <w:color w:val="auto"/>
          <w:sz w:val="22"/>
          <w:szCs w:val="22"/>
        </w:rPr>
        <w:t xml:space="preserve"> </w:t>
      </w:r>
      <w:r w:rsidRPr="00CA3E1A">
        <w:rPr>
          <w:color w:val="auto"/>
          <w:sz w:val="22"/>
          <w:szCs w:val="22"/>
        </w:rPr>
        <w:t>piedāvājumā</w:t>
      </w:r>
      <w:r w:rsidR="007C2049">
        <w:rPr>
          <w:color w:val="auto"/>
          <w:sz w:val="22"/>
          <w:szCs w:val="22"/>
        </w:rPr>
        <w:t xml:space="preserve"> </w:t>
      </w:r>
      <w:r w:rsidRPr="00CA3E1A">
        <w:rPr>
          <w:color w:val="auto"/>
          <w:sz w:val="22"/>
          <w:szCs w:val="22"/>
        </w:rPr>
        <w:t>esošos atvasinātos dokumentus un tulkojumus, iesniedzot vienu kopēju apliecinājumu, kas attiecas uz visiem atvasinātajiem dokumentiem un tulkojumiem.</w:t>
      </w:r>
    </w:p>
    <w:p w14:paraId="26AEBCB7"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6AEBCB8"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un to noformējumam jāatbilst Dokumentu juridiskā spēka likumam un Ministru kabineta 2018.</w:t>
      </w:r>
      <w:r w:rsidR="00845FA9" w:rsidRPr="00CA3E1A">
        <w:rPr>
          <w:color w:val="auto"/>
          <w:sz w:val="22"/>
          <w:szCs w:val="22"/>
        </w:rPr>
        <w:t xml:space="preserve"> </w:t>
      </w:r>
      <w:r w:rsidRPr="00CA3E1A">
        <w:rPr>
          <w:color w:val="auto"/>
          <w:sz w:val="22"/>
          <w:szCs w:val="22"/>
        </w:rPr>
        <w:t>gada 4.</w:t>
      </w:r>
      <w:r w:rsidR="00845FA9" w:rsidRPr="00CA3E1A">
        <w:rPr>
          <w:color w:val="auto"/>
          <w:sz w:val="22"/>
          <w:szCs w:val="22"/>
        </w:rPr>
        <w:t xml:space="preserve"> </w:t>
      </w:r>
      <w:r w:rsidRPr="00CA3E1A">
        <w:rPr>
          <w:color w:val="auto"/>
          <w:sz w:val="22"/>
          <w:szCs w:val="22"/>
        </w:rPr>
        <w:t>septembra noteikumiem Nr.558 „Dokumentu izstrādāšanas un noformēšanas kārtība”.</w:t>
      </w:r>
    </w:p>
    <w:p w14:paraId="26AEBCB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latviešu valodā. Svešvalodā sagatavotiem piedāvājuma dokumentiem jāpievieno apliecināts tulkojums latviešu valodā saskaņā ar Ministru kabineta 2000.</w:t>
      </w:r>
      <w:r w:rsidR="00431330" w:rsidRPr="00CA3E1A">
        <w:rPr>
          <w:color w:val="auto"/>
          <w:sz w:val="22"/>
          <w:szCs w:val="22"/>
        </w:rPr>
        <w:t xml:space="preserve"> </w:t>
      </w:r>
      <w:r w:rsidRPr="00CA3E1A">
        <w:rPr>
          <w:color w:val="auto"/>
          <w:sz w:val="22"/>
          <w:szCs w:val="22"/>
        </w:rPr>
        <w:t>gada 22.</w:t>
      </w:r>
      <w:r w:rsidR="00431330" w:rsidRPr="00CA3E1A">
        <w:rPr>
          <w:color w:val="auto"/>
          <w:sz w:val="22"/>
          <w:szCs w:val="22"/>
        </w:rPr>
        <w:t xml:space="preserve"> </w:t>
      </w:r>
      <w:r w:rsidRPr="00CA3E1A">
        <w:rPr>
          <w:color w:val="auto"/>
          <w:sz w:val="22"/>
          <w:szCs w:val="22"/>
        </w:rPr>
        <w:t xml:space="preserve">augusta noteikumiem Nr.291 „Kārtība, kādā apliecināmi dokumentu tulkojumi valsts valodā”. Par dokumentu tulkojuma atbilstību oriģinālam atbild pretendents. </w:t>
      </w:r>
    </w:p>
    <w:p w14:paraId="26AEBCBA"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nedrīkst veikt izmaiņas </w:t>
      </w:r>
      <w:r w:rsidRPr="00CA3E1A">
        <w:rPr>
          <w:bCs/>
          <w:color w:val="auto"/>
          <w:sz w:val="22"/>
          <w:szCs w:val="22"/>
        </w:rPr>
        <w:t>EIS</w:t>
      </w:r>
      <w:r w:rsidRPr="00CA3E1A">
        <w:rPr>
          <w:color w:val="auto"/>
          <w:sz w:val="22"/>
          <w:szCs w:val="22"/>
        </w:rPr>
        <w:t xml:space="preserve"> e-konkursu apakšsistēmā iepirkuma profilā publicēto veidņu struktūrā, t.sk. dzēst vai pievienot rindas vai kolonnas</w:t>
      </w:r>
    </w:p>
    <w:p w14:paraId="26AEBCBB"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26AEBCBC"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 xml:space="preserve">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w:t>
      </w:r>
      <w:r w:rsidR="005415B6" w:rsidRPr="00CA3E1A">
        <w:rPr>
          <w:rFonts w:eastAsia="Times New Roman"/>
          <w:color w:val="auto"/>
          <w:sz w:val="22"/>
          <w:szCs w:val="22"/>
        </w:rPr>
        <w:t xml:space="preserve">personu apvienība, </w:t>
      </w:r>
      <w:r w:rsidR="005415B6" w:rsidRPr="00CA3E1A">
        <w:rPr>
          <w:rFonts w:eastAsia="Times New Roman"/>
          <w:color w:val="auto"/>
          <w:sz w:val="22"/>
          <w:szCs w:val="22"/>
        </w:rPr>
        <w:lastRenderedPageBreak/>
        <w:t>piedāvājumu paraksta visas personas, kas ietilpst apvienībā, vai arī šo personu pilnvarotais pārstāvis</w:t>
      </w:r>
      <w:r w:rsidRPr="00CA3E1A">
        <w:rPr>
          <w:rFonts w:eastAsia="Times New Roman"/>
          <w:color w:val="auto"/>
          <w:sz w:val="22"/>
          <w:szCs w:val="22"/>
        </w:rPr>
        <w:t>.</w:t>
      </w:r>
    </w:p>
    <w:p w14:paraId="26AEBCBD" w14:textId="27610A00" w:rsidR="007E6C1D" w:rsidRPr="006471DB" w:rsidRDefault="007E6C1D" w:rsidP="002D6CE2">
      <w:pPr>
        <w:numPr>
          <w:ilvl w:val="0"/>
          <w:numId w:val="27"/>
        </w:numPr>
        <w:spacing w:after="120"/>
        <w:ind w:left="567" w:hanging="567"/>
        <w:jc w:val="both"/>
        <w:rPr>
          <w:color w:val="auto"/>
          <w:sz w:val="22"/>
          <w:szCs w:val="22"/>
        </w:rPr>
      </w:pPr>
      <w:r w:rsidRPr="00CA3E1A">
        <w:rPr>
          <w:rFonts w:eastAsia="Times New Roman"/>
          <w:color w:val="auto"/>
          <w:sz w:val="22"/>
          <w:szCs w:val="22"/>
        </w:rPr>
        <w:t xml:space="preserve">Ja piedāvājumu iesniedz pretendentu apvienība vai personālsabiedrība, piedāvājumā papildus </w:t>
      </w:r>
      <w:r w:rsidRPr="006471DB">
        <w:rPr>
          <w:rFonts w:eastAsia="Times New Roman"/>
          <w:color w:val="auto"/>
          <w:sz w:val="22"/>
          <w:szCs w:val="22"/>
        </w:rPr>
        <w:t>norāda personu, kas atklātā konkursā pārstāv attiecīgo pretendentu apvienību vai personālsabiedrību, kā arī katras personas atbildības sadalījumu.</w:t>
      </w:r>
    </w:p>
    <w:p w14:paraId="50C96EF3" w14:textId="74CA5256" w:rsidR="006471DB" w:rsidRPr="008C540B" w:rsidRDefault="006471DB" w:rsidP="002D6CE2">
      <w:pPr>
        <w:numPr>
          <w:ilvl w:val="0"/>
          <w:numId w:val="27"/>
        </w:numPr>
        <w:spacing w:after="120"/>
        <w:ind w:left="567" w:hanging="567"/>
        <w:jc w:val="both"/>
        <w:rPr>
          <w:color w:val="auto"/>
          <w:sz w:val="22"/>
          <w:szCs w:val="22"/>
        </w:rPr>
      </w:pPr>
      <w:r w:rsidRPr="008C540B">
        <w:rPr>
          <w:color w:val="auto"/>
          <w:sz w:val="22"/>
          <w:szCs w:val="22"/>
        </w:rPr>
        <w:t xml:space="preserve">Ja attiecas, Pretendentam jāiesniedz dokumenti, kas apliecina personu piederību nolikuma 34.1. K2 </w:t>
      </w:r>
      <w:r w:rsidR="0077512D" w:rsidRPr="008C540B">
        <w:rPr>
          <w:color w:val="auto"/>
          <w:sz w:val="22"/>
          <w:szCs w:val="22"/>
        </w:rPr>
        <w:t>un K3 apakšpunktos</w:t>
      </w:r>
      <w:r w:rsidR="0078702D" w:rsidRPr="008C540B">
        <w:rPr>
          <w:color w:val="auto"/>
          <w:sz w:val="22"/>
          <w:szCs w:val="22"/>
        </w:rPr>
        <w:t xml:space="preserve"> norādītajām grupām</w:t>
      </w:r>
      <w:r w:rsidRPr="008C540B">
        <w:rPr>
          <w:color w:val="auto"/>
          <w:sz w:val="22"/>
          <w:szCs w:val="22"/>
        </w:rPr>
        <w:t xml:space="preserve"> – persona ar invaliditāti vai persona, kura audzina bērnu invalīdu, vai Ukrainas bēglis.</w:t>
      </w:r>
    </w:p>
    <w:p w14:paraId="26AEBCBE"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piedāvājuma nodrošinājumam</w:t>
      </w:r>
    </w:p>
    <w:p w14:paraId="26AEBCB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nodrošinājums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p>
    <w:p w14:paraId="26AEBCC0" w14:textId="171FF4EF"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summa iepirkumam “</w:t>
      </w:r>
      <w:r w:rsidR="00783183" w:rsidRPr="00783183">
        <w:rPr>
          <w:color w:val="auto"/>
          <w:sz w:val="22"/>
          <w:szCs w:val="22"/>
        </w:rPr>
        <w:t>Būvdarbu veikšana jaunas pirmsskolas izglītības iestādei Titurgā, Baložu pilsētā, Ķekavas novadā</w:t>
      </w:r>
      <w:r w:rsidR="00283C09" w:rsidRPr="00CA3E1A">
        <w:rPr>
          <w:color w:val="auto"/>
          <w:sz w:val="22"/>
          <w:szCs w:val="22"/>
        </w:rPr>
        <w:t>”</w:t>
      </w:r>
      <w:r w:rsidR="007C2049">
        <w:rPr>
          <w:color w:val="auto"/>
          <w:sz w:val="22"/>
          <w:szCs w:val="22"/>
        </w:rPr>
        <w:t xml:space="preserve"> </w:t>
      </w:r>
      <w:r w:rsidRPr="00CA3E1A">
        <w:rPr>
          <w:color w:val="auto"/>
          <w:sz w:val="22"/>
          <w:szCs w:val="22"/>
        </w:rPr>
        <w:t xml:space="preserve">ir </w:t>
      </w:r>
      <w:r w:rsidR="00552F2A" w:rsidRPr="00CA3E1A">
        <w:rPr>
          <w:color w:val="auto"/>
          <w:sz w:val="22"/>
          <w:szCs w:val="22"/>
        </w:rPr>
        <w:t>5</w:t>
      </w:r>
      <w:r w:rsidR="00283C09" w:rsidRPr="00CA3E1A">
        <w:rPr>
          <w:color w:val="auto"/>
          <w:sz w:val="22"/>
          <w:szCs w:val="22"/>
        </w:rPr>
        <w:t>0 000,00</w:t>
      </w:r>
      <w:r w:rsidRPr="00CA3E1A">
        <w:rPr>
          <w:color w:val="auto"/>
          <w:sz w:val="22"/>
          <w:szCs w:val="22"/>
        </w:rPr>
        <w:t xml:space="preserve"> EUR (</w:t>
      </w:r>
      <w:r w:rsidR="00552F2A" w:rsidRPr="00CA3E1A">
        <w:rPr>
          <w:color w:val="auto"/>
          <w:sz w:val="22"/>
          <w:szCs w:val="22"/>
        </w:rPr>
        <w:t xml:space="preserve">piecdesmit </w:t>
      </w:r>
      <w:r w:rsidRPr="00CA3E1A">
        <w:rPr>
          <w:color w:val="auto"/>
          <w:sz w:val="22"/>
          <w:szCs w:val="22"/>
        </w:rPr>
        <w:t xml:space="preserve">tūkstoši </w:t>
      </w:r>
      <w:r w:rsidRPr="00CA3E1A">
        <w:rPr>
          <w:i/>
          <w:iCs/>
          <w:color w:val="auto"/>
          <w:sz w:val="22"/>
          <w:szCs w:val="22"/>
        </w:rPr>
        <w:t>euro</w:t>
      </w:r>
      <w:r w:rsidRPr="00CA3E1A">
        <w:rPr>
          <w:color w:val="auto"/>
          <w:sz w:val="22"/>
          <w:szCs w:val="22"/>
        </w:rPr>
        <w:t xml:space="preserve">). </w:t>
      </w:r>
    </w:p>
    <w:p w14:paraId="26AEBCC1"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spēkā esības termiņš – 6 (seši) mēneši, skaitot no piedāvājumu atvēršanas dienas.</w:t>
      </w:r>
    </w:p>
    <w:p w14:paraId="26AEBCC2"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veidi:</w:t>
      </w:r>
    </w:p>
    <w:p w14:paraId="26AEBCC3" w14:textId="7C2BB0E4" w:rsidR="007E6C1D" w:rsidRPr="00CA3E1A" w:rsidRDefault="007E6C1D" w:rsidP="002D6CE2">
      <w:pPr>
        <w:numPr>
          <w:ilvl w:val="0"/>
          <w:numId w:val="8"/>
        </w:numPr>
        <w:spacing w:after="120"/>
        <w:ind w:left="709" w:hanging="709"/>
        <w:jc w:val="both"/>
        <w:rPr>
          <w:color w:val="auto"/>
        </w:rPr>
      </w:pPr>
      <w:r w:rsidRPr="00CA3E1A">
        <w:rPr>
          <w:color w:val="auto"/>
          <w:sz w:val="22"/>
          <w:szCs w:val="22"/>
        </w:rPr>
        <w:t>bankas izdota bankas garantija (</w:t>
      </w:r>
      <w:r w:rsidRPr="00CA3E1A">
        <w:rPr>
          <w:i/>
          <w:color w:val="auto"/>
          <w:sz w:val="22"/>
          <w:szCs w:val="22"/>
        </w:rPr>
        <w:t>piedāvājumam pievienojama garantija, kas parakstīta</w:t>
      </w:r>
      <w:r w:rsidR="007C2049">
        <w:rPr>
          <w:i/>
          <w:color w:val="auto"/>
          <w:sz w:val="22"/>
          <w:szCs w:val="22"/>
        </w:rPr>
        <w:t xml:space="preserve"> </w:t>
      </w:r>
      <w:r w:rsidRPr="00CA3E1A">
        <w:rPr>
          <w:i/>
          <w:color w:val="auto"/>
          <w:sz w:val="22"/>
          <w:szCs w:val="22"/>
        </w:rPr>
        <w:t>ar drošu elektronisko parakstu</w:t>
      </w:r>
      <w:r w:rsidRPr="00CA3E1A">
        <w:rPr>
          <w:color w:val="auto"/>
          <w:sz w:val="22"/>
          <w:szCs w:val="22"/>
        </w:rPr>
        <w:t>);</w:t>
      </w:r>
    </w:p>
    <w:p w14:paraId="26AEBCC4" w14:textId="076E9AA9" w:rsidR="007E6C1D" w:rsidRPr="00CA3E1A" w:rsidRDefault="007E6C1D" w:rsidP="002D6CE2">
      <w:pPr>
        <w:numPr>
          <w:ilvl w:val="0"/>
          <w:numId w:val="8"/>
        </w:numPr>
        <w:spacing w:after="120"/>
        <w:ind w:left="709" w:hanging="709"/>
        <w:jc w:val="both"/>
        <w:rPr>
          <w:color w:val="auto"/>
        </w:rPr>
      </w:pPr>
      <w:r w:rsidRPr="00CA3E1A">
        <w:rPr>
          <w:color w:val="auto"/>
          <w:sz w:val="22"/>
          <w:szCs w:val="22"/>
        </w:rPr>
        <w:t>apdrošināšanas sabiedrības izdota apdrošināšanas garantija jeb polise (</w:t>
      </w:r>
      <w:r w:rsidRPr="00CA3E1A">
        <w:rPr>
          <w:i/>
          <w:color w:val="auto"/>
          <w:sz w:val="22"/>
          <w:szCs w:val="22"/>
        </w:rPr>
        <w:t>piedāvājumam pievienojama polise, kas parakstīta ar drošu elektronisko parakstu, un polises</w:t>
      </w:r>
      <w:r w:rsidR="007C2049">
        <w:rPr>
          <w:i/>
          <w:color w:val="auto"/>
          <w:sz w:val="22"/>
          <w:szCs w:val="22"/>
        </w:rPr>
        <w:t xml:space="preserve"> </w:t>
      </w:r>
      <w:r w:rsidRPr="00CA3E1A">
        <w:rPr>
          <w:i/>
          <w:color w:val="auto"/>
          <w:sz w:val="22"/>
          <w:szCs w:val="22"/>
        </w:rPr>
        <w:t>apdrošināšanas prēmijas apmaksu apliecinošs dokuments</w:t>
      </w:r>
      <w:r w:rsidRPr="00CA3E1A">
        <w:rPr>
          <w:color w:val="auto"/>
          <w:sz w:val="22"/>
          <w:szCs w:val="22"/>
        </w:rPr>
        <w:t>);</w:t>
      </w:r>
    </w:p>
    <w:p w14:paraId="26AEBCC5" w14:textId="0829654D" w:rsidR="007E6C1D" w:rsidRPr="00CA3E1A" w:rsidRDefault="007E6C1D" w:rsidP="002D6CE2">
      <w:pPr>
        <w:numPr>
          <w:ilvl w:val="0"/>
          <w:numId w:val="8"/>
        </w:numPr>
        <w:spacing w:after="120"/>
        <w:ind w:left="709" w:hanging="709"/>
        <w:jc w:val="both"/>
        <w:rPr>
          <w:color w:val="auto"/>
        </w:rPr>
      </w:pPr>
      <w:r w:rsidRPr="00CA3E1A">
        <w:rPr>
          <w:color w:val="auto"/>
          <w:sz w:val="22"/>
          <w:szCs w:val="22"/>
        </w:rPr>
        <w:t xml:space="preserve">piedāvājuma nodrošinājuma summas iemaksa kontā – </w:t>
      </w:r>
      <w:r w:rsidRPr="00CA3E1A">
        <w:rPr>
          <w:iCs/>
          <w:color w:val="auto"/>
          <w:sz w:val="22"/>
          <w:szCs w:val="22"/>
        </w:rPr>
        <w:t xml:space="preserve">līdz piedāvājumu iesniegšanas brīdim </w:t>
      </w:r>
      <w:r w:rsidR="00AA7663" w:rsidRPr="00CA3E1A">
        <w:rPr>
          <w:iCs/>
          <w:color w:val="auto"/>
          <w:sz w:val="22"/>
          <w:szCs w:val="22"/>
        </w:rPr>
        <w:t>Ķekavas novada pašvaldības AS “SEB Banka” kontā: LV62UNLA0050014272800, kā maksājuma mērķi norādot “Piedāvājuma nodrošinājums iepirkumam ar identifikācijas Nr. ĶNP 2023/</w:t>
      </w:r>
      <w:r w:rsidR="00554FE3" w:rsidRPr="00554FE3">
        <w:rPr>
          <w:iCs/>
          <w:color w:val="auto"/>
          <w:sz w:val="22"/>
          <w:szCs w:val="22"/>
        </w:rPr>
        <w:t>85</w:t>
      </w:r>
      <w:r w:rsidR="00EA6E19">
        <w:rPr>
          <w:iCs/>
          <w:color w:val="auto"/>
          <w:sz w:val="22"/>
          <w:szCs w:val="22"/>
        </w:rPr>
        <w:t xml:space="preserve"> </w:t>
      </w:r>
      <w:r w:rsidR="00AA7663" w:rsidRPr="00CA3E1A">
        <w:rPr>
          <w:iCs/>
          <w:color w:val="auto"/>
          <w:sz w:val="22"/>
          <w:szCs w:val="22"/>
        </w:rPr>
        <w:t xml:space="preserve">(piedāvājumam pievienojams iemaksu apliecinošs dokuments) </w:t>
      </w:r>
      <w:r w:rsidRPr="00CA3E1A">
        <w:rPr>
          <w:iCs/>
          <w:color w:val="auto"/>
          <w:sz w:val="22"/>
          <w:szCs w:val="22"/>
        </w:rPr>
        <w:t>(</w:t>
      </w:r>
      <w:r w:rsidRPr="00CA3E1A">
        <w:rPr>
          <w:i/>
          <w:color w:val="auto"/>
          <w:sz w:val="22"/>
          <w:szCs w:val="22"/>
        </w:rPr>
        <w:t>piedāvājumam pievienojams</w:t>
      </w:r>
      <w:r w:rsidRPr="00CA3E1A">
        <w:rPr>
          <w:i/>
          <w:iCs/>
          <w:color w:val="auto"/>
          <w:sz w:val="22"/>
          <w:szCs w:val="22"/>
        </w:rPr>
        <w:t xml:space="preserve"> iemaksu apliecinošs dokuments</w:t>
      </w:r>
      <w:r w:rsidRPr="00CA3E1A">
        <w:rPr>
          <w:iCs/>
          <w:color w:val="auto"/>
          <w:sz w:val="22"/>
          <w:szCs w:val="22"/>
        </w:rPr>
        <w:t>).</w:t>
      </w:r>
    </w:p>
    <w:p w14:paraId="26AEBCC6" w14:textId="77777777" w:rsidR="007E6C1D" w:rsidRPr="00CA3E1A" w:rsidRDefault="007E6C1D" w:rsidP="002D6CE2">
      <w:pPr>
        <w:numPr>
          <w:ilvl w:val="0"/>
          <w:numId w:val="7"/>
        </w:numPr>
        <w:spacing w:after="120"/>
        <w:ind w:left="567" w:hanging="567"/>
        <w:jc w:val="both"/>
        <w:rPr>
          <w:color w:val="auto"/>
        </w:rPr>
      </w:pPr>
      <w:r w:rsidRPr="00CA3E1A">
        <w:rPr>
          <w:rFonts w:eastAsia="Times New Roman"/>
          <w:color w:val="auto"/>
          <w:sz w:val="22"/>
          <w:szCs w:val="22"/>
        </w:rPr>
        <w:t>Piedāvājuma nodrošinājums ir spēkā īsākajā no šādiem termiņiem:</w:t>
      </w:r>
    </w:p>
    <w:p w14:paraId="26AEBCC7" w14:textId="77777777" w:rsidR="007E6C1D" w:rsidRPr="00CA3E1A" w:rsidRDefault="007E6C1D" w:rsidP="002D6CE2">
      <w:pPr>
        <w:numPr>
          <w:ilvl w:val="0"/>
          <w:numId w:val="9"/>
        </w:numPr>
        <w:spacing w:after="120"/>
        <w:ind w:left="567" w:hanging="567"/>
        <w:jc w:val="both"/>
        <w:rPr>
          <w:color w:val="auto"/>
        </w:rPr>
      </w:pPr>
      <w:r w:rsidRPr="00CA3E1A">
        <w:rPr>
          <w:color w:val="auto"/>
          <w:sz w:val="22"/>
          <w:szCs w:val="22"/>
        </w:rPr>
        <w:t>nolikumā noteiktajā minimālajā piedāvājuma nodrošinājuma spēkā esības termiņā;</w:t>
      </w:r>
    </w:p>
    <w:p w14:paraId="26AEBCC8" w14:textId="06984F5B" w:rsidR="007E6C1D" w:rsidRPr="00CA3E1A" w:rsidRDefault="007E6C1D" w:rsidP="002D6CE2">
      <w:pPr>
        <w:numPr>
          <w:ilvl w:val="0"/>
          <w:numId w:val="9"/>
        </w:numPr>
        <w:spacing w:after="120"/>
        <w:ind w:left="567" w:hanging="567"/>
        <w:jc w:val="both"/>
        <w:rPr>
          <w:color w:val="auto"/>
        </w:rPr>
      </w:pPr>
      <w:r w:rsidRPr="00CA3E1A">
        <w:rPr>
          <w:color w:val="auto"/>
          <w:sz w:val="22"/>
          <w:szCs w:val="22"/>
        </w:rPr>
        <w:t>attiecībā uz pretendentu, kuram piešķirtas iepirkuma līguma</w:t>
      </w:r>
      <w:r w:rsidR="00D90FDB" w:rsidRPr="00CA3E1A">
        <w:rPr>
          <w:color w:val="auto"/>
          <w:sz w:val="22"/>
          <w:szCs w:val="22"/>
        </w:rPr>
        <w:t xml:space="preserve"> </w:t>
      </w:r>
      <w:r w:rsidRPr="00CA3E1A">
        <w:rPr>
          <w:color w:val="auto"/>
          <w:sz w:val="22"/>
          <w:szCs w:val="22"/>
        </w:rPr>
        <w:t>slēgšanas tiesības – līdz dienai, kad izraudzītais pretendents iesniedz līguma saistību izpildes nodrošinājumu;</w:t>
      </w:r>
    </w:p>
    <w:p w14:paraId="26AEBCC9" w14:textId="70891F12" w:rsidR="007E6C1D" w:rsidRPr="00CA3E1A" w:rsidRDefault="007E6C1D" w:rsidP="002D6CE2">
      <w:pPr>
        <w:numPr>
          <w:ilvl w:val="0"/>
          <w:numId w:val="9"/>
        </w:numPr>
        <w:spacing w:after="120"/>
        <w:ind w:left="567" w:hanging="567"/>
        <w:jc w:val="both"/>
        <w:rPr>
          <w:color w:val="auto"/>
        </w:rPr>
      </w:pPr>
      <w:r w:rsidRPr="00CA3E1A">
        <w:rPr>
          <w:color w:val="auto"/>
          <w:sz w:val="22"/>
          <w:szCs w:val="22"/>
        </w:rPr>
        <w:t>līdz iepirkuma līguma</w:t>
      </w:r>
      <w:r w:rsidR="00DC5F13" w:rsidRPr="00CA3E1A">
        <w:rPr>
          <w:rStyle w:val="NoneA"/>
          <w:rFonts w:eastAsia="Arial Unicode MS"/>
          <w:color w:val="auto"/>
          <w:sz w:val="22"/>
          <w:szCs w:val="22"/>
        </w:rPr>
        <w:t xml:space="preserve"> </w:t>
      </w:r>
      <w:r w:rsidRPr="00CA3E1A">
        <w:rPr>
          <w:color w:val="auto"/>
          <w:sz w:val="22"/>
          <w:szCs w:val="22"/>
        </w:rPr>
        <w:t>noslēgšanai.</w:t>
      </w:r>
    </w:p>
    <w:p w14:paraId="26AEBCCA" w14:textId="77777777" w:rsidR="007E6C1D" w:rsidRPr="00CA3E1A" w:rsidRDefault="007E6C1D" w:rsidP="002D6CE2">
      <w:pPr>
        <w:numPr>
          <w:ilvl w:val="0"/>
          <w:numId w:val="7"/>
        </w:numPr>
        <w:spacing w:after="120" w:line="20" w:lineRule="atLeast"/>
        <w:ind w:left="567" w:hanging="567"/>
        <w:jc w:val="both"/>
        <w:rPr>
          <w:color w:val="auto"/>
        </w:rPr>
      </w:pPr>
      <w:r w:rsidRPr="00CA3E1A">
        <w:rPr>
          <w:color w:val="auto"/>
          <w:sz w:val="22"/>
          <w:szCs w:val="22"/>
        </w:rPr>
        <w:t xml:space="preserve">Banka vai apdrošināšanas sabiedrība </w:t>
      </w:r>
      <w:r w:rsidRPr="00CA3E1A">
        <w:rPr>
          <w:rFonts w:eastAsia="Times New Roman"/>
          <w:color w:val="auto"/>
          <w:sz w:val="22"/>
          <w:szCs w:val="22"/>
        </w:rPr>
        <w:t>izmaksā pasūtītājam vai pasūtītājs ietur pretendenta iemaksāto piedāvājuma nodrošinājuma summu, ja:</w:t>
      </w:r>
    </w:p>
    <w:p w14:paraId="26AEBCCB" w14:textId="77777777"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atsauc savu piedāvājumu, kamēr ir spēkā piedāvājuma nodrošinājums;</w:t>
      </w:r>
    </w:p>
    <w:p w14:paraId="26AEBCCC" w14:textId="7CCF8C07" w:rsidR="007E6C1D" w:rsidRPr="00CA3E1A" w:rsidRDefault="007E6C1D" w:rsidP="002D6CE2">
      <w:pPr>
        <w:numPr>
          <w:ilvl w:val="0"/>
          <w:numId w:val="6"/>
        </w:numPr>
        <w:spacing w:after="120" w:line="20" w:lineRule="atLeast"/>
        <w:jc w:val="both"/>
        <w:rPr>
          <w:color w:val="auto"/>
        </w:rPr>
      </w:pPr>
      <w:r w:rsidRPr="00CA3E1A">
        <w:rPr>
          <w:color w:val="auto"/>
          <w:sz w:val="22"/>
          <w:szCs w:val="22"/>
        </w:rPr>
        <w:t xml:space="preserve">pretendents, kuram piešķirtas iepirkuma līguma slēgšanas tiesības, pasūtītāja noteiktajā termiņā nav iesniedzis </w:t>
      </w:r>
      <w:r w:rsidRPr="00CA3E1A">
        <w:rPr>
          <w:bCs/>
          <w:color w:val="auto"/>
          <w:sz w:val="22"/>
          <w:szCs w:val="22"/>
        </w:rPr>
        <w:t>līgumslēdzējpusei</w:t>
      </w:r>
      <w:r w:rsidRPr="00CA3E1A">
        <w:rPr>
          <w:color w:val="auto"/>
          <w:sz w:val="22"/>
          <w:szCs w:val="22"/>
        </w:rPr>
        <w:t xml:space="preserve"> iepirkuma dokumentos un iepirkuma līgumā paredzēto saistību izpildes nodrošinājumu;</w:t>
      </w:r>
    </w:p>
    <w:p w14:paraId="26AEBCCD" w14:textId="413BD125"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kuram piešķirtas iepirkuma līguma slēgšanas tiesības, neparaksta iepirkuma līgumu pasūtītāja noteiktajā termiņā.</w:t>
      </w:r>
    </w:p>
    <w:p w14:paraId="26AEBCCE"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Pretendenta iesniegtais piedāvājuma nodrošinājuma oriģināls tiek atgriezts vai pretendenta iemaksātā piedāvājuma nodrošinājuma summa tiek atmaksāta 30 (trīsdesmit) dienu laikā no nolikumā minētā spēkā esības termiņā izbeigšanas dienas.</w:t>
      </w:r>
    </w:p>
    <w:p w14:paraId="26AEBCC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lastRenderedPageBreak/>
        <w:t>Piedāvājums, kam nebūs piedāvājuma nodrošinājuma, vai tiks iesniegts nolikuma prasībām neatbilstošs piedāvājuma nodrošinājums, tiks atzīts par iepirkuma prasībām neatbilstošu un tiks noraidīts.</w:t>
      </w:r>
    </w:p>
    <w:p w14:paraId="26AEBCD0" w14:textId="77777777" w:rsidR="007E6C1D" w:rsidRPr="00CA3E1A" w:rsidRDefault="007E6C1D" w:rsidP="002D6CE2">
      <w:pPr>
        <w:numPr>
          <w:ilvl w:val="0"/>
          <w:numId w:val="30"/>
        </w:numPr>
        <w:spacing w:after="120"/>
        <w:ind w:left="567" w:hanging="567"/>
        <w:jc w:val="both"/>
        <w:rPr>
          <w:color w:val="auto"/>
        </w:rPr>
      </w:pPr>
      <w:r w:rsidRPr="00CA3E1A">
        <w:rPr>
          <w:b/>
          <w:color w:val="auto"/>
          <w:sz w:val="22"/>
          <w:szCs w:val="22"/>
        </w:rPr>
        <w:t xml:space="preserve">Priekšapmaksa </w:t>
      </w:r>
    </w:p>
    <w:p w14:paraId="26AEBCD1" w14:textId="59F70B17" w:rsidR="007E6C1D" w:rsidRPr="00CA3E1A" w:rsidRDefault="00414F0B">
      <w:pPr>
        <w:spacing w:after="120"/>
        <w:ind w:left="567"/>
        <w:jc w:val="both"/>
        <w:rPr>
          <w:color w:val="auto"/>
        </w:rPr>
      </w:pPr>
      <w:r w:rsidRPr="00414F0B">
        <w:rPr>
          <w:color w:val="auto"/>
          <w:sz w:val="22"/>
          <w:szCs w:val="22"/>
        </w:rPr>
        <w:t xml:space="preserve">Priekšapmaksa </w:t>
      </w:r>
      <w:r w:rsidR="00783183">
        <w:rPr>
          <w:color w:val="auto"/>
          <w:sz w:val="22"/>
          <w:szCs w:val="22"/>
        </w:rPr>
        <w:t>ne</w:t>
      </w:r>
      <w:r w:rsidRPr="00414F0B">
        <w:rPr>
          <w:color w:val="auto"/>
          <w:sz w:val="22"/>
          <w:szCs w:val="22"/>
        </w:rPr>
        <w:t>tiek paredzēta</w:t>
      </w:r>
      <w:r w:rsidR="00783183">
        <w:rPr>
          <w:color w:val="auto"/>
          <w:sz w:val="22"/>
          <w:szCs w:val="22"/>
        </w:rPr>
        <w:t>.</w:t>
      </w:r>
    </w:p>
    <w:p w14:paraId="26AEBCD2"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līguma saistību izpildes nodrošinājumam</w:t>
      </w:r>
    </w:p>
    <w:p w14:paraId="26AEBCD3" w14:textId="56DDF270" w:rsidR="007E6C1D" w:rsidRPr="00CA3E1A" w:rsidRDefault="007E6C1D">
      <w:pPr>
        <w:spacing w:after="120"/>
        <w:ind w:left="567"/>
        <w:jc w:val="both"/>
        <w:rPr>
          <w:color w:val="auto"/>
        </w:rPr>
      </w:pPr>
      <w:r w:rsidRPr="00CA3E1A">
        <w:rPr>
          <w:color w:val="auto"/>
          <w:sz w:val="22"/>
          <w:szCs w:val="22"/>
        </w:rPr>
        <w:t>Pēc līguma</w:t>
      </w:r>
      <w:r w:rsidR="007C2049">
        <w:rPr>
          <w:color w:val="auto"/>
          <w:sz w:val="22"/>
          <w:szCs w:val="22"/>
        </w:rPr>
        <w:t xml:space="preserve"> </w:t>
      </w:r>
      <w:r w:rsidRPr="00CA3E1A">
        <w:rPr>
          <w:color w:val="auto"/>
          <w:sz w:val="22"/>
          <w:szCs w:val="22"/>
        </w:rPr>
        <w:t>noslēgšanas, Izpildītājs 10 dienu laikā iesniedz Līguma</w:t>
      </w:r>
      <w:r w:rsidR="007C2049">
        <w:rPr>
          <w:color w:val="auto"/>
          <w:sz w:val="22"/>
          <w:szCs w:val="22"/>
        </w:rPr>
        <w:t xml:space="preserve"> </w:t>
      </w:r>
      <w:r w:rsidRPr="00CA3E1A">
        <w:rPr>
          <w:color w:val="auto"/>
          <w:sz w:val="22"/>
          <w:szCs w:val="22"/>
        </w:rPr>
        <w:t>izpildes nodrošinājumu. Līguma</w:t>
      </w:r>
      <w:r w:rsidR="007C2049">
        <w:rPr>
          <w:color w:val="auto"/>
          <w:sz w:val="22"/>
          <w:szCs w:val="22"/>
        </w:rPr>
        <w:t xml:space="preserve"> </w:t>
      </w:r>
      <w:r w:rsidRPr="00CA3E1A">
        <w:rPr>
          <w:color w:val="auto"/>
          <w:sz w:val="22"/>
          <w:szCs w:val="22"/>
        </w:rPr>
        <w:t>saistību izpildes nodrošinājumam ir jāatbilst līguma</w:t>
      </w:r>
      <w:r w:rsidR="007C2049">
        <w:rPr>
          <w:color w:val="auto"/>
          <w:sz w:val="22"/>
          <w:szCs w:val="22"/>
        </w:rPr>
        <w:t xml:space="preserve"> </w:t>
      </w:r>
      <w:r w:rsidRPr="00CA3E1A">
        <w:rPr>
          <w:color w:val="auto"/>
          <w:sz w:val="22"/>
          <w:szCs w:val="22"/>
        </w:rPr>
        <w:t>saistību izpildes nodro</w:t>
      </w:r>
      <w:r w:rsidR="00AB4D7A" w:rsidRPr="00CA3E1A">
        <w:rPr>
          <w:color w:val="auto"/>
          <w:sz w:val="22"/>
          <w:szCs w:val="22"/>
        </w:rPr>
        <w:t xml:space="preserve">šinājuma noteikumiem (Nolikuma </w:t>
      </w:r>
      <w:r w:rsidR="007C2049">
        <w:rPr>
          <w:color w:val="auto"/>
          <w:sz w:val="22"/>
          <w:szCs w:val="22"/>
        </w:rPr>
        <w:t>7</w:t>
      </w:r>
      <w:r w:rsidRPr="00CA3E1A">
        <w:rPr>
          <w:color w:val="auto"/>
          <w:sz w:val="22"/>
          <w:szCs w:val="22"/>
        </w:rPr>
        <w:t>.</w:t>
      </w:r>
      <w:r w:rsidR="00F73EA5" w:rsidRPr="00CA3E1A">
        <w:rPr>
          <w:color w:val="auto"/>
          <w:sz w:val="22"/>
          <w:szCs w:val="22"/>
        </w:rPr>
        <w:t xml:space="preserve"> </w:t>
      </w:r>
      <w:r w:rsidRPr="00CA3E1A">
        <w:rPr>
          <w:color w:val="auto"/>
          <w:sz w:val="22"/>
          <w:szCs w:val="22"/>
        </w:rPr>
        <w:t>pielikums).</w:t>
      </w:r>
    </w:p>
    <w:p w14:paraId="26AEBCD4" w14:textId="77777777" w:rsidR="007E6C1D" w:rsidRPr="00CA3E1A" w:rsidRDefault="007E6C1D" w:rsidP="00382BD1">
      <w:pPr>
        <w:numPr>
          <w:ilvl w:val="0"/>
          <w:numId w:val="30"/>
        </w:numPr>
        <w:spacing w:after="120"/>
        <w:jc w:val="both"/>
        <w:rPr>
          <w:color w:val="auto"/>
        </w:rPr>
      </w:pPr>
      <w:r w:rsidRPr="00CA3E1A">
        <w:rPr>
          <w:b/>
          <w:color w:val="auto"/>
          <w:sz w:val="22"/>
          <w:szCs w:val="22"/>
        </w:rPr>
        <w:t>Prasības garantijas laika nodrošinājumam</w:t>
      </w:r>
    </w:p>
    <w:p w14:paraId="26AEBCD5" w14:textId="5930565E" w:rsidR="007E6C1D" w:rsidRPr="00CA3E1A" w:rsidRDefault="007E6C1D">
      <w:pPr>
        <w:spacing w:after="120"/>
        <w:ind w:left="567"/>
        <w:jc w:val="both"/>
        <w:rPr>
          <w:color w:val="auto"/>
        </w:rPr>
      </w:pPr>
      <w:r w:rsidRPr="00CA3E1A">
        <w:rPr>
          <w:color w:val="auto"/>
          <w:sz w:val="22"/>
          <w:szCs w:val="22"/>
        </w:rPr>
        <w:t>Pē</w:t>
      </w:r>
      <w:r w:rsidR="00677D07" w:rsidRPr="00CA3E1A">
        <w:rPr>
          <w:color w:val="auto"/>
          <w:sz w:val="22"/>
          <w:szCs w:val="22"/>
        </w:rPr>
        <w:t>c</w:t>
      </w:r>
      <w:r w:rsidRPr="00CA3E1A">
        <w:rPr>
          <w:color w:val="auto"/>
          <w:sz w:val="22"/>
          <w:szCs w:val="22"/>
        </w:rPr>
        <w:t xml:space="preserve"> </w:t>
      </w:r>
      <w:r w:rsidR="00677D07" w:rsidRPr="00CA3E1A">
        <w:rPr>
          <w:color w:val="auto"/>
          <w:sz w:val="22"/>
          <w:szCs w:val="22"/>
        </w:rPr>
        <w:t xml:space="preserve">būvdarbu </w:t>
      </w:r>
      <w:r w:rsidRPr="00CA3E1A">
        <w:rPr>
          <w:color w:val="auto"/>
          <w:sz w:val="22"/>
          <w:szCs w:val="22"/>
        </w:rPr>
        <w:t>līguma darbu pabeigšanas, Izpildītājs 30 dienu laikā iesniedz Līguma garantijas laika garantijas nodrošinājumu. Garantijas laika nodrošinājumam ir jāatbilst garantijas laika nodro</w:t>
      </w:r>
      <w:r w:rsidR="00AB4D7A" w:rsidRPr="00CA3E1A">
        <w:rPr>
          <w:color w:val="auto"/>
          <w:sz w:val="22"/>
          <w:szCs w:val="22"/>
        </w:rPr>
        <w:t xml:space="preserve">šinājuma noteikumiem (Nolikuma </w:t>
      </w:r>
      <w:r w:rsidR="007C2049">
        <w:rPr>
          <w:color w:val="auto"/>
          <w:sz w:val="22"/>
          <w:szCs w:val="22"/>
        </w:rPr>
        <w:t>8</w:t>
      </w:r>
      <w:r w:rsidRPr="00CA3E1A">
        <w:rPr>
          <w:color w:val="auto"/>
          <w:sz w:val="22"/>
          <w:szCs w:val="22"/>
        </w:rPr>
        <w:t>.</w:t>
      </w:r>
      <w:r w:rsidR="00F73EA5" w:rsidRPr="00CA3E1A">
        <w:rPr>
          <w:color w:val="auto"/>
          <w:sz w:val="22"/>
          <w:szCs w:val="22"/>
        </w:rPr>
        <w:t xml:space="preserve"> </w:t>
      </w:r>
      <w:r w:rsidRPr="00CA3E1A">
        <w:rPr>
          <w:color w:val="auto"/>
          <w:sz w:val="22"/>
          <w:szCs w:val="22"/>
        </w:rPr>
        <w:t>pielikums).</w:t>
      </w:r>
    </w:p>
    <w:p w14:paraId="26AEBCD6"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42.</w:t>
      </w:r>
      <w:r w:rsidR="00F73EA5" w:rsidRPr="00CA3E1A">
        <w:rPr>
          <w:b/>
          <w:color w:val="auto"/>
          <w:sz w:val="22"/>
          <w:szCs w:val="22"/>
        </w:rPr>
        <w:t xml:space="preserve"> </w:t>
      </w:r>
      <w:r w:rsidRPr="00CA3E1A">
        <w:rPr>
          <w:b/>
          <w:color w:val="auto"/>
          <w:sz w:val="22"/>
          <w:szCs w:val="22"/>
        </w:rPr>
        <w:t>panta noteikto pretendentu izslēgšanas gadījumu pārbaude</w:t>
      </w:r>
    </w:p>
    <w:p w14:paraId="26AEBCD7" w14:textId="77777777" w:rsidR="00AD73D6" w:rsidRPr="00CA3E1A" w:rsidRDefault="00362728"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iCs/>
          <w:color w:val="auto"/>
          <w:sz w:val="22"/>
          <w:szCs w:val="22"/>
          <w:shd w:val="clear" w:color="auto" w:fill="FFFFFF"/>
        </w:rPr>
        <w:t>Komisija izslēdz Pretendentu no turpmākās dalības iepirkuma procedūrā, kā arī neizskata Pretendenta piedāvājumu, iestājoties Publisko iepirkumu likuma 42.</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panta otrās daļas 1., 2., 3., 4., 5., 6., 7., 10., 11., 12., 13., 14. punktā</w:t>
      </w:r>
      <w:r w:rsidRPr="00CA3E1A">
        <w:rPr>
          <w:rFonts w:ascii="Times New Roman" w:hAnsi="Times New Roman" w:cs="Times New Roman"/>
          <w:b w:val="0"/>
          <w:bCs w:val="0"/>
          <w:color w:val="auto"/>
          <w:sz w:val="22"/>
          <w:szCs w:val="22"/>
          <w:shd w:val="clear" w:color="auto" w:fill="FFFFFF"/>
        </w:rPr>
        <w:t> </w:t>
      </w:r>
      <w:r w:rsidRPr="00CA3E1A">
        <w:rPr>
          <w:rFonts w:ascii="Times New Roman" w:hAnsi="Times New Roman" w:cs="Times New Roman"/>
          <w:b w:val="0"/>
          <w:iCs/>
          <w:color w:val="auto"/>
          <w:sz w:val="22"/>
          <w:szCs w:val="22"/>
          <w:shd w:val="clear" w:color="auto" w:fill="FFFFFF"/>
        </w:rPr>
        <w:t>un/vai Starptautisko un Latvijas Republikas nacionālo sankciju likuma 11</w:t>
      </w:r>
      <w:r w:rsidRPr="00CA3E1A">
        <w:rPr>
          <w:rFonts w:ascii="Times New Roman" w:hAnsi="Times New Roman" w:cs="Times New Roman"/>
          <w:b w:val="0"/>
          <w:iCs/>
          <w:color w:val="auto"/>
          <w:sz w:val="22"/>
          <w:szCs w:val="22"/>
          <w:shd w:val="clear" w:color="auto" w:fill="FFFFFF"/>
          <w:vertAlign w:val="superscript"/>
        </w:rPr>
        <w:t>1</w:t>
      </w:r>
      <w:r w:rsidRPr="00CA3E1A">
        <w:rPr>
          <w:rFonts w:ascii="Times New Roman" w:hAnsi="Times New Roman" w:cs="Times New Roman"/>
          <w:b w:val="0"/>
          <w:iCs/>
          <w:color w:val="auto"/>
          <w:sz w:val="22"/>
          <w:szCs w:val="22"/>
          <w:shd w:val="clear" w:color="auto" w:fill="FFFFFF"/>
        </w:rPr>
        <w:t>.</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pantā norādītajiem izslēgšanas gadījumiem. Komisija pārbauda izslēgšanas gadījumus Publisko iepirkumu likumā un Starptautisko un Latvijas Republikas nacionālo sankciju likumā noteiktajā kārtībā</w:t>
      </w:r>
      <w:r w:rsidR="00041E2F" w:rsidRPr="00CA3E1A">
        <w:rPr>
          <w:rFonts w:ascii="Times New Roman" w:hAnsi="Times New Roman" w:cs="Times New Roman"/>
          <w:b w:val="0"/>
          <w:bCs w:val="0"/>
          <w:color w:val="auto"/>
          <w:sz w:val="22"/>
          <w:szCs w:val="22"/>
        </w:rPr>
        <w:t>.</w:t>
      </w:r>
    </w:p>
    <w:p w14:paraId="26AEBCD8"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w:t>
      </w:r>
      <w:r w:rsidR="00AD73D6" w:rsidRPr="00CA3E1A">
        <w:rPr>
          <w:b/>
          <w:color w:val="auto"/>
          <w:sz w:val="22"/>
          <w:szCs w:val="22"/>
        </w:rPr>
        <w:t>3</w:t>
      </w:r>
      <w:r w:rsidRPr="00CA3E1A">
        <w:rPr>
          <w:b/>
          <w:color w:val="auto"/>
          <w:sz w:val="22"/>
          <w:szCs w:val="22"/>
        </w:rPr>
        <w:t>.</w:t>
      </w:r>
      <w:r w:rsidR="00F73EA5" w:rsidRPr="00CA3E1A">
        <w:rPr>
          <w:b/>
          <w:color w:val="auto"/>
          <w:sz w:val="22"/>
          <w:szCs w:val="22"/>
        </w:rPr>
        <w:t xml:space="preserve"> </w:t>
      </w:r>
      <w:r w:rsidRPr="00CA3E1A">
        <w:rPr>
          <w:b/>
          <w:color w:val="auto"/>
          <w:sz w:val="22"/>
          <w:szCs w:val="22"/>
        </w:rPr>
        <w:t>panta noteikt</w:t>
      </w:r>
      <w:r w:rsidR="000A1B8D" w:rsidRPr="00CA3E1A">
        <w:rPr>
          <w:b/>
          <w:color w:val="auto"/>
          <w:sz w:val="22"/>
          <w:szCs w:val="22"/>
        </w:rPr>
        <w:t>ā</w:t>
      </w:r>
      <w:r w:rsidRPr="00CA3E1A">
        <w:rPr>
          <w:b/>
          <w:color w:val="auto"/>
          <w:sz w:val="22"/>
          <w:szCs w:val="22"/>
        </w:rPr>
        <w:t xml:space="preserve"> </w:t>
      </w:r>
      <w:r w:rsidR="000A1B8D" w:rsidRPr="00CA3E1A">
        <w:rPr>
          <w:b/>
          <w:bCs/>
          <w:color w:val="auto"/>
          <w:sz w:val="22"/>
          <w:szCs w:val="22"/>
          <w:shd w:val="clear" w:color="auto" w:fill="FFFFFF"/>
        </w:rPr>
        <w:t>u</w:t>
      </w:r>
      <w:r w:rsidR="00AD73D6" w:rsidRPr="00CA3E1A">
        <w:rPr>
          <w:b/>
          <w:bCs/>
          <w:color w:val="auto"/>
          <w:sz w:val="22"/>
          <w:szCs w:val="22"/>
          <w:shd w:val="clear" w:color="auto" w:fill="FFFFFF"/>
        </w:rPr>
        <w:t>zticamības nodrošināšana</w:t>
      </w:r>
      <w:r w:rsidR="000A1B8D" w:rsidRPr="00CA3E1A">
        <w:rPr>
          <w:b/>
          <w:bCs/>
          <w:color w:val="auto"/>
          <w:sz w:val="22"/>
          <w:szCs w:val="22"/>
          <w:shd w:val="clear" w:color="auto" w:fill="FFFFFF"/>
        </w:rPr>
        <w:t>s</w:t>
      </w:r>
      <w:r w:rsidR="00AD73D6" w:rsidRPr="00CA3E1A">
        <w:rPr>
          <w:b/>
          <w:bCs/>
          <w:color w:val="auto"/>
          <w:sz w:val="22"/>
          <w:szCs w:val="22"/>
          <w:shd w:val="clear" w:color="auto" w:fill="FFFFFF"/>
        </w:rPr>
        <w:t xml:space="preserve"> </w:t>
      </w:r>
      <w:r w:rsidRPr="00CA3E1A">
        <w:rPr>
          <w:b/>
          <w:color w:val="auto"/>
          <w:sz w:val="22"/>
          <w:szCs w:val="22"/>
        </w:rPr>
        <w:t>pārbaude</w:t>
      </w:r>
    </w:p>
    <w:p w14:paraId="26AEBCD9" w14:textId="77777777" w:rsidR="000A1B8D" w:rsidRPr="00CA3E1A" w:rsidRDefault="000A1B8D"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bCs w:val="0"/>
          <w:color w:val="auto"/>
          <w:sz w:val="22"/>
          <w:szCs w:val="22"/>
        </w:rPr>
        <w:t>17. punktā minēto personu izslēgšanas noteikumu pārbaude tiek veikta i</w:t>
      </w:r>
      <w:r w:rsidRPr="00CA3E1A">
        <w:rPr>
          <w:rFonts w:ascii="Times New Roman" w:hAnsi="Times New Roman" w:cs="Times New Roman"/>
          <w:b w:val="0"/>
          <w:color w:val="auto"/>
          <w:sz w:val="22"/>
          <w:szCs w:val="22"/>
        </w:rPr>
        <w:t>evērojot PIL 43.</w:t>
      </w:r>
      <w:r w:rsidR="00F73EA5" w:rsidRPr="00CA3E1A">
        <w:rPr>
          <w:rFonts w:ascii="Times New Roman" w:hAnsi="Times New Roman" w:cs="Times New Roman"/>
          <w:b w:val="0"/>
          <w:color w:val="auto"/>
          <w:sz w:val="22"/>
          <w:szCs w:val="22"/>
        </w:rPr>
        <w:t xml:space="preserve"> </w:t>
      </w:r>
      <w:r w:rsidRPr="00CA3E1A">
        <w:rPr>
          <w:rFonts w:ascii="Times New Roman" w:hAnsi="Times New Roman" w:cs="Times New Roman"/>
          <w:b w:val="0"/>
          <w:color w:val="auto"/>
          <w:sz w:val="22"/>
          <w:szCs w:val="22"/>
        </w:rPr>
        <w:t>pantu par uzticamības nodrošināšanai iesniegto pierādījumu vērtēšanu noteikto regulējumu lēmuma pieņemšanā</w:t>
      </w:r>
      <w:r w:rsidRPr="00CA3E1A">
        <w:rPr>
          <w:rFonts w:ascii="Times New Roman" w:hAnsi="Times New Roman" w:cs="Times New Roman"/>
          <w:b w:val="0"/>
          <w:bCs w:val="0"/>
          <w:color w:val="auto"/>
          <w:sz w:val="22"/>
          <w:szCs w:val="22"/>
        </w:rPr>
        <w:t>. </w:t>
      </w:r>
    </w:p>
    <w:p w14:paraId="26AEBCDA"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0" w:type="auto"/>
        <w:tblInd w:w="-184" w:type="dxa"/>
        <w:tblLayout w:type="fixed"/>
        <w:tblLook w:val="0000" w:firstRow="0" w:lastRow="0" w:firstColumn="0" w:lastColumn="0" w:noHBand="0" w:noVBand="0"/>
      </w:tblPr>
      <w:tblGrid>
        <w:gridCol w:w="1001"/>
        <w:gridCol w:w="4381"/>
        <w:gridCol w:w="4610"/>
      </w:tblGrid>
      <w:tr w:rsidR="008F304B" w:rsidRPr="00CA3E1A" w14:paraId="26AEBCDE"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B" w14:textId="77777777" w:rsidR="007E6C1D" w:rsidRPr="00CA3E1A" w:rsidRDefault="007E6C1D">
            <w:pPr>
              <w:widowControl w:val="0"/>
              <w:jc w:val="center"/>
              <w:rPr>
                <w:color w:val="auto"/>
              </w:rPr>
            </w:pPr>
            <w:r w:rsidRPr="00CA3E1A">
              <w:rPr>
                <w:b/>
                <w:color w:val="auto"/>
                <w:sz w:val="22"/>
                <w:szCs w:val="22"/>
                <w:lang w:eastAsia="lv-LV"/>
              </w:rPr>
              <w:t>Nr.p.k.</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DC" w14:textId="77777777" w:rsidR="007E6C1D" w:rsidRPr="00CA3E1A" w:rsidRDefault="007E6C1D">
            <w:pPr>
              <w:widowControl w:val="0"/>
              <w:jc w:val="center"/>
              <w:rPr>
                <w:color w:val="auto"/>
              </w:rPr>
            </w:pPr>
            <w:r w:rsidRPr="00CA3E1A">
              <w:rPr>
                <w:b/>
                <w:color w:val="auto"/>
                <w:sz w:val="22"/>
                <w:szCs w:val="22"/>
                <w:lang w:eastAsia="lv-LV"/>
              </w:rPr>
              <w:t>Izvirzītā prasība</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DD" w14:textId="77777777" w:rsidR="007E6C1D" w:rsidRPr="00CA3E1A" w:rsidRDefault="007E6C1D">
            <w:pPr>
              <w:widowControl w:val="0"/>
              <w:jc w:val="center"/>
              <w:rPr>
                <w:color w:val="auto"/>
              </w:rPr>
            </w:pPr>
            <w:r w:rsidRPr="00CA3E1A">
              <w:rPr>
                <w:b/>
                <w:color w:val="auto"/>
                <w:sz w:val="22"/>
                <w:szCs w:val="22"/>
                <w:lang w:eastAsia="lv-LV"/>
              </w:rPr>
              <w:t>Iesniedzamais dokuments (vai vairāki)</w:t>
            </w:r>
          </w:p>
        </w:tc>
      </w:tr>
      <w:tr w:rsidR="008F304B" w:rsidRPr="00CA3E1A" w14:paraId="26AEBCE3"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F" w14:textId="77777777" w:rsidR="007E6C1D" w:rsidRPr="00CA3E1A" w:rsidRDefault="007E6C1D">
            <w:pPr>
              <w:widowControl w:val="0"/>
              <w:jc w:val="center"/>
              <w:rPr>
                <w:color w:val="auto"/>
              </w:rPr>
            </w:pPr>
            <w:r w:rsidRPr="00CA3E1A">
              <w:rPr>
                <w:color w:val="auto"/>
                <w:sz w:val="22"/>
                <w:szCs w:val="22"/>
                <w:lang w:eastAsia="lv-LV"/>
              </w:rPr>
              <w:t>19.1.</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0" w14:textId="77777777" w:rsidR="007E6C1D" w:rsidRPr="00CA3E1A" w:rsidRDefault="007E6C1D">
            <w:pPr>
              <w:widowControl w:val="0"/>
              <w:rPr>
                <w:color w:val="auto"/>
              </w:rPr>
            </w:pPr>
            <w:r w:rsidRPr="00CA3E1A">
              <w:rPr>
                <w:color w:val="auto"/>
                <w:sz w:val="22"/>
                <w:szCs w:val="22"/>
                <w:lang w:eastAsia="lv-LV"/>
              </w:rPr>
              <w:t>Pretendents ir reģistrēts normatīvajos aktos (Latvijas Republikas Uzņēmumu reģistrā vai līdzvērtīgā reģistrā ārvalstīs) noteiktajā kārtībā, ja reģistrācijas vai pastāvīgās dzīvesvietas valsts normatīvie akti to paredz (neattiecas uz fiziskām personām). Ja piedāvājumu iesniedz piegādātāju apvienība, šī prasība attiecināma arī uz katru apvienības dalībnieku.</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1" w14:textId="77777777" w:rsidR="007E6C1D" w:rsidRPr="00CA3E1A" w:rsidRDefault="007E6C1D">
            <w:pPr>
              <w:widowControl w:val="0"/>
              <w:rPr>
                <w:color w:val="auto"/>
              </w:rPr>
            </w:pPr>
            <w:r w:rsidRPr="00CA3E1A">
              <w:rPr>
                <w:color w:val="auto"/>
                <w:sz w:val="22"/>
                <w:szCs w:val="22"/>
                <w:lang w:eastAsia="lv-LV"/>
              </w:rPr>
              <w:t>Komisija attiecībā uz Latvijas Republikā reģistrētajiem pretendentiem reģistrācijas faktu pārbaudīs publiskajās datubāzēs.</w:t>
            </w:r>
          </w:p>
          <w:p w14:paraId="26AEBCE2" w14:textId="77777777" w:rsidR="007E6C1D" w:rsidRPr="00CA3E1A" w:rsidRDefault="007E6C1D">
            <w:pPr>
              <w:widowControl w:val="0"/>
              <w:rPr>
                <w:color w:val="auto"/>
              </w:rPr>
            </w:pPr>
            <w:r w:rsidRPr="00CA3E1A">
              <w:rPr>
                <w:color w:val="auto"/>
                <w:sz w:val="22"/>
                <w:szCs w:val="22"/>
              </w:rPr>
              <w:t>Ārvalsts pretendentam reģistrācija ir jāapliecina atbilstoši attiecīgās valsts nosacījumiem (piemēram, norādot publiski pieejamu reģistru, kur pasūtītājs varētu pārliecināties par pretendenta reģistrācijas faktu).</w:t>
            </w:r>
          </w:p>
        </w:tc>
      </w:tr>
      <w:tr w:rsidR="008F304B" w:rsidRPr="00CA3E1A" w14:paraId="26AEBCE9" w14:textId="77777777" w:rsidTr="00382BD1">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E4" w14:textId="77777777" w:rsidR="007E6C1D" w:rsidRPr="00CA3E1A" w:rsidRDefault="007E6C1D">
            <w:pPr>
              <w:widowControl w:val="0"/>
              <w:jc w:val="center"/>
              <w:rPr>
                <w:color w:val="auto"/>
              </w:rPr>
            </w:pPr>
            <w:r w:rsidRPr="00CA3E1A">
              <w:rPr>
                <w:color w:val="auto"/>
                <w:sz w:val="22"/>
                <w:lang w:eastAsia="lv-LV"/>
              </w:rPr>
              <w:t>19.2.</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5" w14:textId="21404C49" w:rsidR="007E6C1D" w:rsidRPr="00CA3E1A" w:rsidRDefault="007E6C1D">
            <w:pPr>
              <w:pStyle w:val="western"/>
              <w:spacing w:before="43" w:after="43"/>
              <w:ind w:right="-58"/>
              <w:rPr>
                <w:color w:val="auto"/>
              </w:rPr>
            </w:pPr>
            <w:r w:rsidRPr="00CA3E1A">
              <w:rPr>
                <w:color w:val="auto"/>
                <w:sz w:val="22"/>
                <w:szCs w:val="22"/>
              </w:rPr>
              <w:t>Līguma</w:t>
            </w:r>
            <w:r w:rsidR="00783183">
              <w:rPr>
                <w:color w:val="auto"/>
                <w:sz w:val="22"/>
                <w:szCs w:val="22"/>
              </w:rPr>
              <w:t xml:space="preserve"> </w:t>
            </w:r>
            <w:r w:rsidRPr="00CA3E1A">
              <w:rPr>
                <w:color w:val="auto"/>
                <w:sz w:val="22"/>
                <w:szCs w:val="22"/>
              </w:rPr>
              <w:t>slēgšanas dienā pretendentam jābūt reģistrētam Latvijas Republikas Būvkomersantu reģistrā saskaņā ar Būvniecības likumu un Ministru kabineta 2014.</w:t>
            </w:r>
            <w:r w:rsidR="00D52ADB" w:rsidRPr="00CA3E1A">
              <w:rPr>
                <w:color w:val="auto"/>
                <w:sz w:val="22"/>
                <w:szCs w:val="22"/>
              </w:rPr>
              <w:t xml:space="preserve"> </w:t>
            </w:r>
            <w:r w:rsidRPr="00CA3E1A">
              <w:rPr>
                <w:color w:val="auto"/>
                <w:sz w:val="22"/>
                <w:szCs w:val="22"/>
              </w:rPr>
              <w:t>gada 25.</w:t>
            </w:r>
            <w:r w:rsidR="00D52ADB" w:rsidRPr="00CA3E1A">
              <w:rPr>
                <w:color w:val="auto"/>
                <w:sz w:val="22"/>
                <w:szCs w:val="22"/>
              </w:rPr>
              <w:t xml:space="preserve"> </w:t>
            </w:r>
            <w:r w:rsidRPr="00CA3E1A">
              <w:rPr>
                <w:color w:val="auto"/>
                <w:sz w:val="22"/>
                <w:szCs w:val="22"/>
              </w:rPr>
              <w:t xml:space="preserve">februāra noteikumiem Nr.116 „Būvkomersantu reģistrācijas noteikumi” un tiesīgam veikt attiecīgos būvdarbus. Prasība attiecas arī uz personālsabiedrību un visiem personālsabiedrības biedriem (ja piedāvājumu iesniedz personālsabiedrība) vai visiem </w:t>
            </w:r>
            <w:r w:rsidR="00ED1431" w:rsidRPr="00CA3E1A">
              <w:rPr>
                <w:color w:val="auto"/>
                <w:sz w:val="22"/>
                <w:szCs w:val="22"/>
              </w:rPr>
              <w:t xml:space="preserve">personu </w:t>
            </w:r>
            <w:r w:rsidRPr="00CA3E1A">
              <w:rPr>
                <w:color w:val="auto"/>
                <w:sz w:val="22"/>
                <w:szCs w:val="22"/>
              </w:rPr>
              <w:t xml:space="preserve"> apvienības dalībniekiem (ja piedāvājumu iesniedz </w:t>
            </w:r>
            <w:r w:rsidR="00ED1431" w:rsidRPr="00CA3E1A">
              <w:rPr>
                <w:color w:val="auto"/>
                <w:sz w:val="22"/>
                <w:szCs w:val="22"/>
              </w:rPr>
              <w:t>personu</w:t>
            </w:r>
            <w:r w:rsidRPr="00CA3E1A">
              <w:rPr>
                <w:color w:val="auto"/>
                <w:sz w:val="22"/>
                <w:szCs w:val="22"/>
              </w:rPr>
              <w:t xml:space="preserve"> apvienība), kā arī apakšuzņēmējiem (ja pretendents plāno piesaistīt apakšuzņēmējus), kas veiks </w:t>
            </w:r>
            <w:r w:rsidRPr="00CA3E1A">
              <w:rPr>
                <w:color w:val="auto"/>
                <w:sz w:val="22"/>
                <w:szCs w:val="22"/>
              </w:rPr>
              <w:lastRenderedPageBreak/>
              <w:t>būvdarbus vai sniegs pakalpojumus, kuru veikšanai nepieciešama reģistrācija Latvijas Republikas Būvkomersantu reģistrā.</w:t>
            </w:r>
          </w:p>
          <w:p w14:paraId="26AEBCE6" w14:textId="77777777" w:rsidR="007E6C1D" w:rsidRPr="00CA3E1A" w:rsidRDefault="007E6C1D">
            <w:pPr>
              <w:widowControl w:val="0"/>
              <w:rPr>
                <w:color w:val="auto"/>
              </w:rPr>
            </w:pP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7" w14:textId="77777777" w:rsidR="007E6C1D" w:rsidRPr="00CA3E1A" w:rsidRDefault="007E6C1D">
            <w:pPr>
              <w:widowControl w:val="0"/>
              <w:rPr>
                <w:color w:val="auto"/>
              </w:rPr>
            </w:pPr>
            <w:r w:rsidRPr="00CA3E1A">
              <w:rPr>
                <w:color w:val="auto"/>
                <w:sz w:val="22"/>
                <w:szCs w:val="22"/>
                <w:lang w:eastAsia="lv-LV"/>
              </w:rPr>
              <w:lastRenderedPageBreak/>
              <w:t>Informāciju par pretendentu, personālsabiedrības un/vai personu grupas biedriem un apakšuzņēmējiem, kuri ir reģistrēti LV Būvkomersantu reģistrā, Iepirkuma komisija pārbauda LV Ekonomikas ministrijas būvniecības informācijas sistēmā</w:t>
            </w:r>
          </w:p>
          <w:p w14:paraId="26AEBCE8" w14:textId="29DE1CAB" w:rsidR="007E6C1D" w:rsidRPr="00CA3E1A" w:rsidRDefault="007E6C1D">
            <w:pPr>
              <w:widowControl w:val="0"/>
              <w:rPr>
                <w:color w:val="auto"/>
              </w:rPr>
            </w:pPr>
            <w:r w:rsidRPr="00CA3E1A">
              <w:rPr>
                <w:color w:val="auto"/>
                <w:sz w:val="22"/>
                <w:szCs w:val="22"/>
                <w:lang w:eastAsia="lv-LV"/>
              </w:rPr>
              <w:t>Gadījumā, ja pretendents, personālsabiedrības biedrs, piegādātāju apvienības dalībnieks, apakšuzņēmējs nav reģistrēts Latvijas Republikas Būvkomersantu reģistrā un ja tāda reģistrācija ir nepieciešama, tad pretendentam jāiesniedz pretendenta apliecinājums, ka gadījumā, ja tam tiks piešķirtas līguma</w:t>
            </w:r>
            <w:r w:rsidR="007C2049">
              <w:rPr>
                <w:color w:val="auto"/>
                <w:sz w:val="22"/>
                <w:szCs w:val="22"/>
                <w:lang w:eastAsia="lv-LV"/>
              </w:rPr>
              <w:t xml:space="preserve"> </w:t>
            </w:r>
            <w:r w:rsidRPr="00CA3E1A">
              <w:rPr>
                <w:color w:val="auto"/>
                <w:sz w:val="22"/>
                <w:szCs w:val="22"/>
                <w:lang w:eastAsia="lv-LV"/>
              </w:rPr>
              <w:t>slēgš</w:t>
            </w:r>
            <w:r w:rsidR="00D77143" w:rsidRPr="00CA3E1A">
              <w:rPr>
                <w:color w:val="auto"/>
                <w:sz w:val="22"/>
                <w:szCs w:val="22"/>
                <w:lang w:eastAsia="lv-LV"/>
              </w:rPr>
              <w:t>a</w:t>
            </w:r>
            <w:r w:rsidRPr="00CA3E1A">
              <w:rPr>
                <w:color w:val="auto"/>
                <w:sz w:val="22"/>
                <w:szCs w:val="22"/>
                <w:lang w:eastAsia="lv-LV"/>
              </w:rPr>
              <w:t xml:space="preserve">nas tiesības, pretendents, personālsabiedrības biedrs, </w:t>
            </w:r>
            <w:r w:rsidRPr="00CA3E1A">
              <w:rPr>
                <w:color w:val="auto"/>
                <w:sz w:val="22"/>
                <w:szCs w:val="22"/>
                <w:lang w:eastAsia="lv-LV"/>
              </w:rPr>
              <w:lastRenderedPageBreak/>
              <w:t>piegādātāju apvienības dalībnieks, apakšuzņēmējs uz līguma</w:t>
            </w:r>
            <w:r w:rsidR="007C2049">
              <w:rPr>
                <w:color w:val="auto"/>
                <w:sz w:val="22"/>
                <w:szCs w:val="22"/>
                <w:lang w:eastAsia="lv-LV"/>
              </w:rPr>
              <w:t xml:space="preserve"> </w:t>
            </w:r>
            <w:r w:rsidRPr="00CA3E1A">
              <w:rPr>
                <w:color w:val="auto"/>
                <w:sz w:val="22"/>
                <w:szCs w:val="22"/>
                <w:lang w:eastAsia="lv-LV"/>
              </w:rPr>
              <w:t>slēgšanas dienu</w:t>
            </w:r>
            <w:r w:rsidR="007C2049">
              <w:rPr>
                <w:color w:val="auto"/>
                <w:sz w:val="22"/>
                <w:szCs w:val="22"/>
                <w:lang w:eastAsia="lv-LV"/>
              </w:rPr>
              <w:t xml:space="preserve"> </w:t>
            </w:r>
            <w:r w:rsidRPr="00CA3E1A">
              <w:rPr>
                <w:color w:val="auto"/>
                <w:sz w:val="22"/>
                <w:szCs w:val="22"/>
                <w:lang w:eastAsia="lv-LV"/>
              </w:rPr>
              <w:t>saskaņā ar Būvniecības likuma 22.</w:t>
            </w:r>
            <w:r w:rsidR="00D52ADB" w:rsidRPr="00CA3E1A">
              <w:rPr>
                <w:color w:val="auto"/>
                <w:sz w:val="22"/>
                <w:szCs w:val="22"/>
                <w:lang w:eastAsia="lv-LV"/>
              </w:rPr>
              <w:t xml:space="preserve"> </w:t>
            </w:r>
            <w:r w:rsidRPr="00CA3E1A">
              <w:rPr>
                <w:color w:val="auto"/>
                <w:sz w:val="22"/>
                <w:szCs w:val="22"/>
                <w:lang w:eastAsia="lv-LV"/>
              </w:rPr>
              <w:t>pantu reģistrēsies Latvijas Republikas Būvkomersantu reģistrā. (turpmāk – BIS).</w:t>
            </w:r>
          </w:p>
        </w:tc>
      </w:tr>
      <w:tr w:rsidR="008F304B" w:rsidRPr="00CA3E1A" w14:paraId="26AEBCF4"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EA" w14:textId="77777777" w:rsidR="007E6C1D" w:rsidRPr="00CA3E1A" w:rsidRDefault="007E6C1D">
            <w:pPr>
              <w:widowControl w:val="0"/>
              <w:jc w:val="center"/>
              <w:rPr>
                <w:color w:val="auto"/>
              </w:rPr>
            </w:pPr>
            <w:r w:rsidRPr="00CA3E1A">
              <w:rPr>
                <w:color w:val="auto"/>
                <w:sz w:val="22"/>
                <w:lang w:eastAsia="lv-LV"/>
              </w:rPr>
              <w:lastRenderedPageBreak/>
              <w:t>19.3.</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B" w14:textId="73091639" w:rsidR="007E6C1D" w:rsidRPr="00CA3E1A" w:rsidRDefault="007E6C1D">
            <w:pPr>
              <w:pStyle w:val="NormalWeb2"/>
              <w:spacing w:before="0"/>
              <w:rPr>
                <w:color w:val="auto"/>
                <w:sz w:val="22"/>
                <w:szCs w:val="22"/>
              </w:rPr>
            </w:pPr>
            <w:r w:rsidRPr="00CA3E1A">
              <w:rPr>
                <w:color w:val="auto"/>
                <w:sz w:val="22"/>
                <w:szCs w:val="22"/>
              </w:rPr>
              <w:t xml:space="preserve">Pretendenta vidējais gada finanšu apgrozījums </w:t>
            </w:r>
            <w:r w:rsidRPr="00CA3E1A">
              <w:rPr>
                <w:color w:val="auto"/>
                <w:sz w:val="22"/>
                <w:szCs w:val="22"/>
                <w:lang w:eastAsia="lv-LV"/>
              </w:rPr>
              <w:t>būvdarbu veikšanā</w:t>
            </w:r>
            <w:r w:rsidR="007C2049">
              <w:rPr>
                <w:color w:val="auto"/>
                <w:sz w:val="22"/>
                <w:szCs w:val="22"/>
                <w:lang w:eastAsia="lv-LV"/>
              </w:rPr>
              <w:t xml:space="preserve"> </w:t>
            </w:r>
            <w:r w:rsidRPr="00CA3E1A">
              <w:rPr>
                <w:color w:val="auto"/>
                <w:sz w:val="22"/>
                <w:szCs w:val="22"/>
              </w:rPr>
              <w:t>iepriekšējo 3 pārskata gadu (3 gadu summa/3)</w:t>
            </w:r>
            <w:r w:rsidRPr="00CA3E1A">
              <w:rPr>
                <w:color w:val="auto"/>
                <w:sz w:val="22"/>
                <w:szCs w:val="22"/>
                <w:vertAlign w:val="superscript"/>
              </w:rPr>
              <w:t xml:space="preserve"> </w:t>
            </w:r>
            <w:r w:rsidRPr="00CA3E1A">
              <w:rPr>
                <w:color w:val="auto"/>
                <w:sz w:val="22"/>
                <w:szCs w:val="22"/>
              </w:rPr>
              <w:t xml:space="preserve">laikā ir vismaz </w:t>
            </w:r>
            <w:r w:rsidR="007C2049">
              <w:rPr>
                <w:iCs/>
                <w:color w:val="auto"/>
                <w:sz w:val="22"/>
                <w:szCs w:val="22"/>
              </w:rPr>
              <w:t>8</w:t>
            </w:r>
            <w:r w:rsidR="00677D07" w:rsidRPr="00CA3E1A">
              <w:rPr>
                <w:iCs/>
                <w:color w:val="auto"/>
                <w:sz w:val="22"/>
                <w:szCs w:val="22"/>
              </w:rPr>
              <w:t xml:space="preserve"> 000 000,00 EUR (</w:t>
            </w:r>
            <w:r w:rsidR="007C2049">
              <w:rPr>
                <w:iCs/>
                <w:color w:val="auto"/>
                <w:sz w:val="22"/>
                <w:szCs w:val="22"/>
              </w:rPr>
              <w:t>astoņi</w:t>
            </w:r>
            <w:r w:rsidR="00677D07" w:rsidRPr="00CA3E1A">
              <w:rPr>
                <w:iCs/>
                <w:color w:val="auto"/>
                <w:sz w:val="22"/>
                <w:szCs w:val="22"/>
              </w:rPr>
              <w:t xml:space="preserve"> miljoni euro) </w:t>
            </w:r>
            <w:r w:rsidRPr="00CA3E1A">
              <w:rPr>
                <w:color w:val="auto"/>
                <w:sz w:val="22"/>
                <w:szCs w:val="22"/>
              </w:rPr>
              <w:t>bez PVN;</w:t>
            </w:r>
          </w:p>
          <w:p w14:paraId="26AEBCEC" w14:textId="2A1553C8" w:rsidR="007E6C1D" w:rsidRPr="00CA3E1A" w:rsidRDefault="007E6C1D">
            <w:pPr>
              <w:pStyle w:val="NormalWeb2"/>
              <w:spacing w:before="0"/>
              <w:rPr>
                <w:color w:val="auto"/>
                <w:sz w:val="22"/>
                <w:szCs w:val="22"/>
              </w:rPr>
            </w:pPr>
            <w:r w:rsidRPr="00CA3E1A">
              <w:rPr>
                <w:color w:val="auto"/>
                <w:sz w:val="22"/>
                <w:szCs w:val="22"/>
              </w:rPr>
              <w:t xml:space="preserve">Ja pretendenta komercdarbības laiks ir īsāks, tad vidējam pretendenta gada finanšu apgrozījumam no komercdarbības uzsākšanas brīža ir jābūt vismaz: – </w:t>
            </w:r>
            <w:r w:rsidR="007C2049">
              <w:rPr>
                <w:iCs/>
                <w:color w:val="auto"/>
                <w:sz w:val="22"/>
                <w:szCs w:val="22"/>
              </w:rPr>
              <w:t>8</w:t>
            </w:r>
            <w:r w:rsidR="00552F2A" w:rsidRPr="00CA3E1A">
              <w:rPr>
                <w:iCs/>
                <w:color w:val="auto"/>
                <w:sz w:val="22"/>
                <w:szCs w:val="22"/>
              </w:rPr>
              <w:t xml:space="preserve"> </w:t>
            </w:r>
            <w:r w:rsidR="00677D07" w:rsidRPr="00CA3E1A">
              <w:rPr>
                <w:iCs/>
                <w:color w:val="auto"/>
                <w:sz w:val="22"/>
                <w:szCs w:val="22"/>
              </w:rPr>
              <w:t>000 000,00 EUR (</w:t>
            </w:r>
            <w:r w:rsidR="007C2049">
              <w:rPr>
                <w:iCs/>
                <w:color w:val="auto"/>
                <w:sz w:val="22"/>
                <w:szCs w:val="22"/>
              </w:rPr>
              <w:t>astoņi</w:t>
            </w:r>
            <w:r w:rsidR="00552F2A" w:rsidRPr="00CA3E1A">
              <w:rPr>
                <w:iCs/>
                <w:color w:val="auto"/>
                <w:sz w:val="22"/>
                <w:szCs w:val="22"/>
              </w:rPr>
              <w:t xml:space="preserve"> miljoni euro</w:t>
            </w:r>
            <w:r w:rsidR="00677D07" w:rsidRPr="00CA3E1A">
              <w:rPr>
                <w:iCs/>
                <w:color w:val="auto"/>
                <w:sz w:val="22"/>
                <w:szCs w:val="22"/>
              </w:rPr>
              <w:t xml:space="preserve">) </w:t>
            </w:r>
            <w:r w:rsidRPr="00CA3E1A">
              <w:rPr>
                <w:color w:val="auto"/>
                <w:sz w:val="22"/>
                <w:szCs w:val="22"/>
              </w:rPr>
              <w:t>bez PVN.</w:t>
            </w:r>
          </w:p>
          <w:p w14:paraId="26AEBCED" w14:textId="77777777" w:rsidR="007E6C1D" w:rsidRPr="00CA3E1A" w:rsidRDefault="007E6C1D">
            <w:pPr>
              <w:pStyle w:val="NormalWeb2"/>
              <w:spacing w:before="0"/>
              <w:rPr>
                <w:color w:val="auto"/>
              </w:rPr>
            </w:pPr>
            <w:r w:rsidRPr="00CA3E1A">
              <w:rPr>
                <w:color w:val="auto"/>
                <w:sz w:val="22"/>
                <w:szCs w:val="22"/>
              </w:rPr>
              <w:t>Ja piedāvājumu iesniedz pretendentu apvienība, komandītsabiedrība, vai pilnsabiedrība, finanšu apgrozījumam 19.3. punktā noteiktajā apmērā jābūt visiem dalībniekiem uz kuru finansiālajām spējām Pretendents balstās kopā</w:t>
            </w:r>
            <w:r w:rsidR="00E27B9E" w:rsidRPr="00CA3E1A">
              <w:rPr>
                <w:color w:val="auto"/>
                <w:sz w:val="22"/>
                <w:szCs w:val="22"/>
              </w:rPr>
              <w:t>.</w:t>
            </w:r>
          </w:p>
        </w:tc>
        <w:tc>
          <w:tcPr>
            <w:tcW w:w="4610" w:type="dxa"/>
            <w:tcBorders>
              <w:top w:val="single" w:sz="4" w:space="0" w:color="000000"/>
              <w:left w:val="single" w:sz="4" w:space="0" w:color="000000"/>
              <w:right w:val="single" w:sz="4" w:space="0" w:color="000000"/>
            </w:tcBorders>
            <w:shd w:val="clear" w:color="auto" w:fill="auto"/>
          </w:tcPr>
          <w:p w14:paraId="26AEBCEE" w14:textId="05A6AAEB" w:rsidR="007E6C1D" w:rsidRPr="00CA3E1A" w:rsidRDefault="007E6C1D">
            <w:pPr>
              <w:pStyle w:val="Paraststmeklis"/>
              <w:widowControl w:val="0"/>
              <w:spacing w:before="0"/>
              <w:rPr>
                <w:color w:val="auto"/>
              </w:rPr>
            </w:pPr>
            <w:r w:rsidRPr="00CA3E1A">
              <w:rPr>
                <w:color w:val="auto"/>
                <w:sz w:val="22"/>
                <w:szCs w:val="22"/>
                <w:lang w:eastAsia="lv-LV"/>
              </w:rPr>
              <w:t>Pretendenta rakstisks aprēķins par finanšu apgrozījumu būvdarbu veikšanā</w:t>
            </w:r>
            <w:r w:rsidR="007C2049">
              <w:rPr>
                <w:color w:val="auto"/>
                <w:sz w:val="22"/>
                <w:szCs w:val="22"/>
                <w:lang w:eastAsia="lv-LV"/>
              </w:rPr>
              <w:t xml:space="preserve"> </w:t>
            </w:r>
            <w:r w:rsidRPr="00CA3E1A">
              <w:rPr>
                <w:color w:val="auto"/>
                <w:sz w:val="22"/>
                <w:szCs w:val="22"/>
                <w:lang w:eastAsia="lv-LV"/>
              </w:rPr>
              <w:t>(brīvā formā), klāt pievienojot Valsts ieņēmumu dienestā iesniegto finanšu pārskatu bilanci, peļņas un zaudējumu aprēķina un zvērināta revidenta atzinuma kopiju par pēdējo norādīto auditēto un apstiprināto finanšu gadu (ja normatīvie akti to nosaka).</w:t>
            </w:r>
          </w:p>
          <w:p w14:paraId="26AEBCEF" w14:textId="77777777" w:rsidR="007E6C1D" w:rsidRPr="00CA3E1A" w:rsidRDefault="007E6C1D">
            <w:pPr>
              <w:pStyle w:val="Paraststmeklis"/>
              <w:widowControl w:val="0"/>
              <w:spacing w:before="0"/>
              <w:rPr>
                <w:color w:val="auto"/>
              </w:rPr>
            </w:pPr>
            <w:r w:rsidRPr="00CA3E1A">
              <w:rPr>
                <w:color w:val="auto"/>
                <w:sz w:val="22"/>
                <w:szCs w:val="22"/>
              </w:rPr>
              <w:t>Gadījumā, ja pretendenta iepriekšējie 3 pārskata gadi ir atšķirīgi no nolikumā minētajiem konkrētajiem gadiem (t.i</w:t>
            </w:r>
            <w:r w:rsidRPr="000D57F3">
              <w:rPr>
                <w:color w:val="auto"/>
                <w:sz w:val="22"/>
                <w:szCs w:val="22"/>
              </w:rPr>
              <w:t>., 20</w:t>
            </w:r>
            <w:r w:rsidR="00D318CF" w:rsidRPr="000D57F3">
              <w:rPr>
                <w:color w:val="auto"/>
                <w:sz w:val="22"/>
                <w:szCs w:val="22"/>
              </w:rPr>
              <w:t>20</w:t>
            </w:r>
            <w:r w:rsidRPr="000D57F3">
              <w:rPr>
                <w:color w:val="auto"/>
                <w:sz w:val="22"/>
                <w:szCs w:val="22"/>
              </w:rPr>
              <w:t>., 202</w:t>
            </w:r>
            <w:r w:rsidR="00D318CF" w:rsidRPr="000D57F3">
              <w:rPr>
                <w:color w:val="auto"/>
                <w:sz w:val="22"/>
                <w:szCs w:val="22"/>
              </w:rPr>
              <w:t>1</w:t>
            </w:r>
            <w:r w:rsidRPr="000D57F3">
              <w:rPr>
                <w:color w:val="auto"/>
                <w:sz w:val="22"/>
                <w:szCs w:val="22"/>
              </w:rPr>
              <w:t>. un 202</w:t>
            </w:r>
            <w:r w:rsidR="00D318CF" w:rsidRPr="000D57F3">
              <w:rPr>
                <w:color w:val="auto"/>
                <w:sz w:val="22"/>
                <w:szCs w:val="22"/>
              </w:rPr>
              <w:t>2</w:t>
            </w:r>
            <w:r w:rsidRPr="000D57F3">
              <w:rPr>
                <w:color w:val="auto"/>
                <w:sz w:val="22"/>
                <w:szCs w:val="22"/>
              </w:rPr>
              <w:t>.</w:t>
            </w:r>
            <w:r w:rsidR="00E317D6" w:rsidRPr="00CA3E1A">
              <w:rPr>
                <w:color w:val="auto"/>
                <w:sz w:val="22"/>
                <w:szCs w:val="22"/>
              </w:rPr>
              <w:t xml:space="preserve"> </w:t>
            </w:r>
            <w:r w:rsidRPr="00CA3E1A">
              <w:rPr>
                <w:color w:val="auto"/>
                <w:sz w:val="22"/>
                <w:szCs w:val="22"/>
              </w:rPr>
              <w:t>gada), pretendentam ir jāiesniedz apliecinājums par nepieciešamo apgrozījumu par trīs iepriekšējiem pārskata gadiem (par kuriem pieejams gada pārskats).</w:t>
            </w:r>
          </w:p>
          <w:p w14:paraId="26AEBCF0" w14:textId="77777777" w:rsidR="007E6C1D" w:rsidRPr="00CA3E1A" w:rsidRDefault="007E6C1D">
            <w:pPr>
              <w:pStyle w:val="Paraststmeklis"/>
              <w:widowControl w:val="0"/>
              <w:spacing w:before="0"/>
              <w:rPr>
                <w:color w:val="auto"/>
              </w:rPr>
            </w:pPr>
            <w:r w:rsidRPr="00CA3E1A">
              <w:rPr>
                <w:color w:val="auto"/>
                <w:sz w:val="22"/>
                <w:szCs w:val="22"/>
              </w:rPr>
              <w:t>Ja pretendents ir dibināts vēlāk, tad šādi pretendenti var apliecināt atbilstību minētajām finanšu prasībām attiecīgi īsākā laika periodā.</w:t>
            </w:r>
          </w:p>
          <w:p w14:paraId="26AEBCF1" w14:textId="6C0A7758" w:rsidR="007E6C1D" w:rsidRPr="00CA3E1A" w:rsidRDefault="007E6C1D">
            <w:pPr>
              <w:pStyle w:val="Paraststmeklis"/>
              <w:widowControl w:val="0"/>
              <w:spacing w:before="0"/>
              <w:rPr>
                <w:color w:val="auto"/>
                <w:sz w:val="22"/>
                <w:szCs w:val="22"/>
                <w:lang w:eastAsia="lv-LV"/>
              </w:rPr>
            </w:pPr>
            <w:r w:rsidRPr="00CA3E1A">
              <w:rPr>
                <w:color w:val="auto"/>
                <w:sz w:val="22"/>
                <w:szCs w:val="22"/>
                <w:lang w:eastAsia="lv-LV"/>
              </w:rPr>
              <w:t>Ārvalstī reģistrētam Pretendentam jāiesniedz atbilstoši sagatavots, apstiprināts un attiecīgajā valsts kompetentajā institūcijā izsniegts dokuments. Gan Latvijā, gan ārvalstī reģistrētam Pretendentam ir jāiesniedz dokumenti, kas pierāda, ka iepirkuma līguma slēgšanas gadījumā</w:t>
            </w:r>
            <w:r w:rsidR="007C2049">
              <w:rPr>
                <w:color w:val="auto"/>
                <w:sz w:val="22"/>
                <w:szCs w:val="22"/>
                <w:lang w:eastAsia="lv-LV"/>
              </w:rPr>
              <w:t xml:space="preserve"> </w:t>
            </w:r>
            <w:r w:rsidRPr="00CA3E1A">
              <w:rPr>
                <w:color w:val="auto"/>
                <w:sz w:val="22"/>
                <w:szCs w:val="22"/>
                <w:lang w:eastAsia="lv-LV"/>
              </w:rPr>
              <w:t xml:space="preserve">personas, uz kuru </w:t>
            </w:r>
            <w:r w:rsidR="003F4079" w:rsidRPr="00CA3E1A">
              <w:rPr>
                <w:color w:val="auto"/>
                <w:sz w:val="22"/>
                <w:szCs w:val="22"/>
              </w:rPr>
              <w:t>saimnieciskajām un</w:t>
            </w:r>
            <w:r w:rsidR="003F4079" w:rsidRPr="00CA3E1A">
              <w:rPr>
                <w:color w:val="auto"/>
                <w:u w:val="single"/>
              </w:rPr>
              <w:t xml:space="preserve"> </w:t>
            </w:r>
            <w:r w:rsidRPr="00CA3E1A">
              <w:rPr>
                <w:color w:val="auto"/>
                <w:sz w:val="22"/>
                <w:szCs w:val="22"/>
                <w:lang w:eastAsia="lv-LV"/>
              </w:rPr>
              <w:t>finanšu spējām Pretendents balstās, uzņemsies solidāru atbildību par līguma izpildi.</w:t>
            </w:r>
          </w:p>
          <w:p w14:paraId="26AEBCF2" w14:textId="43E9267E" w:rsidR="00D318CF" w:rsidRPr="00CA3E1A" w:rsidRDefault="00D318CF">
            <w:pPr>
              <w:pStyle w:val="Paraststmeklis"/>
              <w:widowControl w:val="0"/>
              <w:spacing w:before="0"/>
              <w:rPr>
                <w:color w:val="auto"/>
              </w:rPr>
            </w:pPr>
            <w:r w:rsidRPr="00CA3E1A">
              <w:rPr>
                <w:color w:val="auto"/>
                <w:sz w:val="22"/>
                <w:szCs w:val="22"/>
                <w:lang w:eastAsia="lv-LV"/>
              </w:rPr>
              <w:t xml:space="preserve">Ja Pretendentam nav pieejama auditēta </w:t>
            </w:r>
            <w:r w:rsidRPr="000D57F3">
              <w:rPr>
                <w:color w:val="auto"/>
                <w:sz w:val="22"/>
                <w:szCs w:val="22"/>
                <w:lang w:eastAsia="lv-LV"/>
              </w:rPr>
              <w:t>202</w:t>
            </w:r>
            <w:r w:rsidR="007C2049" w:rsidRPr="000D57F3">
              <w:rPr>
                <w:color w:val="auto"/>
                <w:sz w:val="22"/>
                <w:szCs w:val="22"/>
                <w:lang w:eastAsia="lv-LV"/>
              </w:rPr>
              <w:t>3</w:t>
            </w:r>
            <w:r w:rsidR="00E317D6" w:rsidRPr="000D57F3">
              <w:rPr>
                <w:color w:val="auto"/>
                <w:sz w:val="22"/>
                <w:szCs w:val="22"/>
                <w:lang w:eastAsia="lv-LV"/>
              </w:rPr>
              <w:t>.</w:t>
            </w:r>
            <w:r w:rsidRPr="00CA3E1A">
              <w:rPr>
                <w:color w:val="auto"/>
                <w:sz w:val="22"/>
                <w:szCs w:val="22"/>
                <w:lang w:eastAsia="lv-LV"/>
              </w:rPr>
              <w:t xml:space="preserve"> gada finanšu pārskata bilance, peļņas un zaudējumu aprēķins, tad tas iesniedz operatīvo 202</w:t>
            </w:r>
            <w:r w:rsidR="007C2049">
              <w:rPr>
                <w:color w:val="auto"/>
                <w:sz w:val="22"/>
                <w:szCs w:val="22"/>
                <w:lang w:eastAsia="lv-LV"/>
              </w:rPr>
              <w:t>3</w:t>
            </w:r>
            <w:r w:rsidR="00E317D6" w:rsidRPr="00CA3E1A">
              <w:rPr>
                <w:color w:val="auto"/>
                <w:sz w:val="22"/>
                <w:szCs w:val="22"/>
                <w:lang w:eastAsia="lv-LV"/>
              </w:rPr>
              <w:t>.</w:t>
            </w:r>
            <w:r w:rsidRPr="00CA3E1A">
              <w:rPr>
                <w:color w:val="auto"/>
                <w:sz w:val="22"/>
                <w:szCs w:val="22"/>
                <w:lang w:eastAsia="lv-LV"/>
              </w:rPr>
              <w:t xml:space="preserve"> gada finanšu pārskata bilanci, peļņas un zaudējumu aprēķinu un tajos norādītās informācijas patiesumu apstiprina uzņēmuma paraksttiesīgā persona.</w:t>
            </w:r>
          </w:p>
          <w:p w14:paraId="26AEBCF3" w14:textId="77777777" w:rsidR="007E6C1D" w:rsidRPr="00CA3E1A" w:rsidRDefault="007E6C1D">
            <w:pPr>
              <w:pStyle w:val="Paraststmeklis"/>
              <w:widowControl w:val="0"/>
              <w:spacing w:before="0"/>
              <w:jc w:val="both"/>
              <w:rPr>
                <w:color w:val="auto"/>
              </w:rPr>
            </w:pPr>
          </w:p>
        </w:tc>
      </w:tr>
      <w:tr w:rsidR="008F304B" w:rsidRPr="00CA3E1A" w14:paraId="26AEBCF8"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5" w14:textId="77777777" w:rsidR="007E6C1D" w:rsidRPr="00CA3E1A" w:rsidRDefault="007E6C1D">
            <w:pPr>
              <w:widowControl w:val="0"/>
              <w:jc w:val="center"/>
              <w:rPr>
                <w:color w:val="auto"/>
                <w:sz w:val="22"/>
              </w:rPr>
            </w:pPr>
            <w:r w:rsidRPr="00CA3E1A">
              <w:rPr>
                <w:color w:val="auto"/>
                <w:sz w:val="22"/>
                <w:lang w:eastAsia="lv-LV"/>
              </w:rPr>
              <w:t>19.4.</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6" w14:textId="77777777" w:rsidR="007E6C1D" w:rsidRPr="00CA3E1A" w:rsidRDefault="007E6C1D">
            <w:pPr>
              <w:pStyle w:val="western"/>
              <w:spacing w:before="0"/>
              <w:rPr>
                <w:color w:val="auto"/>
              </w:rPr>
            </w:pPr>
            <w:r w:rsidRPr="00CA3E1A">
              <w:rPr>
                <w:color w:val="auto"/>
                <w:sz w:val="22"/>
                <w:szCs w:val="22"/>
              </w:rPr>
              <w:t xml:space="preserve">Pretendents līguma slēgšanas tiesību piešķiršanas gadījumā spēj saņemt bankas vai apdrošināšanas kompānijas izsniegtu līguma saistību izpildes nodrošinājumu, </w:t>
            </w:r>
            <w:r w:rsidR="00552F2A" w:rsidRPr="00CA3E1A">
              <w:rPr>
                <w:color w:val="auto"/>
                <w:sz w:val="22"/>
                <w:szCs w:val="22"/>
              </w:rPr>
              <w:t>10</w:t>
            </w:r>
            <w:r w:rsidR="00EC56AF" w:rsidRPr="00CA3E1A">
              <w:rPr>
                <w:color w:val="auto"/>
                <w:sz w:val="22"/>
                <w:szCs w:val="22"/>
              </w:rPr>
              <w:t xml:space="preserve"> </w:t>
            </w:r>
            <w:r w:rsidRPr="00CA3E1A">
              <w:rPr>
                <w:color w:val="auto"/>
                <w:sz w:val="22"/>
                <w:szCs w:val="22"/>
              </w:rPr>
              <w:t>% (d</w:t>
            </w:r>
            <w:r w:rsidR="00552F2A" w:rsidRPr="00CA3E1A">
              <w:rPr>
                <w:color w:val="auto"/>
                <w:sz w:val="22"/>
                <w:szCs w:val="22"/>
              </w:rPr>
              <w:t xml:space="preserve">esmit </w:t>
            </w:r>
            <w:r w:rsidRPr="00CA3E1A">
              <w:rPr>
                <w:color w:val="auto"/>
                <w:sz w:val="22"/>
                <w:szCs w:val="22"/>
              </w:rPr>
              <w:t xml:space="preserve">procentu) apmērā no piedāvātās </w:t>
            </w:r>
            <w:r w:rsidR="00EC56AF" w:rsidRPr="00CA3E1A">
              <w:rPr>
                <w:color w:val="auto"/>
                <w:sz w:val="22"/>
                <w:szCs w:val="22"/>
              </w:rPr>
              <w:t xml:space="preserve">kopējās </w:t>
            </w:r>
            <w:r w:rsidRPr="00CA3E1A">
              <w:rPr>
                <w:color w:val="auto"/>
                <w:sz w:val="22"/>
                <w:szCs w:val="22"/>
              </w:rPr>
              <w:t>līgumcenas (bez PVN)</w:t>
            </w:r>
            <w:r w:rsidR="00E27B9E" w:rsidRPr="00CA3E1A">
              <w:rPr>
                <w:color w:val="auto"/>
                <w:sz w:val="22"/>
                <w:szCs w:val="22"/>
              </w:rPr>
              <w:t>.</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7" w14:textId="2A81EE7F" w:rsidR="007E6C1D" w:rsidRPr="00CA3E1A" w:rsidRDefault="007E6C1D">
            <w:pPr>
              <w:pStyle w:val="western"/>
              <w:spacing w:before="43" w:after="43"/>
              <w:rPr>
                <w:color w:val="auto"/>
              </w:rPr>
            </w:pPr>
            <w:r w:rsidRPr="00CA3E1A">
              <w:rPr>
                <w:color w:val="auto"/>
                <w:sz w:val="22"/>
                <w:szCs w:val="22"/>
              </w:rPr>
              <w:t>Pretendentam jāiesniedz kredītiestādes vai apdrošināšanas kompānijas izdotu apliecinājumu, ka līguma slēgšanas tiesību piešķiršanas gadījumā Pretendentam tiks izsniegts līguma saistību izpildes nodrošinājums</w:t>
            </w:r>
            <w:r w:rsidR="00EC56AF" w:rsidRPr="00CA3E1A">
              <w:rPr>
                <w:color w:val="auto"/>
                <w:sz w:val="22"/>
                <w:szCs w:val="22"/>
              </w:rPr>
              <w:t xml:space="preserve"> </w:t>
            </w:r>
            <w:r w:rsidR="00552F2A" w:rsidRPr="00CA3E1A">
              <w:rPr>
                <w:color w:val="auto"/>
                <w:sz w:val="22"/>
                <w:szCs w:val="22"/>
              </w:rPr>
              <w:t>10 % (desmit procentu)</w:t>
            </w:r>
            <w:r w:rsidR="007C2049">
              <w:rPr>
                <w:color w:val="auto"/>
                <w:sz w:val="22"/>
                <w:szCs w:val="22"/>
              </w:rPr>
              <w:t xml:space="preserve"> </w:t>
            </w:r>
            <w:r w:rsidRPr="00CA3E1A">
              <w:rPr>
                <w:color w:val="auto"/>
                <w:sz w:val="22"/>
                <w:szCs w:val="22"/>
              </w:rPr>
              <w:t>apmērā no piedāvātās līgumcenas (bez PVN).</w:t>
            </w:r>
          </w:p>
        </w:tc>
      </w:tr>
      <w:tr w:rsidR="000950DE" w:rsidRPr="00CA3E1A" w14:paraId="26AEBCFF"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9" w14:textId="77777777" w:rsidR="000950DE" w:rsidRPr="00CA3E1A" w:rsidRDefault="000950DE">
            <w:pPr>
              <w:widowControl w:val="0"/>
              <w:jc w:val="center"/>
              <w:rPr>
                <w:color w:val="auto"/>
                <w:sz w:val="22"/>
                <w:lang w:eastAsia="lv-LV"/>
              </w:rPr>
            </w:pPr>
            <w:r w:rsidRPr="00CA3E1A">
              <w:rPr>
                <w:color w:val="auto"/>
                <w:sz w:val="22"/>
                <w:lang w:eastAsia="lv-LV"/>
              </w:rPr>
              <w:t>19.</w:t>
            </w:r>
            <w:r w:rsidR="00195031" w:rsidRPr="00CA3E1A">
              <w:rPr>
                <w:color w:val="auto"/>
                <w:sz w:val="22"/>
                <w:lang w:eastAsia="lv-LV"/>
              </w:rPr>
              <w:t>5</w:t>
            </w:r>
            <w:r w:rsidRPr="00CA3E1A">
              <w:rPr>
                <w:color w:val="auto"/>
                <w:sz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A" w14:textId="761D39A3" w:rsidR="000950DE" w:rsidRPr="00CA3E1A" w:rsidRDefault="000950DE" w:rsidP="000950DE">
            <w:pPr>
              <w:pStyle w:val="Pamatteksts"/>
              <w:tabs>
                <w:tab w:val="left" w:pos="640"/>
                <w:tab w:val="left" w:pos="870"/>
                <w:tab w:val="left" w:pos="1126"/>
              </w:tabs>
              <w:rPr>
                <w:color w:val="auto"/>
                <w:sz w:val="22"/>
                <w:szCs w:val="22"/>
              </w:rPr>
            </w:pPr>
            <w:r w:rsidRPr="00CA3E1A">
              <w:rPr>
                <w:color w:val="auto"/>
                <w:sz w:val="22"/>
                <w:szCs w:val="22"/>
              </w:rPr>
              <w:t xml:space="preserve">Pretendentam ir stabili finanšu un saimnieciskās darbības rādītāji, kurus, piemērojot vispārpieņemtos finanšu analīzes paņēmienus, kā arī pamatojoties uz pēdējā auditētā (ja audita (revidenta ziņojuma) sagatavošana nepieciešama saskaņā ar “Gada pārskatu un konsolidēto gada pārskatu likuma” prasībām) un apstiprinātā gada pārskata </w:t>
            </w:r>
            <w:r w:rsidRPr="00CA3E1A">
              <w:rPr>
                <w:color w:val="auto"/>
                <w:sz w:val="22"/>
                <w:szCs w:val="22"/>
              </w:rPr>
              <w:lastRenderedPageBreak/>
              <w:t>rezultātiem (202</w:t>
            </w:r>
            <w:r w:rsidR="007C2049">
              <w:rPr>
                <w:color w:val="auto"/>
                <w:sz w:val="22"/>
                <w:szCs w:val="22"/>
              </w:rPr>
              <w:t>2</w:t>
            </w:r>
            <w:r w:rsidRPr="00CA3E1A">
              <w:rPr>
                <w:color w:val="auto"/>
                <w:sz w:val="22"/>
                <w:szCs w:val="22"/>
              </w:rPr>
              <w:t>.</w:t>
            </w:r>
            <w:r w:rsidR="00E317D6" w:rsidRPr="00CA3E1A">
              <w:rPr>
                <w:color w:val="auto"/>
                <w:sz w:val="22"/>
                <w:szCs w:val="22"/>
              </w:rPr>
              <w:t xml:space="preserve"> </w:t>
            </w:r>
            <w:r w:rsidRPr="00CA3E1A">
              <w:rPr>
                <w:color w:val="auto"/>
                <w:sz w:val="22"/>
                <w:szCs w:val="22"/>
              </w:rPr>
              <w:t>g.</w:t>
            </w:r>
            <w:r w:rsidR="003F4079" w:rsidRPr="00CA3E1A">
              <w:rPr>
                <w:color w:val="auto"/>
                <w:sz w:val="22"/>
                <w:szCs w:val="22"/>
              </w:rPr>
              <w:t xml:space="preserve"> </w:t>
            </w:r>
            <w:r w:rsidR="0089621A" w:rsidRPr="00CA3E1A">
              <w:rPr>
                <w:color w:val="auto"/>
                <w:sz w:val="22"/>
                <w:szCs w:val="22"/>
              </w:rPr>
              <w:t>(Ja pretendents ir dibināts vēlāk, tad šādi pretendenti var apliecināt atbilstību minētajām finanšu prasībām attiecīgi īsākā laika periodā</w:t>
            </w:r>
            <w:r w:rsidRPr="00CA3E1A">
              <w:rPr>
                <w:color w:val="auto"/>
                <w:sz w:val="22"/>
                <w:szCs w:val="22"/>
              </w:rPr>
              <w:t>), raksturo:</w:t>
            </w:r>
          </w:p>
          <w:p w14:paraId="26AEBCFB" w14:textId="77777777" w:rsidR="000950DE" w:rsidRPr="00CA3E1A" w:rsidRDefault="00373DD1" w:rsidP="000950DE">
            <w:pPr>
              <w:spacing w:line="240" w:lineRule="auto"/>
              <w:ind w:left="720" w:hanging="720"/>
              <w:jc w:val="both"/>
              <w:rPr>
                <w:color w:val="auto"/>
                <w:sz w:val="22"/>
                <w:szCs w:val="22"/>
                <w:lang w:eastAsia="ar-SA"/>
              </w:rPr>
            </w:pPr>
            <w:r w:rsidRPr="00CA3E1A">
              <w:rPr>
                <w:color w:val="auto"/>
                <w:sz w:val="22"/>
                <w:szCs w:val="22"/>
                <w:lang w:eastAsia="ar-SA"/>
              </w:rPr>
              <w:t>a)</w:t>
            </w:r>
            <w:r w:rsidR="000950DE" w:rsidRPr="00CA3E1A">
              <w:rPr>
                <w:color w:val="auto"/>
                <w:sz w:val="22"/>
                <w:szCs w:val="22"/>
                <w:lang w:eastAsia="ar-SA"/>
              </w:rPr>
              <w:t>.</w:t>
            </w:r>
            <w:r w:rsidR="00E317D6" w:rsidRPr="00CA3E1A">
              <w:rPr>
                <w:color w:val="auto"/>
                <w:sz w:val="22"/>
                <w:szCs w:val="22"/>
                <w:lang w:eastAsia="ar-SA"/>
              </w:rPr>
              <w:t xml:space="preserve"> </w:t>
            </w:r>
            <w:r w:rsidR="000950DE" w:rsidRPr="00CA3E1A">
              <w:rPr>
                <w:color w:val="auto"/>
                <w:sz w:val="22"/>
                <w:szCs w:val="22"/>
                <w:lang w:eastAsia="ar-SA"/>
              </w:rPr>
              <w:t xml:space="preserve">likviditātes koeficients: apgrozāmie līdzekļi/īstermiņa saistības </w:t>
            </w:r>
            <w:r w:rsidR="000950DE" w:rsidRPr="00CA3E1A">
              <w:rPr>
                <w:color w:val="auto"/>
                <w:sz w:val="22"/>
                <w:szCs w:val="22"/>
                <w:u w:val="single"/>
                <w:lang w:eastAsia="ar-SA"/>
              </w:rPr>
              <w:t>&gt;</w:t>
            </w:r>
            <w:r w:rsidR="000950DE" w:rsidRPr="00CA3E1A">
              <w:rPr>
                <w:color w:val="auto"/>
                <w:sz w:val="22"/>
                <w:szCs w:val="22"/>
                <w:lang w:eastAsia="ar-SA"/>
              </w:rPr>
              <w:t xml:space="preserve"> 1,0;</w:t>
            </w:r>
          </w:p>
          <w:p w14:paraId="26AEBCFC" w14:textId="6C95036D" w:rsidR="000950DE" w:rsidRPr="00CA3E1A" w:rsidRDefault="00373DD1" w:rsidP="000950DE">
            <w:pPr>
              <w:pStyle w:val="western"/>
              <w:spacing w:before="0"/>
              <w:rPr>
                <w:color w:val="auto"/>
                <w:sz w:val="22"/>
                <w:szCs w:val="22"/>
              </w:rPr>
            </w:pPr>
            <w:r w:rsidRPr="00CA3E1A">
              <w:rPr>
                <w:color w:val="auto"/>
                <w:sz w:val="22"/>
                <w:szCs w:val="22"/>
                <w:lang w:eastAsia="ar-SA"/>
              </w:rPr>
              <w:t>b)</w:t>
            </w:r>
            <w:r w:rsidR="000950DE" w:rsidRPr="00CA3E1A">
              <w:rPr>
                <w:color w:val="auto"/>
                <w:sz w:val="22"/>
                <w:szCs w:val="22"/>
                <w:lang w:eastAsia="ar-SA"/>
              </w:rPr>
              <w:t>.</w:t>
            </w:r>
            <w:r w:rsidR="007C2049">
              <w:rPr>
                <w:color w:val="auto"/>
                <w:sz w:val="22"/>
                <w:szCs w:val="22"/>
                <w:lang w:eastAsia="ar-SA"/>
              </w:rPr>
              <w:t xml:space="preserve">  </w:t>
            </w:r>
            <w:r w:rsidR="00E317D6" w:rsidRPr="00CA3E1A">
              <w:rPr>
                <w:color w:val="auto"/>
                <w:sz w:val="22"/>
                <w:szCs w:val="22"/>
                <w:lang w:eastAsia="ar-SA"/>
              </w:rPr>
              <w:t xml:space="preserve"> </w:t>
            </w:r>
            <w:r w:rsidR="000950DE" w:rsidRPr="00CA3E1A">
              <w:rPr>
                <w:color w:val="auto"/>
                <w:sz w:val="22"/>
                <w:szCs w:val="22"/>
                <w:lang w:eastAsia="ar-SA"/>
              </w:rPr>
              <w:t>pozitīvs pašu kapitāls.</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D" w14:textId="77777777" w:rsidR="000950DE" w:rsidRPr="00CA3E1A" w:rsidRDefault="000950DE" w:rsidP="000950DE">
            <w:pPr>
              <w:pStyle w:val="Body"/>
              <w:shd w:val="clear" w:color="auto" w:fill="FFFFFF"/>
              <w:suppressAutoHyphens/>
              <w:spacing w:after="0" w:line="240" w:lineRule="auto"/>
              <w:jc w:val="both"/>
              <w:rPr>
                <w:rFonts w:ascii="Times New Roman" w:eastAsia="Times New Roman" w:hAnsi="Times New Roman" w:cs="Times New Roman"/>
                <w:color w:val="auto"/>
              </w:rPr>
            </w:pPr>
            <w:r w:rsidRPr="00CA3E1A">
              <w:rPr>
                <w:rFonts w:ascii="Times New Roman" w:hAnsi="Times New Roman" w:cs="Times New Roman"/>
                <w:color w:val="auto"/>
              </w:rPr>
              <w:lastRenderedPageBreak/>
              <w:t xml:space="preserve">Pretendenta </w:t>
            </w:r>
            <w:r w:rsidR="00A501CB" w:rsidRPr="00CA3E1A">
              <w:rPr>
                <w:rFonts w:ascii="Times New Roman" w:hAnsi="Times New Roman" w:cs="Times New Roman"/>
                <w:color w:val="auto"/>
              </w:rPr>
              <w:t xml:space="preserve">iesniegts </w:t>
            </w:r>
            <w:r w:rsidRPr="00CA3E1A">
              <w:rPr>
                <w:rFonts w:ascii="Times New Roman" w:hAnsi="Times New Roman" w:cs="Times New Roman"/>
                <w:color w:val="auto"/>
              </w:rPr>
              <w:t xml:space="preserve">aprēķins un apliecinājums, kas apstiprina, ka Pretendenta likviditātes koeficients (apgrozāmie līdzekļi/īstermiņa saistības) </w:t>
            </w:r>
            <w:r w:rsidR="003F4079" w:rsidRPr="00CA3E1A">
              <w:rPr>
                <w:rFonts w:ascii="Times New Roman" w:hAnsi="Times New Roman" w:cs="Times New Roman"/>
                <w:color w:val="auto"/>
                <w:szCs w:val="24"/>
              </w:rPr>
              <w:t>pēdējā auditētajā pārskata</w:t>
            </w:r>
            <w:r w:rsidR="003F4079" w:rsidRPr="00CA3E1A">
              <w:rPr>
                <w:rFonts w:ascii="Times New Roman" w:hAnsi="Times New Roman" w:cs="Times New Roman"/>
                <w:i/>
                <w:iCs/>
                <w:color w:val="auto"/>
                <w:szCs w:val="24"/>
              </w:rPr>
              <w:t xml:space="preserve"> </w:t>
            </w:r>
            <w:r w:rsidRPr="00CA3E1A">
              <w:rPr>
                <w:rFonts w:ascii="Times New Roman" w:hAnsi="Times New Roman" w:cs="Times New Roman"/>
                <w:color w:val="auto"/>
              </w:rPr>
              <w:t xml:space="preserve">gadā nav mazāks par </w:t>
            </w:r>
            <w:r w:rsidRPr="00CA3E1A">
              <w:rPr>
                <w:rFonts w:ascii="Times New Roman" w:hAnsi="Times New Roman" w:cs="Times New Roman"/>
                <w:color w:val="auto"/>
                <w:u w:val="single"/>
              </w:rPr>
              <w:t>&gt;</w:t>
            </w:r>
            <w:r w:rsidRPr="00CA3E1A">
              <w:rPr>
                <w:rFonts w:ascii="Times New Roman" w:hAnsi="Times New Roman" w:cs="Times New Roman"/>
                <w:color w:val="auto"/>
              </w:rPr>
              <w:t xml:space="preserve"> 1,0 un tam ir pozitīvs pašu kapitāls. </w:t>
            </w:r>
          </w:p>
          <w:p w14:paraId="26AEBCFE" w14:textId="77777777" w:rsidR="000950DE" w:rsidRPr="00CA3E1A" w:rsidRDefault="000950DE">
            <w:pPr>
              <w:pStyle w:val="western"/>
              <w:spacing w:before="43" w:after="43"/>
              <w:rPr>
                <w:color w:val="auto"/>
                <w:sz w:val="22"/>
                <w:szCs w:val="22"/>
              </w:rPr>
            </w:pPr>
          </w:p>
        </w:tc>
      </w:tr>
    </w:tbl>
    <w:p w14:paraId="26AEBD00" w14:textId="77777777" w:rsidR="007E6C1D" w:rsidRPr="00CA3E1A" w:rsidRDefault="007E6C1D">
      <w:pPr>
        <w:rPr>
          <w:color w:val="auto"/>
        </w:rPr>
      </w:pPr>
    </w:p>
    <w:tbl>
      <w:tblPr>
        <w:tblW w:w="10130" w:type="dxa"/>
        <w:tblInd w:w="-256" w:type="dxa"/>
        <w:tblLayout w:type="fixed"/>
        <w:tblLook w:val="0000" w:firstRow="0" w:lastRow="0" w:firstColumn="0" w:lastColumn="0" w:noHBand="0" w:noVBand="0"/>
      </w:tblPr>
      <w:tblGrid>
        <w:gridCol w:w="914"/>
        <w:gridCol w:w="4695"/>
        <w:gridCol w:w="284"/>
        <w:gridCol w:w="4237"/>
      </w:tblGrid>
      <w:tr w:rsidR="008F304B" w:rsidRPr="00CA3E1A" w14:paraId="26AEBD02"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01" w14:textId="77777777" w:rsidR="007E6C1D" w:rsidRPr="00CA3E1A" w:rsidRDefault="00980130">
            <w:pPr>
              <w:widowControl w:val="0"/>
              <w:rPr>
                <w:color w:val="auto"/>
              </w:rPr>
            </w:pPr>
            <w:r w:rsidRPr="00CA3E1A">
              <w:rPr>
                <w:b/>
                <w:bCs/>
                <w:color w:val="auto"/>
                <w:szCs w:val="20"/>
              </w:rPr>
              <w:t>Prasības pretendentam būvniecības</w:t>
            </w:r>
            <w:r w:rsidR="007E6C1D" w:rsidRPr="00CA3E1A">
              <w:rPr>
                <w:b/>
                <w:bCs/>
                <w:color w:val="auto"/>
                <w:szCs w:val="20"/>
              </w:rPr>
              <w:t xml:space="preserve"> jomā</w:t>
            </w:r>
          </w:p>
        </w:tc>
      </w:tr>
      <w:tr w:rsidR="00893339" w:rsidRPr="00CA3E1A" w14:paraId="26AEBD09" w14:textId="77777777" w:rsidTr="00AD4218">
        <w:trPr>
          <w:trHeight w:val="2400"/>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3" w14:textId="77777777" w:rsidR="00893339" w:rsidRPr="00CA3E1A" w:rsidRDefault="00893339" w:rsidP="00A15ACC">
            <w:pPr>
              <w:widowControl w:val="0"/>
              <w:spacing w:line="252" w:lineRule="auto"/>
              <w:ind w:right="-22"/>
              <w:jc w:val="center"/>
              <w:rPr>
                <w:color w:val="auto"/>
                <w:sz w:val="22"/>
              </w:rPr>
            </w:pPr>
            <w:r w:rsidRPr="00CA3E1A">
              <w:rPr>
                <w:color w:val="auto"/>
                <w:sz w:val="22"/>
              </w:rPr>
              <w:t>19.6.</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26AEBD04" w14:textId="63517ED1" w:rsidR="00893339" w:rsidRPr="00CA3E1A" w:rsidRDefault="00893339" w:rsidP="00920D65">
            <w:pPr>
              <w:pStyle w:val="Paraststmeklis"/>
              <w:ind w:left="14"/>
              <w:rPr>
                <w:color w:val="auto"/>
              </w:rPr>
            </w:pPr>
            <w:r w:rsidRPr="00CA3E1A">
              <w:rPr>
                <w:color w:val="auto"/>
                <w:sz w:val="22"/>
                <w:szCs w:val="22"/>
              </w:rPr>
              <w:t xml:space="preserve">Pretendentam iepriekšējo 5 (piecu) gadu laikā (2019., 2020., 2021., 2022. 2023. </w:t>
            </w:r>
            <w:r w:rsidR="007C2049">
              <w:rPr>
                <w:color w:val="auto"/>
                <w:sz w:val="22"/>
                <w:szCs w:val="22"/>
              </w:rPr>
              <w:t xml:space="preserve">un 2024. </w:t>
            </w:r>
            <w:r w:rsidRPr="00CA3E1A">
              <w:rPr>
                <w:color w:val="auto"/>
                <w:sz w:val="22"/>
                <w:szCs w:val="22"/>
              </w:rPr>
              <w:t xml:space="preserve">gadā līdz piedāvājuma iesniegšanas dienai) ir jābūt šādai pieredzei (kur </w:t>
            </w:r>
            <w:r w:rsidRPr="00CA3E1A">
              <w:rPr>
                <w:color w:val="auto"/>
                <w:sz w:val="22"/>
                <w:szCs w:val="22"/>
                <w:lang w:eastAsia="ar-SA"/>
              </w:rPr>
              <w:t>būvdarbiem ir jābūt pilnībā pabeigtiem un objektiem jābūt nodotiem ekspluatācijā)</w:t>
            </w:r>
            <w:r w:rsidRPr="00CA3E1A">
              <w:rPr>
                <w:color w:val="auto"/>
                <w:sz w:val="22"/>
                <w:szCs w:val="22"/>
              </w:rPr>
              <w:t>:</w:t>
            </w:r>
          </w:p>
        </w:tc>
        <w:tc>
          <w:tcPr>
            <w:tcW w:w="452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6AEBD05" w14:textId="3083BF8A" w:rsidR="00893339" w:rsidRPr="00CA3E1A" w:rsidRDefault="00893339">
            <w:pPr>
              <w:pStyle w:val="Paraststmeklis"/>
              <w:widowControl w:val="0"/>
              <w:spacing w:before="0"/>
              <w:ind w:left="39"/>
              <w:rPr>
                <w:color w:val="auto"/>
              </w:rPr>
            </w:pPr>
            <w:r w:rsidRPr="00CA3E1A">
              <w:rPr>
                <w:bCs/>
                <w:color w:val="auto"/>
                <w:sz w:val="22"/>
                <w:szCs w:val="22"/>
              </w:rPr>
              <w:t>*) Pretendenta pieredzes apraksts (Nolikuma 3.</w:t>
            </w:r>
            <w:r w:rsidR="00F327C0" w:rsidRPr="00CA3E1A">
              <w:rPr>
                <w:bCs/>
                <w:color w:val="auto"/>
                <w:sz w:val="22"/>
                <w:szCs w:val="22"/>
              </w:rPr>
              <w:t xml:space="preserve"> </w:t>
            </w:r>
            <w:r w:rsidRPr="00CA3E1A">
              <w:rPr>
                <w:bCs/>
                <w:color w:val="auto"/>
                <w:sz w:val="22"/>
                <w:szCs w:val="22"/>
              </w:rPr>
              <w:t>pielikums), kuram par katru pieredzi apliecinošu objektu jāpievieno pozitīva pasūtītāja atsauksme par sniegtajiem pakalpojumiem, būvprojekts</w:t>
            </w:r>
            <w:r w:rsidRPr="00CA3E1A">
              <w:rPr>
                <w:color w:val="auto"/>
                <w:sz w:val="22"/>
                <w:szCs w:val="22"/>
              </w:rPr>
              <w:t>** vai arī pretendents savu pieredzi var apliecināt arī ar alternatīviem dokumentiem</w:t>
            </w:r>
            <w:r w:rsidR="00771765">
              <w:rPr>
                <w:color w:val="auto"/>
                <w:sz w:val="22"/>
                <w:szCs w:val="22"/>
              </w:rPr>
              <w:t xml:space="preserve"> (piemēram ekspluatācijā nodošanas aktiem, u.t.m.l.)</w:t>
            </w:r>
            <w:r w:rsidRPr="00CA3E1A">
              <w:rPr>
                <w:color w:val="auto"/>
                <w:sz w:val="22"/>
                <w:szCs w:val="22"/>
              </w:rPr>
              <w:t>, ja pretendentam objektīvu apstākļu dēļ nav iespējams iesniegt pasūtītāja norādītos dokumentus, ar ko pretendents apliecina savu atbilstību nolikuma prasībām,</w:t>
            </w:r>
          </w:p>
          <w:p w14:paraId="26AEBD06" w14:textId="77777777" w:rsidR="00893339" w:rsidRPr="00CA3E1A" w:rsidRDefault="00893339">
            <w:pPr>
              <w:pStyle w:val="Paraststmeklis"/>
              <w:widowControl w:val="0"/>
              <w:spacing w:before="0"/>
              <w:ind w:left="39"/>
              <w:rPr>
                <w:color w:val="auto"/>
              </w:rPr>
            </w:pPr>
            <w:r w:rsidRPr="00CA3E1A">
              <w:rPr>
                <w:color w:val="auto"/>
                <w:sz w:val="22"/>
                <w:szCs w:val="22"/>
              </w:rPr>
              <w:t xml:space="preserve">*) Dokuments, kas apliecina pretendenta pieredzi </w:t>
            </w:r>
            <w:r w:rsidRPr="00CA3E1A">
              <w:rPr>
                <w:color w:val="auto"/>
                <w:sz w:val="22"/>
                <w:szCs w:val="22"/>
                <w:lang w:eastAsia="lv-LV"/>
              </w:rPr>
              <w:t>(pretendenta apliecināta kopija vai izraksts no būvvaldē apstiprinātas būvniecības ieceres).</w:t>
            </w:r>
          </w:p>
          <w:p w14:paraId="26AEBD07" w14:textId="77777777" w:rsidR="00893339" w:rsidRPr="00CA3E1A" w:rsidRDefault="00893339">
            <w:pPr>
              <w:pStyle w:val="Paraststmeklis"/>
              <w:widowControl w:val="0"/>
              <w:spacing w:before="0"/>
              <w:ind w:left="39"/>
              <w:rPr>
                <w:color w:val="auto"/>
              </w:rPr>
            </w:pPr>
            <w:r w:rsidRPr="00CA3E1A">
              <w:rPr>
                <w:color w:val="auto"/>
                <w:sz w:val="22"/>
                <w:szCs w:val="22"/>
              </w:rPr>
              <w:t>*) Ja Pretendents ir ārvalstīs reģistrēta persona, tas iesniedz informāciju, ievērojot nolikuma 12.9. punktu.</w:t>
            </w:r>
          </w:p>
          <w:p w14:paraId="31AC0BD8" w14:textId="2516FBC2" w:rsidR="00893339" w:rsidRPr="00CA3E1A" w:rsidRDefault="00893339">
            <w:pPr>
              <w:pStyle w:val="Paraststmeklis"/>
              <w:widowControl w:val="0"/>
              <w:spacing w:before="0"/>
              <w:ind w:left="39"/>
              <w:rPr>
                <w:color w:val="auto"/>
                <w:sz w:val="22"/>
                <w:szCs w:val="22"/>
              </w:rPr>
            </w:pPr>
            <w:r w:rsidRPr="00CA3E1A">
              <w:rPr>
                <w:color w:val="auto"/>
                <w:sz w:val="22"/>
                <w:szCs w:val="22"/>
              </w:rPr>
              <w:t>**) Ja pretendents būvprojektu neiesniedz kopā ar šajā punktā, minētajiem kvalifikāciju apliecinošajiem dokumentiem. Tad pēc piedāvājumu iesniegšanas, to vērtēšanas laikā,</w:t>
            </w:r>
            <w:r w:rsidR="007C2049">
              <w:rPr>
                <w:color w:val="auto"/>
                <w:sz w:val="22"/>
                <w:szCs w:val="22"/>
              </w:rPr>
              <w:t xml:space="preserve"> </w:t>
            </w:r>
            <w:r w:rsidRPr="00CA3E1A">
              <w:rPr>
                <w:color w:val="auto"/>
                <w:sz w:val="22"/>
                <w:szCs w:val="22"/>
              </w:rPr>
              <w:t xml:space="preserve">pretendentam, kura piedāvājums būtu atzīstams par uzvarējušu, Iepirkumu komisija prasīs iesniegt objekta/u būvprojektu/us uz kuru pieredzi pretendents balstās savas kvalifikācijas apliecināšanai. Būvprojektam jābūt ar tā autora </w:t>
            </w:r>
            <w:r w:rsidRPr="00CA3E1A">
              <w:rPr>
                <w:color w:val="auto"/>
                <w:sz w:val="22"/>
                <w:szCs w:val="22"/>
              </w:rPr>
              <w:lastRenderedPageBreak/>
              <w:t>elektronisko parakstu, vai arī pretendentam būs jāuzrāda būvprojekta oriģināls papīra formātā. Ja pretendents pieredzes pierādīšanai iesniedz alternatīvus dokumentus, tad</w:t>
            </w:r>
            <w:r w:rsidR="007C2049">
              <w:rPr>
                <w:color w:val="auto"/>
                <w:sz w:val="22"/>
                <w:szCs w:val="22"/>
              </w:rPr>
              <w:t xml:space="preserve"> </w:t>
            </w:r>
            <w:r w:rsidRPr="00CA3E1A">
              <w:rPr>
                <w:color w:val="auto"/>
                <w:sz w:val="22"/>
                <w:szCs w:val="22"/>
              </w:rPr>
              <w:t>to vērtēšanas laikā,</w:t>
            </w:r>
            <w:r w:rsidR="007C2049">
              <w:rPr>
                <w:color w:val="auto"/>
                <w:sz w:val="22"/>
                <w:szCs w:val="22"/>
              </w:rPr>
              <w:t xml:space="preserve"> </w:t>
            </w:r>
            <w:r w:rsidRPr="00CA3E1A">
              <w:rPr>
                <w:color w:val="auto"/>
                <w:sz w:val="22"/>
                <w:szCs w:val="22"/>
              </w:rPr>
              <w:t>pretendentam, kura piedāvājums būtu atzīstams par uzvarējušu, Iepirkumu komisija var prasīt pierādīt iesniegto dokumentu patiesumu.</w:t>
            </w:r>
          </w:p>
          <w:p w14:paraId="26AEBD08" w14:textId="2B49FF3D" w:rsidR="009C7572" w:rsidRPr="00CA3E1A" w:rsidRDefault="009C7572">
            <w:pPr>
              <w:pStyle w:val="Paraststmeklis"/>
              <w:widowControl w:val="0"/>
              <w:spacing w:before="0"/>
              <w:ind w:left="39"/>
              <w:rPr>
                <w:color w:val="auto"/>
              </w:rPr>
            </w:pPr>
            <w:r w:rsidRPr="00CA3E1A">
              <w:rPr>
                <w:color w:val="auto"/>
                <w:sz w:val="22"/>
                <w:szCs w:val="22"/>
              </w:rPr>
              <w:t>Pretendents var apvienot nolikuma punktos 19.6.1. un 19.6.2. prasīto pieredzi viena objekta ietvaros.</w:t>
            </w:r>
          </w:p>
        </w:tc>
      </w:tr>
      <w:tr w:rsidR="00893339" w:rsidRPr="00CA3E1A" w14:paraId="26AEBD0E" w14:textId="77777777" w:rsidTr="00EA08F3">
        <w:trPr>
          <w:trHeight w:val="3975"/>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A" w14:textId="77777777" w:rsidR="00893339" w:rsidRPr="00CA3E1A" w:rsidRDefault="00893339">
            <w:pPr>
              <w:pStyle w:val="Paraststmeklis"/>
              <w:widowControl w:val="0"/>
              <w:spacing w:before="0" w:line="252" w:lineRule="auto"/>
              <w:ind w:right="-22"/>
              <w:rPr>
                <w:color w:val="auto"/>
                <w:sz w:val="22"/>
              </w:rPr>
            </w:pPr>
            <w:r w:rsidRPr="00CA3E1A">
              <w:rPr>
                <w:color w:val="auto"/>
                <w:sz w:val="22"/>
              </w:rPr>
              <w:t>19.6.1.</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26AEBD0B" w14:textId="5289BB89" w:rsidR="00893339" w:rsidRDefault="00893339" w:rsidP="009C7572">
            <w:pPr>
              <w:pStyle w:val="Paraststmeklis"/>
              <w:rPr>
                <w:color w:val="auto"/>
                <w:sz w:val="22"/>
                <w:szCs w:val="22"/>
              </w:rPr>
            </w:pPr>
            <w:r w:rsidRPr="00CA3E1A">
              <w:rPr>
                <w:color w:val="auto"/>
                <w:sz w:val="22"/>
                <w:szCs w:val="22"/>
              </w:rPr>
              <w:t>Pretendents iepriekšējo piecu gadu (no 201</w:t>
            </w:r>
            <w:r w:rsidR="00D95FA0">
              <w:rPr>
                <w:color w:val="auto"/>
                <w:sz w:val="22"/>
                <w:szCs w:val="22"/>
              </w:rPr>
              <w:t>9</w:t>
            </w:r>
            <w:r w:rsidRPr="00CA3E1A">
              <w:rPr>
                <w:color w:val="auto"/>
                <w:sz w:val="22"/>
                <w:szCs w:val="22"/>
              </w:rPr>
              <w:t>. gada 1. janvāra un 202</w:t>
            </w:r>
            <w:r w:rsidR="00D95FA0">
              <w:rPr>
                <w:color w:val="auto"/>
                <w:sz w:val="22"/>
                <w:szCs w:val="22"/>
              </w:rPr>
              <w:t>4</w:t>
            </w:r>
            <w:r w:rsidRPr="00CA3E1A">
              <w:rPr>
                <w:color w:val="auto"/>
                <w:sz w:val="22"/>
                <w:szCs w:val="22"/>
              </w:rPr>
              <w:t xml:space="preserve">. gadā līdz piedāvājuma iesniegšanas dienai) laikā ir veicis </w:t>
            </w:r>
            <w:r w:rsidR="00D95FA0">
              <w:rPr>
                <w:color w:val="auto"/>
                <w:sz w:val="22"/>
                <w:szCs w:val="22"/>
              </w:rPr>
              <w:t xml:space="preserve">jaunbūves būvdarbus </w:t>
            </w:r>
            <w:r w:rsidRPr="00CA3E1A">
              <w:rPr>
                <w:color w:val="auto"/>
                <w:sz w:val="22"/>
                <w:szCs w:val="22"/>
                <w:lang w:bidi="ar-SA"/>
              </w:rPr>
              <w:t>(ir bijusi izsniegta būvatļauja)</w:t>
            </w:r>
            <w:r w:rsidRPr="00CA3E1A">
              <w:rPr>
                <w:color w:val="auto"/>
                <w:sz w:val="22"/>
                <w:szCs w:val="22"/>
              </w:rPr>
              <w:t xml:space="preserve"> III grupas</w:t>
            </w:r>
            <w:r w:rsidR="007C2049">
              <w:rPr>
                <w:color w:val="auto"/>
                <w:sz w:val="22"/>
                <w:szCs w:val="22"/>
              </w:rPr>
              <w:t xml:space="preserve"> </w:t>
            </w:r>
            <w:r w:rsidRPr="00CA3E1A">
              <w:rPr>
                <w:color w:val="auto"/>
                <w:sz w:val="22"/>
                <w:szCs w:val="22"/>
              </w:rPr>
              <w:t xml:space="preserve">ēkas </w:t>
            </w:r>
            <w:r w:rsidRPr="00CA3E1A">
              <w:rPr>
                <w:rStyle w:val="Vresatsauce4"/>
                <w:color w:val="auto"/>
                <w:sz w:val="22"/>
                <w:szCs w:val="22"/>
              </w:rPr>
              <w:footnoteReference w:id="2"/>
            </w:r>
            <w:r w:rsidRPr="00CA3E1A">
              <w:rPr>
                <w:color w:val="auto"/>
                <w:sz w:val="22"/>
                <w:szCs w:val="22"/>
              </w:rPr>
              <w:t xml:space="preserve"> </w:t>
            </w:r>
            <w:r w:rsidR="009C7572" w:rsidRPr="00CA3E1A">
              <w:rPr>
                <w:color w:val="auto"/>
                <w:sz w:val="22"/>
                <w:szCs w:val="22"/>
              </w:rPr>
              <w:t xml:space="preserve">- </w:t>
            </w:r>
            <w:r w:rsidR="00D95FA0" w:rsidRPr="00D95FA0">
              <w:rPr>
                <w:color w:val="auto"/>
                <w:sz w:val="22"/>
                <w:szCs w:val="22"/>
              </w:rPr>
              <w:t>Ēkas plašizklaides pasākumiem, izglītības, slimnīcu vai veselības aprūpes iestāžu vajadzībām</w:t>
            </w:r>
            <w:r w:rsidRPr="00CA3E1A">
              <w:rPr>
                <w:color w:val="auto"/>
                <w:sz w:val="22"/>
                <w:szCs w:val="22"/>
              </w:rPr>
              <w:t xml:space="preserve"> </w:t>
            </w:r>
            <w:r w:rsidR="00944D83" w:rsidRPr="00CA3E1A">
              <w:rPr>
                <w:color w:val="auto"/>
                <w:sz w:val="22"/>
                <w:szCs w:val="22"/>
              </w:rPr>
              <w:t>(būvju klasifikācijas kods 126)</w:t>
            </w:r>
            <w:r w:rsidR="00D95FA0">
              <w:rPr>
                <w:color w:val="auto"/>
                <w:sz w:val="22"/>
                <w:szCs w:val="22"/>
              </w:rPr>
              <w:t>.</w:t>
            </w:r>
            <w:r w:rsidRPr="00CA3E1A">
              <w:rPr>
                <w:color w:val="auto"/>
                <w:sz w:val="22"/>
                <w:szCs w:val="22"/>
              </w:rPr>
              <w:t xml:space="preserve"> </w:t>
            </w:r>
          </w:p>
          <w:p w14:paraId="44674DD2" w14:textId="23603EC1" w:rsidR="00D95FA0" w:rsidRPr="00B55442" w:rsidRDefault="00D95FA0" w:rsidP="00D95FA0">
            <w:pPr>
              <w:pStyle w:val="Sarakstarindkopa"/>
              <w:spacing w:after="120"/>
              <w:ind w:left="9"/>
              <w:rPr>
                <w:rFonts w:eastAsia="Times New Roman"/>
                <w:color w:val="auto"/>
                <w:sz w:val="22"/>
                <w:szCs w:val="22"/>
              </w:rPr>
            </w:pPr>
            <w:r w:rsidRPr="00B55442">
              <w:rPr>
                <w:rFonts w:eastAsia="Times New Roman"/>
                <w:color w:val="auto"/>
                <w:sz w:val="22"/>
                <w:szCs w:val="22"/>
              </w:rPr>
              <w:t xml:space="preserve">ar ēkas kopējo </w:t>
            </w:r>
            <w:r>
              <w:rPr>
                <w:rFonts w:eastAsia="Times New Roman"/>
                <w:color w:val="auto"/>
                <w:sz w:val="22"/>
                <w:szCs w:val="22"/>
              </w:rPr>
              <w:t xml:space="preserve">(iekšējo) </w:t>
            </w:r>
            <w:r w:rsidRPr="00B55442">
              <w:rPr>
                <w:rFonts w:eastAsia="Times New Roman"/>
                <w:color w:val="auto"/>
                <w:sz w:val="22"/>
                <w:szCs w:val="22"/>
              </w:rPr>
              <w:t xml:space="preserve">platību ne mazāk par </w:t>
            </w:r>
            <w:r>
              <w:rPr>
                <w:rFonts w:eastAsia="Times New Roman"/>
                <w:color w:val="auto"/>
                <w:sz w:val="22"/>
                <w:szCs w:val="22"/>
              </w:rPr>
              <w:t>2</w:t>
            </w:r>
            <w:r w:rsidRPr="00B55442">
              <w:rPr>
                <w:rFonts w:eastAsia="Times New Roman"/>
                <w:color w:val="auto"/>
                <w:sz w:val="22"/>
                <w:szCs w:val="22"/>
              </w:rPr>
              <w:t>000  m</w:t>
            </w:r>
            <w:r w:rsidRPr="00B55442">
              <w:rPr>
                <w:rFonts w:eastAsia="Times New Roman"/>
                <w:color w:val="auto"/>
                <w:sz w:val="22"/>
                <w:szCs w:val="22"/>
                <w:vertAlign w:val="superscript"/>
              </w:rPr>
              <w:t>2</w:t>
            </w:r>
            <w:r w:rsidRPr="00B55442">
              <w:rPr>
                <w:rFonts w:eastAsia="Times New Roman"/>
                <w:color w:val="auto"/>
                <w:sz w:val="22"/>
                <w:szCs w:val="22"/>
              </w:rPr>
              <w:t xml:space="preserve">, kuras </w:t>
            </w:r>
            <w:r>
              <w:rPr>
                <w:rFonts w:eastAsia="Times New Roman"/>
                <w:color w:val="auto"/>
                <w:sz w:val="22"/>
                <w:szCs w:val="22"/>
              </w:rPr>
              <w:t>ietvaros</w:t>
            </w:r>
            <w:r w:rsidRPr="00B55442">
              <w:rPr>
                <w:rFonts w:eastAsia="Times New Roman"/>
                <w:color w:val="auto"/>
                <w:sz w:val="22"/>
                <w:szCs w:val="22"/>
              </w:rPr>
              <w:t>:</w:t>
            </w:r>
          </w:p>
          <w:p w14:paraId="4A2148CE" w14:textId="77777777" w:rsidR="00D95FA0" w:rsidRPr="00B55442" w:rsidRDefault="00D95FA0" w:rsidP="00D95FA0">
            <w:pPr>
              <w:pStyle w:val="Sarakstarindkopa"/>
              <w:ind w:left="9"/>
              <w:rPr>
                <w:rFonts w:eastAsia="Times New Roman"/>
                <w:sz w:val="22"/>
                <w:szCs w:val="22"/>
              </w:rPr>
            </w:pPr>
            <w:r w:rsidRPr="00B55442">
              <w:rPr>
                <w:rFonts w:eastAsia="Times New Roman"/>
                <w:sz w:val="22"/>
                <w:szCs w:val="22"/>
              </w:rPr>
              <w:t>a) veikti ūdensapgādes un kanalizācijas tīklu būvdarbi;</w:t>
            </w:r>
          </w:p>
          <w:p w14:paraId="79F2E6AA" w14:textId="77777777" w:rsidR="00D95FA0" w:rsidRPr="00B55442" w:rsidRDefault="00D95FA0" w:rsidP="00D95FA0">
            <w:pPr>
              <w:pStyle w:val="Sarakstarindkopa"/>
              <w:ind w:left="9"/>
              <w:rPr>
                <w:rFonts w:eastAsia="Times New Roman"/>
                <w:sz w:val="22"/>
                <w:szCs w:val="22"/>
              </w:rPr>
            </w:pPr>
            <w:r w:rsidRPr="00B55442">
              <w:rPr>
                <w:rFonts w:eastAsia="Times New Roman"/>
                <w:sz w:val="22"/>
                <w:szCs w:val="22"/>
              </w:rPr>
              <w:t>b) veikti</w:t>
            </w:r>
            <w:r>
              <w:rPr>
                <w:rFonts w:eastAsia="Times New Roman"/>
                <w:sz w:val="22"/>
                <w:szCs w:val="22"/>
              </w:rPr>
              <w:t xml:space="preserve"> </w:t>
            </w:r>
            <w:r w:rsidRPr="00B55442">
              <w:rPr>
                <w:rFonts w:eastAsia="Times New Roman"/>
                <w:sz w:val="22"/>
                <w:szCs w:val="22"/>
              </w:rPr>
              <w:t>apkures, siltumtīklu un ventilācijas sistēmu montāžas darbi, kuru ietvaros uzstādīti gaisa apstrādes agregāti;</w:t>
            </w:r>
          </w:p>
          <w:p w14:paraId="7688142C" w14:textId="77777777" w:rsidR="00D95FA0" w:rsidRPr="00B55442" w:rsidRDefault="00D95FA0" w:rsidP="00D95FA0">
            <w:pPr>
              <w:pStyle w:val="Sarakstarindkopa"/>
              <w:ind w:left="9"/>
              <w:rPr>
                <w:rFonts w:eastAsia="Times New Roman"/>
                <w:sz w:val="22"/>
                <w:szCs w:val="22"/>
              </w:rPr>
            </w:pPr>
            <w:r w:rsidRPr="00B55442">
              <w:rPr>
                <w:rFonts w:eastAsia="Times New Roman"/>
                <w:sz w:val="22"/>
                <w:szCs w:val="22"/>
              </w:rPr>
              <w:t>c) veikti elektroapgādes, t.sk. zibens aizsardzības un zemējuma, būvdarbi.</w:t>
            </w:r>
          </w:p>
          <w:p w14:paraId="6F7B0435" w14:textId="70C477BB" w:rsidR="00D95FA0" w:rsidRDefault="00D95FA0" w:rsidP="00D95FA0">
            <w:pPr>
              <w:spacing w:before="40" w:after="40"/>
              <w:ind w:right="-58"/>
              <w:jc w:val="both"/>
              <w:rPr>
                <w:rFonts w:eastAsia="Times New Roman"/>
                <w:sz w:val="22"/>
                <w:szCs w:val="22"/>
              </w:rPr>
            </w:pPr>
            <w:r w:rsidRPr="00B55442">
              <w:rPr>
                <w:rFonts w:eastAsia="Times New Roman"/>
                <w:sz w:val="22"/>
                <w:szCs w:val="22"/>
              </w:rPr>
              <w:t>d) veikti elektronisko sakaru sistēmu un tīklu būvdarbi</w:t>
            </w:r>
            <w:r>
              <w:rPr>
                <w:rFonts w:eastAsia="Times New Roman"/>
                <w:sz w:val="22"/>
                <w:szCs w:val="22"/>
              </w:rPr>
              <w:t>.</w:t>
            </w:r>
          </w:p>
          <w:p w14:paraId="1C3CA5DE" w14:textId="4E9CE129" w:rsidR="009C7572" w:rsidRPr="006471DB" w:rsidRDefault="009C7572" w:rsidP="009C7572">
            <w:pPr>
              <w:pStyle w:val="Paraststmeklis"/>
              <w:rPr>
                <w:i/>
                <w:iCs/>
                <w:color w:val="auto"/>
                <w:sz w:val="22"/>
                <w:szCs w:val="22"/>
              </w:rPr>
            </w:pPr>
            <w:r w:rsidRPr="006471DB">
              <w:rPr>
                <w:i/>
                <w:iCs/>
                <w:color w:val="auto"/>
                <w:sz w:val="22"/>
                <w:szCs w:val="22"/>
              </w:rPr>
              <w:lastRenderedPageBreak/>
              <w:t>(Klasifikācijas kod</w:t>
            </w:r>
            <w:r w:rsidR="00D95FA0" w:rsidRPr="006471DB">
              <w:rPr>
                <w:i/>
                <w:iCs/>
                <w:color w:val="auto"/>
                <w:sz w:val="22"/>
                <w:szCs w:val="22"/>
              </w:rPr>
              <w:t>s</w:t>
            </w:r>
            <w:r w:rsidRPr="006471DB">
              <w:rPr>
                <w:i/>
                <w:iCs/>
                <w:color w:val="auto"/>
                <w:sz w:val="22"/>
                <w:szCs w:val="22"/>
              </w:rPr>
              <w:t xml:space="preserve"> norādīt</w:t>
            </w:r>
            <w:r w:rsidR="00D95FA0" w:rsidRPr="006471DB">
              <w:rPr>
                <w:i/>
                <w:iCs/>
                <w:color w:val="auto"/>
                <w:sz w:val="22"/>
                <w:szCs w:val="22"/>
              </w:rPr>
              <w:t>s</w:t>
            </w:r>
            <w:r w:rsidRPr="006471DB">
              <w:rPr>
                <w:i/>
                <w:iCs/>
                <w:color w:val="auto"/>
                <w:sz w:val="22"/>
                <w:szCs w:val="22"/>
              </w:rPr>
              <w:t xml:space="preserve"> atbilstoši- 2018. gada MK Not. 326. “Būvju klasifikācijas noteikumi”)</w:t>
            </w:r>
            <w:r w:rsidR="007C2049" w:rsidRPr="006471DB">
              <w:rPr>
                <w:i/>
                <w:iCs/>
                <w:color w:val="auto"/>
                <w:sz w:val="22"/>
                <w:szCs w:val="22"/>
              </w:rPr>
              <w:t xml:space="preserve"> </w:t>
            </w:r>
          </w:p>
          <w:p w14:paraId="26AEBD0C" w14:textId="77777777" w:rsidR="00893339" w:rsidRPr="00CA3E1A" w:rsidRDefault="00893339" w:rsidP="000A5EF0">
            <w:pPr>
              <w:pStyle w:val="Paraststmeklis"/>
              <w:spacing w:before="0"/>
              <w:rPr>
                <w:color w:val="auto"/>
              </w:rPr>
            </w:pPr>
          </w:p>
        </w:tc>
        <w:tc>
          <w:tcPr>
            <w:tcW w:w="4521" w:type="dxa"/>
            <w:gridSpan w:val="2"/>
            <w:vMerge/>
            <w:tcBorders>
              <w:top w:val="single" w:sz="4" w:space="0" w:color="auto"/>
              <w:left w:val="single" w:sz="4" w:space="0" w:color="auto"/>
              <w:bottom w:val="single" w:sz="4" w:space="0" w:color="auto"/>
              <w:right w:val="single" w:sz="4" w:space="0" w:color="auto"/>
            </w:tcBorders>
            <w:shd w:val="clear" w:color="auto" w:fill="auto"/>
          </w:tcPr>
          <w:p w14:paraId="26AEBD0D" w14:textId="77777777" w:rsidR="00893339" w:rsidRPr="00CA3E1A" w:rsidRDefault="00893339">
            <w:pPr>
              <w:pStyle w:val="Paraststmeklis"/>
              <w:widowControl w:val="0"/>
              <w:snapToGrid w:val="0"/>
              <w:spacing w:before="0"/>
              <w:ind w:left="39"/>
              <w:rPr>
                <w:b/>
                <w:bCs/>
                <w:color w:val="auto"/>
                <w:szCs w:val="20"/>
              </w:rPr>
            </w:pPr>
          </w:p>
        </w:tc>
      </w:tr>
      <w:tr w:rsidR="00893339" w:rsidRPr="00CA3E1A" w14:paraId="26AEBD13" w14:textId="77777777" w:rsidTr="00EA08F3">
        <w:trPr>
          <w:trHeight w:val="3975"/>
        </w:trPr>
        <w:tc>
          <w:tcPr>
            <w:tcW w:w="914" w:type="dxa"/>
            <w:tcBorders>
              <w:top w:val="single" w:sz="4" w:space="0" w:color="000000"/>
              <w:left w:val="single" w:sz="4" w:space="0" w:color="000000"/>
              <w:bottom w:val="single" w:sz="4" w:space="0" w:color="000000"/>
              <w:right w:val="single" w:sz="4" w:space="0" w:color="000000"/>
            </w:tcBorders>
            <w:shd w:val="clear" w:color="auto" w:fill="auto"/>
          </w:tcPr>
          <w:p w14:paraId="26AEBD0F" w14:textId="66C9508A" w:rsidR="00893339" w:rsidRPr="00CA3E1A" w:rsidRDefault="00AD4218" w:rsidP="00893339">
            <w:pPr>
              <w:pStyle w:val="Paraststmeklis"/>
              <w:widowControl w:val="0"/>
              <w:spacing w:before="0" w:line="252" w:lineRule="auto"/>
              <w:ind w:right="-22"/>
              <w:rPr>
                <w:color w:val="auto"/>
                <w:sz w:val="22"/>
              </w:rPr>
            </w:pPr>
            <w:r>
              <w:rPr>
                <w:color w:val="auto"/>
                <w:sz w:val="22"/>
              </w:rPr>
              <w:t>19.6.2.</w:t>
            </w:r>
          </w:p>
        </w:tc>
        <w:tc>
          <w:tcPr>
            <w:tcW w:w="4695" w:type="dxa"/>
            <w:tcBorders>
              <w:top w:val="single" w:sz="4" w:space="0" w:color="auto"/>
              <w:left w:val="single" w:sz="4" w:space="0" w:color="000000"/>
              <w:bottom w:val="single" w:sz="4" w:space="0" w:color="000000"/>
              <w:right w:val="single" w:sz="4" w:space="0" w:color="000000"/>
            </w:tcBorders>
            <w:shd w:val="clear" w:color="auto" w:fill="auto"/>
          </w:tcPr>
          <w:p w14:paraId="26AEBD11" w14:textId="29BB3551" w:rsidR="00893339" w:rsidRPr="00CA3E1A" w:rsidRDefault="00AD4218" w:rsidP="00893339">
            <w:pPr>
              <w:pStyle w:val="Paraststmeklis"/>
              <w:spacing w:before="0"/>
              <w:rPr>
                <w:color w:val="auto"/>
                <w:sz w:val="22"/>
                <w:szCs w:val="22"/>
              </w:rPr>
            </w:pPr>
            <w:r>
              <w:rPr>
                <w:color w:val="auto"/>
                <w:sz w:val="22"/>
                <w:szCs w:val="22"/>
              </w:rPr>
              <w:t xml:space="preserve">Pretendents iepriekšējo </w:t>
            </w:r>
            <w:r w:rsidRPr="00CA3E1A">
              <w:rPr>
                <w:color w:val="auto"/>
                <w:sz w:val="22"/>
                <w:szCs w:val="22"/>
              </w:rPr>
              <w:t>piecu gadu (no 201</w:t>
            </w:r>
            <w:r>
              <w:rPr>
                <w:color w:val="auto"/>
                <w:sz w:val="22"/>
                <w:szCs w:val="22"/>
              </w:rPr>
              <w:t>9</w:t>
            </w:r>
            <w:r w:rsidRPr="00CA3E1A">
              <w:rPr>
                <w:color w:val="auto"/>
                <w:sz w:val="22"/>
                <w:szCs w:val="22"/>
              </w:rPr>
              <w:t>. gada 1. janvāra un 202</w:t>
            </w:r>
            <w:r>
              <w:rPr>
                <w:color w:val="auto"/>
                <w:sz w:val="22"/>
                <w:szCs w:val="22"/>
              </w:rPr>
              <w:t>4</w:t>
            </w:r>
            <w:r w:rsidRPr="00CA3E1A">
              <w:rPr>
                <w:color w:val="auto"/>
                <w:sz w:val="22"/>
                <w:szCs w:val="22"/>
              </w:rPr>
              <w:t>. gadā līdz piedāvājuma iesniegšanas dienai) laikā ir veicis</w:t>
            </w:r>
            <w:r>
              <w:rPr>
                <w:color w:val="auto"/>
                <w:sz w:val="22"/>
                <w:szCs w:val="22"/>
              </w:rPr>
              <w:t xml:space="preserve"> saules elektrisko (PV) paneļu uzstādīšanu uz ēkas jumta konstrukcijām ar kopējo jaudu ne mazāku par 50 kW.</w:t>
            </w:r>
          </w:p>
        </w:tc>
        <w:tc>
          <w:tcPr>
            <w:tcW w:w="4521" w:type="dxa"/>
            <w:gridSpan w:val="2"/>
            <w:vMerge/>
            <w:tcBorders>
              <w:top w:val="single" w:sz="4" w:space="0" w:color="auto"/>
              <w:left w:val="single" w:sz="4" w:space="0" w:color="000000"/>
              <w:bottom w:val="single" w:sz="4" w:space="0" w:color="000000"/>
              <w:right w:val="single" w:sz="4" w:space="0" w:color="000000"/>
            </w:tcBorders>
            <w:shd w:val="clear" w:color="auto" w:fill="auto"/>
          </w:tcPr>
          <w:p w14:paraId="26AEBD12" w14:textId="77777777" w:rsidR="00893339" w:rsidRPr="00CA3E1A" w:rsidRDefault="00893339" w:rsidP="00893339">
            <w:pPr>
              <w:pStyle w:val="Paraststmeklis"/>
              <w:widowControl w:val="0"/>
              <w:snapToGrid w:val="0"/>
              <w:spacing w:before="0"/>
              <w:ind w:left="39"/>
              <w:rPr>
                <w:b/>
                <w:bCs/>
                <w:color w:val="auto"/>
                <w:szCs w:val="20"/>
              </w:rPr>
            </w:pPr>
          </w:p>
        </w:tc>
      </w:tr>
      <w:tr w:rsidR="00893339" w:rsidRPr="00CA3E1A" w14:paraId="26AEBD15"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14" w14:textId="5C82D07F" w:rsidR="00893339" w:rsidRPr="00CA3E1A" w:rsidRDefault="00893339" w:rsidP="00980130">
            <w:pPr>
              <w:pStyle w:val="Paraststmeklis"/>
              <w:widowControl w:val="0"/>
              <w:spacing w:before="0"/>
              <w:rPr>
                <w:color w:val="auto"/>
                <w:sz w:val="22"/>
                <w:szCs w:val="22"/>
              </w:rPr>
            </w:pPr>
            <w:r w:rsidRPr="00CA3E1A">
              <w:rPr>
                <w:b/>
                <w:bCs/>
                <w:color w:val="auto"/>
                <w:sz w:val="22"/>
                <w:szCs w:val="22"/>
              </w:rPr>
              <w:t>Prasības pretendenta piesaistītajiem speciālistiem</w:t>
            </w:r>
            <w:r w:rsidR="007C2049">
              <w:rPr>
                <w:b/>
                <w:bCs/>
                <w:color w:val="auto"/>
                <w:sz w:val="22"/>
                <w:szCs w:val="22"/>
              </w:rPr>
              <w:t xml:space="preserve"> </w:t>
            </w:r>
            <w:r w:rsidR="00980130" w:rsidRPr="00CA3E1A">
              <w:rPr>
                <w:b/>
                <w:bCs/>
                <w:color w:val="auto"/>
                <w:sz w:val="22"/>
                <w:szCs w:val="22"/>
              </w:rPr>
              <w:t>būvniecības</w:t>
            </w:r>
            <w:r w:rsidRPr="00CA3E1A">
              <w:rPr>
                <w:b/>
                <w:bCs/>
                <w:color w:val="auto"/>
                <w:sz w:val="22"/>
                <w:szCs w:val="22"/>
              </w:rPr>
              <w:t xml:space="preserve"> jomā</w:t>
            </w:r>
          </w:p>
        </w:tc>
      </w:tr>
      <w:tr w:rsidR="00893339" w:rsidRPr="00CA3E1A" w14:paraId="26AEBD33" w14:textId="77777777" w:rsidTr="000B1497">
        <w:tc>
          <w:tcPr>
            <w:tcW w:w="914" w:type="dxa"/>
            <w:tcBorders>
              <w:top w:val="single" w:sz="4" w:space="0" w:color="000000"/>
              <w:left w:val="single" w:sz="4" w:space="0" w:color="000000"/>
              <w:bottom w:val="single" w:sz="4" w:space="0" w:color="000000"/>
            </w:tcBorders>
            <w:shd w:val="clear" w:color="auto" w:fill="auto"/>
          </w:tcPr>
          <w:p w14:paraId="26AEBD16" w14:textId="77777777" w:rsidR="00893339" w:rsidRPr="00CA3E1A" w:rsidRDefault="00893339" w:rsidP="00893339">
            <w:pPr>
              <w:pStyle w:val="Paraststmeklis"/>
              <w:widowControl w:val="0"/>
              <w:spacing w:before="0" w:line="252" w:lineRule="auto"/>
              <w:ind w:right="-22"/>
              <w:rPr>
                <w:color w:val="auto"/>
                <w:sz w:val="22"/>
                <w:szCs w:val="22"/>
              </w:rPr>
            </w:pPr>
            <w:r w:rsidRPr="00CA3E1A">
              <w:rPr>
                <w:color w:val="auto"/>
                <w:sz w:val="22"/>
                <w:szCs w:val="22"/>
              </w:rPr>
              <w:t>19.7.</w:t>
            </w:r>
          </w:p>
        </w:tc>
        <w:tc>
          <w:tcPr>
            <w:tcW w:w="4979" w:type="dxa"/>
            <w:gridSpan w:val="2"/>
            <w:tcBorders>
              <w:top w:val="single" w:sz="4" w:space="0" w:color="000000"/>
              <w:left w:val="single" w:sz="4" w:space="0" w:color="000000"/>
              <w:bottom w:val="single" w:sz="4" w:space="0" w:color="000000"/>
            </w:tcBorders>
            <w:shd w:val="clear" w:color="auto" w:fill="auto"/>
          </w:tcPr>
          <w:p w14:paraId="26AEBD17" w14:textId="77777777" w:rsidR="00893339" w:rsidRPr="00CA3E1A" w:rsidRDefault="00893339" w:rsidP="00893339">
            <w:pPr>
              <w:suppressAutoHyphens w:val="0"/>
              <w:spacing w:before="100" w:beforeAutospacing="1" w:line="252" w:lineRule="auto"/>
              <w:ind w:right="43"/>
              <w:jc w:val="both"/>
              <w:rPr>
                <w:rFonts w:eastAsia="Times New Roman"/>
                <w:color w:val="auto"/>
                <w:kern w:val="0"/>
                <w:sz w:val="22"/>
                <w:szCs w:val="22"/>
                <w:lang w:eastAsia="en-US" w:bidi="ar-SA"/>
              </w:rPr>
            </w:pPr>
            <w:r w:rsidRPr="00CA3E1A">
              <w:rPr>
                <w:rFonts w:eastAsia="Times New Roman"/>
                <w:color w:val="auto"/>
                <w:kern w:val="0"/>
                <w:sz w:val="22"/>
                <w:szCs w:val="22"/>
                <w:lang w:eastAsia="en-US" w:bidi="ar-SA"/>
              </w:rPr>
              <w:t>pretendenta rīcībā ir atbilstoši resursi būvdarbu pakalpojuma sniegšanai, tai skaitā šādi atbilstoši sertificēti speciālisti:</w:t>
            </w:r>
          </w:p>
          <w:p w14:paraId="26AEBD20" w14:textId="2F60CE04"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Sertificētu speciālistu ēku būvdarbu vadīšanā, kuram iepriekšējo 5 (piecu) gadu laikā (no 201</w:t>
            </w:r>
            <w:r w:rsidR="00771765">
              <w:rPr>
                <w:color w:val="auto"/>
                <w:sz w:val="22"/>
                <w:szCs w:val="22"/>
              </w:rPr>
              <w:t>9</w:t>
            </w:r>
            <w:r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 būvobjektu (jaunbūves) būvdarbu vadīšanā kā atbildīgajam būvdarbu vadītājam, kur viens no būvobjektiem atbilst</w:t>
            </w:r>
            <w:r w:rsidRPr="00CA3E1A">
              <w:rPr>
                <w:rFonts w:eastAsia="Times New Roman"/>
                <w:color w:val="auto"/>
                <w:kern w:val="0"/>
                <w:sz w:val="22"/>
                <w:szCs w:val="22"/>
                <w:lang w:eastAsia="en-US" w:bidi="ar-SA"/>
              </w:rPr>
              <w:t xml:space="preserve"> nolikuma 19.6.1. apakšpunktā minētajai ēkai.</w:t>
            </w:r>
          </w:p>
          <w:p w14:paraId="26AEBD21" w14:textId="3CCC9170"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 xml:space="preserve">Sertificētu speciālistu ceļu būvdarbu vadīšanā,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xml:space="preserve">. gadā līdz piedāvājuma iesniegšanas dienai) ir pieredze 2 (divu) ceļu būvdarbu (atbilstoši ceļu satiksmes likuma 1 panta 3.daļa) ar apakšzemes inženierkomunikācijām kā atbildīgajam </w:t>
            </w:r>
            <w:r w:rsidR="00E43B75" w:rsidRPr="00CA3E1A">
              <w:rPr>
                <w:color w:val="auto"/>
                <w:sz w:val="22"/>
                <w:szCs w:val="22"/>
              </w:rPr>
              <w:t xml:space="preserve">ceļu būvdarbu </w:t>
            </w:r>
            <w:r w:rsidRPr="00CA3E1A">
              <w:rPr>
                <w:color w:val="auto"/>
                <w:sz w:val="22"/>
                <w:szCs w:val="22"/>
              </w:rPr>
              <w:t>vadītājam</w:t>
            </w:r>
            <w:r w:rsidR="00E43B75" w:rsidRPr="00CA3E1A">
              <w:rPr>
                <w:color w:val="auto"/>
                <w:sz w:val="22"/>
                <w:szCs w:val="22"/>
              </w:rPr>
              <w:t>.</w:t>
            </w:r>
          </w:p>
          <w:p w14:paraId="26AEBD22" w14:textId="4E878C1D"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 xml:space="preserve">Sertificētu speciālistu siltumapgādes, ventilācijas un gaisa kondicionēšanas sistēmu būvdarbu vadīšanā, kuram iepriekšējo 5 </w:t>
            </w:r>
            <w:r w:rsidRPr="00CA3E1A">
              <w:rPr>
                <w:color w:val="auto"/>
                <w:sz w:val="22"/>
                <w:szCs w:val="22"/>
              </w:rPr>
              <w:lastRenderedPageBreak/>
              <w:t xml:space="preserve">(piecu)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 būvobjektu (jaunbūves)</w:t>
            </w:r>
            <w:r w:rsidR="007C2049">
              <w:rPr>
                <w:color w:val="auto"/>
                <w:sz w:val="22"/>
                <w:szCs w:val="22"/>
              </w:rPr>
              <w:t xml:space="preserve"> </w:t>
            </w:r>
            <w:r w:rsidRPr="00CA3E1A">
              <w:rPr>
                <w:color w:val="auto"/>
                <w:sz w:val="22"/>
                <w:szCs w:val="22"/>
              </w:rPr>
              <w:t>speciālo būvdarbu vadīšanā (siltumapgāde un ventilācija) kā atbildīgajam sadaļas vadītājam, kur viens no būvobjektiem atbilst</w:t>
            </w:r>
            <w:r w:rsidRPr="00CA3E1A">
              <w:rPr>
                <w:rFonts w:eastAsia="Times New Roman"/>
                <w:color w:val="auto"/>
                <w:kern w:val="0"/>
                <w:sz w:val="22"/>
                <w:szCs w:val="22"/>
                <w:lang w:eastAsia="en-US" w:bidi="ar-SA"/>
              </w:rPr>
              <w:t xml:space="preserve"> nolikuma 19.6.1. apakšpunktā minētajai ēkai.</w:t>
            </w:r>
          </w:p>
          <w:p w14:paraId="26AEBD23" w14:textId="2C3BEE4C"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Sertificētu speciālistu ū</w:t>
            </w:r>
            <w:r w:rsidRPr="00CA3E1A">
              <w:rPr>
                <w:color w:val="auto"/>
                <w:sz w:val="22"/>
                <w:szCs w:val="22"/>
                <w:shd w:val="clear" w:color="auto" w:fill="FFFFFF"/>
              </w:rPr>
              <w:t>densapgādes un kanalizācijas, ieskaitot ugunsdzēsības sistēmas, būvdarbu vadīšanā</w:t>
            </w:r>
            <w:r w:rsidRPr="00CA3E1A">
              <w:rPr>
                <w:color w:val="auto"/>
                <w:sz w:val="22"/>
                <w:szCs w:val="22"/>
              </w:rPr>
              <w:t xml:space="preserve">,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w:t>
            </w:r>
            <w:r w:rsidR="007C2049">
              <w:rPr>
                <w:color w:val="auto"/>
                <w:sz w:val="22"/>
                <w:szCs w:val="22"/>
              </w:rPr>
              <w:t xml:space="preserve"> </w:t>
            </w:r>
            <w:r w:rsidRPr="00CA3E1A">
              <w:rPr>
                <w:color w:val="auto"/>
                <w:sz w:val="22"/>
                <w:szCs w:val="22"/>
              </w:rPr>
              <w:t>(jaunbūves)</w:t>
            </w:r>
            <w:r w:rsidR="007C2049">
              <w:rPr>
                <w:color w:val="auto"/>
                <w:sz w:val="22"/>
                <w:szCs w:val="22"/>
              </w:rPr>
              <w:t xml:space="preserve"> </w:t>
            </w:r>
            <w:r w:rsidRPr="00CA3E1A">
              <w:rPr>
                <w:color w:val="auto"/>
                <w:sz w:val="22"/>
                <w:szCs w:val="22"/>
              </w:rPr>
              <w:t>speciālo būvdarbu vadīšanā kā atbildīgajam sadaļas vadītājam, kur viens no būvobjektiem atbilst</w:t>
            </w:r>
            <w:r w:rsidRPr="00CA3E1A">
              <w:rPr>
                <w:rFonts w:eastAsia="Times New Roman"/>
                <w:color w:val="auto"/>
                <w:kern w:val="0"/>
                <w:sz w:val="22"/>
                <w:szCs w:val="22"/>
                <w:lang w:eastAsia="en-US" w:bidi="ar-SA"/>
              </w:rPr>
              <w:t xml:space="preserve"> nolikuma 19.6.1. apakšpunktā minētajai ēkai.</w:t>
            </w:r>
            <w:r w:rsidRPr="00CA3E1A">
              <w:rPr>
                <w:color w:val="auto"/>
                <w:sz w:val="22"/>
                <w:szCs w:val="22"/>
              </w:rPr>
              <w:t>.</w:t>
            </w:r>
          </w:p>
          <w:p w14:paraId="26AEBD24" w14:textId="25E9E494"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 xml:space="preserve">Sertificētu speciālistu </w:t>
            </w:r>
            <w:r w:rsidRPr="00CA3E1A">
              <w:rPr>
                <w:color w:val="auto"/>
                <w:sz w:val="22"/>
                <w:szCs w:val="22"/>
                <w:shd w:val="clear" w:color="auto" w:fill="FFFFFF"/>
              </w:rPr>
              <w:t>elektroietaišu izbūves darbu vadīšanā</w:t>
            </w:r>
            <w:r w:rsidRPr="00CA3E1A">
              <w:rPr>
                <w:color w:val="auto"/>
                <w:sz w:val="22"/>
                <w:szCs w:val="22"/>
              </w:rPr>
              <w:t xml:space="preserve">,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 būvobjektu (jaunbūves)</w:t>
            </w:r>
            <w:r w:rsidR="007C2049">
              <w:rPr>
                <w:color w:val="auto"/>
                <w:sz w:val="22"/>
                <w:szCs w:val="22"/>
              </w:rPr>
              <w:t xml:space="preserve"> </w:t>
            </w:r>
            <w:r w:rsidRPr="00CA3E1A">
              <w:rPr>
                <w:color w:val="auto"/>
                <w:sz w:val="22"/>
                <w:szCs w:val="22"/>
              </w:rPr>
              <w:t>speciālo būvdarbu vadīšanā kā atbildīgajam sadaļas vadītājam, kur viens no būvobjektiem atbilst</w:t>
            </w:r>
            <w:r w:rsidRPr="00CA3E1A">
              <w:rPr>
                <w:rFonts w:eastAsia="Times New Roman"/>
                <w:color w:val="auto"/>
                <w:kern w:val="0"/>
                <w:sz w:val="22"/>
                <w:szCs w:val="22"/>
                <w:lang w:eastAsia="en-US" w:bidi="ar-SA"/>
              </w:rPr>
              <w:t xml:space="preserve"> nolikuma 19.6.1. apakšpunktā minētajai ēkai</w:t>
            </w:r>
            <w:r w:rsidR="00771765">
              <w:rPr>
                <w:color w:val="auto"/>
                <w:sz w:val="22"/>
                <w:szCs w:val="22"/>
              </w:rPr>
              <w:t xml:space="preserve"> un otrā būvobjektā veiktie darbi atbilst </w:t>
            </w:r>
            <w:r w:rsidR="00771765" w:rsidRPr="00CA3E1A">
              <w:rPr>
                <w:rFonts w:eastAsia="Times New Roman"/>
                <w:color w:val="auto"/>
                <w:kern w:val="0"/>
                <w:sz w:val="22"/>
                <w:szCs w:val="22"/>
                <w:lang w:eastAsia="en-US" w:bidi="ar-SA"/>
              </w:rPr>
              <w:t>19.6.</w:t>
            </w:r>
            <w:r w:rsidR="00771765">
              <w:rPr>
                <w:rFonts w:eastAsia="Times New Roman"/>
                <w:color w:val="auto"/>
                <w:kern w:val="0"/>
                <w:sz w:val="22"/>
                <w:szCs w:val="22"/>
                <w:lang w:eastAsia="en-US" w:bidi="ar-SA"/>
              </w:rPr>
              <w:t>2</w:t>
            </w:r>
            <w:r w:rsidR="00771765" w:rsidRPr="00CA3E1A">
              <w:rPr>
                <w:rFonts w:eastAsia="Times New Roman"/>
                <w:color w:val="auto"/>
                <w:kern w:val="0"/>
                <w:sz w:val="22"/>
                <w:szCs w:val="22"/>
                <w:lang w:eastAsia="en-US" w:bidi="ar-SA"/>
              </w:rPr>
              <w:t>. apakšpunktā</w:t>
            </w:r>
            <w:r w:rsidR="00771765">
              <w:rPr>
                <w:rFonts w:eastAsia="Times New Roman"/>
                <w:color w:val="auto"/>
                <w:kern w:val="0"/>
                <w:sz w:val="22"/>
                <w:szCs w:val="22"/>
                <w:lang w:eastAsia="en-US" w:bidi="ar-SA"/>
              </w:rPr>
              <w:t xml:space="preserve"> minētajam (Darbi var būt veikti arī vienā objektā).</w:t>
            </w:r>
          </w:p>
          <w:p w14:paraId="26AEBD25" w14:textId="7FED2F97"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 xml:space="preserve">Sertificētu speciālistu elektronisko sakaru sistēmu un tīklu būvdarbu vadīšanā,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 būvobjektu (jaunbūves)</w:t>
            </w:r>
            <w:r w:rsidR="007C2049">
              <w:rPr>
                <w:color w:val="auto"/>
                <w:sz w:val="22"/>
                <w:szCs w:val="22"/>
              </w:rPr>
              <w:t xml:space="preserve"> </w:t>
            </w:r>
            <w:r w:rsidRPr="00CA3E1A">
              <w:rPr>
                <w:color w:val="auto"/>
                <w:sz w:val="22"/>
                <w:szCs w:val="22"/>
              </w:rPr>
              <w:t>speciālo būvdarbu vadīšanā kā atbildīgajam sadaļas vadītājam, kur viens no būvobjektiem atbilst</w:t>
            </w:r>
            <w:r w:rsidRPr="00CA3E1A">
              <w:rPr>
                <w:rFonts w:eastAsia="Times New Roman"/>
                <w:color w:val="auto"/>
                <w:kern w:val="0"/>
                <w:sz w:val="22"/>
                <w:szCs w:val="22"/>
                <w:lang w:eastAsia="en-US" w:bidi="ar-SA"/>
              </w:rPr>
              <w:t xml:space="preserve"> nolikuma 19.6.1. apakšpunktā minētajai ēkai.</w:t>
            </w:r>
          </w:p>
          <w:p w14:paraId="26AEBD26" w14:textId="77777777"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rFonts w:eastAsia="Times New Roman"/>
                <w:color w:val="auto"/>
                <w:kern w:val="0"/>
                <w:sz w:val="22"/>
                <w:szCs w:val="22"/>
                <w:lang w:eastAsia="en-US" w:bidi="ar-SA"/>
              </w:rPr>
              <w:t>darba aizsardzības koordinators (speciālista izglītībai jāatbilst Ministru kabineta 2003.</w:t>
            </w:r>
            <w:r w:rsidR="00BD185A" w:rsidRPr="00CA3E1A">
              <w:rPr>
                <w:rFonts w:eastAsia="Times New Roman"/>
                <w:color w:val="auto"/>
                <w:kern w:val="0"/>
                <w:sz w:val="22"/>
                <w:szCs w:val="22"/>
                <w:lang w:eastAsia="en-US" w:bidi="ar-SA"/>
              </w:rPr>
              <w:t xml:space="preserve"> </w:t>
            </w:r>
            <w:r w:rsidRPr="00CA3E1A">
              <w:rPr>
                <w:rFonts w:eastAsia="Times New Roman"/>
                <w:color w:val="auto"/>
                <w:kern w:val="0"/>
                <w:sz w:val="22"/>
                <w:szCs w:val="22"/>
                <w:lang w:eastAsia="en-US" w:bidi="ar-SA"/>
              </w:rPr>
              <w:t>gada 25.</w:t>
            </w:r>
            <w:r w:rsidR="00BD185A" w:rsidRPr="00CA3E1A">
              <w:rPr>
                <w:rFonts w:eastAsia="Times New Roman"/>
                <w:color w:val="auto"/>
                <w:kern w:val="0"/>
                <w:sz w:val="22"/>
                <w:szCs w:val="22"/>
                <w:lang w:eastAsia="en-US" w:bidi="ar-SA"/>
              </w:rPr>
              <w:t xml:space="preserve"> </w:t>
            </w:r>
            <w:r w:rsidRPr="00CA3E1A">
              <w:rPr>
                <w:rFonts w:eastAsia="Times New Roman"/>
                <w:color w:val="auto"/>
                <w:kern w:val="0"/>
                <w:sz w:val="22"/>
                <w:szCs w:val="22"/>
                <w:lang w:eastAsia="en-US" w:bidi="ar-SA"/>
              </w:rPr>
              <w:t>februāra noteikumiem Nr.92 „Darba aizsardzības prasības, veicot būvdarbus” 8.1.</w:t>
            </w:r>
            <w:r w:rsidR="00BD185A" w:rsidRPr="00CA3E1A">
              <w:rPr>
                <w:rFonts w:eastAsia="Times New Roman"/>
                <w:color w:val="auto"/>
                <w:kern w:val="0"/>
                <w:sz w:val="22"/>
                <w:szCs w:val="22"/>
                <w:lang w:eastAsia="en-US" w:bidi="ar-SA"/>
              </w:rPr>
              <w:t xml:space="preserve"> </w:t>
            </w:r>
            <w:r w:rsidRPr="00CA3E1A">
              <w:rPr>
                <w:rFonts w:eastAsia="Times New Roman"/>
                <w:color w:val="auto"/>
                <w:kern w:val="0"/>
                <w:sz w:val="22"/>
                <w:szCs w:val="22"/>
                <w:lang w:eastAsia="en-US" w:bidi="ar-SA"/>
              </w:rPr>
              <w:t>apakšpunktā minētajām prasībām)</w:t>
            </w:r>
          </w:p>
          <w:p w14:paraId="26AEBD27" w14:textId="77777777" w:rsidR="00893339" w:rsidRPr="00CA3E1A" w:rsidRDefault="00893339" w:rsidP="00893339">
            <w:pPr>
              <w:pStyle w:val="Sarakstarindkopa"/>
              <w:tabs>
                <w:tab w:val="left" w:pos="720"/>
              </w:tabs>
              <w:spacing w:line="252" w:lineRule="auto"/>
              <w:ind w:left="0" w:right="38"/>
              <w:jc w:val="both"/>
              <w:rPr>
                <w:rFonts w:cs="Times New Roman"/>
                <w:color w:val="auto"/>
                <w:sz w:val="22"/>
                <w:szCs w:val="22"/>
              </w:rPr>
            </w:pPr>
          </w:p>
        </w:tc>
        <w:tc>
          <w:tcPr>
            <w:tcW w:w="4237" w:type="dxa"/>
            <w:tcBorders>
              <w:top w:val="single" w:sz="4" w:space="0" w:color="000000"/>
              <w:left w:val="single" w:sz="4" w:space="0" w:color="000000"/>
              <w:bottom w:val="single" w:sz="4" w:space="0" w:color="000000"/>
              <w:right w:val="single" w:sz="4" w:space="0" w:color="000000"/>
            </w:tcBorders>
            <w:shd w:val="clear" w:color="auto" w:fill="auto"/>
          </w:tcPr>
          <w:p w14:paraId="26AEBD28"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lastRenderedPageBreak/>
              <w:t>*) Pretendenta piedāvātā personāla saraksts, saskaņā ar Nolikuma 3.</w:t>
            </w:r>
            <w:r w:rsidR="00BD185A" w:rsidRPr="00CA3E1A">
              <w:rPr>
                <w:rFonts w:cs="Times New Roman"/>
                <w:color w:val="auto"/>
                <w:sz w:val="22"/>
                <w:szCs w:val="22"/>
                <w:lang w:eastAsia="en-US"/>
              </w:rPr>
              <w:t xml:space="preserve"> </w:t>
            </w:r>
            <w:r w:rsidRPr="00CA3E1A">
              <w:rPr>
                <w:rFonts w:cs="Times New Roman"/>
                <w:color w:val="auto"/>
                <w:sz w:val="22"/>
                <w:szCs w:val="22"/>
                <w:lang w:eastAsia="en-US"/>
              </w:rPr>
              <w:t xml:space="preserve">pielikumā pievienoto veidni, </w:t>
            </w:r>
            <w:r w:rsidRPr="00CA3E1A">
              <w:rPr>
                <w:rFonts w:cs="Times New Roman"/>
                <w:bCs/>
                <w:color w:val="auto"/>
                <w:sz w:val="22"/>
                <w:szCs w:val="22"/>
              </w:rPr>
              <w:t xml:space="preserve">kurā </w:t>
            </w:r>
            <w:r w:rsidRPr="00CA3E1A">
              <w:rPr>
                <w:rFonts w:cs="Times New Roman"/>
                <w:color w:val="auto"/>
                <w:sz w:val="22"/>
                <w:szCs w:val="22"/>
              </w:rPr>
              <w:t>norādīti attiecīgo speciālistu sertifikātu Nr</w:t>
            </w:r>
            <w:r w:rsidRPr="00CA3E1A">
              <w:rPr>
                <w:rFonts w:cs="Times New Roman"/>
                <w:color w:val="auto"/>
                <w:sz w:val="22"/>
                <w:szCs w:val="22"/>
                <w:lang w:eastAsia="en-US"/>
              </w:rPr>
              <w:t xml:space="preserve">. </w:t>
            </w:r>
          </w:p>
          <w:p w14:paraId="26AEBD29" w14:textId="77777777" w:rsidR="00893339" w:rsidRPr="00CA3E1A" w:rsidRDefault="00893339" w:rsidP="00893339">
            <w:pPr>
              <w:spacing w:after="120"/>
              <w:jc w:val="both"/>
              <w:rPr>
                <w:color w:val="auto"/>
              </w:rPr>
            </w:pPr>
            <w:r w:rsidRPr="00CA3E1A">
              <w:rPr>
                <w:color w:val="auto"/>
                <w:sz w:val="22"/>
                <w:szCs w:val="22"/>
              </w:rPr>
              <w:t xml:space="preserve">Reģistrācijas faktu iepirkumu komisija pārbauda Latvijas Republikas Būvkomersantu reģistrā </w:t>
            </w:r>
            <w:hyperlink r:id="rId12" w:history="1">
              <w:r w:rsidRPr="00CA3E1A">
                <w:rPr>
                  <w:rStyle w:val="Hipersaite"/>
                  <w:color w:val="auto"/>
                  <w:sz w:val="22"/>
                  <w:szCs w:val="22"/>
                </w:rPr>
                <w:t>https://bis.gov.lv</w:t>
              </w:r>
            </w:hyperlink>
            <w:r w:rsidRPr="00CA3E1A">
              <w:rPr>
                <w:color w:val="auto"/>
                <w:sz w:val="22"/>
                <w:szCs w:val="22"/>
              </w:rPr>
              <w:t>.</w:t>
            </w:r>
          </w:p>
          <w:p w14:paraId="26AEBD2A"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eastAsia="Times New Roman" w:cs="Times New Roman"/>
                <w:color w:val="auto"/>
                <w:sz w:val="22"/>
                <w:szCs w:val="22"/>
              </w:rPr>
              <w:t>Ja informācija nav pieejama BIS, jāpievieno speciālista sertifikāts.</w:t>
            </w:r>
          </w:p>
          <w:p w14:paraId="26AEBD2B"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 Ārvalstu pretendenta piedāvāto speciālistu izglītībai un profesionālajai kvalifikācijai jāatbilst speciālista reģistrācijas valsts prasībām profesionālo pakalpojumu sniegšanai.</w:t>
            </w:r>
          </w:p>
          <w:p w14:paraId="26AEBD2C"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 xml:space="preserve">*) Ja pretendents darbu izpildē piesaista ārvalstī profesionālo kvalifikāciju ieguvušu speciālistu, tad par šādu speciālistu papildus pretendentam ir jāiesniedz apliecinājums, ka gadījumā, ja ar pretendentu tiks noslēgts iepirkuma līgums, tad pretendents ne vēlāk kā 10 (desmit) darba dienu laikā no dienas, kad paziņojums par rezultātiem ir saņemts, </w:t>
            </w:r>
            <w:r w:rsidRPr="00CA3E1A">
              <w:rPr>
                <w:rFonts w:cs="Times New Roman"/>
                <w:color w:val="auto"/>
                <w:sz w:val="22"/>
                <w:szCs w:val="22"/>
                <w:lang w:eastAsia="en-US"/>
              </w:rPr>
              <w:lastRenderedPageBreak/>
              <w:t>iepirkuma komisijai iesniegs dokumentu, kas pierāda, ka tas par ārvalstu speciālistu ir iesniedzis deklarāciju par īslaicīgu profesionālo pakalpojumu sniegšanu Latvijas Republikā reglamentētā profesijā un iepirkuma komisijai nekavējoties jāiesniedz atzīšanas institūcijas izsniegta atļauja par īslaicīgo pakalpojumu sniegšanu (vai arī atteikumu izsniegt atļauju), tiklīdz speciālists to saņems, ja tāda atļauja ir paredzēta saskaņā ar spēkā esošajiem normatīvajiem aktiem. Ja ārvalsts speciālistam ir izsniegts būvspeciālista sertifikāts Latvijas Republikā, tad Pretendenta apliecinājums nav jāiesniedz.</w:t>
            </w:r>
          </w:p>
          <w:p w14:paraId="26AEBD2D"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Ja Pretendents ir piesaistījis personu ar ārvalstīs gūto profesionālo pieredzi, tas iesniedz informāciju, ievērojot nolikuma 12.9. punktu.</w:t>
            </w:r>
          </w:p>
          <w:p w14:paraId="26AEBD2E" w14:textId="77777777" w:rsidR="00893339" w:rsidRPr="00CA3E1A" w:rsidRDefault="00893339" w:rsidP="00893339">
            <w:pPr>
              <w:pStyle w:val="Sarakstarindkopa"/>
              <w:ind w:left="0"/>
              <w:jc w:val="both"/>
              <w:rPr>
                <w:rFonts w:cs="Times New Roman"/>
                <w:color w:val="auto"/>
                <w:sz w:val="22"/>
                <w:szCs w:val="22"/>
                <w:lang w:eastAsia="en-US"/>
              </w:rPr>
            </w:pPr>
          </w:p>
          <w:p w14:paraId="26AEBD2F"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 Pretendenta piedāvātā speciālista pieredzes apraksts (par katru speciālistu atsevišķi), saskaņā ar Nolikuma 3.</w:t>
            </w:r>
            <w:r w:rsidR="00BD185A" w:rsidRPr="00CA3E1A">
              <w:rPr>
                <w:rFonts w:cs="Times New Roman"/>
                <w:color w:val="auto"/>
                <w:sz w:val="22"/>
                <w:szCs w:val="22"/>
                <w:lang w:eastAsia="en-US"/>
              </w:rPr>
              <w:t xml:space="preserve"> </w:t>
            </w:r>
            <w:r w:rsidRPr="00CA3E1A">
              <w:rPr>
                <w:rFonts w:cs="Times New Roman"/>
                <w:color w:val="auto"/>
                <w:sz w:val="22"/>
                <w:szCs w:val="22"/>
                <w:lang w:eastAsia="en-US"/>
              </w:rPr>
              <w:t>pielikumā noteikto veidni, kuram jāpievieno Attiecīgā speciālista saistību raksta vai parakstīti segto darbu akti, būvdarbu žurnāla kopijas, darbu izpildes dokumentācijas kopijas u.c. pieredzi apliecinoši dokumenti pieredzi apliecinošiem objektiem, ja šādu dokumentu paredz attiecīgās valsts, kurā tika veikti būvdarbi, normatīvie akti.</w:t>
            </w:r>
          </w:p>
          <w:p w14:paraId="26AEBD30" w14:textId="143C7966" w:rsidR="00893339" w:rsidRPr="00CA3E1A" w:rsidRDefault="00893339" w:rsidP="00893339">
            <w:pPr>
              <w:pStyle w:val="Sarakstarindkopa"/>
              <w:tabs>
                <w:tab w:val="left" w:pos="720"/>
              </w:tabs>
              <w:ind w:left="0"/>
              <w:jc w:val="both"/>
              <w:rPr>
                <w:rFonts w:cs="Times New Roman"/>
                <w:color w:val="auto"/>
              </w:rPr>
            </w:pPr>
            <w:r w:rsidRPr="00CA3E1A">
              <w:rPr>
                <w:rFonts w:cs="Times New Roman"/>
                <w:color w:val="auto"/>
                <w:sz w:val="22"/>
                <w:szCs w:val="22"/>
                <w:lang w:eastAsia="en-US"/>
              </w:rPr>
              <w:t>Ja objektīvu apstākļu dēļ nav iespējams iesniegt minētajā nolikuma punktā noteikto saistību raksta kopiju, tad pretendents</w:t>
            </w:r>
            <w:r w:rsidR="007C2049">
              <w:rPr>
                <w:rFonts w:cs="Times New Roman"/>
                <w:color w:val="auto"/>
                <w:sz w:val="22"/>
                <w:szCs w:val="22"/>
                <w:lang w:eastAsia="en-US"/>
              </w:rPr>
              <w:t xml:space="preserve"> </w:t>
            </w:r>
            <w:r w:rsidRPr="00CA3E1A">
              <w:rPr>
                <w:rFonts w:cs="Times New Roman"/>
                <w:color w:val="auto"/>
                <w:sz w:val="22"/>
                <w:szCs w:val="22"/>
                <w:lang w:eastAsia="en-US"/>
              </w:rPr>
              <w:t xml:space="preserve">var pievienot </w:t>
            </w:r>
            <w:r w:rsidRPr="00CA3E1A">
              <w:rPr>
                <w:rFonts w:cs="Times New Roman"/>
                <w:color w:val="auto"/>
                <w:sz w:val="22"/>
                <w:szCs w:val="22"/>
                <w:lang w:eastAsia="lv-LV"/>
              </w:rPr>
              <w:t>atbildīgā būvuzrauga parakstītus segto darbu aktu, būvdarbu žurnāla kopijas, darbu izpildes dokumentācijas kopijas u.c. pieredzi apliecinošus dokumentus pieredzi apliecinošiem objektiem</w:t>
            </w:r>
            <w:r w:rsidRPr="00CA3E1A">
              <w:rPr>
                <w:rFonts w:cs="Times New Roman"/>
                <w:color w:val="auto"/>
                <w:sz w:val="22"/>
                <w:szCs w:val="22"/>
                <w:lang w:eastAsia="en-US"/>
              </w:rPr>
              <w:t>.</w:t>
            </w:r>
          </w:p>
          <w:p w14:paraId="26AEBD31" w14:textId="77777777" w:rsidR="00893339" w:rsidRPr="00CA3E1A" w:rsidRDefault="00893339" w:rsidP="00893339">
            <w:pPr>
              <w:pStyle w:val="western"/>
              <w:spacing w:before="43" w:after="43"/>
              <w:rPr>
                <w:color w:val="auto"/>
              </w:rPr>
            </w:pPr>
            <w:r w:rsidRPr="00CA3E1A">
              <w:rPr>
                <w:color w:val="auto"/>
                <w:sz w:val="22"/>
                <w:szCs w:val="22"/>
              </w:rPr>
              <w:t>*) Par darba aizsardzības koordinatoru jāpievieno attiecīgs sertifikāts. Ārvalstu darba aizsardzības koordinatora kvalifikācijai jāatbilst speciālista reģistrācijas valsts prasībām noteiktu pakalpojumu sniegšanai. Pretendents iesniedz ārvalsts kompetentu iestāžu vai struktūru izsniegtu diplomu, sertifikātu, licenci vai citus profesionālo kvalifikāciju apliecinošus dokumentus (kopijas), kas apliecina, ka piesaistītais speciālists ir tiesīgs veikt darba aizsardzības speciālista pienākumus attiecīgajā jomā.</w:t>
            </w:r>
          </w:p>
          <w:p w14:paraId="26AEBD32" w14:textId="6A057147" w:rsidR="00893339" w:rsidRPr="00CA3E1A" w:rsidRDefault="00893339" w:rsidP="00893339">
            <w:pPr>
              <w:pStyle w:val="western"/>
              <w:widowControl w:val="0"/>
              <w:tabs>
                <w:tab w:val="left" w:pos="720"/>
              </w:tabs>
              <w:spacing w:before="0" w:line="252" w:lineRule="auto"/>
              <w:rPr>
                <w:color w:val="auto"/>
                <w:sz w:val="22"/>
                <w:szCs w:val="22"/>
              </w:rPr>
            </w:pPr>
            <w:r w:rsidRPr="00CA3E1A">
              <w:rPr>
                <w:color w:val="auto"/>
                <w:sz w:val="22"/>
                <w:szCs w:val="22"/>
              </w:rPr>
              <w:t>*) Gadījumā, ja speciālists nav darba tiesiskajās attiecībās ar pretendentu vai tā norādīto apakšuzņēmēju,</w:t>
            </w:r>
            <w:r w:rsidR="007C2049">
              <w:rPr>
                <w:color w:val="auto"/>
                <w:sz w:val="22"/>
                <w:szCs w:val="22"/>
              </w:rPr>
              <w:t xml:space="preserve"> </w:t>
            </w:r>
            <w:r w:rsidRPr="00CA3E1A">
              <w:rPr>
                <w:color w:val="auto"/>
                <w:sz w:val="22"/>
                <w:szCs w:val="22"/>
              </w:rPr>
              <w:t xml:space="preserve">jāiesniedz speciālista apliecinājums par gatavību </w:t>
            </w:r>
            <w:r w:rsidRPr="00CA3E1A">
              <w:rPr>
                <w:color w:val="auto"/>
                <w:sz w:val="22"/>
                <w:szCs w:val="22"/>
              </w:rPr>
              <w:lastRenderedPageBreak/>
              <w:t>piedalīties Līguma izpildē.</w:t>
            </w:r>
            <w:r w:rsidRPr="00CA3E1A">
              <w:rPr>
                <w:color w:val="auto"/>
                <w:sz w:val="22"/>
                <w:szCs w:val="22"/>
                <w:lang w:eastAsia="lv-LV"/>
              </w:rPr>
              <w:t xml:space="preserve"> </w:t>
            </w:r>
          </w:p>
        </w:tc>
      </w:tr>
    </w:tbl>
    <w:p w14:paraId="26AEBD34" w14:textId="77777777" w:rsidR="007E6C1D" w:rsidRPr="00CA3E1A" w:rsidRDefault="007E6C1D">
      <w:pPr>
        <w:pStyle w:val="Virsraksts2"/>
        <w:numPr>
          <w:ilvl w:val="0"/>
          <w:numId w:val="0"/>
        </w:numPr>
        <w:rPr>
          <w:color w:val="auto"/>
        </w:rPr>
      </w:pPr>
    </w:p>
    <w:tbl>
      <w:tblPr>
        <w:tblW w:w="10207" w:type="dxa"/>
        <w:tblInd w:w="-318" w:type="dxa"/>
        <w:tblLayout w:type="fixed"/>
        <w:tblLook w:val="0000" w:firstRow="0" w:lastRow="0" w:firstColumn="0" w:lastColumn="0" w:noHBand="0" w:noVBand="0"/>
      </w:tblPr>
      <w:tblGrid>
        <w:gridCol w:w="708"/>
        <w:gridCol w:w="1722"/>
        <w:gridCol w:w="2766"/>
        <w:gridCol w:w="5011"/>
      </w:tblGrid>
      <w:tr w:rsidR="008F304B" w:rsidRPr="00CA3E1A" w14:paraId="26AEBD36" w14:textId="77777777" w:rsidTr="00E7056B">
        <w:trPr>
          <w:trHeight w:hRule="exact" w:val="854"/>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5" w14:textId="77777777" w:rsidR="007E6C1D" w:rsidRPr="00CA3E1A" w:rsidRDefault="007E6C1D" w:rsidP="00E7056B">
            <w:pPr>
              <w:spacing w:before="40" w:after="40"/>
              <w:ind w:left="36" w:right="-58"/>
              <w:jc w:val="center"/>
              <w:rPr>
                <w:color w:val="auto"/>
              </w:rPr>
            </w:pPr>
            <w:r w:rsidRPr="00CA3E1A">
              <w:rPr>
                <w:b/>
                <w:color w:val="auto"/>
                <w:sz w:val="22"/>
                <w:szCs w:val="22"/>
              </w:rPr>
              <w:t>Attiecībā uz pretendenta personām, uz kuras iespējām tas balstās</w:t>
            </w:r>
          </w:p>
        </w:tc>
      </w:tr>
      <w:tr w:rsidR="008F304B" w:rsidRPr="00CA3E1A" w14:paraId="26AEBD3D" w14:textId="77777777" w:rsidTr="00E7056B">
        <w:trPr>
          <w:trHeight w:hRule="exact" w:val="3881"/>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37" w14:textId="77777777" w:rsidR="007E6C1D" w:rsidRPr="00CA3E1A" w:rsidRDefault="007E6C1D">
            <w:pPr>
              <w:spacing w:before="40" w:after="40"/>
              <w:ind w:right="-58"/>
              <w:jc w:val="center"/>
              <w:rPr>
                <w:color w:val="auto"/>
              </w:rPr>
            </w:pPr>
            <w:r w:rsidRPr="00CA3E1A">
              <w:rPr>
                <w:color w:val="auto"/>
                <w:sz w:val="22"/>
                <w:szCs w:val="22"/>
              </w:rPr>
              <w:t>19.</w:t>
            </w:r>
            <w:r w:rsidR="00674D5B" w:rsidRPr="00CA3E1A">
              <w:rPr>
                <w:color w:val="auto"/>
                <w:sz w:val="22"/>
                <w:szCs w:val="22"/>
              </w:rPr>
              <w:t>8</w:t>
            </w:r>
            <w:r w:rsidRPr="00CA3E1A">
              <w:rPr>
                <w:color w:val="auto"/>
                <w:sz w:val="22"/>
                <w:szCs w:val="22"/>
              </w:rPr>
              <w:t>.</w:t>
            </w:r>
          </w:p>
        </w:tc>
        <w:tc>
          <w:tcPr>
            <w:tcW w:w="4488"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38" w14:textId="0F8BFD90" w:rsidR="007E6C1D" w:rsidRPr="00CA3E1A" w:rsidRDefault="007E6C1D">
            <w:pPr>
              <w:spacing w:before="40" w:after="40"/>
              <w:ind w:right="-58"/>
              <w:jc w:val="both"/>
              <w:rPr>
                <w:color w:val="auto"/>
                <w:sz w:val="22"/>
                <w:szCs w:val="22"/>
              </w:rPr>
            </w:pPr>
            <w:r w:rsidRPr="00CA3E1A">
              <w:rPr>
                <w:color w:val="auto"/>
                <w:sz w:val="22"/>
                <w:szCs w:val="22"/>
              </w:rPr>
              <w:t>Pretendents var balstīties uz trešo personu</w:t>
            </w:r>
            <w:r w:rsidR="00DA6707" w:rsidRPr="00CA3E1A">
              <w:rPr>
                <w:color w:val="auto"/>
                <w:sz w:val="22"/>
                <w:szCs w:val="22"/>
              </w:rPr>
              <w:t xml:space="preserve"> saimnieciskajām un finansiālajām</w:t>
            </w:r>
            <w:r w:rsidR="007C2049">
              <w:rPr>
                <w:color w:val="auto"/>
                <w:sz w:val="22"/>
                <w:szCs w:val="22"/>
              </w:rPr>
              <w:t xml:space="preserve"> </w:t>
            </w:r>
            <w:r w:rsidRPr="00CA3E1A">
              <w:rPr>
                <w:color w:val="auto"/>
                <w:sz w:val="22"/>
                <w:szCs w:val="22"/>
              </w:rPr>
              <w:t>iespējām, lai apliecinātu, ka tā kvalifikācija atbilst nolikumā noteiktajām kvalifikācijas</w:t>
            </w:r>
            <w:r w:rsidR="007C2049">
              <w:rPr>
                <w:color w:val="auto"/>
                <w:sz w:val="22"/>
                <w:szCs w:val="22"/>
              </w:rPr>
              <w:t xml:space="preserve"> </w:t>
            </w:r>
            <w:r w:rsidRPr="00CA3E1A">
              <w:rPr>
                <w:color w:val="auto"/>
                <w:sz w:val="22"/>
                <w:szCs w:val="22"/>
              </w:rPr>
              <w:t xml:space="preserve">prasībām. Ja pretendents balstās uz trešo personu iespējām, tad pretendents pierāda, ka viņa rīcībā būs attiecīgie resursi. </w:t>
            </w:r>
          </w:p>
          <w:p w14:paraId="26AEBD39" w14:textId="6000B9DD" w:rsidR="007E6C1D" w:rsidRPr="00CA3E1A" w:rsidRDefault="007E6C1D" w:rsidP="00864846">
            <w:pPr>
              <w:spacing w:before="40" w:after="40"/>
              <w:ind w:right="-58"/>
              <w:jc w:val="both"/>
              <w:rPr>
                <w:color w:val="auto"/>
              </w:rPr>
            </w:pPr>
            <w:r w:rsidRPr="00CA3E1A">
              <w:rPr>
                <w:color w:val="auto"/>
                <w:sz w:val="22"/>
                <w:szCs w:val="22"/>
              </w:rPr>
              <w:t xml:space="preserve">Pretendents, lai apliecinātu profesionālo pieredzi vai pasūtītāja prasībām atbilstoša personāla pieejamību, var balstīties uz citu personu </w:t>
            </w:r>
            <w:r w:rsidR="00DA6707" w:rsidRPr="00CA3E1A">
              <w:rPr>
                <w:color w:val="auto"/>
                <w:sz w:val="22"/>
                <w:szCs w:val="22"/>
              </w:rPr>
              <w:t>saimnieciskajām un finansiālajām</w:t>
            </w:r>
            <w:r w:rsidR="007C2049">
              <w:rPr>
                <w:color w:val="auto"/>
                <w:sz w:val="22"/>
                <w:szCs w:val="22"/>
              </w:rPr>
              <w:t xml:space="preserve"> </w:t>
            </w:r>
            <w:r w:rsidRPr="00CA3E1A">
              <w:rPr>
                <w:color w:val="auto"/>
                <w:sz w:val="22"/>
                <w:szCs w:val="22"/>
              </w:rPr>
              <w:t>iespējām tikai tad, ja šīs personas veiks būvdarbus vai sniegs pakalpojumus, kuru izpildei attiecīgās spējas ir nepieciešamas</w:t>
            </w:r>
            <w:r w:rsidR="00864846" w:rsidRPr="00CA3E1A">
              <w:rPr>
                <w:color w:val="auto"/>
                <w:sz w:val="22"/>
                <w:szCs w:val="22"/>
              </w:rPr>
              <w:t>.</w:t>
            </w:r>
          </w:p>
        </w:tc>
        <w:tc>
          <w:tcPr>
            <w:tcW w:w="5011" w:type="dxa"/>
            <w:tcBorders>
              <w:top w:val="single" w:sz="4" w:space="0" w:color="000000"/>
              <w:left w:val="single" w:sz="4" w:space="0" w:color="000000"/>
              <w:bottom w:val="single" w:sz="4" w:space="0" w:color="000000"/>
              <w:right w:val="single" w:sz="4" w:space="0" w:color="000000"/>
            </w:tcBorders>
            <w:shd w:val="clear" w:color="auto" w:fill="auto"/>
          </w:tcPr>
          <w:p w14:paraId="26AEBD3A" w14:textId="77777777" w:rsidR="007E6C1D" w:rsidRPr="00CA3E1A" w:rsidRDefault="007E6C1D">
            <w:pPr>
              <w:spacing w:before="40" w:after="40"/>
              <w:ind w:right="-58"/>
              <w:jc w:val="both"/>
              <w:rPr>
                <w:color w:val="auto"/>
              </w:rPr>
            </w:pPr>
            <w:r w:rsidRPr="00CA3E1A">
              <w:rPr>
                <w:rFonts w:eastAsia="Times New Roman"/>
                <w:color w:val="auto"/>
                <w:sz w:val="22"/>
                <w:szCs w:val="22"/>
              </w:rPr>
              <w:t>Pretendentam jāiesniedz:</w:t>
            </w:r>
          </w:p>
          <w:p w14:paraId="26AEBD3B"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color w:val="auto"/>
                <w:sz w:val="22"/>
                <w:szCs w:val="22"/>
              </w:rPr>
              <w:t>personu, uz kuru iespējām balstās / apakšuzņēmēju saraksts, saskaņā ar nolikuma 3.</w:t>
            </w:r>
            <w:r w:rsidR="008F2739" w:rsidRPr="00CA3E1A">
              <w:rPr>
                <w:color w:val="auto"/>
                <w:sz w:val="22"/>
                <w:szCs w:val="22"/>
              </w:rPr>
              <w:t xml:space="preserve"> </w:t>
            </w:r>
            <w:r w:rsidRPr="00CA3E1A">
              <w:rPr>
                <w:color w:val="auto"/>
                <w:sz w:val="22"/>
                <w:szCs w:val="22"/>
              </w:rPr>
              <w:t>pielikumu;</w:t>
            </w:r>
          </w:p>
          <w:p w14:paraId="26AEBD3C"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rFonts w:eastAsia="Times New Roman"/>
                <w:color w:val="auto"/>
                <w:sz w:val="22"/>
                <w:szCs w:val="22"/>
              </w:rPr>
              <w:t xml:space="preserve">personas, uz kuras iespējām pretendents balstās, apliecinājums </w:t>
            </w:r>
            <w:r w:rsidRPr="00CA3E1A">
              <w:rPr>
                <w:rFonts w:eastAsia="Times New Roman"/>
                <w:color w:val="auto"/>
                <w:sz w:val="22"/>
                <w:szCs w:val="22"/>
                <w:u w:val="single"/>
              </w:rPr>
              <w:t>vai</w:t>
            </w:r>
            <w:r w:rsidRPr="00CA3E1A">
              <w:rPr>
                <w:rFonts w:eastAsia="Times New Roman"/>
                <w:color w:val="auto"/>
                <w:sz w:val="22"/>
                <w:szCs w:val="22"/>
              </w:rPr>
              <w:t xml:space="preserve"> vienošanās par nepieciešamo resursu nodošanu pretendenta rīcībā, vai par sadarbību konkrētā līguma izpildē</w:t>
            </w:r>
            <w:r w:rsidRPr="00CA3E1A">
              <w:rPr>
                <w:color w:val="auto"/>
                <w:sz w:val="22"/>
                <w:szCs w:val="22"/>
              </w:rPr>
              <w:t xml:space="preserve">. </w:t>
            </w:r>
          </w:p>
        </w:tc>
      </w:tr>
      <w:tr w:rsidR="008F304B" w:rsidRPr="00CA3E1A" w14:paraId="26AEBD3F" w14:textId="77777777" w:rsidTr="00E7056B">
        <w:trPr>
          <w:trHeight w:hRule="exact" w:val="286"/>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E" w14:textId="77777777" w:rsidR="007E6C1D" w:rsidRPr="00CA3E1A" w:rsidRDefault="007E6C1D">
            <w:pPr>
              <w:spacing w:before="40" w:after="40"/>
              <w:ind w:right="-58"/>
              <w:jc w:val="center"/>
              <w:rPr>
                <w:color w:val="auto"/>
              </w:rPr>
            </w:pPr>
            <w:r w:rsidRPr="00CA3E1A">
              <w:rPr>
                <w:b/>
                <w:color w:val="auto"/>
                <w:sz w:val="22"/>
                <w:szCs w:val="22"/>
              </w:rPr>
              <w:t>Attiecībā uz pretendenta apakšuzņēmējiem</w:t>
            </w:r>
          </w:p>
        </w:tc>
      </w:tr>
      <w:tr w:rsidR="008F304B" w:rsidRPr="00CA3E1A" w14:paraId="26AEBD46" w14:textId="77777777" w:rsidTr="00E7056B">
        <w:trPr>
          <w:trHeight w:hRule="exact" w:val="335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0" w14:textId="77777777" w:rsidR="007E6C1D" w:rsidRPr="00CA3E1A" w:rsidRDefault="007E6C1D">
            <w:pPr>
              <w:spacing w:before="40" w:after="40"/>
              <w:ind w:right="-58"/>
              <w:jc w:val="center"/>
              <w:rPr>
                <w:color w:val="auto"/>
              </w:rPr>
            </w:pPr>
            <w:r w:rsidRPr="00CA3E1A">
              <w:rPr>
                <w:color w:val="auto"/>
                <w:sz w:val="22"/>
                <w:szCs w:val="22"/>
              </w:rPr>
              <w:t>19.</w:t>
            </w:r>
            <w:r w:rsidR="00674D5B" w:rsidRPr="00CA3E1A">
              <w:rPr>
                <w:color w:val="auto"/>
                <w:sz w:val="22"/>
                <w:szCs w:val="22"/>
              </w:rPr>
              <w:t>9.</w:t>
            </w:r>
          </w:p>
        </w:tc>
        <w:tc>
          <w:tcPr>
            <w:tcW w:w="1722" w:type="dxa"/>
            <w:tcBorders>
              <w:top w:val="single" w:sz="4" w:space="0" w:color="000000"/>
              <w:left w:val="single" w:sz="4" w:space="0" w:color="000000"/>
              <w:bottom w:val="single" w:sz="4" w:space="0" w:color="000000"/>
              <w:right w:val="single" w:sz="4" w:space="0" w:color="000000"/>
            </w:tcBorders>
            <w:shd w:val="clear" w:color="auto" w:fill="auto"/>
          </w:tcPr>
          <w:p w14:paraId="26AEBD41" w14:textId="77777777" w:rsidR="007E6C1D" w:rsidRPr="00CA3E1A" w:rsidRDefault="007E6C1D">
            <w:pPr>
              <w:spacing w:before="40" w:after="40"/>
              <w:ind w:right="-58"/>
              <w:jc w:val="both"/>
              <w:rPr>
                <w:color w:val="auto"/>
              </w:rPr>
            </w:pPr>
            <w:r w:rsidRPr="00CA3E1A">
              <w:rPr>
                <w:color w:val="auto"/>
                <w:sz w:val="22"/>
                <w:szCs w:val="22"/>
              </w:rPr>
              <w:t>Pretendents savā piedāvājumā norāda visus apakšuzņēmējus un katram šādam apakšuzņēmējam izpildei nododamo iepirkuma līguma daļu.</w:t>
            </w:r>
          </w:p>
        </w:tc>
        <w:tc>
          <w:tcPr>
            <w:tcW w:w="7777"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42"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p>
          <w:p w14:paraId="26AEBD43"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personu, uz kuru iespējām balstās / apakšuzņēmēju saraksts</w:t>
            </w:r>
            <w:r w:rsidRPr="00CA3E1A">
              <w:rPr>
                <w:color w:val="auto"/>
                <w:sz w:val="22"/>
                <w:szCs w:val="22"/>
              </w:rPr>
              <w:t>, saskaņā ar nolikuma 3.</w:t>
            </w:r>
            <w:r w:rsidR="008F2739" w:rsidRPr="00CA3E1A">
              <w:rPr>
                <w:color w:val="auto"/>
                <w:sz w:val="22"/>
                <w:szCs w:val="22"/>
              </w:rPr>
              <w:t xml:space="preserve"> </w:t>
            </w:r>
            <w:r w:rsidRPr="00CA3E1A">
              <w:rPr>
                <w:color w:val="auto"/>
                <w:sz w:val="22"/>
                <w:szCs w:val="22"/>
              </w:rPr>
              <w:t>pielikumu;</w:t>
            </w:r>
          </w:p>
          <w:p w14:paraId="26AEBD44"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apakšuzņēmēja apliecinājums</w:t>
            </w:r>
            <w:r w:rsidRPr="00CA3E1A">
              <w:rPr>
                <w:color w:val="auto"/>
                <w:sz w:val="22"/>
                <w:szCs w:val="22"/>
              </w:rPr>
              <w:t xml:space="preserve"> par tā gatavību veikt tam izpildei nododamo līguma daļu. Apakšuzņēmēja veicamo būvdarbu vai sniedzamo pakalpojumu vērtību noteic, ņemot vērā apakšuzņēmēja un visu attiecīgā iepirkuma ietvaros tā saistīto uzņēmumu veicamo būvdarbu vai sniedzamo pakalpojumu vērtību.</w:t>
            </w:r>
          </w:p>
          <w:p w14:paraId="26AEBD45" w14:textId="77777777" w:rsidR="007E6C1D" w:rsidRPr="00CA3E1A" w:rsidRDefault="007E6C1D">
            <w:pPr>
              <w:tabs>
                <w:tab w:val="left" w:pos="247"/>
              </w:tabs>
              <w:spacing w:before="40" w:after="40"/>
              <w:ind w:right="-58"/>
              <w:jc w:val="both"/>
              <w:rPr>
                <w:color w:val="auto"/>
              </w:rPr>
            </w:pPr>
            <w:r w:rsidRPr="00CA3E1A">
              <w:rPr>
                <w:color w:val="auto"/>
                <w:sz w:val="22"/>
                <w:szCs w:val="22"/>
              </w:rPr>
              <w:t>PIL 63.</w:t>
            </w:r>
            <w:r w:rsidR="008F2739" w:rsidRPr="00CA3E1A">
              <w:rPr>
                <w:color w:val="auto"/>
                <w:sz w:val="22"/>
                <w:szCs w:val="22"/>
              </w:rPr>
              <w:t xml:space="preserve"> </w:t>
            </w:r>
            <w:r w:rsidRPr="00CA3E1A">
              <w:rPr>
                <w:color w:val="auto"/>
                <w:sz w:val="22"/>
                <w:szCs w:val="22"/>
              </w:rPr>
              <w:t>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r>
    </w:tbl>
    <w:p w14:paraId="26AEBD47" w14:textId="77777777" w:rsidR="007E6C1D" w:rsidRPr="00CA3E1A" w:rsidRDefault="007E6C1D">
      <w:pPr>
        <w:spacing w:after="120"/>
        <w:jc w:val="both"/>
        <w:rPr>
          <w:b/>
          <w:color w:val="auto"/>
          <w:sz w:val="20"/>
          <w:szCs w:val="22"/>
        </w:rPr>
      </w:pPr>
    </w:p>
    <w:p w14:paraId="26AEBD48" w14:textId="77777777" w:rsidR="007E6C1D" w:rsidRPr="00CA3E1A" w:rsidRDefault="007E6C1D" w:rsidP="00382BD1">
      <w:pPr>
        <w:numPr>
          <w:ilvl w:val="0"/>
          <w:numId w:val="30"/>
        </w:numPr>
        <w:spacing w:after="120"/>
        <w:jc w:val="both"/>
        <w:rPr>
          <w:color w:val="auto"/>
          <w:sz w:val="22"/>
        </w:rPr>
      </w:pPr>
      <w:r w:rsidRPr="00CA3E1A">
        <w:rPr>
          <w:color w:val="auto"/>
          <w:sz w:val="22"/>
        </w:rPr>
        <w:t>Prasības attiecībā uz pretendenta iesniedzamo tehnisko piedāvājumu</w:t>
      </w:r>
    </w:p>
    <w:tbl>
      <w:tblPr>
        <w:tblW w:w="10207" w:type="dxa"/>
        <w:tblInd w:w="-318" w:type="dxa"/>
        <w:tblLayout w:type="fixed"/>
        <w:tblLook w:val="0000" w:firstRow="0" w:lastRow="0" w:firstColumn="0" w:lastColumn="0" w:noHBand="0" w:noVBand="0"/>
      </w:tblPr>
      <w:tblGrid>
        <w:gridCol w:w="708"/>
        <w:gridCol w:w="5052"/>
        <w:gridCol w:w="4447"/>
      </w:tblGrid>
      <w:tr w:rsidR="008F304B" w:rsidRPr="00CA3E1A" w14:paraId="26AEBD4C" w14:textId="77777777" w:rsidTr="00E7056B">
        <w:trPr>
          <w:trHeight w:hRule="exact" w:val="67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9" w14:textId="77777777" w:rsidR="007E6C1D" w:rsidRPr="00CA3E1A" w:rsidRDefault="007E6C1D">
            <w:pPr>
              <w:spacing w:before="40" w:after="40"/>
              <w:ind w:right="-58"/>
              <w:jc w:val="center"/>
              <w:rPr>
                <w:color w:val="auto"/>
              </w:rPr>
            </w:pPr>
            <w:r w:rsidRPr="00CA3E1A">
              <w:rPr>
                <w:b/>
                <w:color w:val="auto"/>
                <w:sz w:val="22"/>
                <w:szCs w:val="22"/>
              </w:rPr>
              <w:t>Nr.p.k.</w:t>
            </w:r>
          </w:p>
        </w:tc>
        <w:tc>
          <w:tcPr>
            <w:tcW w:w="5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A"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4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B"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0" w14:textId="77777777" w:rsidTr="00E7056B">
        <w:trPr>
          <w:trHeight w:hRule="exact" w:val="698"/>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D" w14:textId="77777777" w:rsidR="007E6C1D" w:rsidRPr="00CA3E1A" w:rsidRDefault="007E6C1D">
            <w:pPr>
              <w:spacing w:before="40" w:after="40"/>
              <w:ind w:right="-58"/>
              <w:jc w:val="center"/>
              <w:rPr>
                <w:color w:val="auto"/>
              </w:rPr>
            </w:pPr>
            <w:r w:rsidRPr="00CA3E1A">
              <w:rPr>
                <w:color w:val="auto"/>
                <w:sz w:val="22"/>
                <w:szCs w:val="22"/>
              </w:rPr>
              <w:t>20.1.</w:t>
            </w:r>
          </w:p>
        </w:tc>
        <w:tc>
          <w:tcPr>
            <w:tcW w:w="5052" w:type="dxa"/>
            <w:tcBorders>
              <w:top w:val="single" w:sz="4" w:space="0" w:color="000000"/>
              <w:left w:val="single" w:sz="4" w:space="0" w:color="000000"/>
              <w:bottom w:val="single" w:sz="4" w:space="0" w:color="000000"/>
              <w:right w:val="single" w:sz="4" w:space="0" w:color="000000"/>
            </w:tcBorders>
            <w:shd w:val="clear" w:color="auto" w:fill="auto"/>
          </w:tcPr>
          <w:p w14:paraId="26AEBD4E" w14:textId="77777777" w:rsidR="007E6C1D" w:rsidRPr="00CA3E1A" w:rsidRDefault="007E6C1D">
            <w:pPr>
              <w:spacing w:before="40" w:after="40"/>
              <w:ind w:right="-58"/>
              <w:jc w:val="both"/>
              <w:rPr>
                <w:color w:val="auto"/>
              </w:rPr>
            </w:pPr>
            <w:r w:rsidRPr="00CA3E1A">
              <w:rPr>
                <w:color w:val="auto"/>
                <w:sz w:val="22"/>
                <w:szCs w:val="22"/>
              </w:rPr>
              <w:t>Pretendents piedāvājumam pievieno tehnisko piedāvājumu.</w:t>
            </w:r>
          </w:p>
        </w:tc>
        <w:tc>
          <w:tcPr>
            <w:tcW w:w="4447" w:type="dxa"/>
            <w:tcBorders>
              <w:top w:val="single" w:sz="4" w:space="0" w:color="000000"/>
              <w:left w:val="single" w:sz="4" w:space="0" w:color="000000"/>
              <w:bottom w:val="single" w:sz="4" w:space="0" w:color="000000"/>
              <w:right w:val="single" w:sz="4" w:space="0" w:color="000000"/>
            </w:tcBorders>
            <w:shd w:val="clear" w:color="auto" w:fill="auto"/>
          </w:tcPr>
          <w:p w14:paraId="26AEBD4F"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r w:rsidRPr="00CA3E1A">
              <w:rPr>
                <w:b/>
                <w:bCs/>
                <w:color w:val="auto"/>
                <w:sz w:val="22"/>
                <w:szCs w:val="22"/>
              </w:rPr>
              <w:t>tehniskais piedāvājums</w:t>
            </w:r>
            <w:r w:rsidRPr="00CA3E1A">
              <w:rPr>
                <w:bCs/>
                <w:color w:val="auto"/>
                <w:sz w:val="22"/>
                <w:szCs w:val="22"/>
              </w:rPr>
              <w:t xml:space="preserve"> saskaņā ar nolikuma 4.</w:t>
            </w:r>
            <w:r w:rsidR="008F2739" w:rsidRPr="00CA3E1A">
              <w:rPr>
                <w:bCs/>
                <w:color w:val="auto"/>
                <w:sz w:val="22"/>
                <w:szCs w:val="22"/>
              </w:rPr>
              <w:t xml:space="preserve"> </w:t>
            </w:r>
            <w:r w:rsidRPr="00CA3E1A">
              <w:rPr>
                <w:bCs/>
                <w:color w:val="auto"/>
                <w:sz w:val="22"/>
                <w:szCs w:val="22"/>
              </w:rPr>
              <w:t>pielikumu</w:t>
            </w:r>
          </w:p>
        </w:tc>
      </w:tr>
    </w:tbl>
    <w:p w14:paraId="26AEBD51" w14:textId="77777777" w:rsidR="007E6C1D" w:rsidRPr="00CA3E1A" w:rsidRDefault="007E6C1D">
      <w:pPr>
        <w:spacing w:after="120"/>
        <w:ind w:left="567"/>
        <w:jc w:val="both"/>
        <w:rPr>
          <w:b/>
          <w:color w:val="auto"/>
          <w:sz w:val="22"/>
          <w:szCs w:val="22"/>
        </w:rPr>
      </w:pPr>
    </w:p>
    <w:p w14:paraId="26AEBD52" w14:textId="77777777" w:rsidR="007E6C1D" w:rsidRPr="00CA3E1A" w:rsidRDefault="007E6C1D" w:rsidP="00382BD1">
      <w:pPr>
        <w:numPr>
          <w:ilvl w:val="0"/>
          <w:numId w:val="30"/>
        </w:numPr>
        <w:spacing w:after="120"/>
        <w:ind w:left="567" w:hanging="567"/>
        <w:jc w:val="both"/>
        <w:rPr>
          <w:color w:val="auto"/>
          <w:sz w:val="22"/>
        </w:rPr>
      </w:pPr>
      <w:r w:rsidRPr="00CA3E1A">
        <w:rPr>
          <w:color w:val="auto"/>
          <w:sz w:val="22"/>
        </w:rPr>
        <w:t>Prasības attiecībā uz pretendenta iesniedzamo finanšu piedāvājumu</w:t>
      </w:r>
    </w:p>
    <w:tbl>
      <w:tblPr>
        <w:tblW w:w="10207" w:type="dxa"/>
        <w:tblInd w:w="-318" w:type="dxa"/>
        <w:tblLayout w:type="fixed"/>
        <w:tblLook w:val="0000" w:firstRow="0" w:lastRow="0" w:firstColumn="0" w:lastColumn="0" w:noHBand="0" w:noVBand="0"/>
      </w:tblPr>
      <w:tblGrid>
        <w:gridCol w:w="708"/>
        <w:gridCol w:w="1992"/>
        <w:gridCol w:w="7507"/>
      </w:tblGrid>
      <w:tr w:rsidR="008F304B" w:rsidRPr="00CA3E1A" w14:paraId="26AEBD56" w14:textId="77777777" w:rsidTr="00E7056B">
        <w:trPr>
          <w:trHeight w:hRule="exact" w:val="616"/>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3" w14:textId="77777777" w:rsidR="007E6C1D" w:rsidRPr="00CA3E1A" w:rsidRDefault="007E6C1D">
            <w:pPr>
              <w:spacing w:before="40" w:after="40"/>
              <w:ind w:right="-58"/>
              <w:jc w:val="center"/>
              <w:rPr>
                <w:color w:val="auto"/>
              </w:rPr>
            </w:pPr>
            <w:r w:rsidRPr="00CA3E1A">
              <w:rPr>
                <w:b/>
                <w:color w:val="auto"/>
                <w:sz w:val="22"/>
                <w:szCs w:val="22"/>
              </w:rPr>
              <w:t>Nr.p.k.</w:t>
            </w:r>
          </w:p>
        </w:tc>
        <w:tc>
          <w:tcPr>
            <w:tcW w:w="1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4"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7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5"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A" w14:textId="77777777" w:rsidTr="00E7056B">
        <w:trPr>
          <w:trHeight w:hRule="exact" w:val="1270"/>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7" w14:textId="77777777" w:rsidR="007E6C1D" w:rsidRPr="00CA3E1A" w:rsidRDefault="007E6C1D">
            <w:pPr>
              <w:spacing w:before="40" w:after="40"/>
              <w:ind w:right="-58"/>
              <w:jc w:val="center"/>
              <w:rPr>
                <w:color w:val="auto"/>
              </w:rPr>
            </w:pPr>
            <w:r w:rsidRPr="00CA3E1A">
              <w:rPr>
                <w:color w:val="auto"/>
                <w:sz w:val="22"/>
                <w:szCs w:val="22"/>
              </w:rPr>
              <w:t>21.1.</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8" w14:textId="77777777" w:rsidR="007E6C1D" w:rsidRPr="00CA3E1A" w:rsidRDefault="007E6C1D">
            <w:pPr>
              <w:spacing w:before="40" w:after="40"/>
              <w:ind w:right="-58"/>
              <w:jc w:val="both"/>
              <w:rPr>
                <w:color w:val="auto"/>
              </w:rPr>
            </w:pPr>
            <w:r w:rsidRPr="00CA3E1A">
              <w:rPr>
                <w:color w:val="auto"/>
                <w:sz w:val="22"/>
                <w:szCs w:val="22"/>
              </w:rPr>
              <w:t>Pretendents piedāvājumam pievieno finanšu piedāvājumu.</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9"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r w:rsidRPr="00CA3E1A">
              <w:rPr>
                <w:b/>
                <w:color w:val="auto"/>
                <w:sz w:val="22"/>
                <w:szCs w:val="22"/>
              </w:rPr>
              <w:t>finanšu piedāvājums</w:t>
            </w:r>
            <w:r w:rsidRPr="00CA3E1A">
              <w:rPr>
                <w:color w:val="auto"/>
                <w:sz w:val="22"/>
                <w:szCs w:val="22"/>
              </w:rPr>
              <w:t xml:space="preserve"> saskaņā ar nolikuma 5.</w:t>
            </w:r>
            <w:r w:rsidR="00BF4CAE" w:rsidRPr="00CA3E1A">
              <w:rPr>
                <w:color w:val="auto"/>
                <w:sz w:val="22"/>
                <w:szCs w:val="22"/>
              </w:rPr>
              <w:t xml:space="preserve"> </w:t>
            </w:r>
            <w:r w:rsidRPr="00CA3E1A">
              <w:rPr>
                <w:color w:val="auto"/>
                <w:sz w:val="22"/>
                <w:szCs w:val="22"/>
              </w:rPr>
              <w:t xml:space="preserve">pielikumu, kurā summu norāda </w:t>
            </w:r>
            <w:r w:rsidRPr="00CA3E1A">
              <w:rPr>
                <w:i/>
                <w:color w:val="auto"/>
                <w:sz w:val="22"/>
                <w:szCs w:val="22"/>
              </w:rPr>
              <w:t>euro</w:t>
            </w:r>
            <w:r w:rsidRPr="00CA3E1A">
              <w:rPr>
                <w:color w:val="auto"/>
                <w:sz w:val="22"/>
                <w:szCs w:val="22"/>
              </w:rPr>
              <w:t xml:space="preserve"> (EUR) bez pievienotās vērtības nodokļa. Summu norāda ar precizitāti divi cipari aiz komata. </w:t>
            </w:r>
            <w:r w:rsidRPr="00CA3E1A">
              <w:rPr>
                <w:bCs/>
                <w:color w:val="auto"/>
                <w:sz w:val="22"/>
                <w:szCs w:val="22"/>
              </w:rPr>
              <w:t>Finanšu piedāvājumā pretendentam jāietver visi izdevumi un izmaksas, kas rodas pretendentam, lai pilnīgi un pienācīgā kvalitātē veiktu tehniskajā specifikācijā minētos būvdarbus.</w:t>
            </w:r>
          </w:p>
        </w:tc>
      </w:tr>
      <w:tr w:rsidR="008F304B" w:rsidRPr="00CA3E1A" w14:paraId="26AEBD5F" w14:textId="77777777" w:rsidTr="00E7056B">
        <w:trPr>
          <w:trHeight w:hRule="exact" w:val="2797"/>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B" w14:textId="77777777" w:rsidR="007E6C1D" w:rsidRPr="00CA3E1A" w:rsidRDefault="007E6C1D">
            <w:pPr>
              <w:spacing w:before="40" w:after="40"/>
              <w:ind w:right="-58"/>
              <w:jc w:val="center"/>
              <w:rPr>
                <w:color w:val="auto"/>
              </w:rPr>
            </w:pPr>
            <w:r w:rsidRPr="00CA3E1A">
              <w:rPr>
                <w:color w:val="auto"/>
                <w:sz w:val="22"/>
                <w:szCs w:val="22"/>
              </w:rPr>
              <w:lastRenderedPageBreak/>
              <w:t>21.2.</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C" w14:textId="77777777" w:rsidR="007E6C1D" w:rsidRPr="00CA3E1A" w:rsidRDefault="007E6C1D">
            <w:pPr>
              <w:spacing w:before="40" w:after="40"/>
              <w:ind w:right="-58"/>
              <w:jc w:val="both"/>
              <w:rPr>
                <w:color w:val="auto"/>
              </w:rPr>
            </w:pPr>
            <w:r w:rsidRPr="00CA3E1A">
              <w:rPr>
                <w:color w:val="auto"/>
                <w:sz w:val="22"/>
                <w:szCs w:val="22"/>
              </w:rPr>
              <w:t>Pretendents piedāvājumam pievieno būvniecības tāmes - MS xls dokumenta failā.</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D" w14:textId="6E70D6BB" w:rsidR="007E6C1D" w:rsidRPr="00CA3E1A" w:rsidRDefault="007E6C1D">
            <w:pPr>
              <w:pStyle w:val="western"/>
              <w:spacing w:before="43" w:after="43"/>
              <w:ind w:right="-58"/>
              <w:rPr>
                <w:color w:val="auto"/>
              </w:rPr>
            </w:pPr>
            <w:r w:rsidRPr="00CA3E1A">
              <w:rPr>
                <w:color w:val="auto"/>
                <w:sz w:val="22"/>
                <w:szCs w:val="22"/>
              </w:rPr>
              <w:t xml:space="preserve">Pretendentam jāiesniedz </w:t>
            </w:r>
            <w:r w:rsidRPr="00CA3E1A">
              <w:rPr>
                <w:bCs/>
                <w:color w:val="auto"/>
                <w:sz w:val="22"/>
                <w:szCs w:val="22"/>
              </w:rPr>
              <w:t xml:space="preserve">tāmes, kas sagatavotas saskaņā ar Ministru kabineta </w:t>
            </w:r>
            <w:r w:rsidRPr="00CA3E1A">
              <w:rPr>
                <w:bCs/>
                <w:color w:val="auto"/>
                <w:sz w:val="22"/>
                <w:szCs w:val="22"/>
                <w:u w:val="single"/>
              </w:rPr>
              <w:t>2017. gada 3.</w:t>
            </w:r>
            <w:r w:rsidR="00BF4CAE" w:rsidRPr="00CA3E1A">
              <w:rPr>
                <w:bCs/>
                <w:color w:val="auto"/>
                <w:sz w:val="22"/>
                <w:szCs w:val="22"/>
                <w:u w:val="single"/>
              </w:rPr>
              <w:t xml:space="preserve"> </w:t>
            </w:r>
            <w:r w:rsidRPr="00CA3E1A">
              <w:rPr>
                <w:bCs/>
                <w:color w:val="auto"/>
                <w:sz w:val="22"/>
                <w:szCs w:val="22"/>
                <w:u w:val="single"/>
              </w:rPr>
              <w:t>maija noteikumiem Nr.239 „Noteikumi par Latvijas būvnormatīvu LBN 501-17 “Būvizmaksu noteikšanas kārtība”</w:t>
            </w:r>
            <w:r w:rsidRPr="00CA3E1A">
              <w:rPr>
                <w:bCs/>
                <w:color w:val="auto"/>
                <w:sz w:val="22"/>
                <w:szCs w:val="22"/>
              </w:rPr>
              <w:t xml:space="preserve"> </w:t>
            </w:r>
            <w:r w:rsidRPr="00CA3E1A">
              <w:rPr>
                <w:color w:val="auto"/>
                <w:sz w:val="22"/>
                <w:szCs w:val="22"/>
              </w:rPr>
              <w:t xml:space="preserve">(MK noteikumus skatīt – </w:t>
            </w:r>
            <w:hyperlink r:id="rId13" w:history="1">
              <w:r w:rsidRPr="00CA3E1A">
                <w:rPr>
                  <w:rStyle w:val="Hipersaite"/>
                  <w:color w:val="auto"/>
                  <w:sz w:val="22"/>
                  <w:szCs w:val="22"/>
                </w:rPr>
                <w:t>https://www.likumi.lv/ta/id/291029-noteikumi-par-latvijas-buvnormativu-lbn-501-17-buvizmaksu-noteiksanas-kartiba</w:t>
              </w:r>
            </w:hyperlink>
            <w:r w:rsidRPr="00CA3E1A">
              <w:rPr>
                <w:color w:val="auto"/>
                <w:sz w:val="22"/>
                <w:szCs w:val="22"/>
              </w:rPr>
              <w:t>)</w:t>
            </w:r>
            <w:r w:rsidR="00771765">
              <w:rPr>
                <w:color w:val="auto"/>
                <w:sz w:val="22"/>
                <w:szCs w:val="22"/>
              </w:rPr>
              <w:t xml:space="preserve"> Un finanšu piedāvājuma tāmes formu.</w:t>
            </w:r>
            <w:r w:rsidRPr="00CA3E1A">
              <w:rPr>
                <w:color w:val="auto"/>
                <w:sz w:val="22"/>
                <w:szCs w:val="22"/>
              </w:rPr>
              <w:t xml:space="preserve"> Summas norāda ar precizitāti divi cipari aiz komata.</w:t>
            </w:r>
          </w:p>
          <w:p w14:paraId="26AEBD5E" w14:textId="77777777" w:rsidR="007E6C1D" w:rsidRPr="00CA3E1A" w:rsidRDefault="007E6C1D">
            <w:pPr>
              <w:pStyle w:val="western"/>
              <w:spacing w:before="43" w:after="43"/>
              <w:ind w:right="-58"/>
              <w:rPr>
                <w:color w:val="auto"/>
              </w:rPr>
            </w:pPr>
            <w:r w:rsidRPr="00CA3E1A">
              <w:rPr>
                <w:color w:val="auto"/>
                <w:sz w:val="22"/>
                <w:szCs w:val="22"/>
              </w:rPr>
              <w:t>Tāmēs pretendentam jāietver visi izdevumi un izmaksas, kas rodas pretendentam (arī tie izdevumi kuri tāmes pozīcijās nav atsevišķi izdalīti), lai pilnīgi un pienācīgā kvalitātē veiktu tehniskajā specifikācijā minētos būvdarbus, ņemot vērā norādītos būvdarbu veidus un apjomus.</w:t>
            </w:r>
          </w:p>
        </w:tc>
      </w:tr>
    </w:tbl>
    <w:p w14:paraId="26AEBD60" w14:textId="77777777" w:rsidR="007E6C1D" w:rsidRPr="00CA3E1A" w:rsidRDefault="007E6C1D">
      <w:pPr>
        <w:spacing w:after="120"/>
        <w:ind w:left="567"/>
        <w:jc w:val="both"/>
        <w:rPr>
          <w:b/>
          <w:color w:val="auto"/>
          <w:sz w:val="22"/>
          <w:szCs w:val="22"/>
        </w:rPr>
      </w:pPr>
    </w:p>
    <w:p w14:paraId="26AEBD64" w14:textId="77777777" w:rsidR="007D7D64" w:rsidRPr="00CA3E1A" w:rsidRDefault="007E6C1D" w:rsidP="00382BD1">
      <w:pPr>
        <w:numPr>
          <w:ilvl w:val="0"/>
          <w:numId w:val="30"/>
        </w:numPr>
        <w:spacing w:after="120"/>
        <w:jc w:val="both"/>
        <w:rPr>
          <w:bCs/>
          <w:color w:val="auto"/>
        </w:rPr>
      </w:pPr>
      <w:r w:rsidRPr="00CA3E1A">
        <w:rPr>
          <w:bCs/>
          <w:color w:val="auto"/>
          <w:sz w:val="22"/>
          <w:szCs w:val="22"/>
        </w:rPr>
        <w:t xml:space="preserve">Noteikumi, kā </w:t>
      </w:r>
      <w:r w:rsidR="00ED1431" w:rsidRPr="00CA3E1A">
        <w:rPr>
          <w:bCs/>
          <w:color w:val="auto"/>
          <w:sz w:val="22"/>
          <w:szCs w:val="22"/>
        </w:rPr>
        <w:t>personu</w:t>
      </w:r>
      <w:r w:rsidRPr="00CA3E1A">
        <w:rPr>
          <w:bCs/>
          <w:color w:val="auto"/>
          <w:sz w:val="22"/>
          <w:szCs w:val="22"/>
        </w:rPr>
        <w:t xml:space="preserve"> apvienībām ir jāizpilda prasības attiecībā uz saimniecisko un finansiālo stāvokli vai tehniskajām un profesionālajām spējām</w:t>
      </w:r>
      <w:r w:rsidR="007D7D64" w:rsidRPr="00CA3E1A">
        <w:rPr>
          <w:bCs/>
          <w:color w:val="auto"/>
        </w:rPr>
        <w:t>.</w:t>
      </w:r>
    </w:p>
    <w:p w14:paraId="26AEBD65" w14:textId="77777777" w:rsidR="007D7D64" w:rsidRPr="00CA3E1A" w:rsidRDefault="007E6C1D" w:rsidP="00382BD1">
      <w:pPr>
        <w:numPr>
          <w:ilvl w:val="0"/>
          <w:numId w:val="30"/>
        </w:numPr>
        <w:spacing w:after="120"/>
        <w:jc w:val="both"/>
        <w:rPr>
          <w:color w:val="auto"/>
        </w:rPr>
      </w:pPr>
      <w:r w:rsidRPr="00CA3E1A">
        <w:rPr>
          <w:color w:val="auto"/>
          <w:sz w:val="22"/>
          <w:szCs w:val="22"/>
        </w:rPr>
        <w:t xml:space="preserve">Gadījumā, ja </w:t>
      </w:r>
      <w:r w:rsidR="00784C11" w:rsidRPr="00CA3E1A">
        <w:rPr>
          <w:color w:val="auto"/>
          <w:sz w:val="22"/>
          <w:szCs w:val="22"/>
        </w:rPr>
        <w:t>personu</w:t>
      </w:r>
      <w:r w:rsidRPr="00CA3E1A">
        <w:rPr>
          <w:color w:val="auto"/>
          <w:sz w:val="22"/>
          <w:szCs w:val="22"/>
        </w:rPr>
        <w:t xml:space="preserve"> apvienībai piešķirtas līguma slēgšanas tiesības, pasūtītājs prasī</w:t>
      </w:r>
      <w:r w:rsidR="00B50EF0" w:rsidRPr="00CA3E1A">
        <w:rPr>
          <w:color w:val="auto"/>
          <w:sz w:val="22"/>
          <w:szCs w:val="22"/>
        </w:rPr>
        <w:t>s</w:t>
      </w:r>
      <w:r w:rsidRPr="00CA3E1A">
        <w:rPr>
          <w:color w:val="auto"/>
          <w:sz w:val="22"/>
          <w:szCs w:val="22"/>
        </w:rPr>
        <w:t>, lai tā pēc savas izvēles izveidojas atbilstoši noteiktam juridiskam statusam vai noslēdz sabiedrības līgumu, vienojoties par p</w:t>
      </w:r>
      <w:r w:rsidR="00784C11" w:rsidRPr="00CA3E1A">
        <w:rPr>
          <w:color w:val="auto"/>
          <w:sz w:val="22"/>
          <w:szCs w:val="22"/>
        </w:rPr>
        <w:t>ersonu</w:t>
      </w:r>
      <w:r w:rsidRPr="00CA3E1A">
        <w:rPr>
          <w:color w:val="auto"/>
          <w:sz w:val="22"/>
          <w:szCs w:val="22"/>
        </w:rPr>
        <w:t xml:space="preserve"> apvienības dalībnieku atbildības sadalījumu, ja tas nepieciešams līguma noteikumu sekmīgai izpildei. </w:t>
      </w:r>
    </w:p>
    <w:p w14:paraId="26AEBD66" w14:textId="77777777" w:rsidR="007E6C1D" w:rsidRPr="00CA3E1A" w:rsidRDefault="007E6C1D" w:rsidP="00382BD1">
      <w:pPr>
        <w:numPr>
          <w:ilvl w:val="0"/>
          <w:numId w:val="30"/>
        </w:numPr>
        <w:spacing w:after="120"/>
        <w:jc w:val="both"/>
        <w:rPr>
          <w:color w:val="auto"/>
        </w:rPr>
      </w:pPr>
      <w:r w:rsidRPr="00CA3E1A">
        <w:rPr>
          <w:color w:val="auto"/>
          <w:sz w:val="22"/>
          <w:szCs w:val="22"/>
        </w:rPr>
        <w:t>Atbilstību kvalifikācijas prasībām, kas izvirzītas saskaņā ar PIL 45. un 46.</w:t>
      </w:r>
      <w:r w:rsidR="00BF4CAE" w:rsidRPr="00CA3E1A">
        <w:rPr>
          <w:color w:val="auto"/>
          <w:sz w:val="22"/>
          <w:szCs w:val="22"/>
        </w:rPr>
        <w:t xml:space="preserve"> </w:t>
      </w:r>
      <w:r w:rsidRPr="00CA3E1A">
        <w:rPr>
          <w:color w:val="auto"/>
          <w:sz w:val="22"/>
          <w:szCs w:val="22"/>
        </w:rPr>
        <w:t>pantu, pretendents kā p</w:t>
      </w:r>
      <w:r w:rsidR="00784C11" w:rsidRPr="00CA3E1A">
        <w:rPr>
          <w:color w:val="auto"/>
          <w:sz w:val="22"/>
          <w:szCs w:val="22"/>
        </w:rPr>
        <w:t>ersonu</w:t>
      </w:r>
      <w:r w:rsidRPr="00CA3E1A">
        <w:rPr>
          <w:color w:val="auto"/>
          <w:sz w:val="22"/>
          <w:szCs w:val="22"/>
        </w:rPr>
        <w:t xml:space="preserve"> apvienība var apliecināt kopumā.</w:t>
      </w:r>
    </w:p>
    <w:p w14:paraId="26AEBD67" w14:textId="77777777" w:rsidR="007E6C1D" w:rsidRPr="00CA3E1A" w:rsidRDefault="007E6C1D" w:rsidP="00382BD1">
      <w:pPr>
        <w:numPr>
          <w:ilvl w:val="0"/>
          <w:numId w:val="30"/>
        </w:numPr>
        <w:spacing w:after="120"/>
        <w:ind w:left="567" w:hanging="567"/>
        <w:jc w:val="both"/>
        <w:rPr>
          <w:color w:val="auto"/>
        </w:rPr>
      </w:pPr>
      <w:r w:rsidRPr="00CA3E1A">
        <w:rPr>
          <w:b/>
          <w:color w:val="auto"/>
          <w:sz w:val="22"/>
          <w:szCs w:val="22"/>
        </w:rPr>
        <w:t>Prasība pretendentam iesniegt būvdarbos vai pakalpojumu sniegšanā iesaistīto apakšuzņēmēju sarakstu atbilstoši PIL 63.</w:t>
      </w:r>
      <w:r w:rsidR="00BF4CAE" w:rsidRPr="00CA3E1A">
        <w:rPr>
          <w:b/>
          <w:color w:val="auto"/>
          <w:sz w:val="22"/>
          <w:szCs w:val="22"/>
        </w:rPr>
        <w:t xml:space="preserve"> </w:t>
      </w:r>
      <w:r w:rsidRPr="00CA3E1A">
        <w:rPr>
          <w:b/>
          <w:color w:val="auto"/>
          <w:sz w:val="22"/>
          <w:szCs w:val="22"/>
        </w:rPr>
        <w:t>panta ceturtajai daļai</w:t>
      </w:r>
    </w:p>
    <w:p w14:paraId="26AEBD68" w14:textId="03A5CCC7" w:rsidR="00605472" w:rsidRPr="00B11AE4" w:rsidRDefault="007E6C1D" w:rsidP="00B11AE4">
      <w:pPr>
        <w:pStyle w:val="Sarakstarindkopa"/>
        <w:numPr>
          <w:ilvl w:val="1"/>
          <w:numId w:val="44"/>
        </w:numPr>
        <w:spacing w:after="120"/>
        <w:jc w:val="both"/>
        <w:rPr>
          <w:color w:val="auto"/>
        </w:rPr>
      </w:pPr>
      <w:r w:rsidRPr="00B11AE4">
        <w:rPr>
          <w:color w:val="auto"/>
          <w:sz w:val="22"/>
          <w:szCs w:val="22"/>
        </w:rPr>
        <w:t xml:space="preserve">Pasūtītājs pieprasa, lai pēc iepirkuma līguma slēgšanas tiesību piešķiršanas un ne vēlāk kā uzsākot iepirkuma līguma izpildi, pretendents iesniedz būvdarbos vai pakalpojumu sniegšanā iesaistīto apakšuzņēmēju (ja tādus plānots iesaistīt) sarakstu, kurā norāda apakšuzņēmēja nosaukumu, kontaktinformāciju un to pārstāvēttiesīgo personu, ciktāl minētā informācija ir zināma. Sarakstā norāda arī pretendenta apakšuzņēmēju apakšuzņēmējus. </w:t>
      </w:r>
    </w:p>
    <w:p w14:paraId="26AEBD69" w14:textId="084315D6" w:rsidR="007E6C1D" w:rsidRPr="00B11AE4" w:rsidRDefault="00B11AE4" w:rsidP="00B11AE4">
      <w:pPr>
        <w:pStyle w:val="Sarakstarindkopa"/>
        <w:numPr>
          <w:ilvl w:val="1"/>
          <w:numId w:val="44"/>
        </w:numPr>
        <w:spacing w:after="120"/>
        <w:jc w:val="both"/>
        <w:rPr>
          <w:color w:val="auto"/>
        </w:rPr>
      </w:pPr>
      <w:r>
        <w:rPr>
          <w:color w:val="auto"/>
          <w:sz w:val="22"/>
          <w:szCs w:val="22"/>
        </w:rPr>
        <w:t xml:space="preserve"> </w:t>
      </w:r>
      <w:r w:rsidR="007E6C1D" w:rsidRPr="00B11AE4">
        <w:rPr>
          <w:color w:val="auto"/>
          <w:sz w:val="22"/>
          <w:szCs w:val="22"/>
        </w:rPr>
        <w:t>Pasūtītājs pieprasa, lai iepirkuma līguma izpildes laikā pretendents paziņo pasūtītājam par jebkurām minētās informācijas izmaiņām, kā arī papildina sarakstu ar informāciju par apakšuzņēmēju, kas tiek vēlāk iesaistīts būvdarbu veikšanā vai pakalpojumu sniegšanā</w:t>
      </w:r>
    </w:p>
    <w:p w14:paraId="26AEBD6A" w14:textId="77777777" w:rsidR="00605472" w:rsidRPr="00CA3E1A" w:rsidRDefault="007E6C1D" w:rsidP="00B11AE4">
      <w:pPr>
        <w:numPr>
          <w:ilvl w:val="0"/>
          <w:numId w:val="44"/>
        </w:numPr>
        <w:spacing w:after="120"/>
        <w:ind w:left="567" w:hanging="567"/>
        <w:jc w:val="both"/>
        <w:rPr>
          <w:color w:val="auto"/>
        </w:rPr>
      </w:pPr>
      <w:r w:rsidRPr="00CA3E1A">
        <w:rPr>
          <w:b/>
          <w:color w:val="auto"/>
          <w:sz w:val="22"/>
          <w:szCs w:val="22"/>
        </w:rPr>
        <w:t>Eiropas vienotā iepirkuma procedūras dokumenta veidlapa, prasības tās aizpildīšanai un iesniegšanai</w:t>
      </w:r>
      <w:r w:rsidR="00605472" w:rsidRPr="00CA3E1A">
        <w:rPr>
          <w:color w:val="auto"/>
        </w:rPr>
        <w:t>.</w:t>
      </w:r>
    </w:p>
    <w:p w14:paraId="26AEBD6B" w14:textId="77777777" w:rsidR="00E63246" w:rsidRPr="00CA3E1A" w:rsidRDefault="007E6C1D" w:rsidP="00B11AE4">
      <w:pPr>
        <w:numPr>
          <w:ilvl w:val="1"/>
          <w:numId w:val="44"/>
        </w:numPr>
        <w:spacing w:after="120"/>
        <w:ind w:left="567" w:hanging="567"/>
        <w:jc w:val="both"/>
        <w:rPr>
          <w:color w:val="auto"/>
        </w:rPr>
      </w:pPr>
      <w:r w:rsidRPr="00CA3E1A">
        <w:rPr>
          <w:color w:val="auto"/>
          <w:sz w:val="22"/>
          <w:szCs w:val="22"/>
        </w:rPr>
        <w:t>Pasūtītājs pieņem Eiropas vienoto iepirkuma procedūras dokumentu kā sākotnējo pierādījumu atbilstībai paziņojumā par līgumu vai iepirkuma procedūras dokumentos noteiktajām pretendentu</w:t>
      </w:r>
      <w:r w:rsidR="0012313C" w:rsidRPr="00CA3E1A">
        <w:rPr>
          <w:color w:val="auto"/>
          <w:sz w:val="22"/>
          <w:szCs w:val="22"/>
        </w:rPr>
        <w:t xml:space="preserve"> </w:t>
      </w:r>
      <w:r w:rsidRPr="00CA3E1A">
        <w:rPr>
          <w:color w:val="auto"/>
          <w:sz w:val="22"/>
          <w:szCs w:val="22"/>
        </w:rPr>
        <w:t xml:space="preserve">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w:t>
      </w:r>
      <w:r w:rsidR="00F175C0" w:rsidRPr="00CA3E1A">
        <w:rPr>
          <w:color w:val="auto"/>
          <w:sz w:val="22"/>
          <w:szCs w:val="22"/>
        </w:rPr>
        <w:t xml:space="preserve">10 000 </w:t>
      </w:r>
      <w:r w:rsidR="00F175C0" w:rsidRPr="00CA3E1A">
        <w:rPr>
          <w:i/>
          <w:iCs/>
          <w:color w:val="auto"/>
          <w:sz w:val="22"/>
          <w:szCs w:val="22"/>
        </w:rPr>
        <w:t>euro</w:t>
      </w:r>
      <w:r w:rsidRPr="00CA3E1A">
        <w:rPr>
          <w:color w:val="auto"/>
          <w:sz w:val="22"/>
          <w:szCs w:val="22"/>
        </w:rPr>
        <w:t>. P</w:t>
      </w:r>
      <w:r w:rsidR="00784C11" w:rsidRPr="00CA3E1A">
        <w:rPr>
          <w:color w:val="auto"/>
          <w:sz w:val="22"/>
          <w:szCs w:val="22"/>
        </w:rPr>
        <w:t>ersonu</w:t>
      </w:r>
      <w:r w:rsidRPr="00CA3E1A">
        <w:rPr>
          <w:color w:val="auto"/>
          <w:sz w:val="22"/>
          <w:szCs w:val="22"/>
        </w:rPr>
        <w:t xml:space="preserve"> apvienība iesniedz atsevišķu Eiropas vienoto iepirkuma procedūras dokumentu par katru tās dalībnieku. Eiropas vienotā iepirkuma procedūras dokumenta veidlapu paraugus nosaka Eiropas Komisijas 2016.</w:t>
      </w:r>
      <w:r w:rsidR="00BF4CAE" w:rsidRPr="00CA3E1A">
        <w:rPr>
          <w:color w:val="auto"/>
          <w:sz w:val="22"/>
          <w:szCs w:val="22"/>
        </w:rPr>
        <w:t xml:space="preserve"> </w:t>
      </w:r>
      <w:r w:rsidRPr="00CA3E1A">
        <w:rPr>
          <w:color w:val="auto"/>
          <w:sz w:val="22"/>
          <w:szCs w:val="22"/>
        </w:rPr>
        <w:t>gada 5.</w:t>
      </w:r>
      <w:r w:rsidR="00BF4CAE" w:rsidRPr="00CA3E1A">
        <w:rPr>
          <w:color w:val="auto"/>
          <w:sz w:val="22"/>
          <w:szCs w:val="22"/>
        </w:rPr>
        <w:t xml:space="preserve"> </w:t>
      </w:r>
      <w:r w:rsidRPr="00CA3E1A">
        <w:rPr>
          <w:color w:val="auto"/>
          <w:sz w:val="22"/>
          <w:szCs w:val="22"/>
        </w:rPr>
        <w:t xml:space="preserve">janvāra Īstenošanas regula 2016/7, ar ko nosaka standarta veidlapu Eiropas vienotajam iepirkuma procedūras dokumentam, kas lejupielādējams Iepirkumu uzraudzības biroja tīmekļvietnē </w:t>
      </w:r>
      <w:hyperlink r:id="rId14" w:history="1">
        <w:r w:rsidRPr="00CA3E1A">
          <w:rPr>
            <w:rStyle w:val="Hipersaite"/>
            <w:color w:val="auto"/>
            <w:sz w:val="22"/>
            <w:szCs w:val="22"/>
            <w:lang w:eastAsia="hi-IN"/>
          </w:rPr>
          <w:t>http://www.iub.gov.lv/</w:t>
        </w:r>
      </w:hyperlink>
      <w:r w:rsidRPr="00CA3E1A">
        <w:rPr>
          <w:color w:val="auto"/>
          <w:sz w:val="22"/>
          <w:szCs w:val="22"/>
        </w:rPr>
        <w:t xml:space="preserve"> vai aizpildāms elektroniski tīmekļvietnē </w:t>
      </w:r>
      <w:hyperlink r:id="rId15" w:history="1">
        <w:r w:rsidRPr="00CA3E1A">
          <w:rPr>
            <w:rStyle w:val="Hipersaite"/>
            <w:color w:val="auto"/>
            <w:sz w:val="22"/>
            <w:szCs w:val="22"/>
            <w:lang w:eastAsia="hi-IN"/>
          </w:rPr>
          <w:t>http://espd.eis.gov.lv/</w:t>
        </w:r>
      </w:hyperlink>
      <w:r w:rsidRPr="00CA3E1A">
        <w:rPr>
          <w:color w:val="auto"/>
          <w:sz w:val="22"/>
          <w:szCs w:val="22"/>
        </w:rPr>
        <w:t>. Pretendentam iesniedzot Eiropas vienoto iepirkuma procedūras dokumentu ir jāaizpilda Pretendentam Eiropas vienoto iepirkuma procedūras dokumenta IV daļas atlases kritēriji</w:t>
      </w:r>
      <w:r w:rsidR="00864846" w:rsidRPr="00CA3E1A">
        <w:rPr>
          <w:color w:val="auto"/>
          <w:sz w:val="22"/>
          <w:szCs w:val="22"/>
        </w:rPr>
        <w:t>.</w:t>
      </w:r>
    </w:p>
    <w:p w14:paraId="26AEBD6C" w14:textId="77777777" w:rsidR="00E63246" w:rsidRPr="00CA3E1A" w:rsidRDefault="007E6C1D" w:rsidP="00B11AE4">
      <w:pPr>
        <w:numPr>
          <w:ilvl w:val="1"/>
          <w:numId w:val="44"/>
        </w:numPr>
        <w:spacing w:after="120"/>
        <w:ind w:left="567" w:hanging="567"/>
        <w:jc w:val="both"/>
        <w:rPr>
          <w:color w:val="auto"/>
        </w:rPr>
      </w:pPr>
      <w:r w:rsidRPr="00CA3E1A">
        <w:rPr>
          <w:color w:val="auto"/>
          <w:sz w:val="22"/>
          <w:szCs w:val="22"/>
        </w:rPr>
        <w:lastRenderedPageBreak/>
        <w:t>Pretendents var pasūtītājam iesniegt Eiropas vienoto iepirkuma procedūras dokumentu, kas ir bijis iesniegts citā iepirkuma procedūrā, ja tas apliecina, ka tajā iekļautā informācija ir pareiza.</w:t>
      </w:r>
    </w:p>
    <w:p w14:paraId="26AEBD6D" w14:textId="77777777" w:rsidR="007E6C1D" w:rsidRPr="00CA3E1A" w:rsidRDefault="007E6C1D" w:rsidP="00B11AE4">
      <w:pPr>
        <w:numPr>
          <w:ilvl w:val="1"/>
          <w:numId w:val="44"/>
        </w:numPr>
        <w:spacing w:after="120"/>
        <w:ind w:left="567" w:hanging="567"/>
        <w:jc w:val="both"/>
        <w:rPr>
          <w:color w:val="auto"/>
        </w:rPr>
      </w:pPr>
      <w:r w:rsidRPr="00CA3E1A">
        <w:rPr>
          <w:color w:val="auto"/>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6AEBD6E"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Aprites cikla izmaksu aprēķina metodika un aprēķina veikšanai nepieciešamie un iesniedzamie dati</w:t>
      </w:r>
    </w:p>
    <w:p w14:paraId="26AEBD6F" w14:textId="77777777" w:rsidR="007E6C1D" w:rsidRPr="00CA3E1A" w:rsidRDefault="007E6C1D">
      <w:pPr>
        <w:spacing w:after="120"/>
        <w:ind w:firstLine="567"/>
        <w:jc w:val="both"/>
        <w:rPr>
          <w:color w:val="auto"/>
        </w:rPr>
      </w:pPr>
      <w:r w:rsidRPr="00CA3E1A">
        <w:rPr>
          <w:color w:val="auto"/>
          <w:sz w:val="22"/>
          <w:szCs w:val="22"/>
        </w:rPr>
        <w:t>Nav attiecināms.</w:t>
      </w:r>
    </w:p>
    <w:p w14:paraId="26AEBD70"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Piedāvājumu izvērtēšanas kritēriji</w:t>
      </w:r>
    </w:p>
    <w:p w14:paraId="26AEBD71" w14:textId="77777777" w:rsidR="007E6C1D" w:rsidRPr="00CA3E1A" w:rsidRDefault="007E6C1D">
      <w:pPr>
        <w:spacing w:after="120"/>
        <w:ind w:left="567"/>
        <w:jc w:val="both"/>
        <w:rPr>
          <w:color w:val="auto"/>
        </w:rPr>
      </w:pPr>
      <w:r w:rsidRPr="00CA3E1A">
        <w:rPr>
          <w:color w:val="auto"/>
          <w:sz w:val="22"/>
          <w:szCs w:val="22"/>
        </w:rPr>
        <w:t>Piedāvājumu izvērtēšanas kritērijs – saimnieciski visizdevīgākais piedāvājums, saskaņā ar nolikumā noteiktajiem piedāvājumu vērtēšanas kritērijiem.</w:t>
      </w:r>
    </w:p>
    <w:p w14:paraId="26AEBD72" w14:textId="77777777" w:rsidR="00E63246" w:rsidRPr="00CA3E1A" w:rsidRDefault="007E6C1D" w:rsidP="00B11AE4">
      <w:pPr>
        <w:numPr>
          <w:ilvl w:val="0"/>
          <w:numId w:val="44"/>
        </w:numPr>
        <w:spacing w:after="120"/>
        <w:ind w:left="567" w:hanging="567"/>
        <w:jc w:val="both"/>
        <w:rPr>
          <w:color w:val="auto"/>
        </w:rPr>
      </w:pPr>
      <w:r w:rsidRPr="00CA3E1A">
        <w:rPr>
          <w:b/>
          <w:color w:val="auto"/>
          <w:sz w:val="22"/>
          <w:szCs w:val="22"/>
        </w:rPr>
        <w:t>Piedāvājumu vērtēšana un lēmuma pieņemšana par līguma slēgšanas tiesību piešķiršanu</w:t>
      </w:r>
      <w:r w:rsidR="00E63246" w:rsidRPr="00CA3E1A">
        <w:rPr>
          <w:color w:val="auto"/>
        </w:rPr>
        <w:t>.</w:t>
      </w:r>
    </w:p>
    <w:p w14:paraId="26AEBD73" w14:textId="77777777" w:rsidR="00060CDE"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Iepirkuma komisija pretendentu iesniegto piedāvājumu vērtēšanu veic slēgtās sēdēs saskaņā ar nolikuma prasībām sekojošos vērtēšanas posmos: piedāvājumu noformējuma un piedāvājumu nodrošinājuma pārbaude, kvalifikācijas dokumentu pārbaude, tehnisko piedāvājumu pārbaude, finanšu piedāvājumu pārbaude un piedāvājuma izvēle.</w:t>
      </w:r>
    </w:p>
    <w:p w14:paraId="26AEBD74" w14:textId="77777777" w:rsidR="00060CDE"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Katrā vērtēšanas posmā vērtē tikai tos piedāvājumus, kuri nav noraidīti iepriekšējā vērtēšanas posmā.</w:t>
      </w:r>
    </w:p>
    <w:p w14:paraId="26AEBD75"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Ja piedāvājums neatbilst kādai </w:t>
      </w:r>
      <w:r w:rsidR="009E52C5" w:rsidRPr="00CA3E1A">
        <w:rPr>
          <w:rFonts w:eastAsia="Times New Roman"/>
          <w:color w:val="auto"/>
          <w:sz w:val="22"/>
          <w:szCs w:val="22"/>
        </w:rPr>
        <w:t xml:space="preserve">no </w:t>
      </w:r>
      <w:r w:rsidRPr="00CA3E1A">
        <w:rPr>
          <w:rFonts w:eastAsia="Times New Roman"/>
          <w:color w:val="auto"/>
          <w:sz w:val="22"/>
          <w:szCs w:val="22"/>
        </w:rPr>
        <w:t xml:space="preserve">nolikuma prasībām, tad iepirkuma komisija </w:t>
      </w:r>
      <w:r w:rsidRPr="00CA3E1A">
        <w:rPr>
          <w:color w:val="auto"/>
          <w:sz w:val="22"/>
          <w:szCs w:val="22"/>
        </w:rPr>
        <w:t>ir tiesīga to tālāk neizskatīt un noraidīt.</w:t>
      </w:r>
    </w:p>
    <w:p w14:paraId="26AEBD76" w14:textId="77777777" w:rsidR="007E6C1D" w:rsidRPr="00CA3E1A" w:rsidRDefault="007E6C1D" w:rsidP="00B11AE4">
      <w:pPr>
        <w:pStyle w:val="Pamatteksts"/>
        <w:numPr>
          <w:ilvl w:val="0"/>
          <w:numId w:val="44"/>
        </w:numPr>
        <w:spacing w:after="120"/>
        <w:rPr>
          <w:color w:val="auto"/>
        </w:rPr>
      </w:pPr>
      <w:r w:rsidRPr="00CA3E1A">
        <w:rPr>
          <w:b/>
          <w:color w:val="auto"/>
          <w:sz w:val="22"/>
          <w:szCs w:val="22"/>
        </w:rPr>
        <w:t>Piedāvājuma noformējuma pārbaude</w:t>
      </w:r>
    </w:p>
    <w:p w14:paraId="26AEBD77" w14:textId="77777777" w:rsidR="000D6FC4" w:rsidRPr="00CA3E1A" w:rsidRDefault="007E6C1D" w:rsidP="00B11AE4">
      <w:pPr>
        <w:pStyle w:val="Pamatteksts"/>
        <w:numPr>
          <w:ilvl w:val="1"/>
          <w:numId w:val="44"/>
        </w:numPr>
        <w:spacing w:after="120"/>
        <w:ind w:left="567" w:hanging="567"/>
        <w:rPr>
          <w:color w:val="auto"/>
        </w:rPr>
      </w:pPr>
      <w:r w:rsidRPr="00CA3E1A">
        <w:rPr>
          <w:color w:val="auto"/>
          <w:sz w:val="22"/>
          <w:szCs w:val="22"/>
        </w:rPr>
        <w:t>Iepirkuma komisija pārbauda vai pretendenta iesniegtais piedāvājums atbilst nolikuma 12. punktā noteiktajām prasībām.</w:t>
      </w:r>
    </w:p>
    <w:p w14:paraId="26AEBD78" w14:textId="77777777" w:rsidR="007E6C1D" w:rsidRPr="00CA3E1A" w:rsidRDefault="007E6C1D" w:rsidP="00B11AE4">
      <w:pPr>
        <w:pStyle w:val="Pamatteksts"/>
        <w:numPr>
          <w:ilvl w:val="1"/>
          <w:numId w:val="44"/>
        </w:numPr>
        <w:spacing w:after="120"/>
        <w:ind w:left="567" w:hanging="567"/>
        <w:rPr>
          <w:color w:val="auto"/>
        </w:rPr>
      </w:pPr>
      <w:r w:rsidRPr="00CA3E1A">
        <w:rPr>
          <w:color w:val="auto"/>
          <w:sz w:val="22"/>
          <w:szCs w:val="22"/>
        </w:rPr>
        <w:t>Ja piedāvājums neatbilst kādai no piedāvājumu noformējuma prasībām, iepirkuma komisija var lemt par šī piedāvājuma noraidīšanu.</w:t>
      </w:r>
    </w:p>
    <w:p w14:paraId="26AEBD79" w14:textId="77777777" w:rsidR="007E6C1D" w:rsidRPr="00CA3E1A" w:rsidRDefault="007E6C1D" w:rsidP="00B11AE4">
      <w:pPr>
        <w:pStyle w:val="Pamatteksts"/>
        <w:numPr>
          <w:ilvl w:val="0"/>
          <w:numId w:val="44"/>
        </w:numPr>
        <w:spacing w:after="120"/>
        <w:rPr>
          <w:color w:val="auto"/>
        </w:rPr>
      </w:pPr>
      <w:r w:rsidRPr="00CA3E1A">
        <w:rPr>
          <w:b/>
          <w:color w:val="auto"/>
          <w:sz w:val="22"/>
          <w:szCs w:val="22"/>
        </w:rPr>
        <w:t>Pretendentu kvalifikācijas pārbaude</w:t>
      </w:r>
    </w:p>
    <w:p w14:paraId="26AEBD7A" w14:textId="77777777" w:rsidR="00130CC0" w:rsidRPr="00CA3E1A" w:rsidRDefault="007E6C1D" w:rsidP="00B11AE4">
      <w:pPr>
        <w:pStyle w:val="ColorfulList-Accent11"/>
        <w:widowControl w:val="0"/>
        <w:numPr>
          <w:ilvl w:val="1"/>
          <w:numId w:val="44"/>
        </w:numPr>
        <w:spacing w:after="120"/>
        <w:ind w:left="567" w:hanging="567"/>
        <w:jc w:val="both"/>
        <w:rPr>
          <w:color w:val="auto"/>
        </w:rPr>
      </w:pPr>
      <w:r w:rsidRPr="00CA3E1A">
        <w:rPr>
          <w:color w:val="auto"/>
          <w:sz w:val="22"/>
          <w:szCs w:val="22"/>
        </w:rPr>
        <w:t>Pretendentu piedāvājuma nodrošinājuma un kvalifikācijas pārbaudē iepirkuma komisija pārbauda pretendenta atbilstību nolikuma 13.</w:t>
      </w:r>
      <w:r w:rsidR="009E52C5" w:rsidRPr="00CA3E1A">
        <w:rPr>
          <w:color w:val="auto"/>
          <w:sz w:val="22"/>
          <w:szCs w:val="22"/>
        </w:rPr>
        <w:t xml:space="preserve"> </w:t>
      </w:r>
      <w:r w:rsidRPr="00CA3E1A">
        <w:rPr>
          <w:color w:val="auto"/>
          <w:sz w:val="22"/>
          <w:szCs w:val="22"/>
        </w:rPr>
        <w:t>punktā un 19.</w:t>
      </w:r>
      <w:r w:rsidR="009E52C5" w:rsidRPr="00CA3E1A">
        <w:rPr>
          <w:color w:val="auto"/>
          <w:sz w:val="22"/>
          <w:szCs w:val="22"/>
        </w:rPr>
        <w:t xml:space="preserve"> </w:t>
      </w:r>
      <w:r w:rsidRPr="00CA3E1A">
        <w:rPr>
          <w:color w:val="auto"/>
          <w:sz w:val="22"/>
          <w:szCs w:val="22"/>
        </w:rPr>
        <w:t>punktā noteiktajām prasībām pēc noteiktajiem un pretendenta iesniegtajiem dokumentiem.</w:t>
      </w:r>
    </w:p>
    <w:p w14:paraId="26AEBD7B" w14:textId="77777777" w:rsidR="007E6C1D" w:rsidRPr="00CA3E1A" w:rsidRDefault="007E6C1D" w:rsidP="00B11AE4">
      <w:pPr>
        <w:pStyle w:val="ColorfulList-Accent11"/>
        <w:widowControl w:val="0"/>
        <w:numPr>
          <w:ilvl w:val="1"/>
          <w:numId w:val="44"/>
        </w:numPr>
        <w:spacing w:after="120"/>
        <w:ind w:left="567" w:hanging="567"/>
        <w:jc w:val="both"/>
        <w:rPr>
          <w:color w:val="auto"/>
        </w:rPr>
      </w:pPr>
      <w:r w:rsidRPr="00CA3E1A">
        <w:rPr>
          <w:color w:val="auto"/>
          <w:sz w:val="22"/>
          <w:szCs w:val="22"/>
        </w:rPr>
        <w:t>Ja pretendenta piedāvājuma nodrošinājums un kvalifikācija neatbilst nolikuma 13.</w:t>
      </w:r>
      <w:r w:rsidR="009E52C5" w:rsidRPr="00CA3E1A">
        <w:rPr>
          <w:color w:val="auto"/>
          <w:sz w:val="22"/>
          <w:szCs w:val="22"/>
        </w:rPr>
        <w:t xml:space="preserve"> </w:t>
      </w:r>
      <w:r w:rsidRPr="00CA3E1A">
        <w:rPr>
          <w:color w:val="auto"/>
          <w:sz w:val="22"/>
          <w:szCs w:val="22"/>
        </w:rPr>
        <w:t>punktā vai 19.</w:t>
      </w:r>
      <w:r w:rsidR="009E52C5" w:rsidRPr="00CA3E1A">
        <w:rPr>
          <w:color w:val="auto"/>
          <w:sz w:val="22"/>
          <w:szCs w:val="22"/>
        </w:rPr>
        <w:t xml:space="preserve"> </w:t>
      </w:r>
      <w:r w:rsidRPr="00CA3E1A">
        <w:rPr>
          <w:color w:val="auto"/>
          <w:sz w:val="22"/>
          <w:szCs w:val="22"/>
        </w:rPr>
        <w:t>punktā noteiktajām prasībām, iepirkuma komisija lemj par piedāvājuma noraidīšanu.</w:t>
      </w:r>
    </w:p>
    <w:p w14:paraId="26AEBD7C" w14:textId="77777777" w:rsidR="007E6C1D" w:rsidRPr="00CA3E1A" w:rsidRDefault="007E6C1D" w:rsidP="00B11AE4">
      <w:pPr>
        <w:pStyle w:val="ColorfulList-Accent11"/>
        <w:widowControl w:val="0"/>
        <w:numPr>
          <w:ilvl w:val="1"/>
          <w:numId w:val="44"/>
        </w:numPr>
        <w:spacing w:after="120"/>
        <w:ind w:left="482" w:hanging="482"/>
        <w:jc w:val="both"/>
        <w:rPr>
          <w:color w:val="auto"/>
          <w:sz w:val="22"/>
          <w:szCs w:val="22"/>
        </w:rPr>
      </w:pPr>
      <w:r w:rsidRPr="00CA3E1A">
        <w:rPr>
          <w:color w:val="auto"/>
          <w:sz w:val="22"/>
          <w:szCs w:val="22"/>
        </w:rPr>
        <w:t>Pretendents tiek izslēgts no turpmākās dalības iepirkumā un piedāvājums netiek tālāk izvērtēts, ja iepirkuma komisija konstatē, ka pretendents iesniedzis nepatiesu informāciju savas kvalifikācijas novērtēšanai vai vispār nav iesniedzis pieprasīto informāciju.</w:t>
      </w:r>
    </w:p>
    <w:p w14:paraId="26AEBD7D" w14:textId="4A172078" w:rsidR="006E10C6" w:rsidRPr="00CA3E1A" w:rsidRDefault="006E10C6" w:rsidP="00B11AE4">
      <w:pPr>
        <w:pStyle w:val="ColorfulList-Accent11"/>
        <w:widowControl w:val="0"/>
        <w:numPr>
          <w:ilvl w:val="1"/>
          <w:numId w:val="44"/>
        </w:numPr>
        <w:spacing w:after="120"/>
        <w:ind w:left="482" w:hanging="482"/>
        <w:jc w:val="both"/>
        <w:rPr>
          <w:color w:val="auto"/>
          <w:sz w:val="22"/>
          <w:szCs w:val="22"/>
        </w:rPr>
      </w:pPr>
      <w:r w:rsidRPr="00CA3E1A">
        <w:rPr>
          <w:color w:val="auto"/>
          <w:sz w:val="22"/>
          <w:szCs w:val="22"/>
        </w:rPr>
        <w:t>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w:t>
      </w:r>
      <w:r w:rsidR="007C2049">
        <w:rPr>
          <w:color w:val="auto"/>
          <w:sz w:val="22"/>
          <w:szCs w:val="22"/>
        </w:rPr>
        <w:t xml:space="preserve"> </w:t>
      </w:r>
      <w:r w:rsidRPr="00CA3E1A">
        <w:rPr>
          <w:color w:val="auto"/>
          <w:sz w:val="22"/>
          <w:szCs w:val="22"/>
        </w:rPr>
        <w:t>attiecas Starptautisko un Latvijas Republikas nacionālo sankciju likuma 11.</w:t>
      </w:r>
      <w:r w:rsidRPr="00CA3E1A">
        <w:rPr>
          <w:color w:val="auto"/>
          <w:sz w:val="22"/>
          <w:szCs w:val="22"/>
          <w:vertAlign w:val="superscript"/>
        </w:rPr>
        <w:t>1</w:t>
      </w:r>
      <w:r w:rsidRPr="00CA3E1A">
        <w:rPr>
          <w:color w:val="auto"/>
          <w:sz w:val="22"/>
          <w:szCs w:val="22"/>
        </w:rPr>
        <w:t>panta pirmās daļas nosacījumi. Ja nepieciešams, iepirkuma komisija uzticamības nodrošināšanai iesniegto pierādījumu vērtēšanu veic saskaņā ar PIL 43.pantu.</w:t>
      </w:r>
    </w:p>
    <w:p w14:paraId="26AEBD7E" w14:textId="77777777" w:rsidR="007E6C1D" w:rsidRPr="00CA3E1A" w:rsidRDefault="007E6C1D" w:rsidP="00B11AE4">
      <w:pPr>
        <w:pStyle w:val="ColorfulList-Accent11"/>
        <w:numPr>
          <w:ilvl w:val="0"/>
          <w:numId w:val="44"/>
        </w:numPr>
        <w:spacing w:after="120"/>
        <w:rPr>
          <w:color w:val="auto"/>
        </w:rPr>
      </w:pPr>
      <w:r w:rsidRPr="00CA3E1A">
        <w:rPr>
          <w:b/>
          <w:color w:val="auto"/>
          <w:sz w:val="22"/>
          <w:szCs w:val="22"/>
        </w:rPr>
        <w:t>Tehniskā piedāvājuma atbilstības pārbaude</w:t>
      </w:r>
    </w:p>
    <w:p w14:paraId="26AEBD7F" w14:textId="77777777" w:rsidR="009D74C0" w:rsidRPr="00CA3E1A" w:rsidRDefault="007E6C1D" w:rsidP="00B11AE4">
      <w:pPr>
        <w:pStyle w:val="Pamatteksts"/>
        <w:numPr>
          <w:ilvl w:val="1"/>
          <w:numId w:val="44"/>
        </w:numPr>
        <w:spacing w:after="120"/>
        <w:ind w:left="567" w:hanging="567"/>
        <w:rPr>
          <w:color w:val="auto"/>
        </w:rPr>
      </w:pPr>
      <w:r w:rsidRPr="00CA3E1A">
        <w:rPr>
          <w:color w:val="auto"/>
          <w:sz w:val="22"/>
          <w:szCs w:val="22"/>
        </w:rPr>
        <w:lastRenderedPageBreak/>
        <w:t>Vērtējot tehnisko piedāvājumu, iepirkuma komisija pārbauda, vai pretendenta iesniegtais tehniskais piedāvājums atbilst tehniskās specifikācijas un nolikuma 20.punktā izvirzītājām prasībām.</w:t>
      </w:r>
    </w:p>
    <w:p w14:paraId="26AEBD80" w14:textId="77777777" w:rsidR="007E6C1D" w:rsidRPr="00CA3E1A" w:rsidRDefault="007E6C1D" w:rsidP="00B11AE4">
      <w:pPr>
        <w:pStyle w:val="Pamatteksts"/>
        <w:numPr>
          <w:ilvl w:val="1"/>
          <w:numId w:val="44"/>
        </w:numPr>
        <w:spacing w:after="120"/>
        <w:ind w:left="567" w:hanging="567"/>
        <w:rPr>
          <w:color w:val="auto"/>
        </w:rPr>
      </w:pPr>
      <w:r w:rsidRPr="00CA3E1A">
        <w:rPr>
          <w:color w:val="auto"/>
          <w:sz w:val="22"/>
          <w:szCs w:val="22"/>
        </w:rPr>
        <w:t xml:space="preserve">Ja pretendenta iesniegtais tehniskais piedāvājums neatbilst tehniskās specifikācijas vai nolikuma 20.punktā izvirzītajām prasībām, iepirkuma komisija noraida pretendenta piedāvājumu. </w:t>
      </w:r>
    </w:p>
    <w:p w14:paraId="26AEBD81" w14:textId="77777777" w:rsidR="007E6C1D" w:rsidRPr="00CA3E1A" w:rsidRDefault="007E6C1D" w:rsidP="00B11AE4">
      <w:pPr>
        <w:pStyle w:val="ColorfulList-Accent11"/>
        <w:numPr>
          <w:ilvl w:val="0"/>
          <w:numId w:val="44"/>
        </w:numPr>
        <w:spacing w:after="120"/>
        <w:rPr>
          <w:color w:val="auto"/>
        </w:rPr>
      </w:pPr>
      <w:r w:rsidRPr="00CA3E1A">
        <w:rPr>
          <w:b/>
          <w:color w:val="auto"/>
          <w:sz w:val="22"/>
          <w:szCs w:val="22"/>
        </w:rPr>
        <w:t>Finanšu piedāvājuma atbilstības pārbaude</w:t>
      </w:r>
    </w:p>
    <w:p w14:paraId="26AEBD82" w14:textId="77777777" w:rsidR="009D74C0" w:rsidRPr="00CA3E1A" w:rsidRDefault="007E6C1D" w:rsidP="00B11AE4">
      <w:pPr>
        <w:pStyle w:val="Pamatteksts"/>
        <w:numPr>
          <w:ilvl w:val="1"/>
          <w:numId w:val="44"/>
        </w:numPr>
        <w:spacing w:after="120"/>
        <w:ind w:left="567" w:hanging="567"/>
        <w:rPr>
          <w:color w:val="auto"/>
        </w:rPr>
      </w:pPr>
      <w:r w:rsidRPr="00CA3E1A">
        <w:rPr>
          <w:color w:val="auto"/>
          <w:sz w:val="22"/>
          <w:szCs w:val="22"/>
        </w:rPr>
        <w:t>Vērtējot finanšu piedāvājumu, iepirkuma komisija pārbauda, vai pretendenta iesniegtais finanšu piedāvājums atbilst nolikuma 21.punktā izvirzītājām prasībām.</w:t>
      </w:r>
    </w:p>
    <w:p w14:paraId="26AEBD83" w14:textId="77777777" w:rsidR="008F0041" w:rsidRPr="00CA3E1A" w:rsidRDefault="007E6C1D" w:rsidP="00B11AE4">
      <w:pPr>
        <w:pStyle w:val="Pamatteksts"/>
        <w:numPr>
          <w:ilvl w:val="1"/>
          <w:numId w:val="44"/>
        </w:numPr>
        <w:spacing w:after="120"/>
        <w:ind w:left="567" w:hanging="567"/>
        <w:rPr>
          <w:color w:val="auto"/>
        </w:rPr>
      </w:pPr>
      <w:r w:rsidRPr="00CA3E1A">
        <w:rPr>
          <w:color w:val="auto"/>
          <w:sz w:val="22"/>
          <w:szCs w:val="22"/>
        </w:rPr>
        <w:t xml:space="preserve">Ja pretendenta iesniegtais finanšu piedāvājums neatbilst nolikuma 21.punktā izvirzītajām prasībām, iepirkuma komisija lemj par piedāvājuma noraidīšanu. </w:t>
      </w:r>
    </w:p>
    <w:p w14:paraId="26AEBD84" w14:textId="77777777" w:rsidR="008F0041" w:rsidRPr="00CA3E1A" w:rsidRDefault="007E6C1D" w:rsidP="00B11AE4">
      <w:pPr>
        <w:pStyle w:val="Pamatteksts"/>
        <w:numPr>
          <w:ilvl w:val="1"/>
          <w:numId w:val="44"/>
        </w:numPr>
        <w:spacing w:after="120"/>
        <w:ind w:left="567" w:hanging="567"/>
        <w:rPr>
          <w:color w:val="auto"/>
        </w:rPr>
      </w:pPr>
      <w:r w:rsidRPr="00CA3E1A">
        <w:rPr>
          <w:rFonts w:eastAsia="Calibri"/>
          <w:color w:val="auto"/>
          <w:sz w:val="22"/>
          <w:szCs w:val="22"/>
        </w:rPr>
        <w:t>Piedāvājumu vērtēšanas laikā iepirkuma komisija pārbauda, vai piedāvājumos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26AEBD85" w14:textId="77777777" w:rsidR="007E6C1D" w:rsidRPr="00CA3E1A" w:rsidRDefault="007E6C1D" w:rsidP="00B11AE4">
      <w:pPr>
        <w:pStyle w:val="Pamatteksts"/>
        <w:numPr>
          <w:ilvl w:val="1"/>
          <w:numId w:val="44"/>
        </w:numPr>
        <w:spacing w:after="120"/>
        <w:ind w:left="567" w:hanging="567"/>
        <w:rPr>
          <w:color w:val="auto"/>
        </w:rPr>
      </w:pPr>
      <w:r w:rsidRPr="00CA3E1A">
        <w:rPr>
          <w:color w:val="auto"/>
          <w:sz w:val="22"/>
          <w:szCs w:val="22"/>
        </w:rPr>
        <w:t>Iepirkuma komisija pārbauda, vai saņemtie piedāvājumi nav nepamatoti lēti, ievērojot PIL 53.</w:t>
      </w:r>
      <w:r w:rsidR="00382BD1" w:rsidRPr="00CA3E1A">
        <w:rPr>
          <w:color w:val="auto"/>
          <w:sz w:val="22"/>
          <w:szCs w:val="22"/>
        </w:rPr>
        <w:t xml:space="preserve"> </w:t>
      </w:r>
      <w:r w:rsidRPr="00CA3E1A">
        <w:rPr>
          <w:color w:val="auto"/>
          <w:sz w:val="22"/>
          <w:szCs w:val="22"/>
        </w:rPr>
        <w:t>pantā noteikto kārtību.</w:t>
      </w:r>
    </w:p>
    <w:p w14:paraId="26AEBD86" w14:textId="77777777" w:rsidR="007E6C1D" w:rsidRPr="00CA3E1A" w:rsidRDefault="007E6C1D" w:rsidP="00B11AE4">
      <w:pPr>
        <w:pStyle w:val="Pamatteksts"/>
        <w:numPr>
          <w:ilvl w:val="0"/>
          <w:numId w:val="44"/>
        </w:numPr>
        <w:spacing w:after="120"/>
        <w:rPr>
          <w:color w:val="auto"/>
        </w:rPr>
      </w:pPr>
      <w:r w:rsidRPr="00CA3E1A">
        <w:rPr>
          <w:b/>
          <w:color w:val="auto"/>
          <w:sz w:val="22"/>
          <w:szCs w:val="22"/>
        </w:rPr>
        <w:t>Lēmuma pieņemšana par līguma slēgšanas tiesību piešķiršanu</w:t>
      </w:r>
    </w:p>
    <w:p w14:paraId="26AEBD87" w14:textId="77777777" w:rsidR="006A74BE" w:rsidRPr="00CA3E1A" w:rsidRDefault="006A74BE" w:rsidP="00B11AE4">
      <w:pPr>
        <w:pStyle w:val="ColorfulList-Accent11"/>
        <w:widowControl w:val="0"/>
        <w:numPr>
          <w:ilvl w:val="1"/>
          <w:numId w:val="44"/>
        </w:numPr>
        <w:spacing w:after="120"/>
        <w:ind w:left="0" w:right="-58" w:firstLine="0"/>
        <w:jc w:val="both"/>
        <w:rPr>
          <w:color w:val="auto"/>
        </w:rPr>
      </w:pPr>
      <w:r w:rsidRPr="00CA3E1A">
        <w:rPr>
          <w:bCs/>
          <w:color w:val="auto"/>
          <w:sz w:val="22"/>
          <w:szCs w:val="22"/>
        </w:rPr>
        <w:t>No piedāvājumiem, kas atbilst nolikuma prasībām, i</w:t>
      </w:r>
      <w:r w:rsidRPr="00CA3E1A">
        <w:rPr>
          <w:color w:val="auto"/>
          <w:sz w:val="22"/>
          <w:szCs w:val="22"/>
        </w:rPr>
        <w:t>epirkuma komisija izvēlēsies saimnieciski visizdevīgāko piedāvājumu, kurš ieguvis vislielāko punktu skaitu, kas aprēķināti saskaņā ar šādiem vērtēšanas kritērijiem:</w:t>
      </w:r>
    </w:p>
    <w:tbl>
      <w:tblPr>
        <w:tblW w:w="8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2803"/>
        <w:gridCol w:w="3255"/>
        <w:gridCol w:w="1414"/>
      </w:tblGrid>
      <w:tr w:rsidR="006A74BE" w:rsidRPr="00CA3E1A" w14:paraId="26AEBD8C"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8"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Nr.p.k.</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9"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Kritērijs</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A"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Vērtēšanas metodika</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B"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Maksimālais piešķiramo punktu skaits</w:t>
            </w:r>
          </w:p>
        </w:tc>
      </w:tr>
      <w:tr w:rsidR="006A74BE" w:rsidRPr="00CA3E1A" w14:paraId="26AEBD91"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D" w14:textId="380E0084" w:rsidR="006A74BE" w:rsidRPr="00CA3E1A" w:rsidRDefault="00DF6AA6" w:rsidP="00357776">
            <w:pPr>
              <w:widowControl w:val="0"/>
              <w:autoSpaceDE w:val="0"/>
              <w:autoSpaceDN w:val="0"/>
              <w:jc w:val="center"/>
              <w:rPr>
                <w:color w:val="auto"/>
                <w:sz w:val="22"/>
                <w:szCs w:val="22"/>
              </w:rPr>
            </w:pPr>
            <w:r>
              <w:rPr>
                <w:color w:val="auto"/>
                <w:sz w:val="22"/>
                <w:szCs w:val="22"/>
              </w:rPr>
              <w:t xml:space="preserve">K </w:t>
            </w:r>
            <w:r w:rsidR="006A74BE" w:rsidRPr="00CA3E1A">
              <w:rPr>
                <w:color w:val="auto"/>
                <w:sz w:val="22"/>
                <w:szCs w:val="22"/>
              </w:rPr>
              <w:t>1.</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E" w14:textId="79EAB3A6" w:rsidR="006A74BE" w:rsidRPr="00CA3E1A" w:rsidRDefault="006A74BE" w:rsidP="00357776">
            <w:pPr>
              <w:widowControl w:val="0"/>
              <w:autoSpaceDE w:val="0"/>
              <w:autoSpaceDN w:val="0"/>
              <w:jc w:val="center"/>
              <w:rPr>
                <w:color w:val="auto"/>
                <w:sz w:val="22"/>
                <w:szCs w:val="22"/>
              </w:rPr>
            </w:pPr>
            <w:r w:rsidRPr="00CA3E1A">
              <w:rPr>
                <w:color w:val="auto"/>
                <w:sz w:val="22"/>
                <w:szCs w:val="22"/>
              </w:rPr>
              <w:t xml:space="preserve">Piedāvātā kopējā līgumcena bez PVN </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F" w14:textId="2293435B" w:rsidR="006A74BE" w:rsidRPr="00CA3E1A" w:rsidRDefault="006A74BE" w:rsidP="00357776">
            <w:pPr>
              <w:widowControl w:val="0"/>
              <w:autoSpaceDE w:val="0"/>
              <w:autoSpaceDN w:val="0"/>
              <w:jc w:val="center"/>
              <w:rPr>
                <w:color w:val="auto"/>
                <w:sz w:val="22"/>
                <w:szCs w:val="22"/>
              </w:rPr>
            </w:pPr>
            <w:r w:rsidRPr="00CA3E1A">
              <w:rPr>
                <w:color w:val="auto"/>
                <w:sz w:val="22"/>
                <w:szCs w:val="22"/>
              </w:rPr>
              <w:t xml:space="preserve">Zemākā piedāvātā cena/ vērtējamā cena x </w:t>
            </w:r>
            <w:r w:rsidR="00771765">
              <w:rPr>
                <w:color w:val="auto"/>
                <w:sz w:val="22"/>
                <w:szCs w:val="22"/>
              </w:rPr>
              <w:t>9</w:t>
            </w:r>
            <w:r w:rsidR="00B5107A">
              <w:rPr>
                <w:color w:val="auto"/>
                <w:sz w:val="22"/>
                <w:szCs w:val="22"/>
              </w:rPr>
              <w:t>0</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90" w14:textId="3B222930" w:rsidR="006A74BE" w:rsidRPr="00CA3E1A" w:rsidRDefault="00771765" w:rsidP="00357776">
            <w:pPr>
              <w:widowControl w:val="0"/>
              <w:autoSpaceDE w:val="0"/>
              <w:autoSpaceDN w:val="0"/>
              <w:jc w:val="center"/>
              <w:rPr>
                <w:color w:val="auto"/>
                <w:sz w:val="22"/>
                <w:szCs w:val="22"/>
              </w:rPr>
            </w:pPr>
            <w:r>
              <w:rPr>
                <w:color w:val="auto"/>
                <w:sz w:val="22"/>
                <w:szCs w:val="22"/>
              </w:rPr>
              <w:t>9</w:t>
            </w:r>
            <w:r w:rsidR="00035444">
              <w:rPr>
                <w:color w:val="auto"/>
                <w:sz w:val="22"/>
                <w:szCs w:val="22"/>
              </w:rPr>
              <w:t>0</w:t>
            </w:r>
          </w:p>
        </w:tc>
      </w:tr>
      <w:tr w:rsidR="00414F0B" w:rsidRPr="00CA3E1A" w14:paraId="688AAECB"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76E3A2D" w14:textId="25E9E5EE" w:rsidR="00414F0B" w:rsidRPr="00CA3E1A" w:rsidRDefault="00DF6AA6" w:rsidP="00357776">
            <w:pPr>
              <w:widowControl w:val="0"/>
              <w:autoSpaceDE w:val="0"/>
              <w:autoSpaceDN w:val="0"/>
              <w:jc w:val="center"/>
              <w:rPr>
                <w:color w:val="auto"/>
                <w:sz w:val="22"/>
                <w:szCs w:val="22"/>
              </w:rPr>
            </w:pPr>
            <w:r>
              <w:rPr>
                <w:color w:val="auto"/>
                <w:sz w:val="22"/>
                <w:szCs w:val="22"/>
              </w:rPr>
              <w:t>K 2</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tcPr>
          <w:p w14:paraId="2ABA7AFC" w14:textId="6D3FFB27" w:rsidR="00414F0B" w:rsidRPr="00DF6AA6" w:rsidRDefault="00DF6AA6" w:rsidP="00371D0D">
            <w:pPr>
              <w:widowControl w:val="0"/>
              <w:autoSpaceDE w:val="0"/>
              <w:autoSpaceDN w:val="0"/>
              <w:jc w:val="center"/>
              <w:rPr>
                <w:color w:val="auto"/>
                <w:sz w:val="22"/>
                <w:szCs w:val="22"/>
              </w:rPr>
            </w:pPr>
            <w:r w:rsidRPr="00DF6AA6">
              <w:rPr>
                <w:sz w:val="22"/>
                <w:szCs w:val="22"/>
              </w:rPr>
              <w:t>Nodarbināto personu ar invaliditāti vai personu, kuras audzina bērnu invalīdu</w:t>
            </w:r>
            <w:r w:rsidR="00D31376">
              <w:rPr>
                <w:sz w:val="22"/>
                <w:szCs w:val="22"/>
              </w:rPr>
              <w:t>,</w:t>
            </w:r>
            <w:r w:rsidRPr="00DF6AA6">
              <w:rPr>
                <w:sz w:val="22"/>
                <w:szCs w:val="22"/>
              </w:rPr>
              <w:t xml:space="preserve"> skaits  pretendenta uzņēmumā</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0DBAE628" w14:textId="1BCCA1D5" w:rsidR="00DF6AA6" w:rsidRPr="00DF6AA6" w:rsidRDefault="00DF6AA6" w:rsidP="00DF6AA6">
            <w:pPr>
              <w:spacing w:line="276" w:lineRule="auto"/>
              <w:jc w:val="both"/>
              <w:rPr>
                <w:sz w:val="22"/>
                <w:szCs w:val="22"/>
              </w:rPr>
            </w:pPr>
            <w:r w:rsidRPr="00DF6AA6">
              <w:rPr>
                <w:sz w:val="22"/>
                <w:szCs w:val="22"/>
              </w:rPr>
              <w:t>Maksimālais punktu skaits (</w:t>
            </w:r>
            <w:r w:rsidR="00D31376">
              <w:rPr>
                <w:sz w:val="22"/>
                <w:szCs w:val="22"/>
              </w:rPr>
              <w:t>7</w:t>
            </w:r>
            <w:r w:rsidRPr="00DF6AA6">
              <w:rPr>
                <w:sz w:val="22"/>
                <w:szCs w:val="22"/>
              </w:rPr>
              <w:t xml:space="preserve"> punkti) tiek piešķirts piedāvājumam, kurš nodarbina visvairāk personu no kritērijā minētajām personu grupām, bet pārējiem piedāvājumiem piešķirtie punkti tiek aprēķināti saskaņā ar formulu:</w:t>
            </w:r>
          </w:p>
          <w:p w14:paraId="561C469A" w14:textId="2163DAF4" w:rsidR="00DF6AA6" w:rsidRPr="00DF6AA6" w:rsidRDefault="00DF6AA6" w:rsidP="00DF6AA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K</w:t>
            </w:r>
            <w:r w:rsidRPr="00DF6AA6">
              <w:rPr>
                <w:sz w:val="22"/>
                <w:szCs w:val="22"/>
                <w:vertAlign w:val="subscript"/>
              </w:rPr>
              <w:t>2</w:t>
            </w:r>
            <w:r w:rsidRPr="00DF6AA6">
              <w:rPr>
                <w:sz w:val="22"/>
                <w:szCs w:val="22"/>
              </w:rPr>
              <w:t xml:space="preserve"> = K</w:t>
            </w:r>
            <w:r w:rsidRPr="00DF6AA6">
              <w:rPr>
                <w:sz w:val="22"/>
                <w:szCs w:val="22"/>
                <w:vertAlign w:val="subscript"/>
              </w:rPr>
              <w:t>2ver</w:t>
            </w:r>
            <w:r w:rsidRPr="00DF6AA6">
              <w:rPr>
                <w:sz w:val="22"/>
                <w:szCs w:val="22"/>
              </w:rPr>
              <w:t xml:space="preserve"> / K</w:t>
            </w:r>
            <w:r w:rsidRPr="00DF6AA6">
              <w:rPr>
                <w:sz w:val="22"/>
                <w:szCs w:val="22"/>
                <w:vertAlign w:val="subscript"/>
              </w:rPr>
              <w:t>2max</w:t>
            </w:r>
            <w:r w:rsidRPr="00DF6AA6">
              <w:rPr>
                <w:sz w:val="22"/>
                <w:szCs w:val="22"/>
              </w:rPr>
              <w:t xml:space="preserve"> x </w:t>
            </w:r>
            <w:r w:rsidR="00D31376">
              <w:rPr>
                <w:sz w:val="22"/>
                <w:szCs w:val="22"/>
              </w:rPr>
              <w:t>7</w:t>
            </w:r>
            <w:r w:rsidRPr="00DF6AA6">
              <w:rPr>
                <w:sz w:val="22"/>
                <w:szCs w:val="22"/>
              </w:rPr>
              <w:t>, kur</w:t>
            </w:r>
          </w:p>
          <w:p w14:paraId="15CD5305" w14:textId="77777777" w:rsidR="00DF6AA6" w:rsidRPr="00DF6AA6" w:rsidRDefault="00DF6AA6" w:rsidP="00DF6AA6">
            <w:pPr>
              <w:spacing w:line="276" w:lineRule="auto"/>
              <w:jc w:val="both"/>
              <w:rPr>
                <w:sz w:val="22"/>
                <w:szCs w:val="22"/>
              </w:rPr>
            </w:pPr>
            <w:r w:rsidRPr="00DF6AA6">
              <w:rPr>
                <w:sz w:val="22"/>
                <w:szCs w:val="22"/>
              </w:rPr>
              <w:t>K</w:t>
            </w:r>
            <w:r w:rsidRPr="00DF6AA6">
              <w:rPr>
                <w:sz w:val="22"/>
                <w:szCs w:val="22"/>
                <w:vertAlign w:val="subscript"/>
              </w:rPr>
              <w:t>2</w:t>
            </w:r>
            <w:r w:rsidRPr="00DF6AA6">
              <w:rPr>
                <w:sz w:val="22"/>
                <w:szCs w:val="22"/>
              </w:rPr>
              <w:t xml:space="preserve"> – kritērija novērtējuma rezultāts;</w:t>
            </w:r>
          </w:p>
          <w:p w14:paraId="00F6AED4" w14:textId="65274360" w:rsidR="00DF6AA6" w:rsidRPr="00DF6AA6" w:rsidRDefault="00D31376" w:rsidP="00DF6AA6">
            <w:pPr>
              <w:spacing w:line="276" w:lineRule="auto"/>
              <w:jc w:val="both"/>
              <w:rPr>
                <w:sz w:val="22"/>
                <w:szCs w:val="22"/>
              </w:rPr>
            </w:pPr>
            <w:r>
              <w:rPr>
                <w:sz w:val="22"/>
                <w:szCs w:val="22"/>
              </w:rPr>
              <w:t>7</w:t>
            </w:r>
            <w:r w:rsidR="00DF6AA6" w:rsidRPr="00DF6AA6">
              <w:rPr>
                <w:sz w:val="22"/>
                <w:szCs w:val="22"/>
              </w:rPr>
              <w:t xml:space="preserve"> – kritērijam maksimālais noteiktais iegūstamo punktu skaits; </w:t>
            </w:r>
          </w:p>
          <w:p w14:paraId="129D9D7C" w14:textId="491AA4C4" w:rsidR="00DF6AA6" w:rsidRPr="00DF6AA6" w:rsidRDefault="00DF6AA6" w:rsidP="00DF6AA6">
            <w:pPr>
              <w:widowControl w:val="0"/>
              <w:tabs>
                <w:tab w:val="left" w:pos="3240"/>
              </w:tabs>
              <w:spacing w:line="276" w:lineRule="auto"/>
              <w:jc w:val="both"/>
              <w:rPr>
                <w:sz w:val="22"/>
                <w:szCs w:val="22"/>
              </w:rPr>
            </w:pPr>
            <w:r w:rsidRPr="00DF6AA6">
              <w:rPr>
                <w:sz w:val="22"/>
                <w:szCs w:val="22"/>
                <w:lang w:eastAsia="en-US"/>
              </w:rPr>
              <w:t>K</w:t>
            </w:r>
            <w:r w:rsidRPr="00DF6AA6">
              <w:rPr>
                <w:sz w:val="22"/>
                <w:szCs w:val="22"/>
                <w:vertAlign w:val="subscript"/>
                <w:lang w:eastAsia="en-US"/>
              </w:rPr>
              <w:t xml:space="preserve">2ver </w:t>
            </w:r>
            <w:r w:rsidRPr="00DF6AA6">
              <w:rPr>
                <w:sz w:val="22"/>
                <w:szCs w:val="22"/>
                <w:lang w:eastAsia="en-US"/>
              </w:rPr>
              <w:t>– vērtējamā piedāvājuma nodarbināto personu ar invaliditāti vai personu, kuras audzina bērnu invalīdu</w:t>
            </w:r>
            <w:r w:rsidR="00D31376">
              <w:rPr>
                <w:sz w:val="22"/>
                <w:szCs w:val="22"/>
                <w:lang w:eastAsia="en-US"/>
              </w:rPr>
              <w:t xml:space="preserve"> </w:t>
            </w:r>
            <w:r w:rsidRPr="00DF6AA6">
              <w:rPr>
                <w:sz w:val="22"/>
                <w:szCs w:val="22"/>
                <w:lang w:eastAsia="en-US"/>
              </w:rPr>
              <w:t>skaits pretendenta uzņēmumā</w:t>
            </w:r>
            <w:r w:rsidRPr="00DF6AA6">
              <w:rPr>
                <w:sz w:val="22"/>
                <w:szCs w:val="22"/>
              </w:rPr>
              <w:t>;</w:t>
            </w:r>
          </w:p>
          <w:p w14:paraId="43AF66CE" w14:textId="634B5731" w:rsidR="00DF6AA6" w:rsidRPr="00DF6AA6" w:rsidRDefault="00DF6AA6" w:rsidP="00DF6AA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K</w:t>
            </w:r>
            <w:r w:rsidRPr="00DF6AA6">
              <w:rPr>
                <w:sz w:val="22"/>
                <w:szCs w:val="22"/>
                <w:vertAlign w:val="subscript"/>
              </w:rPr>
              <w:t>2max</w:t>
            </w:r>
            <w:r w:rsidRPr="00DF6AA6">
              <w:rPr>
                <w:sz w:val="22"/>
                <w:szCs w:val="22"/>
              </w:rPr>
              <w:t xml:space="preserve"> – lielākais nodarbināto </w:t>
            </w:r>
            <w:r w:rsidRPr="00DF6AA6">
              <w:rPr>
                <w:sz w:val="22"/>
                <w:szCs w:val="22"/>
              </w:rPr>
              <w:lastRenderedPageBreak/>
              <w:t>personu ar invaliditāti vai personu, kuras audzina bērnu skaits pretendenta uzņēmumā.</w:t>
            </w:r>
          </w:p>
          <w:p w14:paraId="4F0CD696" w14:textId="0427F049" w:rsidR="00414F0B" w:rsidRPr="00DF6AA6" w:rsidRDefault="00DF6AA6" w:rsidP="00DF6AA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Aprēķinātais punktu skaits tiek noapaļots ar divām zīmēm aiz komata, piemērojot vispārīgi pieņemtos matemātikas noapaļošanas principus.</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3A910572" w14:textId="7EEC5730" w:rsidR="00414F0B" w:rsidRPr="00CA3E1A" w:rsidRDefault="00D31376" w:rsidP="00357776">
            <w:pPr>
              <w:widowControl w:val="0"/>
              <w:autoSpaceDE w:val="0"/>
              <w:autoSpaceDN w:val="0"/>
              <w:jc w:val="center"/>
              <w:rPr>
                <w:color w:val="auto"/>
                <w:sz w:val="22"/>
                <w:szCs w:val="22"/>
              </w:rPr>
            </w:pPr>
            <w:r>
              <w:rPr>
                <w:color w:val="auto"/>
                <w:sz w:val="22"/>
                <w:szCs w:val="22"/>
              </w:rPr>
              <w:lastRenderedPageBreak/>
              <w:t>7</w:t>
            </w:r>
          </w:p>
        </w:tc>
      </w:tr>
      <w:tr w:rsidR="00D31376" w:rsidRPr="00CA3E1A" w14:paraId="157ECECF"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21AE86" w14:textId="2FDDDC8C" w:rsidR="00D31376" w:rsidRDefault="00D31376" w:rsidP="00D31376">
            <w:pPr>
              <w:widowControl w:val="0"/>
              <w:autoSpaceDE w:val="0"/>
              <w:autoSpaceDN w:val="0"/>
              <w:jc w:val="center"/>
              <w:rPr>
                <w:color w:val="auto"/>
                <w:sz w:val="22"/>
                <w:szCs w:val="22"/>
              </w:rPr>
            </w:pPr>
            <w:r>
              <w:rPr>
                <w:color w:val="auto"/>
                <w:sz w:val="22"/>
                <w:szCs w:val="22"/>
              </w:rPr>
              <w:t>K 3</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tcPr>
          <w:p w14:paraId="0E31147D" w14:textId="1BB36C67" w:rsidR="00D31376" w:rsidRPr="00DF6AA6" w:rsidRDefault="00D31376" w:rsidP="00D31376">
            <w:pPr>
              <w:widowControl w:val="0"/>
              <w:autoSpaceDE w:val="0"/>
              <w:autoSpaceDN w:val="0"/>
              <w:jc w:val="center"/>
              <w:rPr>
                <w:sz w:val="22"/>
                <w:szCs w:val="22"/>
              </w:rPr>
            </w:pPr>
            <w:r w:rsidRPr="00DF6AA6">
              <w:rPr>
                <w:sz w:val="22"/>
                <w:szCs w:val="22"/>
              </w:rPr>
              <w:t>Nodarbināto Ukrainas bēgļu skaits  pretendenta uzņēmumā</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75F9DA13" w14:textId="16B083AE" w:rsidR="00D31376" w:rsidRPr="00DF6AA6" w:rsidRDefault="00D31376" w:rsidP="00D31376">
            <w:pPr>
              <w:spacing w:line="276" w:lineRule="auto"/>
              <w:jc w:val="both"/>
              <w:rPr>
                <w:sz w:val="22"/>
                <w:szCs w:val="22"/>
              </w:rPr>
            </w:pPr>
            <w:r w:rsidRPr="00DF6AA6">
              <w:rPr>
                <w:sz w:val="22"/>
                <w:szCs w:val="22"/>
              </w:rPr>
              <w:t>Maksimālais punktu skaits (</w:t>
            </w:r>
            <w:r>
              <w:rPr>
                <w:sz w:val="22"/>
                <w:szCs w:val="22"/>
              </w:rPr>
              <w:t>3</w:t>
            </w:r>
            <w:r w:rsidRPr="00DF6AA6">
              <w:rPr>
                <w:sz w:val="22"/>
                <w:szCs w:val="22"/>
              </w:rPr>
              <w:t xml:space="preserve"> punkti) tiek piešķirts piedāvājumam, kurš nodarbina visvairāk personu no kritērijā minētā</w:t>
            </w:r>
            <w:r w:rsidR="00E66E10">
              <w:rPr>
                <w:sz w:val="22"/>
                <w:szCs w:val="22"/>
              </w:rPr>
              <w:t>s</w:t>
            </w:r>
            <w:r w:rsidRPr="00DF6AA6">
              <w:rPr>
                <w:sz w:val="22"/>
                <w:szCs w:val="22"/>
              </w:rPr>
              <w:t xml:space="preserve"> personu grup</w:t>
            </w:r>
            <w:r w:rsidR="00E66E10">
              <w:rPr>
                <w:sz w:val="22"/>
                <w:szCs w:val="22"/>
              </w:rPr>
              <w:t>as</w:t>
            </w:r>
            <w:r w:rsidRPr="00DF6AA6">
              <w:rPr>
                <w:sz w:val="22"/>
                <w:szCs w:val="22"/>
              </w:rPr>
              <w:t>, bet pārējiem piedāvājumiem piešķirtie punkti tiek aprēķināti saskaņā ar formulu:</w:t>
            </w:r>
          </w:p>
          <w:p w14:paraId="0D300D6E" w14:textId="3D685175" w:rsidR="00D31376" w:rsidRPr="00DF6AA6" w:rsidRDefault="00D31376" w:rsidP="00D3137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K</w:t>
            </w:r>
            <w:r w:rsidR="00E66E10">
              <w:rPr>
                <w:sz w:val="22"/>
                <w:szCs w:val="22"/>
                <w:vertAlign w:val="subscript"/>
              </w:rPr>
              <w:t>3</w:t>
            </w:r>
            <w:r w:rsidRPr="00DF6AA6">
              <w:rPr>
                <w:sz w:val="22"/>
                <w:szCs w:val="22"/>
              </w:rPr>
              <w:t xml:space="preserve"> = K</w:t>
            </w:r>
            <w:r w:rsidR="00E66E10">
              <w:rPr>
                <w:sz w:val="22"/>
                <w:szCs w:val="22"/>
                <w:vertAlign w:val="subscript"/>
              </w:rPr>
              <w:t>3</w:t>
            </w:r>
            <w:r w:rsidRPr="00DF6AA6">
              <w:rPr>
                <w:sz w:val="22"/>
                <w:szCs w:val="22"/>
                <w:vertAlign w:val="subscript"/>
              </w:rPr>
              <w:t>ver</w:t>
            </w:r>
            <w:r w:rsidRPr="00DF6AA6">
              <w:rPr>
                <w:sz w:val="22"/>
                <w:szCs w:val="22"/>
              </w:rPr>
              <w:t xml:space="preserve"> / K</w:t>
            </w:r>
            <w:r w:rsidR="00E66E10">
              <w:rPr>
                <w:sz w:val="22"/>
                <w:szCs w:val="22"/>
              </w:rPr>
              <w:t>3</w:t>
            </w:r>
            <w:r w:rsidRPr="00DF6AA6">
              <w:rPr>
                <w:sz w:val="22"/>
                <w:szCs w:val="22"/>
                <w:vertAlign w:val="subscript"/>
              </w:rPr>
              <w:t>max</w:t>
            </w:r>
            <w:r w:rsidRPr="00DF6AA6">
              <w:rPr>
                <w:sz w:val="22"/>
                <w:szCs w:val="22"/>
              </w:rPr>
              <w:t xml:space="preserve"> x </w:t>
            </w:r>
            <w:r w:rsidR="00E66E10">
              <w:rPr>
                <w:sz w:val="22"/>
                <w:szCs w:val="22"/>
              </w:rPr>
              <w:t>3</w:t>
            </w:r>
            <w:r w:rsidRPr="00DF6AA6">
              <w:rPr>
                <w:sz w:val="22"/>
                <w:szCs w:val="22"/>
              </w:rPr>
              <w:t>, kur</w:t>
            </w:r>
          </w:p>
          <w:p w14:paraId="077FF8A0" w14:textId="21EE2E6F" w:rsidR="00D31376" w:rsidRPr="00DF6AA6" w:rsidRDefault="00D31376" w:rsidP="00D31376">
            <w:pPr>
              <w:spacing w:line="276" w:lineRule="auto"/>
              <w:jc w:val="both"/>
              <w:rPr>
                <w:sz w:val="22"/>
                <w:szCs w:val="22"/>
              </w:rPr>
            </w:pPr>
            <w:r w:rsidRPr="00DF6AA6">
              <w:rPr>
                <w:sz w:val="22"/>
                <w:szCs w:val="22"/>
              </w:rPr>
              <w:t>K</w:t>
            </w:r>
            <w:r w:rsidR="00E66E10">
              <w:rPr>
                <w:sz w:val="22"/>
                <w:szCs w:val="22"/>
                <w:vertAlign w:val="subscript"/>
              </w:rPr>
              <w:t>3</w:t>
            </w:r>
            <w:r w:rsidRPr="00DF6AA6">
              <w:rPr>
                <w:sz w:val="22"/>
                <w:szCs w:val="22"/>
              </w:rPr>
              <w:t xml:space="preserve"> – kritērija novērtējuma rezultāts;</w:t>
            </w:r>
          </w:p>
          <w:p w14:paraId="5371C66D" w14:textId="2232120E" w:rsidR="00D31376" w:rsidRPr="00DF6AA6" w:rsidRDefault="00E66E10" w:rsidP="00D31376">
            <w:pPr>
              <w:spacing w:line="276" w:lineRule="auto"/>
              <w:jc w:val="both"/>
              <w:rPr>
                <w:sz w:val="22"/>
                <w:szCs w:val="22"/>
              </w:rPr>
            </w:pPr>
            <w:r>
              <w:rPr>
                <w:sz w:val="22"/>
                <w:szCs w:val="22"/>
              </w:rPr>
              <w:t>3</w:t>
            </w:r>
            <w:r w:rsidR="00D31376" w:rsidRPr="00DF6AA6">
              <w:rPr>
                <w:sz w:val="22"/>
                <w:szCs w:val="22"/>
              </w:rPr>
              <w:t xml:space="preserve"> – kritērijam maksimālais noteiktais iegūstamo punktu skaits; </w:t>
            </w:r>
          </w:p>
          <w:p w14:paraId="4ED61532" w14:textId="169BC9DF" w:rsidR="00D31376" w:rsidRPr="00DF6AA6" w:rsidRDefault="00D31376" w:rsidP="00D31376">
            <w:pPr>
              <w:widowControl w:val="0"/>
              <w:tabs>
                <w:tab w:val="left" w:pos="3240"/>
              </w:tabs>
              <w:spacing w:line="276" w:lineRule="auto"/>
              <w:jc w:val="both"/>
              <w:rPr>
                <w:sz w:val="22"/>
                <w:szCs w:val="22"/>
              </w:rPr>
            </w:pPr>
            <w:r w:rsidRPr="00DF6AA6">
              <w:rPr>
                <w:sz w:val="22"/>
                <w:szCs w:val="22"/>
                <w:lang w:eastAsia="en-US"/>
              </w:rPr>
              <w:t>K</w:t>
            </w:r>
            <w:r w:rsidR="00E66E10">
              <w:rPr>
                <w:sz w:val="22"/>
                <w:szCs w:val="22"/>
                <w:vertAlign w:val="subscript"/>
                <w:lang w:eastAsia="en-US"/>
              </w:rPr>
              <w:t>3</w:t>
            </w:r>
            <w:r w:rsidRPr="00DF6AA6">
              <w:rPr>
                <w:sz w:val="22"/>
                <w:szCs w:val="22"/>
                <w:vertAlign w:val="subscript"/>
                <w:lang w:eastAsia="en-US"/>
              </w:rPr>
              <w:t xml:space="preserve">ver </w:t>
            </w:r>
            <w:r w:rsidRPr="00DF6AA6">
              <w:rPr>
                <w:sz w:val="22"/>
                <w:szCs w:val="22"/>
                <w:lang w:eastAsia="en-US"/>
              </w:rPr>
              <w:t xml:space="preserve">– vērtējamā piedāvājuma nodarbināto </w:t>
            </w:r>
            <w:r w:rsidR="00E66E10">
              <w:rPr>
                <w:sz w:val="22"/>
                <w:szCs w:val="22"/>
                <w:lang w:eastAsia="en-US"/>
              </w:rPr>
              <w:t xml:space="preserve"> </w:t>
            </w:r>
            <w:r w:rsidRPr="00DF6AA6">
              <w:rPr>
                <w:sz w:val="22"/>
                <w:szCs w:val="22"/>
              </w:rPr>
              <w:t>Ukrainas bēgļu</w:t>
            </w:r>
            <w:r w:rsidRPr="00DF6AA6">
              <w:rPr>
                <w:sz w:val="22"/>
                <w:szCs w:val="22"/>
                <w:lang w:eastAsia="en-US"/>
              </w:rPr>
              <w:t xml:space="preserve"> skaits pretendenta uzņēmumā</w:t>
            </w:r>
            <w:r w:rsidRPr="00DF6AA6">
              <w:rPr>
                <w:sz w:val="22"/>
                <w:szCs w:val="22"/>
              </w:rPr>
              <w:t>;</w:t>
            </w:r>
          </w:p>
          <w:p w14:paraId="05F7F197" w14:textId="075AD9BA" w:rsidR="00D31376" w:rsidRPr="00DF6AA6" w:rsidRDefault="00D31376" w:rsidP="00D3137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K</w:t>
            </w:r>
            <w:r w:rsidR="00E66E10">
              <w:rPr>
                <w:sz w:val="22"/>
                <w:szCs w:val="22"/>
              </w:rPr>
              <w:t>3</w:t>
            </w:r>
            <w:r w:rsidRPr="00DF6AA6">
              <w:rPr>
                <w:sz w:val="22"/>
                <w:szCs w:val="22"/>
                <w:vertAlign w:val="subscript"/>
              </w:rPr>
              <w:t>max</w:t>
            </w:r>
            <w:r w:rsidRPr="00DF6AA6">
              <w:rPr>
                <w:sz w:val="22"/>
                <w:szCs w:val="22"/>
              </w:rPr>
              <w:t xml:space="preserve"> – lielākais nodarbināto </w:t>
            </w:r>
            <w:r w:rsidR="00E66E10">
              <w:rPr>
                <w:sz w:val="22"/>
                <w:szCs w:val="22"/>
              </w:rPr>
              <w:t xml:space="preserve"> </w:t>
            </w:r>
            <w:r w:rsidRPr="00DF6AA6">
              <w:rPr>
                <w:sz w:val="22"/>
                <w:szCs w:val="22"/>
              </w:rPr>
              <w:t>Ukrainas bēgļu skaits pretendenta uzņēmumā.</w:t>
            </w:r>
          </w:p>
          <w:p w14:paraId="0BEBAFAB" w14:textId="13FBD9D7" w:rsidR="00D31376" w:rsidRPr="00DF6AA6" w:rsidRDefault="00D31376" w:rsidP="00D31376">
            <w:pPr>
              <w:spacing w:line="276" w:lineRule="auto"/>
              <w:jc w:val="both"/>
              <w:rPr>
                <w:sz w:val="22"/>
                <w:szCs w:val="22"/>
              </w:rPr>
            </w:pPr>
            <w:r w:rsidRPr="00DF6AA6">
              <w:rPr>
                <w:sz w:val="22"/>
                <w:szCs w:val="22"/>
              </w:rPr>
              <w:t>Aprēķinātais punktu skaits tiek noapaļots ar divām zīmēm aiz komata, piemērojot vispārīgi pieņemtos matemātikas noapaļošanas principus.</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6BBEE5B2" w14:textId="4BD9DA20" w:rsidR="00D31376" w:rsidRDefault="00D31376" w:rsidP="00D31376">
            <w:pPr>
              <w:widowControl w:val="0"/>
              <w:autoSpaceDE w:val="0"/>
              <w:autoSpaceDN w:val="0"/>
              <w:jc w:val="center"/>
              <w:rPr>
                <w:color w:val="auto"/>
                <w:sz w:val="22"/>
                <w:szCs w:val="22"/>
              </w:rPr>
            </w:pPr>
            <w:r>
              <w:rPr>
                <w:color w:val="auto"/>
                <w:sz w:val="22"/>
                <w:szCs w:val="22"/>
              </w:rPr>
              <w:t>3</w:t>
            </w:r>
          </w:p>
        </w:tc>
      </w:tr>
      <w:tr w:rsidR="00D31376" w:rsidRPr="00CA3E1A" w14:paraId="26AEBD9E" w14:textId="77777777" w:rsidTr="00357776">
        <w:trPr>
          <w:trHeight w:val="383"/>
          <w:jc w:val="center"/>
        </w:trPr>
        <w:tc>
          <w:tcPr>
            <w:tcW w:w="694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6AEBD9C" w14:textId="77777777" w:rsidR="00D31376" w:rsidRPr="00CA3E1A" w:rsidRDefault="00D31376" w:rsidP="00D31376">
            <w:pPr>
              <w:pStyle w:val="Bezatstarpm"/>
              <w:jc w:val="center"/>
              <w:rPr>
                <w:rFonts w:eastAsia="Calibri"/>
                <w:b/>
                <w:sz w:val="22"/>
                <w:szCs w:val="22"/>
              </w:rPr>
            </w:pPr>
            <w:r w:rsidRPr="00CA3E1A">
              <w:rPr>
                <w:rFonts w:eastAsia="Calibri"/>
                <w:b/>
                <w:sz w:val="22"/>
                <w:szCs w:val="22"/>
              </w:rPr>
              <w:t>Maksimālais iespējamais kopējais punktu skaits</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9D" w14:textId="77777777" w:rsidR="00D31376" w:rsidRPr="00CA3E1A" w:rsidRDefault="00D31376" w:rsidP="00D31376">
            <w:pPr>
              <w:pStyle w:val="Bezatstarpm"/>
              <w:jc w:val="center"/>
              <w:rPr>
                <w:rFonts w:eastAsia="Calibri"/>
                <w:b/>
                <w:sz w:val="22"/>
                <w:szCs w:val="22"/>
              </w:rPr>
            </w:pPr>
            <w:r w:rsidRPr="00CA3E1A">
              <w:rPr>
                <w:rFonts w:eastAsia="Calibri"/>
                <w:b/>
                <w:sz w:val="22"/>
                <w:szCs w:val="22"/>
              </w:rPr>
              <w:t>100</w:t>
            </w:r>
          </w:p>
        </w:tc>
      </w:tr>
    </w:tbl>
    <w:p w14:paraId="26AEBD9F" w14:textId="0B39D50C" w:rsidR="007C1C19" w:rsidRPr="00CA3E1A" w:rsidRDefault="007C1C19" w:rsidP="00B11AE4">
      <w:pPr>
        <w:pStyle w:val="Pamatteksts"/>
        <w:numPr>
          <w:ilvl w:val="0"/>
          <w:numId w:val="44"/>
        </w:numPr>
        <w:spacing w:after="120"/>
        <w:rPr>
          <w:color w:val="auto"/>
        </w:rPr>
      </w:pPr>
      <w:r w:rsidRPr="00CA3E1A">
        <w:rPr>
          <w:color w:val="auto"/>
          <w:sz w:val="22"/>
          <w:szCs w:val="22"/>
        </w:rPr>
        <w:t>Ja pirms tam, kad tiks pieņemts lēmums par iepirkuma līguma slēgšanas tiesību piešķiršanu, iepirkuma komisija konstatēs, ka vismaz 2 (divu) piedāvājumu novērtējums ir vienāds, tad komisija piedāvājumu izvēlēsies piemērojot izvēles kritēriju – zemāko cenu.</w:t>
      </w:r>
    </w:p>
    <w:p w14:paraId="26AEBDA0" w14:textId="77777777" w:rsidR="006A74BE" w:rsidRPr="00CA3E1A" w:rsidRDefault="006A74BE" w:rsidP="007C1C19">
      <w:pPr>
        <w:pStyle w:val="Sarakstarindkopa"/>
        <w:widowControl/>
        <w:suppressAutoHyphens w:val="0"/>
        <w:spacing w:line="240" w:lineRule="auto"/>
        <w:ind w:left="480"/>
        <w:jc w:val="both"/>
        <w:rPr>
          <w:rFonts w:cs="Times New Roman"/>
          <w:color w:val="auto"/>
          <w:lang w:eastAsia="lv-LV"/>
        </w:rPr>
      </w:pPr>
    </w:p>
    <w:p w14:paraId="26AEBDA1"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Iepirkuma līgums</w:t>
      </w:r>
    </w:p>
    <w:p w14:paraId="26AEBDA2"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Pasūtītājs slēgs iepirkuma līgumu</w:t>
      </w:r>
      <w:r w:rsidR="0012313C" w:rsidRPr="00CA3E1A">
        <w:rPr>
          <w:rFonts w:eastAsia="Times New Roman"/>
          <w:color w:val="auto"/>
          <w:sz w:val="22"/>
          <w:szCs w:val="22"/>
        </w:rPr>
        <w:t>s</w:t>
      </w:r>
      <w:r w:rsidRPr="00CA3E1A">
        <w:rPr>
          <w:rFonts w:eastAsia="Times New Roman"/>
          <w:color w:val="auto"/>
          <w:sz w:val="22"/>
          <w:szCs w:val="22"/>
        </w:rPr>
        <w:t xml:space="preserve"> pamatojoties uz izraudzītā pretendenta piedāvājumu un saskaņā ar nolikumam pievienoto līguma projektu. Iepirkuma līgum</w:t>
      </w:r>
      <w:r w:rsidR="0012313C" w:rsidRPr="00CA3E1A">
        <w:rPr>
          <w:rFonts w:eastAsia="Times New Roman"/>
          <w:color w:val="auto"/>
          <w:sz w:val="22"/>
          <w:szCs w:val="22"/>
        </w:rPr>
        <w:t>u</w:t>
      </w:r>
      <w:r w:rsidRPr="00CA3E1A">
        <w:rPr>
          <w:rFonts w:eastAsia="Times New Roman"/>
          <w:color w:val="auto"/>
          <w:sz w:val="22"/>
          <w:szCs w:val="22"/>
        </w:rPr>
        <w:t xml:space="preserve"> pamatnosacījumi netiks mainīti.</w:t>
      </w:r>
    </w:p>
    <w:p w14:paraId="26AEBDA3"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Iepirkuma līgumu slēdz ne agrāk kā nākamajā darbdienā pēc nogaidīšanas termiņa beigām, ja Iepirkumu uzraudzības birojam nav PIL 68.pantā noteiktajā kārtībā iesniegts iesniegums par iepirkuma procedūras pārkāpumiem.</w:t>
      </w:r>
    </w:p>
    <w:p w14:paraId="26AEBDA4"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Gadījumā, ja iepirkuma līguma slēgšanas tiesības ir piešķirtas pretendentam, kurš nav reģistrēts Latvijas Republikas Būvkomersantu reģistrā, tad pretendentam līdz iepirkuma līguma slēgšanai, jāreģistrējas Latvijas Republikas Būvkomersantu reģistrā.</w:t>
      </w:r>
    </w:p>
    <w:p w14:paraId="26AEBDA5"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lastRenderedPageBreak/>
        <w:t>Gadījumā, ja iepirkuma līguma slēgšanas tiesības ir piešķirtas pretendentam, kurš ir piesaistījis speciālistus, kuri profesionālo kvalifikāciju ir ieguvuši ārvalstīs</w:t>
      </w:r>
      <w:r w:rsidRPr="00CA3E1A">
        <w:rPr>
          <w:rFonts w:eastAsia="Times New Roman"/>
          <w:bCs/>
          <w:color w:val="auto"/>
          <w:sz w:val="22"/>
          <w:szCs w:val="22"/>
        </w:rPr>
        <w:t>, tad pretendents ne vēlāk kā 10 (desmit) darba dienu laikā no dienas, kad paziņojums par rezultātiem ir saņemts,</w:t>
      </w:r>
      <w:r w:rsidRPr="00CA3E1A">
        <w:rPr>
          <w:rFonts w:eastAsia="Times New Roman"/>
          <w:color w:val="auto"/>
          <w:sz w:val="22"/>
          <w:szCs w:val="22"/>
        </w:rPr>
        <w:t xml:space="preserve"> iepirkuma komisijai iesniedz dokumentu, kas pierāda, ka tas par ārvalstu speciālistu ir iesniedzis deklarāciju par īslaicīgu profesionālo pakalpojumu sniegšanu Latvijas Republikā reglamentētā profesijā un iepirkuma komisijai nekavējoties </w:t>
      </w:r>
      <w:r w:rsidRPr="00CA3E1A">
        <w:rPr>
          <w:rFonts w:eastAsia="Times New Roman"/>
          <w:bCs/>
          <w:color w:val="auto"/>
          <w:sz w:val="22"/>
          <w:szCs w:val="22"/>
        </w:rPr>
        <w:t>jāiesniedz atzīšanas institūcijas izsniegta atļauja par īslaicīgo pakalpojumu sniegšanu (vai arī atteikumu izsniegt atļauju), tiklīdz speciālists to saņems, ja tāda atļauja ir paredzēta saskaņā ar spēkā esošajiem normatīvajiem aktiem.</w:t>
      </w:r>
    </w:p>
    <w:p w14:paraId="26AEBDA6"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color w:val="auto"/>
          <w:sz w:val="22"/>
          <w:szCs w:val="22"/>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PIL 62.pantā paredzētos nosacījumus.</w:t>
      </w:r>
      <w:r w:rsidRPr="00CA3E1A">
        <w:rPr>
          <w:rFonts w:eastAsia="Times New Roman"/>
          <w:color w:val="auto"/>
          <w:sz w:val="22"/>
          <w:szCs w:val="22"/>
        </w:rPr>
        <w:t xml:space="preserve"> </w:t>
      </w:r>
    </w:p>
    <w:p w14:paraId="26AEBDA7" w14:textId="77777777" w:rsidR="007E6C1D"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 xml:space="preserve">Ja atklāta konkursa uzvarētājs bez attaisnojoša iemesla 10 (desmit) darba dienu laikā no dienas, kad nepastāv tiesiskie šķēršļi, </w:t>
      </w:r>
      <w:r w:rsidR="00EF7BAD" w:rsidRPr="00CA3E1A">
        <w:rPr>
          <w:rFonts w:eastAsia="Times New Roman"/>
          <w:color w:val="auto"/>
          <w:sz w:val="22"/>
          <w:szCs w:val="22"/>
        </w:rPr>
        <w:t xml:space="preserve">un ir saņemts Pasūtītāja uzaicinājums, </w:t>
      </w:r>
      <w:r w:rsidRPr="00CA3E1A">
        <w:rPr>
          <w:rFonts w:eastAsia="Times New Roman"/>
          <w:color w:val="auto"/>
          <w:sz w:val="22"/>
          <w:szCs w:val="22"/>
        </w:rPr>
        <w:t xml:space="preserve">neslēdz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Kā attaisnojoša iemesla neesamība tiks uzskatīta arī pretendenta vilcināšanās ar nepieciešamo dokumentu iesniegšanu reģistrācijai Būvkomersantu reģistrā, ja šāda vilcināšanās pārsniedz 5 (piecas) darba dienas vai nepilnīgu dokumentu iesniegšana reģistrācijai Būvkomersantu reģistrā.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 </w:t>
      </w:r>
    </w:p>
    <w:p w14:paraId="26AEBDA8"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Iepirkuma komisijas tiesības un pienākumi</w:t>
      </w:r>
    </w:p>
    <w:p w14:paraId="26AEBDA9"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26AEBDAA"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color w:val="auto"/>
          <w:sz w:val="22"/>
          <w:szCs w:val="22"/>
        </w:rPr>
        <w:t>Eiropas vienotā iepirkuma procedūras dokumenta iesniegšanas gadījumā jebkurā atklāta konkursa stadijā ir tiesības prasīt, lai pretendents iesniedz visus dokumentus vai daļu no tiem, kas apliecina tā atbilstību nolikuma prasībām.</w:t>
      </w:r>
    </w:p>
    <w:p w14:paraId="26AEBDAB"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Labot aritmētiskās kļūdas pretendenta finanšu piedāvājumā.</w:t>
      </w:r>
    </w:p>
    <w:p w14:paraId="26AEBDAC"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Pieaicināt atzinumu sniegšanai neatkarīgus ekspertus ar padomdevēja tiesībām.</w:t>
      </w:r>
    </w:p>
    <w:p w14:paraId="26AEBDAD"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Jebkurā brīdī pārtraukt atklātu konkursu, ja tam ir objektīvs pamatojum</w:t>
      </w:r>
      <w:r w:rsidR="008E1B93" w:rsidRPr="00CA3E1A">
        <w:rPr>
          <w:rFonts w:eastAsia="Times New Roman"/>
          <w:color w:val="auto"/>
          <w:sz w:val="22"/>
          <w:szCs w:val="22"/>
        </w:rPr>
        <w:t>s</w:t>
      </w:r>
      <w:r w:rsidRPr="00CA3E1A">
        <w:rPr>
          <w:rFonts w:eastAsia="Times New Roman"/>
          <w:color w:val="auto"/>
          <w:sz w:val="22"/>
          <w:szCs w:val="22"/>
        </w:rPr>
        <w:t xml:space="preserve"> un par to ir nosūtīts paziņojums Iepirkumu uzraudzības birojam un visiem pretendentiem.</w:t>
      </w:r>
    </w:p>
    <w:p w14:paraId="26AEBDAE"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Izvēlēties nākamo saimnieciski visizdevīgāko piedāvājumu, ja izraudzītais pretendents atsakās slēgt iepirkuma līgumu ar pasūtītāju.</w:t>
      </w:r>
    </w:p>
    <w:p w14:paraId="26AEBDAF"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 xml:space="preserve">Pieprasīt skaidrojumu par piedāvāto cenu vai izmaksām, ja piedāvājums šķiet nepamatoti lēts. </w:t>
      </w:r>
    </w:p>
    <w:p w14:paraId="26AEBDB0"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Noraidīt nepamatoti lētu piedāvājumu.</w:t>
      </w:r>
    </w:p>
    <w:p w14:paraId="26AEBDB1"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Nodrošināt atklāta konkursa norisi un dokumentēšanu.</w:t>
      </w:r>
    </w:p>
    <w:p w14:paraId="26AEBDB2"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Nodrošināt pretendentu brīvu konkurenci, kā arī vienlīdzīgu un taisnīgu attieksmi pret tiem.</w:t>
      </w:r>
    </w:p>
    <w:p w14:paraId="26AEBDB3"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Citas iepirkuma komisijas tiesības un pienākumi saskaņā ar nolikumu, PIL, publisko iepirkumu regulējošiem Ministru kabineta noteikumiem un citiem normatīviem aktiem.</w:t>
      </w:r>
    </w:p>
    <w:p w14:paraId="26AEBDB4"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Pretendenta tiesības un pienākumi</w:t>
      </w:r>
    </w:p>
    <w:p w14:paraId="26AEBDB5"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lastRenderedPageBreak/>
        <w:t>Pirms piedāvājumu iesniegšanas termiņa beigām grozīt vai atsaukt iesniegto piedāvājumu.</w:t>
      </w:r>
    </w:p>
    <w:p w14:paraId="26AEBDB6" w14:textId="77777777" w:rsidR="000E5FD7" w:rsidRPr="00CA3E1A" w:rsidRDefault="007E6C1D" w:rsidP="00B11AE4">
      <w:pPr>
        <w:numPr>
          <w:ilvl w:val="1"/>
          <w:numId w:val="44"/>
        </w:numPr>
        <w:spacing w:after="120"/>
        <w:ind w:left="567" w:hanging="567"/>
        <w:jc w:val="both"/>
        <w:rPr>
          <w:color w:val="auto"/>
        </w:rPr>
      </w:pPr>
      <w:r w:rsidRPr="00CA3E1A">
        <w:rPr>
          <w:color w:val="auto"/>
          <w:sz w:val="22"/>
          <w:szCs w:val="22"/>
        </w:rPr>
        <w:t xml:space="preserve">Ierosināt, lai tiek rīkota ieinteresēto pretendentu sanāksme. </w:t>
      </w:r>
    </w:p>
    <w:p w14:paraId="26AEBDB7"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Piedalīties piedāvājumu atvēršanas sanāksmē.</w:t>
      </w:r>
    </w:p>
    <w:p w14:paraId="26AEBDB8"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Iesniegt iesniegumu par iepirkuma procedūras pārkāpumiem </w:t>
      </w:r>
      <w:r w:rsidR="000E5FD7" w:rsidRPr="00CA3E1A">
        <w:rPr>
          <w:rFonts w:eastAsia="Times New Roman"/>
          <w:color w:val="auto"/>
          <w:sz w:val="22"/>
          <w:szCs w:val="22"/>
        </w:rPr>
        <w:t>PIL 68.pantā noteiktajā kārtībā.</w:t>
      </w:r>
    </w:p>
    <w:p w14:paraId="26AEBDB9"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Sniegt patiesu informāciju.</w:t>
      </w:r>
    </w:p>
    <w:p w14:paraId="26AEBDBA"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R</w:t>
      </w:r>
      <w:r w:rsidRPr="00CA3E1A">
        <w:rPr>
          <w:rFonts w:eastAsia="Times New Roman"/>
          <w:color w:val="auto"/>
          <w:spacing w:val="-1"/>
          <w:sz w:val="22"/>
          <w:szCs w:val="22"/>
        </w:rPr>
        <w:t>a</w:t>
      </w:r>
      <w:r w:rsidRPr="00CA3E1A">
        <w:rPr>
          <w:rFonts w:eastAsia="Times New Roman"/>
          <w:color w:val="auto"/>
          <w:sz w:val="22"/>
          <w:szCs w:val="22"/>
        </w:rPr>
        <w:t>kstveid</w:t>
      </w:r>
      <w:r w:rsidRPr="00CA3E1A">
        <w:rPr>
          <w:rFonts w:eastAsia="Times New Roman"/>
          <w:color w:val="auto"/>
          <w:spacing w:val="-1"/>
          <w:sz w:val="22"/>
          <w:szCs w:val="22"/>
        </w:rPr>
        <w:t>ā</w:t>
      </w:r>
      <w:r w:rsidRPr="00CA3E1A">
        <w:rPr>
          <w:rFonts w:eastAsia="Times New Roman"/>
          <w:color w:val="auto"/>
          <w:sz w:val="22"/>
          <w:szCs w:val="22"/>
        </w:rPr>
        <w:t>, iepir</w:t>
      </w:r>
      <w:r w:rsidRPr="00CA3E1A">
        <w:rPr>
          <w:rFonts w:eastAsia="Times New Roman"/>
          <w:color w:val="auto"/>
          <w:spacing w:val="-1"/>
          <w:sz w:val="22"/>
          <w:szCs w:val="22"/>
        </w:rPr>
        <w:t>k</w:t>
      </w:r>
      <w:r w:rsidRPr="00CA3E1A">
        <w:rPr>
          <w:rFonts w:eastAsia="Times New Roman"/>
          <w:color w:val="auto"/>
          <w:sz w:val="22"/>
          <w:szCs w:val="22"/>
        </w:rPr>
        <w:t>uma kom</w:t>
      </w:r>
      <w:r w:rsidRPr="00CA3E1A">
        <w:rPr>
          <w:rFonts w:eastAsia="Times New Roman"/>
          <w:color w:val="auto"/>
          <w:spacing w:val="1"/>
          <w:sz w:val="22"/>
          <w:szCs w:val="22"/>
        </w:rPr>
        <w:t>i</w:t>
      </w:r>
      <w:r w:rsidRPr="00CA3E1A">
        <w:rPr>
          <w:rFonts w:eastAsia="Times New Roman"/>
          <w:color w:val="auto"/>
          <w:sz w:val="22"/>
          <w:szCs w:val="22"/>
        </w:rPr>
        <w:t>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s nor</w:t>
      </w:r>
      <w:r w:rsidRPr="00CA3E1A">
        <w:rPr>
          <w:rFonts w:eastAsia="Times New Roman"/>
          <w:color w:val="auto"/>
          <w:spacing w:val="-2"/>
          <w:sz w:val="22"/>
          <w:szCs w:val="22"/>
        </w:rPr>
        <w:t>ā</w:t>
      </w:r>
      <w:r w:rsidRPr="00CA3E1A">
        <w:rPr>
          <w:rFonts w:eastAsia="Times New Roman"/>
          <w:color w:val="auto"/>
          <w:sz w:val="22"/>
          <w:szCs w:val="22"/>
        </w:rPr>
        <w:t>dī</w:t>
      </w:r>
      <w:r w:rsidRPr="00CA3E1A">
        <w:rPr>
          <w:rFonts w:eastAsia="Times New Roman"/>
          <w:color w:val="auto"/>
          <w:spacing w:val="1"/>
          <w:sz w:val="22"/>
          <w:szCs w:val="22"/>
        </w:rPr>
        <w:t>t</w:t>
      </w:r>
      <w:r w:rsidRPr="00CA3E1A">
        <w:rPr>
          <w:rFonts w:eastAsia="Times New Roman"/>
          <w:color w:val="auto"/>
          <w:spacing w:val="-1"/>
          <w:sz w:val="22"/>
          <w:szCs w:val="22"/>
        </w:rPr>
        <w:t>a</w:t>
      </w:r>
      <w:r w:rsidRPr="00CA3E1A">
        <w:rPr>
          <w:rFonts w:eastAsia="Times New Roman"/>
          <w:color w:val="auto"/>
          <w:sz w:val="22"/>
          <w:szCs w:val="22"/>
        </w:rPr>
        <w:t>jā te</w:t>
      </w:r>
      <w:r w:rsidRPr="00CA3E1A">
        <w:rPr>
          <w:rFonts w:eastAsia="Times New Roman"/>
          <w:color w:val="auto"/>
          <w:spacing w:val="-1"/>
          <w:sz w:val="22"/>
          <w:szCs w:val="22"/>
        </w:rPr>
        <w:t>r</w:t>
      </w:r>
      <w:r w:rsidRPr="00CA3E1A">
        <w:rPr>
          <w:rFonts w:eastAsia="Times New Roman"/>
          <w:color w:val="auto"/>
          <w:sz w:val="22"/>
          <w:szCs w:val="22"/>
        </w:rPr>
        <w:t>m</w:t>
      </w:r>
      <w:r w:rsidRPr="00CA3E1A">
        <w:rPr>
          <w:rFonts w:eastAsia="Times New Roman"/>
          <w:color w:val="auto"/>
          <w:spacing w:val="-1"/>
          <w:sz w:val="22"/>
          <w:szCs w:val="22"/>
        </w:rPr>
        <w:t>i</w:t>
      </w:r>
      <w:r w:rsidRPr="00CA3E1A">
        <w:rPr>
          <w:rFonts w:eastAsia="Times New Roman"/>
          <w:color w:val="auto"/>
          <w:sz w:val="22"/>
          <w:szCs w:val="22"/>
        </w:rPr>
        <w:t>ņ</w:t>
      </w:r>
      <w:r w:rsidRPr="00CA3E1A">
        <w:rPr>
          <w:rFonts w:eastAsia="Times New Roman"/>
          <w:color w:val="auto"/>
          <w:spacing w:val="-1"/>
          <w:sz w:val="22"/>
          <w:szCs w:val="22"/>
        </w:rPr>
        <w:t>ā</w:t>
      </w:r>
      <w:r w:rsidRPr="00CA3E1A">
        <w:rPr>
          <w:rFonts w:eastAsia="Times New Roman"/>
          <w:color w:val="auto"/>
          <w:sz w:val="22"/>
          <w:szCs w:val="22"/>
        </w:rPr>
        <w:t>, snie</w:t>
      </w:r>
      <w:r w:rsidRPr="00CA3E1A">
        <w:rPr>
          <w:rFonts w:eastAsia="Times New Roman"/>
          <w:color w:val="auto"/>
          <w:spacing w:val="-3"/>
          <w:sz w:val="22"/>
          <w:szCs w:val="22"/>
        </w:rPr>
        <w:t>g</w:t>
      </w:r>
      <w:r w:rsidRPr="00CA3E1A">
        <w:rPr>
          <w:rFonts w:eastAsia="Times New Roman"/>
          <w:color w:val="auto"/>
          <w:sz w:val="22"/>
          <w:szCs w:val="22"/>
        </w:rPr>
        <w:t xml:space="preserve">t </w:t>
      </w:r>
      <w:r w:rsidRPr="00CA3E1A">
        <w:rPr>
          <w:rFonts w:eastAsia="Times New Roman"/>
          <w:color w:val="auto"/>
          <w:spacing w:val="-1"/>
          <w:sz w:val="22"/>
          <w:szCs w:val="22"/>
        </w:rPr>
        <w:t>a</w:t>
      </w:r>
      <w:r w:rsidRPr="00CA3E1A">
        <w:rPr>
          <w:rFonts w:eastAsia="Times New Roman"/>
          <w:color w:val="auto"/>
          <w:sz w:val="22"/>
          <w:szCs w:val="22"/>
        </w:rPr>
        <w:t>tb</w:t>
      </w:r>
      <w:r w:rsidRPr="00CA3E1A">
        <w:rPr>
          <w:rFonts w:eastAsia="Times New Roman"/>
          <w:color w:val="auto"/>
          <w:spacing w:val="1"/>
          <w:sz w:val="22"/>
          <w:szCs w:val="22"/>
        </w:rPr>
        <w:t>i</w:t>
      </w:r>
      <w:r w:rsidRPr="00CA3E1A">
        <w:rPr>
          <w:rFonts w:eastAsia="Times New Roman"/>
          <w:color w:val="auto"/>
          <w:sz w:val="22"/>
          <w:szCs w:val="22"/>
        </w:rPr>
        <w:t>ldes un p</w:t>
      </w:r>
      <w:r w:rsidRPr="00CA3E1A">
        <w:rPr>
          <w:rFonts w:eastAsia="Times New Roman"/>
          <w:color w:val="auto"/>
          <w:spacing w:val="-1"/>
          <w:sz w:val="22"/>
          <w:szCs w:val="22"/>
        </w:rPr>
        <w:t>a</w:t>
      </w:r>
      <w:r w:rsidRPr="00CA3E1A">
        <w:rPr>
          <w:rFonts w:eastAsia="Times New Roman"/>
          <w:color w:val="auto"/>
          <w:sz w:val="22"/>
          <w:szCs w:val="22"/>
        </w:rPr>
        <w:t>skaid</w:t>
      </w:r>
      <w:r w:rsidRPr="00CA3E1A">
        <w:rPr>
          <w:rFonts w:eastAsia="Times New Roman"/>
          <w:color w:val="auto"/>
          <w:spacing w:val="-1"/>
          <w:sz w:val="22"/>
          <w:szCs w:val="22"/>
        </w:rPr>
        <w:t>r</w:t>
      </w:r>
      <w:r w:rsidRPr="00CA3E1A">
        <w:rPr>
          <w:rFonts w:eastAsia="Times New Roman"/>
          <w:color w:val="auto"/>
          <w:sz w:val="22"/>
          <w:szCs w:val="22"/>
        </w:rPr>
        <w:t>oju</w:t>
      </w:r>
      <w:r w:rsidRPr="00CA3E1A">
        <w:rPr>
          <w:rFonts w:eastAsia="Times New Roman"/>
          <w:color w:val="auto"/>
          <w:spacing w:val="1"/>
          <w:sz w:val="22"/>
          <w:szCs w:val="22"/>
        </w:rPr>
        <w:t>m</w:t>
      </w:r>
      <w:r w:rsidRPr="00CA3E1A">
        <w:rPr>
          <w:rFonts w:eastAsia="Times New Roman"/>
          <w:color w:val="auto"/>
          <w:sz w:val="22"/>
          <w:szCs w:val="22"/>
        </w:rPr>
        <w:t>us uz iepi</w:t>
      </w:r>
      <w:r w:rsidRPr="00CA3E1A">
        <w:rPr>
          <w:rFonts w:eastAsia="Times New Roman"/>
          <w:color w:val="auto"/>
          <w:spacing w:val="-1"/>
          <w:sz w:val="22"/>
          <w:szCs w:val="22"/>
        </w:rPr>
        <w:t>r</w:t>
      </w:r>
      <w:r w:rsidRPr="00CA3E1A">
        <w:rPr>
          <w:rFonts w:eastAsia="Times New Roman"/>
          <w:color w:val="auto"/>
          <w:sz w:val="22"/>
          <w:szCs w:val="22"/>
        </w:rPr>
        <w:t>kuma komisi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 xml:space="preserve">s </w:t>
      </w:r>
      <w:r w:rsidRPr="00CA3E1A">
        <w:rPr>
          <w:rFonts w:eastAsia="Times New Roman"/>
          <w:color w:val="auto"/>
          <w:spacing w:val="-1"/>
          <w:sz w:val="22"/>
          <w:szCs w:val="22"/>
        </w:rPr>
        <w:t>u</w:t>
      </w:r>
      <w:r w:rsidRPr="00CA3E1A">
        <w:rPr>
          <w:rFonts w:eastAsia="Times New Roman"/>
          <w:color w:val="auto"/>
          <w:spacing w:val="1"/>
          <w:sz w:val="22"/>
          <w:szCs w:val="22"/>
        </w:rPr>
        <w:t>z</w:t>
      </w:r>
      <w:r w:rsidRPr="00CA3E1A">
        <w:rPr>
          <w:rFonts w:eastAsia="Times New Roman"/>
          <w:color w:val="auto"/>
          <w:sz w:val="22"/>
          <w:szCs w:val="22"/>
        </w:rPr>
        <w:t>dotajiem jaut</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 xml:space="preserve">iem </w:t>
      </w:r>
      <w:r w:rsidRPr="00CA3E1A">
        <w:rPr>
          <w:rFonts w:eastAsia="Times New Roman"/>
          <w:color w:val="auto"/>
          <w:spacing w:val="-2"/>
          <w:sz w:val="22"/>
          <w:szCs w:val="22"/>
        </w:rPr>
        <w:t>p</w:t>
      </w:r>
      <w:r w:rsidRPr="00CA3E1A">
        <w:rPr>
          <w:rFonts w:eastAsia="Times New Roman"/>
          <w:color w:val="auto"/>
          <w:spacing w:val="-1"/>
          <w:sz w:val="22"/>
          <w:szCs w:val="22"/>
        </w:rPr>
        <w:t>a</w:t>
      </w:r>
      <w:r w:rsidRPr="00CA3E1A">
        <w:rPr>
          <w:rFonts w:eastAsia="Times New Roman"/>
          <w:color w:val="auto"/>
          <w:sz w:val="22"/>
          <w:szCs w:val="22"/>
        </w:rPr>
        <w:t>r pi</w:t>
      </w:r>
      <w:r w:rsidRPr="00CA3E1A">
        <w:rPr>
          <w:rFonts w:eastAsia="Times New Roman"/>
          <w:color w:val="auto"/>
          <w:spacing w:val="-1"/>
          <w:sz w:val="22"/>
          <w:szCs w:val="22"/>
        </w:rPr>
        <w:t>e</w:t>
      </w:r>
      <w:r w:rsidRPr="00CA3E1A">
        <w:rPr>
          <w:rFonts w:eastAsia="Times New Roman"/>
          <w:color w:val="auto"/>
          <w:sz w:val="22"/>
          <w:szCs w:val="22"/>
        </w:rPr>
        <w:t>d</w:t>
      </w:r>
      <w:r w:rsidRPr="00CA3E1A">
        <w:rPr>
          <w:rFonts w:eastAsia="Times New Roman"/>
          <w:color w:val="auto"/>
          <w:spacing w:val="-1"/>
          <w:sz w:val="22"/>
          <w:szCs w:val="22"/>
        </w:rPr>
        <w:t>ā</w:t>
      </w:r>
      <w:r w:rsidRPr="00CA3E1A">
        <w:rPr>
          <w:rFonts w:eastAsia="Times New Roman"/>
          <w:color w:val="auto"/>
          <w:spacing w:val="2"/>
          <w:sz w:val="22"/>
          <w:szCs w:val="22"/>
        </w:rPr>
        <w:t>v</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u.</w:t>
      </w:r>
    </w:p>
    <w:p w14:paraId="26AEBDBB"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Noteiktā termiņā sniegt atbildes uz iepirkuma komisijas pieprasījumiem par papildus informāciju, kas nepieciešama pretendentu atlasei, piedāvājumu atbilstības pārbaudei un izvēlei.</w:t>
      </w:r>
    </w:p>
    <w:p w14:paraId="26AEBDBC"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No saviem līdzekļiem segt visas izmaksas, kas saistītas ar piedāvājumu sagatavošanu un iesniegšanu neatkarīgi no iepirkuma rezultāta.</w:t>
      </w:r>
    </w:p>
    <w:p w14:paraId="26AEBDBD"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Citas pretendenta tiesības un pienākumi saskaņā ar nolikumu, PIL, publisko iepirkumu regulējošiem Ministru kabineta noteikumiem un citiem normatīviem aktiem.</w:t>
      </w:r>
    </w:p>
    <w:p w14:paraId="26AEBDBE"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Cita informācija</w:t>
      </w:r>
    </w:p>
    <w:p w14:paraId="26AEBDBF"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Pretendenta iesniegtais piedāvājums nozīmē pilnīgu iepirkuma nolikuma noteikumu pieņemšanu un atbildību par to izpildi.</w:t>
      </w:r>
    </w:p>
    <w:p w14:paraId="26AEBDC0" w14:textId="77777777" w:rsidR="00771D33" w:rsidRPr="00CA3E1A" w:rsidRDefault="007E6C1D" w:rsidP="00B11AE4">
      <w:pPr>
        <w:numPr>
          <w:ilvl w:val="1"/>
          <w:numId w:val="44"/>
        </w:numPr>
        <w:spacing w:after="120"/>
        <w:ind w:left="567" w:hanging="567"/>
        <w:jc w:val="both"/>
        <w:rPr>
          <w:color w:val="auto"/>
        </w:rPr>
      </w:pPr>
      <w:r w:rsidRPr="00CA3E1A">
        <w:rPr>
          <w:color w:val="auto"/>
          <w:sz w:val="22"/>
          <w:szCs w:val="22"/>
        </w:rPr>
        <w:t>Pēc piedāvājumu iesniegšanas termiņa beigām pretendents nevar grozīt savu piedāvājumu.</w:t>
      </w:r>
    </w:p>
    <w:p w14:paraId="26AEBDC1"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Pretendentam ir pilnībā jāsedz piedāvājuma sagatavošanas un iesniegšanas izmaksas. Pasūtītājs neuzņemas nekādas saistības par šīm izmaksām neatkarīgi no iepirkuma rezultāta.</w:t>
      </w:r>
    </w:p>
    <w:p w14:paraId="26AEBDC2"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Iesniegtie piedāvājumi ir pasūtītāja īpašums un tie netiek atdoti atpakaļ pretendentiem. </w:t>
      </w:r>
    </w:p>
    <w:p w14:paraId="26AEBDC3"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6AEBDC4"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Iepirkuma, līguma izpildes, informācijas apmaiņas darba valoda ir latviešu valoda.</w:t>
      </w:r>
    </w:p>
    <w:p w14:paraId="26AEBDC5"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Visi nolikuma pielikumi ir tā neatņemamas sastāvdaļas.</w:t>
      </w:r>
    </w:p>
    <w:p w14:paraId="26AEBDC6" w14:textId="77777777" w:rsidR="00771D33" w:rsidRPr="00CA3E1A" w:rsidRDefault="007E6C1D" w:rsidP="00B11AE4">
      <w:pPr>
        <w:numPr>
          <w:ilvl w:val="0"/>
          <w:numId w:val="44"/>
        </w:numPr>
        <w:spacing w:after="120"/>
        <w:ind w:left="567" w:hanging="567"/>
        <w:jc w:val="both"/>
        <w:rPr>
          <w:color w:val="auto"/>
        </w:rPr>
      </w:pPr>
      <w:r w:rsidRPr="00CA3E1A">
        <w:rPr>
          <w:b/>
          <w:color w:val="auto"/>
          <w:sz w:val="22"/>
          <w:szCs w:val="22"/>
        </w:rPr>
        <w:t>Nolikuma pielikumi</w:t>
      </w:r>
    </w:p>
    <w:p w14:paraId="26AEBDC7" w14:textId="77777777" w:rsidR="00C732BF" w:rsidRPr="00CA3E1A" w:rsidRDefault="00771D33" w:rsidP="00B11AE4">
      <w:pPr>
        <w:numPr>
          <w:ilvl w:val="1"/>
          <w:numId w:val="44"/>
        </w:numPr>
        <w:spacing w:after="120"/>
        <w:ind w:hanging="1473"/>
        <w:jc w:val="both"/>
        <w:rPr>
          <w:color w:val="auto"/>
        </w:rPr>
      </w:pPr>
      <w:r w:rsidRPr="00CA3E1A">
        <w:rPr>
          <w:color w:val="auto"/>
        </w:rPr>
        <w:t xml:space="preserve"> </w:t>
      </w:r>
      <w:r w:rsidRPr="00CA3E1A">
        <w:rPr>
          <w:color w:val="auto"/>
          <w:sz w:val="22"/>
        </w:rPr>
        <w:t>1</w:t>
      </w:r>
      <w:r w:rsidRPr="00CA3E1A">
        <w:rPr>
          <w:color w:val="auto"/>
        </w:rPr>
        <w:t>.</w:t>
      </w:r>
      <w:r w:rsidR="00A15ACC" w:rsidRPr="00CA3E1A">
        <w:rPr>
          <w:color w:val="auto"/>
        </w:rPr>
        <w:t xml:space="preserve"> </w:t>
      </w:r>
      <w:r w:rsidR="007E6C1D" w:rsidRPr="00CA3E1A">
        <w:rPr>
          <w:color w:val="auto"/>
          <w:sz w:val="22"/>
          <w:szCs w:val="22"/>
        </w:rPr>
        <w:t>pielikums – Tehniskā specifikācija</w:t>
      </w:r>
    </w:p>
    <w:p w14:paraId="26AEBDC8" w14:textId="77777777" w:rsidR="00C732BF" w:rsidRPr="00F45DE9" w:rsidRDefault="007E6C1D" w:rsidP="00B11AE4">
      <w:pPr>
        <w:numPr>
          <w:ilvl w:val="1"/>
          <w:numId w:val="44"/>
        </w:numPr>
        <w:spacing w:after="120"/>
        <w:ind w:hanging="1473"/>
        <w:jc w:val="both"/>
        <w:rPr>
          <w:color w:val="auto"/>
        </w:rPr>
      </w:pPr>
      <w:r w:rsidRPr="00CA3E1A">
        <w:rPr>
          <w:color w:val="auto"/>
          <w:sz w:val="22"/>
          <w:szCs w:val="22"/>
        </w:rPr>
        <w:t>2.</w:t>
      </w:r>
      <w:r w:rsidR="00A15ACC" w:rsidRPr="00CA3E1A">
        <w:rPr>
          <w:color w:val="auto"/>
          <w:sz w:val="22"/>
          <w:szCs w:val="22"/>
        </w:rPr>
        <w:t xml:space="preserve"> </w:t>
      </w:r>
      <w:r w:rsidRPr="00CA3E1A">
        <w:rPr>
          <w:color w:val="auto"/>
          <w:sz w:val="22"/>
          <w:szCs w:val="22"/>
        </w:rPr>
        <w:t xml:space="preserve">pielikums – Pieteikums dalībai iepirkuma procedūrā (veidne) </w:t>
      </w:r>
    </w:p>
    <w:p w14:paraId="2A635FD4" w14:textId="5FAA1751" w:rsidR="00F45DE9" w:rsidRPr="00CA3E1A" w:rsidRDefault="00F45DE9" w:rsidP="00B11AE4">
      <w:pPr>
        <w:numPr>
          <w:ilvl w:val="1"/>
          <w:numId w:val="44"/>
        </w:numPr>
        <w:spacing w:after="120"/>
        <w:ind w:hanging="1473"/>
        <w:jc w:val="both"/>
        <w:rPr>
          <w:color w:val="auto"/>
        </w:rPr>
      </w:pPr>
      <w:r>
        <w:rPr>
          <w:color w:val="auto"/>
          <w:sz w:val="22"/>
          <w:szCs w:val="22"/>
        </w:rPr>
        <w:t>2.1. pielikums – Apliecinājums par neatkarīgi izstrādātu piedāvājumu (veidne)</w:t>
      </w:r>
    </w:p>
    <w:p w14:paraId="26AEBDC9" w14:textId="77777777" w:rsidR="00C732BF" w:rsidRPr="00CA3E1A" w:rsidRDefault="007E6C1D" w:rsidP="00B11AE4">
      <w:pPr>
        <w:numPr>
          <w:ilvl w:val="1"/>
          <w:numId w:val="44"/>
        </w:numPr>
        <w:spacing w:after="120"/>
        <w:ind w:hanging="1473"/>
        <w:jc w:val="both"/>
        <w:rPr>
          <w:color w:val="auto"/>
        </w:rPr>
      </w:pPr>
      <w:r w:rsidRPr="00CA3E1A">
        <w:rPr>
          <w:color w:val="auto"/>
          <w:sz w:val="22"/>
          <w:szCs w:val="22"/>
        </w:rPr>
        <w:t>3.</w:t>
      </w:r>
      <w:r w:rsidR="00A15ACC" w:rsidRPr="00CA3E1A">
        <w:rPr>
          <w:color w:val="auto"/>
          <w:sz w:val="22"/>
          <w:szCs w:val="22"/>
        </w:rPr>
        <w:t xml:space="preserve"> </w:t>
      </w:r>
      <w:r w:rsidRPr="00CA3E1A">
        <w:rPr>
          <w:color w:val="auto"/>
          <w:sz w:val="22"/>
          <w:szCs w:val="22"/>
        </w:rPr>
        <w:t>pielikums – Veidnes kvalifik</w:t>
      </w:r>
      <w:r w:rsidR="00C732BF" w:rsidRPr="00CA3E1A">
        <w:rPr>
          <w:color w:val="auto"/>
          <w:sz w:val="22"/>
          <w:szCs w:val="22"/>
        </w:rPr>
        <w:t>ācijas apliecināšanai (veidne)</w:t>
      </w:r>
    </w:p>
    <w:p w14:paraId="26AEBDCA" w14:textId="77777777" w:rsidR="00C732BF" w:rsidRPr="00CA3E1A" w:rsidRDefault="007E6C1D" w:rsidP="00B11AE4">
      <w:pPr>
        <w:numPr>
          <w:ilvl w:val="1"/>
          <w:numId w:val="44"/>
        </w:numPr>
        <w:spacing w:after="120"/>
        <w:ind w:hanging="1473"/>
        <w:jc w:val="both"/>
        <w:rPr>
          <w:color w:val="auto"/>
        </w:rPr>
      </w:pPr>
      <w:r w:rsidRPr="00CA3E1A">
        <w:rPr>
          <w:color w:val="auto"/>
          <w:sz w:val="22"/>
          <w:szCs w:val="22"/>
        </w:rPr>
        <w:t>4.</w:t>
      </w:r>
      <w:r w:rsidR="00A15ACC" w:rsidRPr="00CA3E1A">
        <w:rPr>
          <w:color w:val="auto"/>
          <w:sz w:val="22"/>
          <w:szCs w:val="22"/>
        </w:rPr>
        <w:t xml:space="preserve"> </w:t>
      </w:r>
      <w:r w:rsidRPr="00CA3E1A">
        <w:rPr>
          <w:color w:val="auto"/>
          <w:sz w:val="22"/>
          <w:szCs w:val="22"/>
        </w:rPr>
        <w:t>pielikums – Tehniskais piedāvājums (veidne)</w:t>
      </w:r>
    </w:p>
    <w:p w14:paraId="26AEBDCB" w14:textId="77777777" w:rsidR="00C732BF" w:rsidRPr="00CA3E1A" w:rsidRDefault="007E6C1D" w:rsidP="00B11AE4">
      <w:pPr>
        <w:numPr>
          <w:ilvl w:val="1"/>
          <w:numId w:val="44"/>
        </w:numPr>
        <w:spacing w:after="120"/>
        <w:ind w:hanging="1473"/>
        <w:jc w:val="both"/>
        <w:rPr>
          <w:color w:val="auto"/>
        </w:rPr>
      </w:pPr>
      <w:r w:rsidRPr="00CA3E1A">
        <w:rPr>
          <w:color w:val="auto"/>
          <w:sz w:val="22"/>
          <w:szCs w:val="22"/>
        </w:rPr>
        <w:t>5.</w:t>
      </w:r>
      <w:r w:rsidR="00A15ACC" w:rsidRPr="00CA3E1A">
        <w:rPr>
          <w:color w:val="auto"/>
          <w:sz w:val="22"/>
          <w:szCs w:val="22"/>
        </w:rPr>
        <w:t xml:space="preserve"> </w:t>
      </w:r>
      <w:r w:rsidRPr="00CA3E1A">
        <w:rPr>
          <w:color w:val="auto"/>
          <w:sz w:val="22"/>
          <w:szCs w:val="22"/>
        </w:rPr>
        <w:t>pielikums – Finanšu piedāvājums (veidne)</w:t>
      </w:r>
    </w:p>
    <w:p w14:paraId="26AEBDCC" w14:textId="77777777" w:rsidR="00C732BF" w:rsidRPr="00CA3E1A" w:rsidRDefault="007E6C1D" w:rsidP="00B11AE4">
      <w:pPr>
        <w:numPr>
          <w:ilvl w:val="1"/>
          <w:numId w:val="44"/>
        </w:numPr>
        <w:spacing w:after="120"/>
        <w:ind w:hanging="1473"/>
        <w:jc w:val="both"/>
        <w:rPr>
          <w:color w:val="auto"/>
        </w:rPr>
      </w:pPr>
      <w:r w:rsidRPr="00CA3E1A">
        <w:rPr>
          <w:color w:val="auto"/>
          <w:sz w:val="22"/>
          <w:szCs w:val="22"/>
        </w:rPr>
        <w:t>6.</w:t>
      </w:r>
      <w:r w:rsidR="00A15ACC" w:rsidRPr="00CA3E1A">
        <w:rPr>
          <w:color w:val="auto"/>
          <w:sz w:val="22"/>
          <w:szCs w:val="22"/>
        </w:rPr>
        <w:t xml:space="preserve"> </w:t>
      </w:r>
      <w:r w:rsidRPr="00CA3E1A">
        <w:rPr>
          <w:color w:val="auto"/>
          <w:sz w:val="22"/>
          <w:szCs w:val="22"/>
        </w:rPr>
        <w:t>pielikums – Līgums būvdarbiem (projekts)</w:t>
      </w:r>
    </w:p>
    <w:p w14:paraId="26AEBDCE" w14:textId="5C1C9A42" w:rsidR="00C732BF" w:rsidRPr="00CA3E1A" w:rsidRDefault="00783183" w:rsidP="00B11AE4">
      <w:pPr>
        <w:numPr>
          <w:ilvl w:val="1"/>
          <w:numId w:val="44"/>
        </w:numPr>
        <w:spacing w:after="120"/>
        <w:ind w:hanging="1473"/>
        <w:jc w:val="both"/>
        <w:rPr>
          <w:color w:val="auto"/>
        </w:rPr>
      </w:pPr>
      <w:r>
        <w:rPr>
          <w:color w:val="auto"/>
          <w:sz w:val="22"/>
          <w:szCs w:val="22"/>
        </w:rPr>
        <w:t>7</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Līguma saistību izpildes nodrošinājuma noteikumi</w:t>
      </w:r>
    </w:p>
    <w:p w14:paraId="26AEBDCF" w14:textId="296FCD6B" w:rsidR="00210A92" w:rsidRPr="00CA3E1A" w:rsidRDefault="00783183" w:rsidP="00B11AE4">
      <w:pPr>
        <w:numPr>
          <w:ilvl w:val="1"/>
          <w:numId w:val="44"/>
        </w:numPr>
        <w:spacing w:after="120"/>
        <w:ind w:hanging="1473"/>
        <w:jc w:val="both"/>
        <w:rPr>
          <w:color w:val="auto"/>
        </w:rPr>
      </w:pPr>
      <w:r>
        <w:rPr>
          <w:color w:val="auto"/>
          <w:sz w:val="22"/>
          <w:szCs w:val="22"/>
        </w:rPr>
        <w:t>8</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Garantijas laika nodrošinājuma noteikumi</w:t>
      </w:r>
    </w:p>
    <w:bookmarkEnd w:id="2"/>
    <w:p w14:paraId="26AEBDD0" w14:textId="77777777" w:rsidR="00C732BF" w:rsidRPr="00CA3E1A" w:rsidRDefault="00C732BF">
      <w:pPr>
        <w:rPr>
          <w:color w:val="auto"/>
          <w:sz w:val="22"/>
          <w:szCs w:val="22"/>
        </w:rPr>
      </w:pPr>
    </w:p>
    <w:p w14:paraId="26AEBDD1" w14:textId="77777777" w:rsidR="00367BB6" w:rsidRPr="008F304B" w:rsidRDefault="00367BB6" w:rsidP="00367BB6">
      <w:pPr>
        <w:rPr>
          <w:color w:val="auto"/>
        </w:rPr>
      </w:pPr>
      <w:r w:rsidRPr="00CA3E1A">
        <w:rPr>
          <w:sz w:val="22"/>
          <w:szCs w:val="22"/>
        </w:rPr>
        <w:t xml:space="preserve">Iepirkumu komisijas priekšsēdētājs </w:t>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t>R. Nitišs</w:t>
      </w:r>
    </w:p>
    <w:p w14:paraId="26AEBDD2" w14:textId="77777777" w:rsidR="00367BB6" w:rsidRPr="00737E28" w:rsidRDefault="00367BB6">
      <w:pPr>
        <w:rPr>
          <w:color w:val="auto"/>
          <w:sz w:val="22"/>
          <w:szCs w:val="22"/>
        </w:rPr>
      </w:pPr>
    </w:p>
    <w:sectPr w:rsidR="00367BB6" w:rsidRPr="00737E28" w:rsidSect="008166C2">
      <w:footerReference w:type="default" r:id="rId16"/>
      <w:pgSz w:w="12240" w:h="15840"/>
      <w:pgMar w:top="284" w:right="1800" w:bottom="851" w:left="1800" w:header="720" w:footer="720" w:gutter="0"/>
      <w:cols w:space="720"/>
      <w:titlePg/>
      <w:docGrid w:linePitch="326"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8C0B22" w14:textId="77777777" w:rsidR="00042C03" w:rsidRDefault="00042C03">
      <w:pPr>
        <w:spacing w:line="240" w:lineRule="auto"/>
      </w:pPr>
      <w:r>
        <w:separator/>
      </w:r>
    </w:p>
  </w:endnote>
  <w:endnote w:type="continuationSeparator" w:id="0">
    <w:p w14:paraId="065DB546" w14:textId="77777777" w:rsidR="00042C03" w:rsidRDefault="00042C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ucida Sans">
    <w:altName w:val="Arial"/>
    <w:charset w:val="00"/>
    <w:family w:val="swiss"/>
    <w:pitch w:val="variable"/>
    <w:sig w:usb0="00000003" w:usb1="00000000" w:usb2="00000000" w:usb3="00000000" w:csb0="00000001" w:csb1="00000000"/>
  </w:font>
  <w:font w:name="Times New Roman Bold">
    <w:panose1 w:val="02020803070505020304"/>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panose1 w:val="02020603050405020304"/>
    <w:charset w:val="BA"/>
    <w:family w:val="roman"/>
    <w:pitch w:val="variable"/>
    <w:sig w:usb0="E0000AFF" w:usb1="500078FF" w:usb2="00000021" w:usb3="00000000" w:csb0="000001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EBDD7" w14:textId="77777777" w:rsidR="0086073D" w:rsidRDefault="0086073D">
    <w:pPr>
      <w:pStyle w:val="Kjene"/>
      <w:jc w:val="center"/>
    </w:pPr>
    <w:r>
      <w:fldChar w:fldCharType="begin"/>
    </w:r>
    <w:r>
      <w:instrText xml:space="preserve"> PAGE   \* MERGEFORMAT </w:instrText>
    </w:r>
    <w:r>
      <w:fldChar w:fldCharType="separate"/>
    </w:r>
    <w:r w:rsidR="004E0C10">
      <w:rPr>
        <w:noProof/>
      </w:rPr>
      <w:t>18</w:t>
    </w:r>
    <w:r>
      <w:rPr>
        <w:noProof/>
      </w:rPr>
      <w:fldChar w:fldCharType="end"/>
    </w:r>
  </w:p>
  <w:p w14:paraId="26AEBDD8" w14:textId="77777777" w:rsidR="0086073D" w:rsidRDefault="0086073D">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739AD9" w14:textId="77777777" w:rsidR="00042C03" w:rsidRDefault="00042C03">
      <w:pPr>
        <w:spacing w:line="240" w:lineRule="auto"/>
      </w:pPr>
      <w:r>
        <w:separator/>
      </w:r>
    </w:p>
  </w:footnote>
  <w:footnote w:type="continuationSeparator" w:id="0">
    <w:p w14:paraId="7FBA3E5E" w14:textId="77777777" w:rsidR="00042C03" w:rsidRDefault="00042C03">
      <w:pPr>
        <w:spacing w:line="240" w:lineRule="auto"/>
      </w:pPr>
      <w:r>
        <w:continuationSeparator/>
      </w:r>
    </w:p>
  </w:footnote>
  <w:footnote w:id="1">
    <w:p w14:paraId="26AEBDD9" w14:textId="77777777" w:rsidR="007E6C1D" w:rsidRDefault="007E6C1D">
      <w:r>
        <w:rPr>
          <w:rStyle w:val="FootnoteCharacters"/>
          <w:rFonts w:ascii="Liberation Serif" w:hAnsi="Liberation Serif"/>
        </w:rPr>
        <w:footnoteRef/>
      </w:r>
    </w:p>
    <w:p w14:paraId="26AEBDDA" w14:textId="77777777" w:rsidR="007E6C1D" w:rsidRDefault="007E6C1D">
      <w:pPr>
        <w:pStyle w:val="Vresteksts1"/>
        <w:pageBreakBefore/>
        <w:spacing w:after="120"/>
        <w:jc w:val="both"/>
      </w:pPr>
      <w:r>
        <w:rPr>
          <w:rStyle w:val="Vresatsauce1"/>
          <w:sz w:val="18"/>
          <w:szCs w:val="18"/>
        </w:rPr>
        <w:tab/>
      </w:r>
      <w:r>
        <w:rPr>
          <w:sz w:val="18"/>
          <w:szCs w:val="18"/>
        </w:rPr>
        <w:t xml:space="preserve">Informāciju par to, kā ieinteresētais </w:t>
      </w:r>
      <w:r>
        <w:rPr>
          <w:bCs/>
          <w:sz w:val="18"/>
          <w:szCs w:val="18"/>
        </w:rPr>
        <w:t xml:space="preserve">pretendents var pieteikties kā nolikuma saņēmējs e-konkursu apakšsistēmā izsludinātajās iepirkuma procedūrās – </w:t>
      </w:r>
      <w:hyperlink r:id="rId1" w:history="1">
        <w:r>
          <w:rPr>
            <w:rStyle w:val="Hipersaite"/>
          </w:rPr>
          <w:t>https://www.eis.gov.lv/EIS/Publications/PublicationView.aspx?PublicationId=883</w:t>
        </w:r>
      </w:hyperlink>
    </w:p>
    <w:p w14:paraId="26AEBDDB" w14:textId="77777777" w:rsidR="007E6C1D" w:rsidRDefault="007E6C1D">
      <w:pPr>
        <w:pStyle w:val="Vresteksts"/>
      </w:pPr>
    </w:p>
  </w:footnote>
  <w:footnote w:id="2">
    <w:p w14:paraId="26AEBDDD" w14:textId="6ADC22D6" w:rsidR="00893339" w:rsidRDefault="00893339">
      <w:pPr>
        <w:pStyle w:val="Vresteksts"/>
      </w:pPr>
      <w:r w:rsidRPr="005A18C1">
        <w:rPr>
          <w:rStyle w:val="FootnoteCharacters"/>
          <w:rFonts w:ascii="Liberation Serif" w:hAnsi="Liberation Serif"/>
        </w:rPr>
        <w:footnoteRef/>
      </w:r>
      <w:r w:rsidRPr="005A18C1">
        <w:tab/>
        <w:t>II un III grupas ēku skaidrojumu skatīt- 2014.</w:t>
      </w:r>
      <w:r w:rsidR="00E427DA">
        <w:t xml:space="preserve"> </w:t>
      </w:r>
      <w:r w:rsidRPr="005A18C1">
        <w:t>gada MK Not. Nr. 500 “Vispārīgie būvnoteikumi” 1.Pielikuma</w:t>
      </w:r>
      <w:r w:rsidR="007C2049">
        <w:t xml:space="preserve"> </w:t>
      </w:r>
      <w:r w:rsidRPr="005A18C1">
        <w:t>“Būvju iedalījums grupās atkarībā no būvniecības sarežģītības pakāpes un iespējamās ietekmes uz cilvēku dzīvību, veselību un vidi” 2. punkts.</w:t>
      </w:r>
      <w:r w:rsidR="007C2049">
        <w:t xml:space="preserve"> </w:t>
      </w:r>
      <w:r w:rsidRPr="005A18C1">
        <w:t>https://likumi.lv/ta/id/269069-visparigie-buvnoteikumi</w:t>
      </w:r>
      <w:r w:rsidR="007C2049">
        <w:t xml:space="preserve"> </w:t>
      </w:r>
      <w:r w:rsidRPr="005A18C1">
        <w:rPr>
          <w:i/>
          <w:iCs/>
        </w:rPr>
        <w:t>“2. Ēkas, kas nav saistītas ar radiācijas drošību (kodoliekārtas un radioaktīvo atkritumu pārvaldības objekti (valsts nozīmes jonizējošā starojuma objekti)), un ēkas ārpus Latvijas Republikas teritoriālajiem ūdeņiem un ekskluzīvās ekonomiskās zonas iedala šādi: 2.1. pirmās grupas ēkas: 2.1.1. vienstāva ēkas ar apbūves laukumu līdz 60 m2, tai skaitā mazēkas; 2.1.2. transformatoru apakšstaciju ēkas ar spriegumu līdz 20 kV un apbūves laukumu līdz 60 m2; 2.2. trešās grupas ēkas: 2.2.1. ēkas, kurām ir vairāk nekā seši virszemes stāvi; 2.2.2. ēkas, kurām ir vairāk nekā viens apakšzemes stāvs; 2.2.3. publiskas ēkas ar kopējo platību, lielāku par 1000 m2; 2.2.4. rūpnieciskās ražošanas ēkas ar paredzēto ugunsslodzi, lielāku par 600 MJ/m2; 2.2.5. rūpnieciskās ražošanas ēkas ar kopējo platību, lielāku par 2000 m2; 2.2.6. noliktavas ēkas ar paredzēto ugunsslodzi, lielāku par 600 MJ/m2; 2.2.7. noliktavas ēkas ar kopējo platību, lielāku par 2000 m2; 2.2.8. katlumājas ar siltuma jaudu, lielāku par 100 MW; 2.2.9. elektroenerģijas apgādes ēkas ar elektrisko jaudu, lielāku par 2 MW; 2.2.10. transformatoru apakšstaciju ēkas ar spriegumu 110 kV vai augstāku; 2.3. otrās grupas ēkas ir ēkas, kuras nav minētas šā pielikuma 2.1. un 2.2. apakšpunktā.”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0"/>
        </w:tabs>
        <w:ind w:left="340" w:firstLine="0"/>
      </w:pPr>
      <w:rPr>
        <w:rFonts w:cs="Times New Roman"/>
      </w:rPr>
    </w:lvl>
    <w:lvl w:ilvl="1">
      <w:start w:val="1"/>
      <w:numFmt w:val="decimal"/>
      <w:pStyle w:val="Virsraksts2"/>
      <w:lvlText w:val="%1.%2."/>
      <w:lvlJc w:val="left"/>
      <w:pPr>
        <w:tabs>
          <w:tab w:val="num" w:pos="0"/>
        </w:tabs>
        <w:ind w:left="576" w:firstLine="2"/>
      </w:pPr>
      <w:rPr>
        <w:rFonts w:cs="Times New Roman"/>
      </w:rPr>
    </w:lvl>
    <w:lvl w:ilvl="2">
      <w:start w:val="1"/>
      <w:numFmt w:val="decimal"/>
      <w:pStyle w:val="Virsraksts3"/>
      <w:lvlText w:val="%1.%2.%3."/>
      <w:lvlJc w:val="left"/>
      <w:pPr>
        <w:tabs>
          <w:tab w:val="num" w:pos="1266"/>
        </w:tabs>
        <w:ind w:left="1135" w:firstLine="0"/>
      </w:pPr>
      <w:rPr>
        <w:rFonts w:ascii="Times New Roman" w:hAnsi="Times New Roman" w:cs="Times New Roman"/>
      </w:rPr>
    </w:lvl>
    <w:lvl w:ilvl="3">
      <w:start w:val="1"/>
      <w:numFmt w:val="decimal"/>
      <w:pStyle w:val="Virsraksts4"/>
      <w:lvlText w:val="%1.%2.%3.%4."/>
      <w:lvlJc w:val="left"/>
      <w:pPr>
        <w:tabs>
          <w:tab w:val="num" w:pos="510"/>
        </w:tabs>
        <w:ind w:left="240" w:hanging="240"/>
      </w:pPr>
      <w:rPr>
        <w:rFonts w:ascii="Times New Roman" w:hAnsi="Times New Roman"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Virsraksts1"/>
      <w:lvlText w:val="%1."/>
      <w:lvlJc w:val="left"/>
      <w:pPr>
        <w:tabs>
          <w:tab w:val="num" w:pos="0"/>
        </w:tabs>
        <w:ind w:left="340" w:firstLine="0"/>
      </w:pPr>
      <w:rPr>
        <w:rFonts w:cs="Times New Roman"/>
      </w:rPr>
    </w:lvl>
    <w:lvl w:ilvl="1">
      <w:start w:val="1"/>
      <w:numFmt w:val="decimal"/>
      <w:lvlText w:val="%1.%2."/>
      <w:lvlJc w:val="left"/>
      <w:pPr>
        <w:tabs>
          <w:tab w:val="num" w:pos="0"/>
        </w:tabs>
        <w:ind w:left="576" w:firstLine="2"/>
      </w:pPr>
      <w:rPr>
        <w:rFonts w:cs="Times New Roman"/>
      </w:rPr>
    </w:lvl>
    <w:lvl w:ilvl="2">
      <w:start w:val="1"/>
      <w:numFmt w:val="decimal"/>
      <w:lvlText w:val="%1.%2.%3."/>
      <w:lvlJc w:val="left"/>
      <w:pPr>
        <w:tabs>
          <w:tab w:val="num" w:pos="1266"/>
        </w:tabs>
        <w:ind w:left="1135" w:firstLine="0"/>
      </w:pPr>
      <w:rPr>
        <w:rFonts w:ascii="Times New Roman" w:hAnsi="Times New Roman" w:cs="Times New Roman"/>
      </w:rPr>
    </w:lvl>
    <w:lvl w:ilvl="3">
      <w:start w:val="1"/>
      <w:numFmt w:val="decimal"/>
      <w:lvlText w:val="%1.%2.%3.%4."/>
      <w:lvlJc w:val="left"/>
      <w:pPr>
        <w:tabs>
          <w:tab w:val="num" w:pos="510"/>
        </w:tabs>
        <w:ind w:left="240" w:hanging="240"/>
      </w:pPr>
      <w:rPr>
        <w:rFonts w:ascii="Times New Roman" w:hAnsi="Times New Roman" w:cs="Times New Roman"/>
      </w:rPr>
    </w:lvl>
    <w:lvl w:ilvl="4">
      <w:start w:val="1"/>
      <w:numFmt w:val="decimal"/>
      <w:lvlText w:val="%1.%2.%3.%4.%5."/>
      <w:lvlJc w:val="left"/>
      <w:pPr>
        <w:tabs>
          <w:tab w:val="num" w:pos="0"/>
        </w:tabs>
        <w:ind w:left="2143" w:hanging="725"/>
      </w:pPr>
      <w:rPr>
        <w:rFonts w:ascii="Times New Roman" w:hAnsi="Times New Roman"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3"/>
    <w:lvl w:ilvl="0">
      <w:start w:val="1"/>
      <w:numFmt w:val="none"/>
      <w:pStyle w:val="Virsraksts5"/>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pStyle w:val="ListNumber1"/>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000005"/>
    <w:multiLevelType w:val="multilevel"/>
    <w:tmpl w:val="00000005"/>
    <w:name w:val="WW8Num5"/>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00000006"/>
    <w:name w:val="WW8Num6"/>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7"/>
    <w:multiLevelType w:val="multilevel"/>
    <w:tmpl w:val="46E87E3E"/>
    <w:name w:val="WW8Num7"/>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8"/>
    <w:multiLevelType w:val="multilevel"/>
    <w:tmpl w:val="00000008"/>
    <w:name w:val="WW8Num8"/>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3.5.%1."/>
      <w:lvlJc w:val="left"/>
      <w:pPr>
        <w:tabs>
          <w:tab w:val="num" w:pos="0"/>
        </w:tabs>
        <w:ind w:left="1287"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A"/>
    <w:multiLevelType w:val="multilevel"/>
    <w:tmpl w:val="0000000A"/>
    <w:name w:val="WW8Num10"/>
    <w:lvl w:ilvl="0">
      <w:start w:val="1"/>
      <w:numFmt w:val="decimal"/>
      <w:lvlText w:val="37.%1."/>
      <w:lvlJc w:val="left"/>
      <w:pPr>
        <w:tabs>
          <w:tab w:val="num" w:pos="0"/>
        </w:tabs>
        <w:ind w:left="107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 w15:restartNumberingAfterBreak="0">
    <w:nsid w:val="0000000B"/>
    <w:multiLevelType w:val="multilevel"/>
    <w:tmpl w:val="0000000B"/>
    <w:name w:val="WW8Num11"/>
    <w:lvl w:ilvl="0">
      <w:start w:val="1"/>
      <w:numFmt w:val="decimal"/>
      <w:lvlText w:val="17.%1."/>
      <w:lvlJc w:val="left"/>
      <w:pPr>
        <w:tabs>
          <w:tab w:val="num" w:pos="0"/>
        </w:tabs>
        <w:ind w:left="720" w:hanging="360"/>
      </w:pPr>
      <w:rPr>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00000C"/>
    <w:multiLevelType w:val="multilevel"/>
    <w:tmpl w:val="0000000C"/>
    <w:name w:val="WW8Num12"/>
    <w:lvl w:ilvl="0">
      <w:start w:val="1"/>
      <w:numFmt w:val="decimal"/>
      <w:lvlText w:val="24.%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2" w15:restartNumberingAfterBreak="0">
    <w:nsid w:val="0000000D"/>
    <w:multiLevelType w:val="multilevel"/>
    <w:tmpl w:val="0000000D"/>
    <w:name w:val="WW8Num13"/>
    <w:lvl w:ilvl="0">
      <w:start w:val="1"/>
      <w:numFmt w:val="decimal"/>
      <w:lvlText w:val="23.%1."/>
      <w:lvlJc w:val="left"/>
      <w:pPr>
        <w:tabs>
          <w:tab w:val="num" w:pos="0"/>
        </w:tabs>
        <w:ind w:left="1287" w:hanging="360"/>
      </w:pPr>
      <w:rPr>
        <w:b w:val="0"/>
        <w:sz w:val="20"/>
        <w:szCs w:val="20"/>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3" w15:restartNumberingAfterBreak="0">
    <w:nsid w:val="0000000E"/>
    <w:multiLevelType w:val="multilevel"/>
    <w:tmpl w:val="0000000E"/>
    <w:name w:val="WW8Num14"/>
    <w:lvl w:ilvl="0">
      <w:start w:val="1"/>
      <w:numFmt w:val="decimal"/>
      <w:lvlText w:val="27.%1."/>
      <w:lvlJc w:val="left"/>
      <w:pPr>
        <w:tabs>
          <w:tab w:val="num" w:pos="0"/>
        </w:tabs>
        <w:ind w:left="720"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0F"/>
    <w:multiLevelType w:val="multilevel"/>
    <w:tmpl w:val="0000000F"/>
    <w:name w:val="WW8Num15"/>
    <w:lvl w:ilvl="0">
      <w:start w:val="1"/>
      <w:numFmt w:val="decimal"/>
      <w:lvlText w:val="33.%1."/>
      <w:lvlJc w:val="left"/>
      <w:pPr>
        <w:tabs>
          <w:tab w:val="num" w:pos="0"/>
        </w:tabs>
        <w:ind w:left="1287" w:hanging="360"/>
      </w:pPr>
      <w:rPr>
        <w:rFonts w:eastAsia="Times New Roman"/>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0"/>
    <w:multiLevelType w:val="multilevel"/>
    <w:tmpl w:val="00000010"/>
    <w:name w:val="WW8Num16"/>
    <w:lvl w:ilvl="0">
      <w:start w:val="1"/>
      <w:numFmt w:val="decimal"/>
      <w:lvlText w:val="34.%1."/>
      <w:lvlJc w:val="left"/>
      <w:pPr>
        <w:tabs>
          <w:tab w:val="num" w:pos="0"/>
        </w:tabs>
        <w:ind w:left="720" w:hanging="360"/>
      </w:pPr>
      <w:rPr>
        <w:rFonts w:eastAsia="Times New Roman"/>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1"/>
    <w:multiLevelType w:val="multilevel"/>
    <w:tmpl w:val="00000011"/>
    <w:name w:val="WW8Num17"/>
    <w:lvl w:ilvl="0">
      <w:start w:val="1"/>
      <w:numFmt w:val="decimal"/>
      <w:lvlText w:val="35.%1."/>
      <w:lvlJc w:val="left"/>
      <w:pPr>
        <w:tabs>
          <w:tab w:val="num" w:pos="0"/>
        </w:tabs>
        <w:ind w:left="1287"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7" w15:restartNumberingAfterBreak="0">
    <w:nsid w:val="00000012"/>
    <w:multiLevelType w:val="multilevel"/>
    <w:tmpl w:val="00000012"/>
    <w:name w:val="WW8Num18"/>
    <w:lvl w:ilvl="0">
      <w:start w:val="1"/>
      <w:numFmt w:val="decimal"/>
      <w:lvlText w:val="36.%1."/>
      <w:lvlJc w:val="left"/>
      <w:pPr>
        <w:tabs>
          <w:tab w:val="num" w:pos="0"/>
        </w:tabs>
        <w:ind w:left="720" w:hanging="360"/>
      </w:pPr>
      <w:rPr>
        <w:rFonts w:eastAsia="Times New Roman"/>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8Num20"/>
    <w:lvl w:ilvl="0">
      <w:start w:val="1"/>
      <w:numFmt w:val="decimal"/>
      <w:lvlText w:val="22.%1."/>
      <w:lvlJc w:val="left"/>
      <w:pPr>
        <w:tabs>
          <w:tab w:val="num" w:pos="0"/>
        </w:tabs>
        <w:ind w:left="720"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0" w15:restartNumberingAfterBreak="0">
    <w:nsid w:val="00000015"/>
    <w:multiLevelType w:val="multilevel"/>
    <w:tmpl w:val="00000015"/>
    <w:name w:val="WW8Num21"/>
    <w:lvl w:ilvl="0">
      <w:start w:val="1"/>
      <w:numFmt w:val="bullet"/>
      <w:lvlText w:val=""/>
      <w:lvlJc w:val="left"/>
      <w:pPr>
        <w:tabs>
          <w:tab w:val="num" w:pos="0"/>
        </w:tabs>
        <w:ind w:left="780" w:hanging="360"/>
      </w:pPr>
      <w:rPr>
        <w:rFonts w:ascii="Symbol" w:hAnsi="Symbol" w:cs="Symbol"/>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1" w15:restartNumberingAfterBreak="0">
    <w:nsid w:val="00000016"/>
    <w:multiLevelType w:val="multilevel"/>
    <w:tmpl w:val="00000016"/>
    <w:name w:val="WW8Num22"/>
    <w:lvl w:ilvl="0">
      <w:start w:val="28"/>
      <w:numFmt w:val="decimal"/>
      <w:lvlText w:val="%1."/>
      <w:lvlJc w:val="left"/>
      <w:pPr>
        <w:tabs>
          <w:tab w:val="num" w:pos="0"/>
        </w:tabs>
        <w:ind w:left="480" w:hanging="480"/>
      </w:pPr>
      <w:rPr>
        <w:b/>
        <w:sz w:val="22"/>
        <w:szCs w:val="22"/>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7"/>
    <w:multiLevelType w:val="multilevel"/>
    <w:tmpl w:val="8FEE3296"/>
    <w:name w:val="WW8Num23"/>
    <w:lvl w:ilvl="0">
      <w:start w:val="5"/>
      <w:numFmt w:val="decimal"/>
      <w:lvlText w:val="%1."/>
      <w:lvlJc w:val="left"/>
      <w:pPr>
        <w:tabs>
          <w:tab w:val="num" w:pos="0"/>
        </w:tabs>
        <w:ind w:left="360" w:hanging="360"/>
      </w:pPr>
      <w:rPr>
        <w:b w:val="0"/>
        <w:bCs/>
        <w:iCs/>
        <w:sz w:val="22"/>
        <w:szCs w:val="22"/>
        <w:lang w:val="lv-LV" w:eastAsia="ar-SA"/>
      </w:rPr>
    </w:lvl>
    <w:lvl w:ilvl="1">
      <w:start w:val="1"/>
      <w:numFmt w:val="decimal"/>
      <w:lvlText w:val="%1.%2."/>
      <w:lvlJc w:val="left"/>
      <w:pPr>
        <w:tabs>
          <w:tab w:val="num" w:pos="0"/>
        </w:tabs>
        <w:ind w:left="720" w:hanging="360"/>
      </w:pPr>
      <w:rPr>
        <w:b w:val="0"/>
        <w:bCs/>
        <w:iCs/>
        <w:sz w:val="22"/>
        <w:szCs w:val="22"/>
        <w:lang w:val="lv-LV" w:eastAsia="ar-SA"/>
      </w:rPr>
    </w:lvl>
    <w:lvl w:ilvl="2">
      <w:start w:val="1"/>
      <w:numFmt w:val="decimal"/>
      <w:lvlText w:val="%1.%2.%3."/>
      <w:lvlJc w:val="left"/>
      <w:pPr>
        <w:tabs>
          <w:tab w:val="num" w:pos="0"/>
        </w:tabs>
        <w:ind w:left="1440" w:hanging="720"/>
      </w:pPr>
      <w:rPr>
        <w:b w:val="0"/>
        <w:bCs/>
        <w:iCs/>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3" w15:restartNumberingAfterBreak="0">
    <w:nsid w:val="00000018"/>
    <w:multiLevelType w:val="multilevel"/>
    <w:tmpl w:val="666E0C5C"/>
    <w:name w:val="WW8Num24"/>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00000019"/>
    <w:multiLevelType w:val="multilevel"/>
    <w:tmpl w:val="00000019"/>
    <w:name w:val="WW8Num25"/>
    <w:lvl w:ilvl="0">
      <w:start w:val="8"/>
      <w:numFmt w:val="decimal"/>
      <w:lvlText w:val="%1."/>
      <w:lvlJc w:val="left"/>
      <w:pPr>
        <w:tabs>
          <w:tab w:val="num" w:pos="0"/>
        </w:tabs>
        <w:ind w:left="360" w:hanging="360"/>
      </w:pPr>
      <w:rPr>
        <w:b/>
        <w:bCs/>
        <w:sz w:val="22"/>
        <w:szCs w:val="22"/>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0000001A"/>
    <w:multiLevelType w:val="multilevel"/>
    <w:tmpl w:val="0000001A"/>
    <w:name w:val="WW8Num26"/>
    <w:lvl w:ilvl="0">
      <w:start w:val="9"/>
      <w:numFmt w:val="decimal"/>
      <w:lvlText w:val="%1."/>
      <w:lvlJc w:val="left"/>
      <w:pPr>
        <w:tabs>
          <w:tab w:val="num" w:pos="0"/>
        </w:tabs>
        <w:ind w:left="644" w:hanging="360"/>
      </w:pPr>
      <w:rPr>
        <w:b/>
        <w:sz w:val="22"/>
        <w:szCs w:val="22"/>
      </w:rPr>
    </w:lvl>
    <w:lvl w:ilvl="1">
      <w:start w:val="3"/>
      <w:numFmt w:val="decimal"/>
      <w:lvlText w:val="%1.%2."/>
      <w:lvlJc w:val="left"/>
      <w:pPr>
        <w:tabs>
          <w:tab w:val="num" w:pos="0"/>
        </w:tabs>
        <w:ind w:left="360" w:hanging="360"/>
      </w:pPr>
      <w:rPr>
        <w:b w:val="0"/>
        <w:sz w:val="22"/>
        <w:szCs w:val="22"/>
      </w:rPr>
    </w:lvl>
    <w:lvl w:ilvl="2">
      <w:start w:val="1"/>
      <w:numFmt w:val="decimal"/>
      <w:lvlText w:val="%1.%2.%3."/>
      <w:lvlJc w:val="left"/>
      <w:pPr>
        <w:tabs>
          <w:tab w:val="num" w:pos="0"/>
        </w:tabs>
        <w:ind w:left="720" w:hanging="720"/>
      </w:pPr>
      <w:rPr>
        <w:b w:val="0"/>
        <w:sz w:val="22"/>
        <w:szCs w:val="22"/>
      </w:rPr>
    </w:lvl>
    <w:lvl w:ilvl="3">
      <w:start w:val="1"/>
      <w:numFmt w:val="decimal"/>
      <w:lvlText w:val="%1.%2.%3.%4."/>
      <w:lvlJc w:val="left"/>
      <w:pPr>
        <w:tabs>
          <w:tab w:val="num" w:pos="0"/>
        </w:tabs>
        <w:ind w:left="720" w:hanging="720"/>
      </w:pPr>
      <w:rPr>
        <w:b w:val="0"/>
        <w:sz w:val="22"/>
        <w:szCs w:val="22"/>
      </w:rPr>
    </w:lvl>
    <w:lvl w:ilvl="4">
      <w:start w:val="1"/>
      <w:numFmt w:val="decimal"/>
      <w:lvlText w:val="%1.%2.%3.%4.%5."/>
      <w:lvlJc w:val="left"/>
      <w:pPr>
        <w:tabs>
          <w:tab w:val="num" w:pos="0"/>
        </w:tabs>
        <w:ind w:left="1080" w:hanging="1080"/>
      </w:pPr>
      <w:rPr>
        <w:b w:val="0"/>
        <w:sz w:val="22"/>
        <w:szCs w:val="22"/>
      </w:rPr>
    </w:lvl>
    <w:lvl w:ilvl="5">
      <w:start w:val="1"/>
      <w:numFmt w:val="decimal"/>
      <w:lvlText w:val="%1.%2.%3.%4.%5.%6."/>
      <w:lvlJc w:val="left"/>
      <w:pPr>
        <w:tabs>
          <w:tab w:val="num" w:pos="0"/>
        </w:tabs>
        <w:ind w:left="1080" w:hanging="1080"/>
      </w:pPr>
      <w:rPr>
        <w:b w:val="0"/>
        <w:sz w:val="22"/>
        <w:szCs w:val="22"/>
      </w:rPr>
    </w:lvl>
    <w:lvl w:ilvl="6">
      <w:start w:val="1"/>
      <w:numFmt w:val="decimal"/>
      <w:lvlText w:val="%1.%2.%3.%4.%5.%6.%7."/>
      <w:lvlJc w:val="left"/>
      <w:pPr>
        <w:tabs>
          <w:tab w:val="num" w:pos="0"/>
        </w:tabs>
        <w:ind w:left="1440" w:hanging="1440"/>
      </w:pPr>
      <w:rPr>
        <w:b w:val="0"/>
        <w:sz w:val="22"/>
        <w:szCs w:val="22"/>
      </w:rPr>
    </w:lvl>
    <w:lvl w:ilvl="7">
      <w:start w:val="1"/>
      <w:numFmt w:val="decimal"/>
      <w:lvlText w:val="%1.%2.%3.%4.%5.%6.%7.%8."/>
      <w:lvlJc w:val="left"/>
      <w:pPr>
        <w:tabs>
          <w:tab w:val="num" w:pos="0"/>
        </w:tabs>
        <w:ind w:left="1440" w:hanging="1440"/>
      </w:pPr>
      <w:rPr>
        <w:b w:val="0"/>
        <w:sz w:val="22"/>
        <w:szCs w:val="22"/>
      </w:rPr>
    </w:lvl>
    <w:lvl w:ilvl="8">
      <w:start w:val="1"/>
      <w:numFmt w:val="decimal"/>
      <w:lvlText w:val="%1.%2.%3.%4.%5.%6.%7.%8.%9."/>
      <w:lvlJc w:val="left"/>
      <w:pPr>
        <w:tabs>
          <w:tab w:val="num" w:pos="0"/>
        </w:tabs>
        <w:ind w:left="1800" w:hanging="1800"/>
      </w:pPr>
      <w:rPr>
        <w:b w:val="0"/>
        <w:sz w:val="22"/>
        <w:szCs w:val="22"/>
      </w:rPr>
    </w:lvl>
  </w:abstractNum>
  <w:abstractNum w:abstractNumId="26" w15:restartNumberingAfterBreak="0">
    <w:nsid w:val="0000001B"/>
    <w:multiLevelType w:val="multilevel"/>
    <w:tmpl w:val="C3D8D8A4"/>
    <w:name w:val="WW8Num27"/>
    <w:lvl w:ilvl="0">
      <w:start w:val="1"/>
      <w:numFmt w:val="decimal"/>
      <w:lvlText w:val="12.%1."/>
      <w:lvlJc w:val="left"/>
      <w:pPr>
        <w:tabs>
          <w:tab w:val="num" w:pos="-219"/>
        </w:tabs>
        <w:ind w:left="501" w:hanging="360"/>
      </w:pPr>
      <w:rPr>
        <w:rFonts w:eastAsia="Times New Roman"/>
        <w:b w:val="0"/>
        <w:sz w:val="22"/>
        <w:szCs w:val="20"/>
        <w:lang w:val="lv-LV"/>
      </w:rPr>
    </w:lvl>
    <w:lvl w:ilvl="1">
      <w:start w:val="1"/>
      <w:numFmt w:val="lowerLetter"/>
      <w:lvlText w:val="%2."/>
      <w:lvlJc w:val="left"/>
      <w:pPr>
        <w:tabs>
          <w:tab w:val="num" w:pos="-219"/>
        </w:tabs>
        <w:ind w:left="1221" w:hanging="360"/>
      </w:pPr>
    </w:lvl>
    <w:lvl w:ilvl="2">
      <w:start w:val="1"/>
      <w:numFmt w:val="lowerRoman"/>
      <w:lvlText w:val="%2.%3."/>
      <w:lvlJc w:val="left"/>
      <w:pPr>
        <w:tabs>
          <w:tab w:val="num" w:pos="-219"/>
        </w:tabs>
        <w:ind w:left="1941" w:hanging="180"/>
      </w:pPr>
    </w:lvl>
    <w:lvl w:ilvl="3">
      <w:start w:val="1"/>
      <w:numFmt w:val="decimal"/>
      <w:lvlText w:val="%2.%3.%4."/>
      <w:lvlJc w:val="left"/>
      <w:pPr>
        <w:tabs>
          <w:tab w:val="num" w:pos="-219"/>
        </w:tabs>
        <w:ind w:left="2661" w:hanging="360"/>
      </w:pPr>
    </w:lvl>
    <w:lvl w:ilvl="4">
      <w:start w:val="1"/>
      <w:numFmt w:val="lowerLetter"/>
      <w:lvlText w:val="%2.%3.%4.%5."/>
      <w:lvlJc w:val="left"/>
      <w:pPr>
        <w:tabs>
          <w:tab w:val="num" w:pos="-219"/>
        </w:tabs>
        <w:ind w:left="3381" w:hanging="360"/>
      </w:pPr>
    </w:lvl>
    <w:lvl w:ilvl="5">
      <w:start w:val="1"/>
      <w:numFmt w:val="lowerRoman"/>
      <w:lvlText w:val="%2.%3.%4.%5.%6."/>
      <w:lvlJc w:val="left"/>
      <w:pPr>
        <w:tabs>
          <w:tab w:val="num" w:pos="-219"/>
        </w:tabs>
        <w:ind w:left="4101" w:hanging="180"/>
      </w:pPr>
    </w:lvl>
    <w:lvl w:ilvl="6">
      <w:start w:val="1"/>
      <w:numFmt w:val="decimal"/>
      <w:lvlText w:val="%2.%3.%4.%5.%6.%7."/>
      <w:lvlJc w:val="left"/>
      <w:pPr>
        <w:tabs>
          <w:tab w:val="num" w:pos="-219"/>
        </w:tabs>
        <w:ind w:left="4821" w:hanging="360"/>
      </w:pPr>
    </w:lvl>
    <w:lvl w:ilvl="7">
      <w:start w:val="1"/>
      <w:numFmt w:val="lowerLetter"/>
      <w:lvlText w:val="%2.%3.%4.%5.%6.%7.%8."/>
      <w:lvlJc w:val="left"/>
      <w:pPr>
        <w:tabs>
          <w:tab w:val="num" w:pos="-219"/>
        </w:tabs>
        <w:ind w:left="5541" w:hanging="360"/>
      </w:pPr>
    </w:lvl>
    <w:lvl w:ilvl="8">
      <w:start w:val="1"/>
      <w:numFmt w:val="lowerRoman"/>
      <w:lvlText w:val="%2.%3.%4.%5.%6.%7.%8.%9."/>
      <w:lvlJc w:val="left"/>
      <w:pPr>
        <w:tabs>
          <w:tab w:val="num" w:pos="-219"/>
        </w:tabs>
        <w:ind w:left="6261" w:hanging="180"/>
      </w:pPr>
    </w:lvl>
  </w:abstractNum>
  <w:abstractNum w:abstractNumId="27"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multilevel"/>
    <w:tmpl w:val="0000001D"/>
    <w:name w:val="WW8Num29"/>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E"/>
    <w:multiLevelType w:val="multilevel"/>
    <w:tmpl w:val="0000001E"/>
    <w:lvl w:ilvl="0">
      <w:start w:val="12"/>
      <w:numFmt w:val="decimal"/>
      <w:lvlText w:val="%1."/>
      <w:lvlJc w:val="left"/>
      <w:pPr>
        <w:tabs>
          <w:tab w:val="num" w:pos="0"/>
        </w:tabs>
        <w:ind w:left="660" w:hanging="660"/>
      </w:pPr>
      <w:rPr>
        <w:b/>
        <w:bCs/>
        <w:sz w:val="22"/>
        <w:szCs w:val="22"/>
      </w:rPr>
    </w:lvl>
    <w:lvl w:ilvl="1">
      <w:start w:val="5"/>
      <w:numFmt w:val="decimal"/>
      <w:lvlText w:val="%1.%2."/>
      <w:lvlJc w:val="left"/>
      <w:pPr>
        <w:tabs>
          <w:tab w:val="num" w:pos="0"/>
        </w:tabs>
        <w:ind w:left="660"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0000001F"/>
    <w:multiLevelType w:val="multilevel"/>
    <w:tmpl w:val="0000001F"/>
    <w:name w:val="WW8Num31"/>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00000020"/>
    <w:multiLevelType w:val="multilevel"/>
    <w:tmpl w:val="00000020"/>
    <w:name w:val="WW8Num32"/>
    <w:lvl w:ilvl="0">
      <w:start w:val="11"/>
      <w:numFmt w:val="decimal"/>
      <w:lvlText w:val="%1."/>
      <w:lvlJc w:val="left"/>
      <w:pPr>
        <w:tabs>
          <w:tab w:val="num" w:pos="0"/>
        </w:tabs>
        <w:ind w:left="465" w:hanging="465"/>
      </w:pPr>
      <w:rPr>
        <w:rFonts w:hint="default"/>
        <w:b/>
        <w:sz w:val="22"/>
        <w:szCs w:val="22"/>
      </w:rPr>
    </w:lvl>
    <w:lvl w:ilvl="1">
      <w:start w:val="1"/>
      <w:numFmt w:val="decimal"/>
      <w:lvlText w:val="%1.%2."/>
      <w:lvlJc w:val="left"/>
      <w:pPr>
        <w:tabs>
          <w:tab w:val="num" w:pos="0"/>
        </w:tabs>
        <w:ind w:left="749" w:hanging="465"/>
      </w:pPr>
      <w:rPr>
        <w:rFonts w:hint="default"/>
        <w:b/>
        <w:bCs/>
        <w:sz w:val="22"/>
        <w:szCs w:val="22"/>
      </w:rPr>
    </w:lvl>
    <w:lvl w:ilvl="2">
      <w:start w:val="1"/>
      <w:numFmt w:val="decimal"/>
      <w:lvlText w:val="%1.%2.%3."/>
      <w:lvlJc w:val="left"/>
      <w:pPr>
        <w:tabs>
          <w:tab w:val="num" w:pos="0"/>
        </w:tabs>
        <w:ind w:left="1288" w:hanging="720"/>
      </w:pPr>
      <w:rPr>
        <w:rFonts w:hint="default"/>
        <w:b/>
        <w:sz w:val="22"/>
        <w:szCs w:val="22"/>
      </w:rPr>
    </w:lvl>
    <w:lvl w:ilvl="3">
      <w:start w:val="1"/>
      <w:numFmt w:val="decimal"/>
      <w:lvlText w:val="%1.%2.%3.%4."/>
      <w:lvlJc w:val="left"/>
      <w:pPr>
        <w:tabs>
          <w:tab w:val="num" w:pos="0"/>
        </w:tabs>
        <w:ind w:left="1572" w:hanging="720"/>
      </w:pPr>
      <w:rPr>
        <w:rFonts w:hint="default"/>
        <w:b/>
        <w:sz w:val="22"/>
        <w:szCs w:val="22"/>
      </w:rPr>
    </w:lvl>
    <w:lvl w:ilvl="4">
      <w:start w:val="1"/>
      <w:numFmt w:val="decimal"/>
      <w:lvlText w:val="%1.%2.%3.%4.%5."/>
      <w:lvlJc w:val="left"/>
      <w:pPr>
        <w:tabs>
          <w:tab w:val="num" w:pos="0"/>
        </w:tabs>
        <w:ind w:left="2216" w:hanging="1080"/>
      </w:pPr>
      <w:rPr>
        <w:rFonts w:hint="default"/>
        <w:b/>
        <w:sz w:val="22"/>
        <w:szCs w:val="22"/>
      </w:rPr>
    </w:lvl>
    <w:lvl w:ilvl="5">
      <w:start w:val="1"/>
      <w:numFmt w:val="decimal"/>
      <w:lvlText w:val="%1.%2.%3.%4.%5.%6."/>
      <w:lvlJc w:val="left"/>
      <w:pPr>
        <w:tabs>
          <w:tab w:val="num" w:pos="0"/>
        </w:tabs>
        <w:ind w:left="2500" w:hanging="1080"/>
      </w:pPr>
      <w:rPr>
        <w:rFonts w:hint="default"/>
        <w:b/>
        <w:sz w:val="22"/>
        <w:szCs w:val="22"/>
      </w:rPr>
    </w:lvl>
    <w:lvl w:ilvl="6">
      <w:start w:val="1"/>
      <w:numFmt w:val="decimal"/>
      <w:lvlText w:val="%1.%2.%3.%4.%5.%6.%7."/>
      <w:lvlJc w:val="left"/>
      <w:pPr>
        <w:tabs>
          <w:tab w:val="num" w:pos="0"/>
        </w:tabs>
        <w:ind w:left="3144" w:hanging="1440"/>
      </w:pPr>
      <w:rPr>
        <w:rFonts w:hint="default"/>
        <w:b/>
        <w:sz w:val="22"/>
        <w:szCs w:val="22"/>
      </w:rPr>
    </w:lvl>
    <w:lvl w:ilvl="7">
      <w:start w:val="1"/>
      <w:numFmt w:val="decimal"/>
      <w:lvlText w:val="%1.%2.%3.%4.%5.%6.%7.%8."/>
      <w:lvlJc w:val="left"/>
      <w:pPr>
        <w:tabs>
          <w:tab w:val="num" w:pos="0"/>
        </w:tabs>
        <w:ind w:left="3428" w:hanging="1440"/>
      </w:pPr>
      <w:rPr>
        <w:rFonts w:hint="default"/>
        <w:b/>
        <w:sz w:val="22"/>
        <w:szCs w:val="22"/>
      </w:rPr>
    </w:lvl>
    <w:lvl w:ilvl="8">
      <w:start w:val="1"/>
      <w:numFmt w:val="decimal"/>
      <w:lvlText w:val="%1.%2.%3.%4.%5.%6.%7.%8.%9."/>
      <w:lvlJc w:val="left"/>
      <w:pPr>
        <w:tabs>
          <w:tab w:val="num" w:pos="0"/>
        </w:tabs>
        <w:ind w:left="4072" w:hanging="1800"/>
      </w:pPr>
      <w:rPr>
        <w:rFonts w:hint="default"/>
        <w:b/>
        <w:sz w:val="22"/>
        <w:szCs w:val="22"/>
      </w:rPr>
    </w:lvl>
  </w:abstractNum>
  <w:abstractNum w:abstractNumId="32" w15:restartNumberingAfterBreak="0">
    <w:nsid w:val="00000021"/>
    <w:multiLevelType w:val="multilevel"/>
    <w:tmpl w:val="00000021"/>
    <w:name w:val="WW8Num33"/>
    <w:lvl w:ilvl="0">
      <w:start w:val="1"/>
      <w:numFmt w:val="lowerLetter"/>
      <w:lvlText w:val="%1)"/>
      <w:lvlJc w:val="left"/>
      <w:pPr>
        <w:tabs>
          <w:tab w:val="num" w:pos="0"/>
        </w:tabs>
        <w:ind w:left="720" w:hanging="360"/>
      </w:pPr>
      <w:rPr>
        <w:rFonts w:ascii="Times New Roman" w:hAnsi="Times New Roman" w:cs="Times New Roman"/>
        <w:b/>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3" w15:restartNumberingAfterBreak="0">
    <w:nsid w:val="00000022"/>
    <w:multiLevelType w:val="multilevel"/>
    <w:tmpl w:val="00000022"/>
    <w:name w:val="WW8Num34"/>
    <w:lvl w:ilvl="0">
      <w:start w:val="1"/>
      <w:numFmt w:val="lowerLetter"/>
      <w:lvlText w:val="%1)"/>
      <w:lvlJc w:val="left"/>
      <w:pPr>
        <w:tabs>
          <w:tab w:val="num" w:pos="0"/>
        </w:tabs>
        <w:ind w:left="720" w:hanging="360"/>
      </w:pPr>
      <w:rPr>
        <w:rFonts w:ascii="Times New Roman" w:hAnsi="Times New Roman" w:cs="Times New Roman"/>
        <w:b/>
        <w:color w:val="000000"/>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4" w15:restartNumberingAfterBreak="0">
    <w:nsid w:val="0E5C1189"/>
    <w:multiLevelType w:val="multilevel"/>
    <w:tmpl w:val="4352FDC8"/>
    <w:lvl w:ilvl="0">
      <w:start w:val="1"/>
      <w:numFmt w:val="decimal"/>
      <w:lvlText w:val="%1."/>
      <w:lvlJc w:val="left"/>
      <w:pPr>
        <w:tabs>
          <w:tab w:val="num" w:pos="851"/>
        </w:tabs>
        <w:ind w:left="851" w:hanging="851"/>
      </w:pPr>
    </w:lvl>
    <w:lvl w:ilvl="1">
      <w:start w:val="1"/>
      <w:numFmt w:val="decimal"/>
      <w:lvlText w:val="%1.%2."/>
      <w:lvlJc w:val="left"/>
      <w:pPr>
        <w:tabs>
          <w:tab w:val="num" w:pos="1419"/>
        </w:tabs>
        <w:ind w:left="1419" w:hanging="851"/>
      </w:pPr>
      <w:rPr>
        <w:rFonts w:ascii="Times New Roman" w:hAnsi="Times New Roman" w:cs="Times New Roman" w:hint="default"/>
        <w:b w:val="0"/>
        <w:bCs/>
        <w:sz w:val="24"/>
        <w:szCs w:val="24"/>
      </w:rPr>
    </w:lvl>
    <w:lvl w:ilvl="2">
      <w:start w:val="1"/>
      <w:numFmt w:val="decimal"/>
      <w:lvlText w:val="6.3.%3."/>
      <w:lvlJc w:val="left"/>
      <w:pPr>
        <w:tabs>
          <w:tab w:val="num" w:pos="851"/>
        </w:tabs>
        <w:ind w:left="851" w:hanging="851"/>
      </w:pPr>
      <w:rPr>
        <w:rFonts w:hint="default"/>
        <w:b w:val="0"/>
        <w:sz w:val="24"/>
        <w:szCs w:val="24"/>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5" w15:restartNumberingAfterBreak="0">
    <w:nsid w:val="36301A6D"/>
    <w:multiLevelType w:val="multilevel"/>
    <w:tmpl w:val="31E2261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85F4CA3"/>
    <w:multiLevelType w:val="multilevel"/>
    <w:tmpl w:val="7FBA9B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423A707F"/>
    <w:multiLevelType w:val="hybridMultilevel"/>
    <w:tmpl w:val="7EF632D2"/>
    <w:lvl w:ilvl="0" w:tplc="E1E00B5E">
      <w:start w:val="1"/>
      <w:numFmt w:val="lowerLetter"/>
      <w:lvlText w:val="%1)"/>
      <w:lvlJc w:val="left"/>
      <w:pPr>
        <w:ind w:left="720" w:hanging="360"/>
      </w:pPr>
      <w:rPr>
        <w:rFonts w:hint="default"/>
        <w:i/>
        <w:color w:val="00000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5AA6092"/>
    <w:multiLevelType w:val="multilevel"/>
    <w:tmpl w:val="221295BC"/>
    <w:lvl w:ilvl="0">
      <w:start w:val="25"/>
      <w:numFmt w:val="decimal"/>
      <w:lvlText w:val="%1."/>
      <w:lvlJc w:val="left"/>
      <w:pPr>
        <w:ind w:left="444" w:hanging="444"/>
      </w:pPr>
      <w:rPr>
        <w:rFonts w:hint="default"/>
        <w:sz w:val="22"/>
      </w:rPr>
    </w:lvl>
    <w:lvl w:ilvl="1">
      <w:start w:val="1"/>
      <w:numFmt w:val="decimal"/>
      <w:lvlText w:val="%1.%2."/>
      <w:lvlJc w:val="left"/>
      <w:pPr>
        <w:ind w:left="444" w:hanging="444"/>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9" w15:restartNumberingAfterBreak="0">
    <w:nsid w:val="5A831307"/>
    <w:multiLevelType w:val="multilevel"/>
    <w:tmpl w:val="50AAEAB2"/>
    <w:lvl w:ilvl="0">
      <w:start w:val="4"/>
      <w:numFmt w:val="decimal"/>
      <w:lvlText w:val="%1."/>
      <w:lvlJc w:val="left"/>
      <w:pPr>
        <w:ind w:left="360" w:hanging="360"/>
      </w:pPr>
      <w:rPr>
        <w:rFonts w:hint="default"/>
        <w:sz w:val="22"/>
      </w:rPr>
    </w:lvl>
    <w:lvl w:ilvl="1">
      <w:start w:val="1"/>
      <w:numFmt w:val="decimal"/>
      <w:lvlText w:val="%1.%2."/>
      <w:lvlJc w:val="left"/>
      <w:pPr>
        <w:ind w:left="1070" w:hanging="360"/>
      </w:pPr>
      <w:rPr>
        <w:rFonts w:hint="default"/>
        <w:sz w:val="22"/>
      </w:rPr>
    </w:lvl>
    <w:lvl w:ilvl="2">
      <w:start w:val="1"/>
      <w:numFmt w:val="decimal"/>
      <w:lvlText w:val="%1.%2.%3."/>
      <w:lvlJc w:val="left"/>
      <w:pPr>
        <w:ind w:left="2140" w:hanging="720"/>
      </w:pPr>
      <w:rPr>
        <w:rFonts w:hint="default"/>
        <w:sz w:val="22"/>
      </w:rPr>
    </w:lvl>
    <w:lvl w:ilvl="3">
      <w:start w:val="1"/>
      <w:numFmt w:val="decimal"/>
      <w:lvlText w:val="%1.%2.%3.%4."/>
      <w:lvlJc w:val="left"/>
      <w:pPr>
        <w:ind w:left="2850" w:hanging="720"/>
      </w:pPr>
      <w:rPr>
        <w:rFonts w:hint="default"/>
        <w:sz w:val="22"/>
      </w:rPr>
    </w:lvl>
    <w:lvl w:ilvl="4">
      <w:start w:val="1"/>
      <w:numFmt w:val="decimal"/>
      <w:lvlText w:val="%1.%2.%3.%4.%5."/>
      <w:lvlJc w:val="left"/>
      <w:pPr>
        <w:ind w:left="3920" w:hanging="1080"/>
      </w:pPr>
      <w:rPr>
        <w:rFonts w:hint="default"/>
        <w:sz w:val="22"/>
      </w:rPr>
    </w:lvl>
    <w:lvl w:ilvl="5">
      <w:start w:val="1"/>
      <w:numFmt w:val="decimal"/>
      <w:lvlText w:val="%1.%2.%3.%4.%5.%6."/>
      <w:lvlJc w:val="left"/>
      <w:pPr>
        <w:ind w:left="4630" w:hanging="1080"/>
      </w:pPr>
      <w:rPr>
        <w:rFonts w:hint="default"/>
        <w:sz w:val="22"/>
      </w:rPr>
    </w:lvl>
    <w:lvl w:ilvl="6">
      <w:start w:val="1"/>
      <w:numFmt w:val="decimal"/>
      <w:lvlText w:val="%1.%2.%3.%4.%5.%6.%7."/>
      <w:lvlJc w:val="left"/>
      <w:pPr>
        <w:ind w:left="5700" w:hanging="1440"/>
      </w:pPr>
      <w:rPr>
        <w:rFonts w:hint="default"/>
        <w:sz w:val="22"/>
      </w:rPr>
    </w:lvl>
    <w:lvl w:ilvl="7">
      <w:start w:val="1"/>
      <w:numFmt w:val="decimal"/>
      <w:lvlText w:val="%1.%2.%3.%4.%5.%6.%7.%8."/>
      <w:lvlJc w:val="left"/>
      <w:pPr>
        <w:ind w:left="6410" w:hanging="1440"/>
      </w:pPr>
      <w:rPr>
        <w:rFonts w:hint="default"/>
        <w:sz w:val="22"/>
      </w:rPr>
    </w:lvl>
    <w:lvl w:ilvl="8">
      <w:start w:val="1"/>
      <w:numFmt w:val="decimal"/>
      <w:lvlText w:val="%1.%2.%3.%4.%5.%6.%7.%8.%9."/>
      <w:lvlJc w:val="left"/>
      <w:pPr>
        <w:ind w:left="7480" w:hanging="1800"/>
      </w:pPr>
      <w:rPr>
        <w:rFonts w:hint="default"/>
        <w:sz w:val="22"/>
      </w:rPr>
    </w:lvl>
  </w:abstractNum>
  <w:abstractNum w:abstractNumId="40" w15:restartNumberingAfterBreak="0">
    <w:nsid w:val="627E3B14"/>
    <w:multiLevelType w:val="multilevel"/>
    <w:tmpl w:val="6C3A826C"/>
    <w:lvl w:ilvl="0">
      <w:start w:val="28"/>
      <w:numFmt w:val="decimal"/>
      <w:lvlText w:val="%1."/>
      <w:lvlJc w:val="left"/>
      <w:pPr>
        <w:ind w:left="480" w:hanging="480"/>
      </w:pPr>
      <w:rPr>
        <w:rFonts w:hint="default"/>
        <w:b/>
        <w:bCs/>
        <w:sz w:val="22"/>
      </w:rPr>
    </w:lvl>
    <w:lvl w:ilvl="1">
      <w:start w:val="1"/>
      <w:numFmt w:val="decimal"/>
      <w:lvlText w:val="%1.%2."/>
      <w:lvlJc w:val="left"/>
      <w:pPr>
        <w:ind w:left="1048" w:hanging="480"/>
      </w:pPr>
      <w:rPr>
        <w:rFonts w:hint="default"/>
        <w:sz w:val="22"/>
      </w:rPr>
    </w:lvl>
    <w:lvl w:ilvl="2">
      <w:start w:val="1"/>
      <w:numFmt w:val="decimal"/>
      <w:lvlText w:val="%1.%2.%3."/>
      <w:lvlJc w:val="left"/>
      <w:pPr>
        <w:ind w:left="2574" w:hanging="720"/>
      </w:pPr>
      <w:rPr>
        <w:rFonts w:hint="default"/>
        <w:sz w:val="22"/>
      </w:rPr>
    </w:lvl>
    <w:lvl w:ilvl="3">
      <w:start w:val="1"/>
      <w:numFmt w:val="decimal"/>
      <w:lvlText w:val="%1.%2.%3.%4."/>
      <w:lvlJc w:val="left"/>
      <w:pPr>
        <w:ind w:left="3501" w:hanging="720"/>
      </w:pPr>
      <w:rPr>
        <w:rFonts w:hint="default"/>
        <w:sz w:val="22"/>
      </w:rPr>
    </w:lvl>
    <w:lvl w:ilvl="4">
      <w:start w:val="1"/>
      <w:numFmt w:val="decimal"/>
      <w:lvlText w:val="%1.%2.%3.%4.%5."/>
      <w:lvlJc w:val="left"/>
      <w:pPr>
        <w:ind w:left="4788" w:hanging="1080"/>
      </w:pPr>
      <w:rPr>
        <w:rFonts w:hint="default"/>
        <w:sz w:val="22"/>
      </w:rPr>
    </w:lvl>
    <w:lvl w:ilvl="5">
      <w:start w:val="1"/>
      <w:numFmt w:val="decimal"/>
      <w:lvlText w:val="%1.%2.%3.%4.%5.%6."/>
      <w:lvlJc w:val="left"/>
      <w:pPr>
        <w:ind w:left="5715" w:hanging="1080"/>
      </w:pPr>
      <w:rPr>
        <w:rFonts w:hint="default"/>
        <w:sz w:val="22"/>
      </w:rPr>
    </w:lvl>
    <w:lvl w:ilvl="6">
      <w:start w:val="1"/>
      <w:numFmt w:val="decimal"/>
      <w:lvlText w:val="%1.%2.%3.%4.%5.%6.%7."/>
      <w:lvlJc w:val="left"/>
      <w:pPr>
        <w:ind w:left="7002" w:hanging="1440"/>
      </w:pPr>
      <w:rPr>
        <w:rFonts w:hint="default"/>
        <w:sz w:val="22"/>
      </w:rPr>
    </w:lvl>
    <w:lvl w:ilvl="7">
      <w:start w:val="1"/>
      <w:numFmt w:val="decimal"/>
      <w:lvlText w:val="%1.%2.%3.%4.%5.%6.%7.%8."/>
      <w:lvlJc w:val="left"/>
      <w:pPr>
        <w:ind w:left="7929" w:hanging="1440"/>
      </w:pPr>
      <w:rPr>
        <w:rFonts w:hint="default"/>
        <w:sz w:val="22"/>
      </w:rPr>
    </w:lvl>
    <w:lvl w:ilvl="8">
      <w:start w:val="1"/>
      <w:numFmt w:val="decimal"/>
      <w:lvlText w:val="%1.%2.%3.%4.%5.%6.%7.%8.%9."/>
      <w:lvlJc w:val="left"/>
      <w:pPr>
        <w:ind w:left="9216" w:hanging="1800"/>
      </w:pPr>
      <w:rPr>
        <w:rFonts w:hint="default"/>
        <w:sz w:val="22"/>
      </w:rPr>
    </w:lvl>
  </w:abstractNum>
  <w:abstractNum w:abstractNumId="41" w15:restartNumberingAfterBreak="0">
    <w:nsid w:val="71D37A15"/>
    <w:multiLevelType w:val="multilevel"/>
    <w:tmpl w:val="79C04C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75202DE8"/>
    <w:multiLevelType w:val="multilevel"/>
    <w:tmpl w:val="2E3AE9DC"/>
    <w:lvl w:ilvl="0">
      <w:start w:val="5"/>
      <w:numFmt w:val="decimal"/>
      <w:lvlText w:val="%1."/>
      <w:lvlJc w:val="left"/>
      <w:pPr>
        <w:ind w:left="360" w:hanging="360"/>
      </w:pPr>
      <w:rPr>
        <w:rFonts w:hint="default"/>
        <w:b/>
      </w:rPr>
    </w:lvl>
    <w:lvl w:ilvl="1">
      <w:start w:val="1"/>
      <w:numFmt w:val="decimal"/>
      <w:lvlText w:val="%1.%2."/>
      <w:lvlJc w:val="left"/>
      <w:pPr>
        <w:ind w:left="5464"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3" w15:restartNumberingAfterBreak="0">
    <w:nsid w:val="7C260246"/>
    <w:multiLevelType w:val="multilevel"/>
    <w:tmpl w:val="EFA05FAE"/>
    <w:lvl w:ilvl="0">
      <w:start w:val="3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41"/>
  </w:num>
  <w:num w:numId="36">
    <w:abstractNumId w:val="36"/>
  </w:num>
  <w:num w:numId="37">
    <w:abstractNumId w:val="42"/>
  </w:num>
  <w:num w:numId="38">
    <w:abstractNumId w:val="37"/>
  </w:num>
  <w:num w:numId="39">
    <w:abstractNumId w:val="34"/>
  </w:num>
  <w:num w:numId="40">
    <w:abstractNumId w:val="35"/>
  </w:num>
  <w:num w:numId="41">
    <w:abstractNumId w:val="40"/>
  </w:num>
  <w:num w:numId="42">
    <w:abstractNumId w:val="43"/>
  </w:num>
  <w:num w:numId="43">
    <w:abstractNumId w:val="39"/>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899"/>
    <w:rsid w:val="00001224"/>
    <w:rsid w:val="000044E1"/>
    <w:rsid w:val="000274EF"/>
    <w:rsid w:val="00035444"/>
    <w:rsid w:val="000355F4"/>
    <w:rsid w:val="00040E2C"/>
    <w:rsid w:val="00041E2F"/>
    <w:rsid w:val="00042C03"/>
    <w:rsid w:val="00046979"/>
    <w:rsid w:val="00060CDE"/>
    <w:rsid w:val="00061F23"/>
    <w:rsid w:val="0008065C"/>
    <w:rsid w:val="00082EDC"/>
    <w:rsid w:val="000939CB"/>
    <w:rsid w:val="000950DE"/>
    <w:rsid w:val="0009772E"/>
    <w:rsid w:val="000A1B8D"/>
    <w:rsid w:val="000A5EF0"/>
    <w:rsid w:val="000A7F9A"/>
    <w:rsid w:val="000B1497"/>
    <w:rsid w:val="000D57F3"/>
    <w:rsid w:val="000D5AC9"/>
    <w:rsid w:val="000D6FC4"/>
    <w:rsid w:val="000D7664"/>
    <w:rsid w:val="000E5FD7"/>
    <w:rsid w:val="00102162"/>
    <w:rsid w:val="0010579F"/>
    <w:rsid w:val="001058EE"/>
    <w:rsid w:val="0012313C"/>
    <w:rsid w:val="00130CC0"/>
    <w:rsid w:val="001333E8"/>
    <w:rsid w:val="00133A6F"/>
    <w:rsid w:val="0014263C"/>
    <w:rsid w:val="001655D6"/>
    <w:rsid w:val="001671F0"/>
    <w:rsid w:val="001672E3"/>
    <w:rsid w:val="00175679"/>
    <w:rsid w:val="00180037"/>
    <w:rsid w:val="00180D6D"/>
    <w:rsid w:val="00195031"/>
    <w:rsid w:val="001B3CC4"/>
    <w:rsid w:val="001B7450"/>
    <w:rsid w:val="001C0788"/>
    <w:rsid w:val="001D14DD"/>
    <w:rsid w:val="001D3193"/>
    <w:rsid w:val="00203E4F"/>
    <w:rsid w:val="00204418"/>
    <w:rsid w:val="002067F3"/>
    <w:rsid w:val="00206EAC"/>
    <w:rsid w:val="00210088"/>
    <w:rsid w:val="00210A92"/>
    <w:rsid w:val="00212803"/>
    <w:rsid w:val="0021476A"/>
    <w:rsid w:val="002161E0"/>
    <w:rsid w:val="00217081"/>
    <w:rsid w:val="002178D2"/>
    <w:rsid w:val="002201FC"/>
    <w:rsid w:val="00256464"/>
    <w:rsid w:val="0026324B"/>
    <w:rsid w:val="00272D08"/>
    <w:rsid w:val="002806D5"/>
    <w:rsid w:val="00282A91"/>
    <w:rsid w:val="00283C09"/>
    <w:rsid w:val="00292FC2"/>
    <w:rsid w:val="002A3349"/>
    <w:rsid w:val="002C1A5F"/>
    <w:rsid w:val="002C5D7A"/>
    <w:rsid w:val="002C6AAF"/>
    <w:rsid w:val="002C78BF"/>
    <w:rsid w:val="002D2BB1"/>
    <w:rsid w:val="002D2F84"/>
    <w:rsid w:val="002D6CE2"/>
    <w:rsid w:val="002D71C4"/>
    <w:rsid w:val="002F25BC"/>
    <w:rsid w:val="00327BDC"/>
    <w:rsid w:val="00342FF2"/>
    <w:rsid w:val="00345574"/>
    <w:rsid w:val="003527B8"/>
    <w:rsid w:val="00357776"/>
    <w:rsid w:val="00362728"/>
    <w:rsid w:val="00367BB6"/>
    <w:rsid w:val="00371D0D"/>
    <w:rsid w:val="00373DD1"/>
    <w:rsid w:val="0037636D"/>
    <w:rsid w:val="00382BD1"/>
    <w:rsid w:val="003B085E"/>
    <w:rsid w:val="003C70A0"/>
    <w:rsid w:val="003D5CF3"/>
    <w:rsid w:val="003D76D9"/>
    <w:rsid w:val="003E02E7"/>
    <w:rsid w:val="003E5324"/>
    <w:rsid w:val="003E73D9"/>
    <w:rsid w:val="003F13C9"/>
    <w:rsid w:val="003F4079"/>
    <w:rsid w:val="004037A7"/>
    <w:rsid w:val="00414F0B"/>
    <w:rsid w:val="00420792"/>
    <w:rsid w:val="00421AE1"/>
    <w:rsid w:val="00426207"/>
    <w:rsid w:val="00431330"/>
    <w:rsid w:val="004320C5"/>
    <w:rsid w:val="004418B2"/>
    <w:rsid w:val="004430DB"/>
    <w:rsid w:val="00446B89"/>
    <w:rsid w:val="00451C57"/>
    <w:rsid w:val="004604CB"/>
    <w:rsid w:val="00471FA6"/>
    <w:rsid w:val="00476BDB"/>
    <w:rsid w:val="004812AE"/>
    <w:rsid w:val="00486431"/>
    <w:rsid w:val="00492CE6"/>
    <w:rsid w:val="004A35E4"/>
    <w:rsid w:val="004A5DA0"/>
    <w:rsid w:val="004B58DB"/>
    <w:rsid w:val="004C36DC"/>
    <w:rsid w:val="004E0C10"/>
    <w:rsid w:val="004E4C93"/>
    <w:rsid w:val="004E7C25"/>
    <w:rsid w:val="005079F8"/>
    <w:rsid w:val="005207DB"/>
    <w:rsid w:val="0052123B"/>
    <w:rsid w:val="005255AC"/>
    <w:rsid w:val="00531E4F"/>
    <w:rsid w:val="005415B6"/>
    <w:rsid w:val="005469DB"/>
    <w:rsid w:val="00552F2A"/>
    <w:rsid w:val="00554FE3"/>
    <w:rsid w:val="00560ECB"/>
    <w:rsid w:val="00562901"/>
    <w:rsid w:val="005910B8"/>
    <w:rsid w:val="00595473"/>
    <w:rsid w:val="005A0E13"/>
    <w:rsid w:val="005A18C1"/>
    <w:rsid w:val="005A1B8B"/>
    <w:rsid w:val="005A4669"/>
    <w:rsid w:val="005C000A"/>
    <w:rsid w:val="005C0AC6"/>
    <w:rsid w:val="005D1AA0"/>
    <w:rsid w:val="005D229D"/>
    <w:rsid w:val="005F0908"/>
    <w:rsid w:val="005F233C"/>
    <w:rsid w:val="005F2709"/>
    <w:rsid w:val="005F58A3"/>
    <w:rsid w:val="00605472"/>
    <w:rsid w:val="006116B2"/>
    <w:rsid w:val="00623468"/>
    <w:rsid w:val="006303EE"/>
    <w:rsid w:val="00642002"/>
    <w:rsid w:val="006471DB"/>
    <w:rsid w:val="00655DA6"/>
    <w:rsid w:val="00656C97"/>
    <w:rsid w:val="00662CDE"/>
    <w:rsid w:val="00666A6D"/>
    <w:rsid w:val="00670716"/>
    <w:rsid w:val="006712EA"/>
    <w:rsid w:val="00674D5B"/>
    <w:rsid w:val="00677D07"/>
    <w:rsid w:val="006838D2"/>
    <w:rsid w:val="006901BC"/>
    <w:rsid w:val="006951A0"/>
    <w:rsid w:val="006A24E4"/>
    <w:rsid w:val="006A74BE"/>
    <w:rsid w:val="006D07F9"/>
    <w:rsid w:val="006D0A46"/>
    <w:rsid w:val="006D140D"/>
    <w:rsid w:val="006D51D3"/>
    <w:rsid w:val="006D64BE"/>
    <w:rsid w:val="006E10C6"/>
    <w:rsid w:val="007008BC"/>
    <w:rsid w:val="00710B93"/>
    <w:rsid w:val="00711815"/>
    <w:rsid w:val="00712A97"/>
    <w:rsid w:val="00716241"/>
    <w:rsid w:val="00717844"/>
    <w:rsid w:val="0072342E"/>
    <w:rsid w:val="007352DD"/>
    <w:rsid w:val="00737E28"/>
    <w:rsid w:val="00741FF9"/>
    <w:rsid w:val="00744A33"/>
    <w:rsid w:val="00746A43"/>
    <w:rsid w:val="00754D63"/>
    <w:rsid w:val="00764DC4"/>
    <w:rsid w:val="0077166D"/>
    <w:rsid w:val="00771765"/>
    <w:rsid w:val="00771D33"/>
    <w:rsid w:val="0077512D"/>
    <w:rsid w:val="00783183"/>
    <w:rsid w:val="00784C11"/>
    <w:rsid w:val="0078655B"/>
    <w:rsid w:val="0078702D"/>
    <w:rsid w:val="007917EA"/>
    <w:rsid w:val="007A52D8"/>
    <w:rsid w:val="007C1C19"/>
    <w:rsid w:val="007C2049"/>
    <w:rsid w:val="007C642E"/>
    <w:rsid w:val="007D7D64"/>
    <w:rsid w:val="007E034C"/>
    <w:rsid w:val="007E3A92"/>
    <w:rsid w:val="007E6C1D"/>
    <w:rsid w:val="008041FC"/>
    <w:rsid w:val="0081520F"/>
    <w:rsid w:val="008166C2"/>
    <w:rsid w:val="008175AC"/>
    <w:rsid w:val="008211CD"/>
    <w:rsid w:val="008316C4"/>
    <w:rsid w:val="00843C2C"/>
    <w:rsid w:val="00845FA9"/>
    <w:rsid w:val="008462AE"/>
    <w:rsid w:val="008507B1"/>
    <w:rsid w:val="00854786"/>
    <w:rsid w:val="0086073D"/>
    <w:rsid w:val="00864846"/>
    <w:rsid w:val="00885B61"/>
    <w:rsid w:val="00893339"/>
    <w:rsid w:val="0089621A"/>
    <w:rsid w:val="008B3CE4"/>
    <w:rsid w:val="008C540B"/>
    <w:rsid w:val="008E1B93"/>
    <w:rsid w:val="008E5A60"/>
    <w:rsid w:val="008F0041"/>
    <w:rsid w:val="008F2739"/>
    <w:rsid w:val="008F304B"/>
    <w:rsid w:val="00900FF7"/>
    <w:rsid w:val="0090241A"/>
    <w:rsid w:val="00902C63"/>
    <w:rsid w:val="00906C1A"/>
    <w:rsid w:val="00920D65"/>
    <w:rsid w:val="009235CB"/>
    <w:rsid w:val="00930983"/>
    <w:rsid w:val="009378BB"/>
    <w:rsid w:val="00944D83"/>
    <w:rsid w:val="00950EC1"/>
    <w:rsid w:val="0096167D"/>
    <w:rsid w:val="0096456C"/>
    <w:rsid w:val="00980130"/>
    <w:rsid w:val="00990D45"/>
    <w:rsid w:val="0099181A"/>
    <w:rsid w:val="009A090B"/>
    <w:rsid w:val="009C13DE"/>
    <w:rsid w:val="009C7572"/>
    <w:rsid w:val="009D74C0"/>
    <w:rsid w:val="009D7EA1"/>
    <w:rsid w:val="009E335E"/>
    <w:rsid w:val="009E52C5"/>
    <w:rsid w:val="009F09ED"/>
    <w:rsid w:val="009F152F"/>
    <w:rsid w:val="00A00FB1"/>
    <w:rsid w:val="00A0139D"/>
    <w:rsid w:val="00A02C9D"/>
    <w:rsid w:val="00A074D9"/>
    <w:rsid w:val="00A15ACC"/>
    <w:rsid w:val="00A23FE3"/>
    <w:rsid w:val="00A321B9"/>
    <w:rsid w:val="00A43735"/>
    <w:rsid w:val="00A501CB"/>
    <w:rsid w:val="00A77C38"/>
    <w:rsid w:val="00A81399"/>
    <w:rsid w:val="00A873EC"/>
    <w:rsid w:val="00A9208E"/>
    <w:rsid w:val="00A93E21"/>
    <w:rsid w:val="00A94FCB"/>
    <w:rsid w:val="00A9584A"/>
    <w:rsid w:val="00A96ACC"/>
    <w:rsid w:val="00AA7663"/>
    <w:rsid w:val="00AB0A41"/>
    <w:rsid w:val="00AB4D7A"/>
    <w:rsid w:val="00AC1C8A"/>
    <w:rsid w:val="00AC7B11"/>
    <w:rsid w:val="00AD1857"/>
    <w:rsid w:val="00AD1DC7"/>
    <w:rsid w:val="00AD4218"/>
    <w:rsid w:val="00AD63DF"/>
    <w:rsid w:val="00AD73D6"/>
    <w:rsid w:val="00AE3E71"/>
    <w:rsid w:val="00AF04F3"/>
    <w:rsid w:val="00AF15B4"/>
    <w:rsid w:val="00B02793"/>
    <w:rsid w:val="00B068B0"/>
    <w:rsid w:val="00B11AE4"/>
    <w:rsid w:val="00B17902"/>
    <w:rsid w:val="00B213E2"/>
    <w:rsid w:val="00B235AA"/>
    <w:rsid w:val="00B26657"/>
    <w:rsid w:val="00B2723F"/>
    <w:rsid w:val="00B27283"/>
    <w:rsid w:val="00B46A73"/>
    <w:rsid w:val="00B50EF0"/>
    <w:rsid w:val="00B5107A"/>
    <w:rsid w:val="00B66499"/>
    <w:rsid w:val="00B70222"/>
    <w:rsid w:val="00B806CE"/>
    <w:rsid w:val="00B80FC1"/>
    <w:rsid w:val="00B8142C"/>
    <w:rsid w:val="00B818B1"/>
    <w:rsid w:val="00B82373"/>
    <w:rsid w:val="00B849AF"/>
    <w:rsid w:val="00BB0757"/>
    <w:rsid w:val="00BB4826"/>
    <w:rsid w:val="00BD185A"/>
    <w:rsid w:val="00BD4B30"/>
    <w:rsid w:val="00BF4CAE"/>
    <w:rsid w:val="00BF6A98"/>
    <w:rsid w:val="00BF792B"/>
    <w:rsid w:val="00C108E1"/>
    <w:rsid w:val="00C115D1"/>
    <w:rsid w:val="00C12CEA"/>
    <w:rsid w:val="00C14CA1"/>
    <w:rsid w:val="00C30C41"/>
    <w:rsid w:val="00C31ACB"/>
    <w:rsid w:val="00C321F9"/>
    <w:rsid w:val="00C37BE3"/>
    <w:rsid w:val="00C57EF5"/>
    <w:rsid w:val="00C62B77"/>
    <w:rsid w:val="00C6323F"/>
    <w:rsid w:val="00C637E9"/>
    <w:rsid w:val="00C672FF"/>
    <w:rsid w:val="00C732BF"/>
    <w:rsid w:val="00C7712A"/>
    <w:rsid w:val="00CA3E1A"/>
    <w:rsid w:val="00CB0932"/>
    <w:rsid w:val="00CB1BAA"/>
    <w:rsid w:val="00CC623B"/>
    <w:rsid w:val="00CE5AAA"/>
    <w:rsid w:val="00CF4576"/>
    <w:rsid w:val="00D04B9C"/>
    <w:rsid w:val="00D16B5D"/>
    <w:rsid w:val="00D31376"/>
    <w:rsid w:val="00D318CF"/>
    <w:rsid w:val="00D32F55"/>
    <w:rsid w:val="00D52ADB"/>
    <w:rsid w:val="00D60BF2"/>
    <w:rsid w:val="00D77143"/>
    <w:rsid w:val="00D90FDB"/>
    <w:rsid w:val="00D95FA0"/>
    <w:rsid w:val="00DA0418"/>
    <w:rsid w:val="00DA1F42"/>
    <w:rsid w:val="00DA635B"/>
    <w:rsid w:val="00DA6707"/>
    <w:rsid w:val="00DB0B2A"/>
    <w:rsid w:val="00DB3B0A"/>
    <w:rsid w:val="00DC5F13"/>
    <w:rsid w:val="00DD094E"/>
    <w:rsid w:val="00DE750E"/>
    <w:rsid w:val="00DF6AA6"/>
    <w:rsid w:val="00E03C68"/>
    <w:rsid w:val="00E077DC"/>
    <w:rsid w:val="00E21C15"/>
    <w:rsid w:val="00E260B5"/>
    <w:rsid w:val="00E27B9E"/>
    <w:rsid w:val="00E317D6"/>
    <w:rsid w:val="00E427DA"/>
    <w:rsid w:val="00E43147"/>
    <w:rsid w:val="00E43B75"/>
    <w:rsid w:val="00E52F74"/>
    <w:rsid w:val="00E56F34"/>
    <w:rsid w:val="00E63246"/>
    <w:rsid w:val="00E66E10"/>
    <w:rsid w:val="00E7056B"/>
    <w:rsid w:val="00E928AE"/>
    <w:rsid w:val="00E92AA7"/>
    <w:rsid w:val="00E944B0"/>
    <w:rsid w:val="00EA08F3"/>
    <w:rsid w:val="00EA5E08"/>
    <w:rsid w:val="00EA649B"/>
    <w:rsid w:val="00EA6E19"/>
    <w:rsid w:val="00EB7C21"/>
    <w:rsid w:val="00EC32FC"/>
    <w:rsid w:val="00EC3C81"/>
    <w:rsid w:val="00EC56AF"/>
    <w:rsid w:val="00ED1431"/>
    <w:rsid w:val="00ED42DA"/>
    <w:rsid w:val="00ED69CE"/>
    <w:rsid w:val="00EE1E6C"/>
    <w:rsid w:val="00EE7291"/>
    <w:rsid w:val="00EF7BAD"/>
    <w:rsid w:val="00F14868"/>
    <w:rsid w:val="00F167E7"/>
    <w:rsid w:val="00F175C0"/>
    <w:rsid w:val="00F30774"/>
    <w:rsid w:val="00F3248D"/>
    <w:rsid w:val="00F327C0"/>
    <w:rsid w:val="00F33ABD"/>
    <w:rsid w:val="00F36C9D"/>
    <w:rsid w:val="00F43730"/>
    <w:rsid w:val="00F44CA4"/>
    <w:rsid w:val="00F45DE9"/>
    <w:rsid w:val="00F52E3D"/>
    <w:rsid w:val="00F70B34"/>
    <w:rsid w:val="00F70CA9"/>
    <w:rsid w:val="00F73EA5"/>
    <w:rsid w:val="00F85DE1"/>
    <w:rsid w:val="00F87A5F"/>
    <w:rsid w:val="00F95CEC"/>
    <w:rsid w:val="00F96852"/>
    <w:rsid w:val="00F97E82"/>
    <w:rsid w:val="00FA3899"/>
    <w:rsid w:val="00FC2781"/>
    <w:rsid w:val="00FC7DC0"/>
    <w:rsid w:val="00FD4154"/>
    <w:rsid w:val="00FD5D6F"/>
    <w:rsid w:val="00FE0F71"/>
    <w:rsid w:val="00FE64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6AEBC2B"/>
  <w15:chartTrackingRefBased/>
  <w15:docId w15:val="{9D815D1C-E3F9-4526-91DB-A7382FA0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suppressAutoHyphens/>
      <w:spacing w:line="100" w:lineRule="atLeast"/>
    </w:pPr>
    <w:rPr>
      <w:rFonts w:eastAsia="Calibri"/>
      <w:color w:val="000000"/>
      <w:kern w:val="2"/>
      <w:sz w:val="24"/>
      <w:szCs w:val="24"/>
      <w:lang w:eastAsia="zh-CN" w:bidi="hi-IN"/>
    </w:rPr>
  </w:style>
  <w:style w:type="paragraph" w:styleId="Virsraksts1">
    <w:name w:val="heading 1"/>
    <w:basedOn w:val="Parasts"/>
    <w:next w:val="Pamatteksts"/>
    <w:qFormat/>
    <w:pPr>
      <w:keepNext/>
      <w:numPr>
        <w:numId w:val="2"/>
      </w:numPr>
      <w:ind w:left="0"/>
      <w:jc w:val="center"/>
      <w:outlineLvl w:val="0"/>
    </w:pPr>
    <w:rPr>
      <w:rFonts w:eastAsia="Times New Roman"/>
      <w:b/>
      <w:sz w:val="32"/>
    </w:rPr>
  </w:style>
  <w:style w:type="paragraph" w:styleId="Virsraksts2">
    <w:name w:val="heading 2"/>
    <w:basedOn w:val="Parasts"/>
    <w:next w:val="Pamatteksts"/>
    <w:qFormat/>
    <w:pPr>
      <w:keepNext/>
      <w:numPr>
        <w:ilvl w:val="1"/>
        <w:numId w:val="1"/>
      </w:numPr>
      <w:jc w:val="center"/>
      <w:outlineLvl w:val="1"/>
    </w:pPr>
    <w:rPr>
      <w:rFonts w:eastAsia="Times New Roman"/>
      <w:b/>
    </w:rPr>
  </w:style>
  <w:style w:type="paragraph" w:styleId="Virsraksts3">
    <w:name w:val="heading 3"/>
    <w:basedOn w:val="Parasts"/>
    <w:next w:val="Pamatteksts"/>
    <w:qFormat/>
    <w:pPr>
      <w:keepNext/>
      <w:numPr>
        <w:ilvl w:val="2"/>
        <w:numId w:val="1"/>
      </w:numPr>
      <w:spacing w:before="240" w:after="60"/>
      <w:outlineLvl w:val="2"/>
    </w:pPr>
    <w:rPr>
      <w:rFonts w:ascii="Cambria" w:eastAsia="Times New Roman" w:hAnsi="Cambria" w:cs="Cambria"/>
      <w:b/>
      <w:bCs/>
      <w:sz w:val="26"/>
      <w:szCs w:val="26"/>
    </w:rPr>
  </w:style>
  <w:style w:type="paragraph" w:styleId="Virsraksts4">
    <w:name w:val="heading 4"/>
    <w:basedOn w:val="Parasts"/>
    <w:next w:val="Pamatteksts"/>
    <w:qFormat/>
    <w:pPr>
      <w:keepNext/>
      <w:numPr>
        <w:ilvl w:val="3"/>
        <w:numId w:val="1"/>
      </w:numPr>
      <w:spacing w:before="240" w:after="60"/>
      <w:outlineLvl w:val="3"/>
    </w:pPr>
    <w:rPr>
      <w:rFonts w:eastAsia="Times New Roman"/>
      <w:b/>
      <w:bCs/>
      <w:sz w:val="28"/>
      <w:szCs w:val="28"/>
    </w:rPr>
  </w:style>
  <w:style w:type="paragraph" w:styleId="Virsraksts5">
    <w:name w:val="heading 5"/>
    <w:basedOn w:val="Parasts"/>
    <w:next w:val="Pamatteksts"/>
    <w:qFormat/>
    <w:pPr>
      <w:numPr>
        <w:numId w:val="3"/>
      </w:numPr>
      <w:spacing w:before="240" w:after="60"/>
      <w:outlineLvl w:val="4"/>
    </w:pPr>
    <w:rPr>
      <w:rFonts w:eastAsia="Times New Roman"/>
      <w:b/>
      <w:bCs/>
      <w:i/>
      <w:iCs/>
      <w:sz w:val="26"/>
      <w:szCs w:val="26"/>
    </w:rPr>
  </w:style>
  <w:style w:type="paragraph" w:styleId="Virsraksts7">
    <w:name w:val="heading 7"/>
    <w:basedOn w:val="Parasts"/>
    <w:next w:val="Pamatteksts"/>
    <w:qFormat/>
    <w:pPr>
      <w:tabs>
        <w:tab w:val="num" w:pos="0"/>
      </w:tabs>
      <w:spacing w:before="240" w:after="60"/>
      <w:outlineLvl w:val="6"/>
    </w:pPr>
    <w:rPr>
      <w:rFonts w:eastAsia="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Pr>
      <w:rFonts w:cs="Times New Roman"/>
    </w:rPr>
  </w:style>
  <w:style w:type="character" w:customStyle="1" w:styleId="WW8Num1z2">
    <w:name w:val="WW8Num1z2"/>
    <w:rPr>
      <w:rFonts w:ascii="Times New Roman" w:hAnsi="Times New Roman" w:cs="Times New Roman"/>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2">
    <w:name w:val="WW8Num2z2"/>
    <w:rPr>
      <w:rFonts w:ascii="Times New Roman" w:hAnsi="Times New Roman" w:cs="Times New Roman"/>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b/>
      <w:i w:val="0"/>
    </w:rPr>
  </w:style>
  <w:style w:type="character" w:customStyle="1" w:styleId="WW8Num4z1">
    <w:name w:val="WW8Num4z1"/>
    <w:rPr>
      <w:rFonts w:cs="Times New Roman"/>
    </w:rPr>
  </w:style>
  <w:style w:type="character" w:customStyle="1" w:styleId="WW8Num4z2">
    <w:name w:val="WW8Num4z2"/>
    <w:rPr>
      <w:rFonts w:cs="Times New Roman"/>
      <w:sz w:val="20"/>
      <w:szCs w:val="20"/>
    </w:rPr>
  </w:style>
  <w:style w:type="character" w:customStyle="1" w:styleId="WW8Num4z3">
    <w:name w:val="WW8Num4z3"/>
    <w:rPr>
      <w:rFonts w:cs="Times New Roman"/>
      <w:b w:val="0"/>
    </w:rPr>
  </w:style>
  <w:style w:type="character" w:customStyle="1" w:styleId="WW8Num4z4">
    <w:name w:val="WW8Num4z4"/>
    <w:rPr>
      <w:color w:val="00000A"/>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eastAsia="Calibri" w:cs="Times New Roman"/>
      <w:b/>
      <w:sz w:val="22"/>
      <w:szCs w:val="22"/>
      <w:lang w:val="lv-LV"/>
    </w:rPr>
  </w:style>
  <w:style w:type="character" w:customStyle="1" w:styleId="WW8Num5z2">
    <w:name w:val="WW8Num5z2"/>
    <w:rPr>
      <w:b w:val="0"/>
      <w:color w:val="00000A"/>
    </w:rPr>
  </w:style>
  <w:style w:type="character" w:customStyle="1" w:styleId="WW8Num5z3">
    <w:name w:val="WW8Num5z3"/>
    <w:rPr>
      <w:b w:val="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eastAsia="Times New Roman"/>
      <w:b w:val="0"/>
      <w:sz w:val="20"/>
      <w:szCs w:val="20"/>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Cs/>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bCs/>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0"/>
      <w:szCs w:val="20"/>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eastAsia="Times New Roman"/>
      <w:b w:val="0"/>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22"/>
      <w:szCs w:val="22"/>
      <w:lang w:val="lv-LV"/>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b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sz w:val="22"/>
      <w:szCs w:val="22"/>
      <w:lang w:val="lv-LV"/>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b/>
      <w:sz w:val="22"/>
      <w:szCs w:val="22"/>
    </w:rPr>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bCs/>
      <w:iCs/>
      <w:sz w:val="22"/>
      <w:szCs w:val="22"/>
      <w:lang w:val="lv-LV" w:eastAsia="ar-SA"/>
    </w:rPr>
  </w:style>
  <w:style w:type="character" w:customStyle="1" w:styleId="WW8Num24z0">
    <w:name w:val="WW8Num24z0"/>
  </w:style>
  <w:style w:type="character" w:customStyle="1" w:styleId="WW8Num24z1">
    <w:name w:val="WW8Num24z1"/>
    <w:rPr>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bCs/>
      <w:sz w:val="22"/>
      <w:szCs w:val="22"/>
    </w:rPr>
  </w:style>
  <w:style w:type="character" w:customStyle="1" w:styleId="WW8Num25z1">
    <w:name w:val="WW8Num25z1"/>
    <w:rPr>
      <w:rFonts w:eastAsia="Arial Unicode MS"/>
      <w:b w:val="0"/>
      <w:bCs/>
      <w:color w:val="000000"/>
      <w:sz w:val="22"/>
      <w:szCs w:val="22"/>
      <w:lang w:val="lv-LV"/>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sz w:val="22"/>
      <w:szCs w:val="22"/>
    </w:rPr>
  </w:style>
  <w:style w:type="character" w:customStyle="1" w:styleId="WW8Num26z1">
    <w:name w:val="WW8Num26z1"/>
    <w:rPr>
      <w:b w:val="0"/>
      <w:sz w:val="22"/>
      <w:szCs w:val="22"/>
    </w:rPr>
  </w:style>
  <w:style w:type="character" w:customStyle="1" w:styleId="WW8Num27z0">
    <w:name w:val="WW8Num27z0"/>
    <w:rPr>
      <w:rFonts w:eastAsia="Times New Roman"/>
      <w:b w:val="0"/>
      <w:sz w:val="20"/>
      <w:szCs w:val="20"/>
      <w:lang w:val="lv-LV"/>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rPr>
      <w:sz w:val="22"/>
      <w:szCs w:val="22"/>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bCs/>
      <w:sz w:val="22"/>
      <w:szCs w:val="22"/>
    </w:rPr>
  </w:style>
  <w:style w:type="character" w:customStyle="1" w:styleId="WW8Num30z1">
    <w:name w:val="WW8Num30z1"/>
  </w:style>
  <w:style w:type="character" w:customStyle="1" w:styleId="WW8Num30z2">
    <w:name w:val="WW8Num30z2"/>
    <w:rPr>
      <w:rFonts w:eastAsia="Times New Roman"/>
      <w:b w:val="0"/>
      <w:bCs/>
      <w:iCs/>
      <w:sz w:val="22"/>
      <w:szCs w:val="22"/>
      <w:lang w:val="lv-LV"/>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rPr>
      <w:sz w:val="22"/>
      <w:szCs w:val="22"/>
      <w:lang w:val="lv-LV"/>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b/>
      <w:sz w:val="22"/>
      <w:szCs w:val="22"/>
    </w:rPr>
  </w:style>
  <w:style w:type="character" w:customStyle="1" w:styleId="WW8Num32z1">
    <w:name w:val="WW8Num32z1"/>
    <w:rPr>
      <w:rFonts w:hint="default"/>
      <w:b/>
      <w:bCs/>
      <w:sz w:val="22"/>
      <w:szCs w:val="22"/>
    </w:rPr>
  </w:style>
  <w:style w:type="character" w:customStyle="1" w:styleId="WW8Num33z0">
    <w:name w:val="WW8Num33z0"/>
    <w:rPr>
      <w:rFonts w:ascii="Times New Roman" w:hAnsi="Times New Roman" w:cs="Times New Roman"/>
      <w:b/>
      <w:sz w:val="22"/>
      <w:szCs w:val="22"/>
      <w:lang w:val="lv-LV"/>
    </w:rPr>
  </w:style>
  <w:style w:type="character" w:customStyle="1" w:styleId="WW8Num33z1">
    <w:name w:val="WW8Num33z1"/>
    <w:rPr>
      <w:rFonts w:cs="Times New Roman"/>
    </w:rPr>
  </w:style>
  <w:style w:type="character" w:customStyle="1" w:styleId="WW8Num34z0">
    <w:name w:val="WW8Num34z0"/>
    <w:rPr>
      <w:rFonts w:ascii="Times New Roman" w:hAnsi="Times New Roman" w:cs="Times New Roman"/>
      <w:b/>
      <w:color w:val="000000"/>
      <w:sz w:val="22"/>
      <w:szCs w:val="22"/>
      <w:lang w:val="lv-LV"/>
    </w:rPr>
  </w:style>
  <w:style w:type="character" w:customStyle="1" w:styleId="WW8Num34z1">
    <w:name w:val="WW8Num34z1"/>
    <w:rPr>
      <w:rFonts w:cs="Times New Roman"/>
    </w:rPr>
  </w:style>
  <w:style w:type="character" w:customStyle="1" w:styleId="Noklusjumarindkopasfonts6">
    <w:name w:val="Noklusējuma rindkopas fonts6"/>
  </w:style>
  <w:style w:type="character" w:customStyle="1" w:styleId="Noklusjumarindkopasfonts5">
    <w:name w:val="Noklusējuma rindkopas fonts5"/>
  </w:style>
  <w:style w:type="character" w:customStyle="1" w:styleId="Noklusjumarindkopasfonts4">
    <w:name w:val="Noklusējuma rindkopas fonts4"/>
  </w:style>
  <w:style w:type="character" w:customStyle="1" w:styleId="Noklusjumarindkopasfonts3">
    <w:name w:val="Noklusējuma rindkopas fonts3"/>
  </w:style>
  <w:style w:type="character" w:customStyle="1" w:styleId="Noklusjumarindkopasfonts2">
    <w:name w:val="Noklusējuma rindkopas fonts2"/>
  </w:style>
  <w:style w:type="character" w:customStyle="1" w:styleId="WW8Num2z1">
    <w:name w:val="WW8Num2z1"/>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3">
    <w:name w:val="WW8Num1z3"/>
  </w:style>
  <w:style w:type="character" w:customStyle="1" w:styleId="Noklusjumarindkopasfonts1">
    <w:name w:val="Noklusējuma rindkopas fonts1"/>
  </w:style>
  <w:style w:type="character" w:customStyle="1" w:styleId="WW-DefaultParagraphFont">
    <w:name w:val="WW-Default Paragraph Font"/>
  </w:style>
  <w:style w:type="character" w:customStyle="1" w:styleId="DefaultParagraphFont1">
    <w:name w:val="Default Paragraph Font1"/>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1">
    <w:name w:val="WW-Default Paragraph Font1111"/>
  </w:style>
  <w:style w:type="character" w:customStyle="1" w:styleId="WW-DefaultParagraphFont11111">
    <w:name w:val="WW-Default Paragraph Font1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uiPriority w:val="99"/>
    <w:rPr>
      <w:rFonts w:ascii="Calibri" w:eastAsia="Calibri" w:hAnsi="Calibri" w:cs="Times New Roman"/>
    </w:rPr>
  </w:style>
  <w:style w:type="character" w:customStyle="1" w:styleId="FootnoteTextChar">
    <w:name w:val="Footnote Text Char"/>
    <w:uiPriority w:val="99"/>
    <w:rPr>
      <w:rFonts w:ascii="Calibri" w:eastAsia="Calibri" w:hAnsi="Calibri" w:cs="Times New Roman"/>
      <w:sz w:val="20"/>
      <w:szCs w:val="20"/>
    </w:rPr>
  </w:style>
  <w:style w:type="character" w:customStyle="1" w:styleId="HeaderChar">
    <w:name w:val="Header Char"/>
    <w:rPr>
      <w:rFonts w:ascii="Calibri" w:eastAsia="Calibri" w:hAnsi="Calibri" w:cs="Times New Roman"/>
    </w:rPr>
  </w:style>
  <w:style w:type="character" w:customStyle="1" w:styleId="Vresatsauce1">
    <w:name w:val="Vēres atsauce1"/>
    <w:rPr>
      <w:vertAlign w:val="superscript"/>
    </w:rPr>
  </w:style>
  <w:style w:type="character" w:customStyle="1" w:styleId="Lappusesnumurs1">
    <w:name w:val="Lappuses numurs1"/>
  </w:style>
  <w:style w:type="character" w:customStyle="1" w:styleId="Komentraatsauce1">
    <w:name w:val="Komentāra atsau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rPr>
  </w:style>
  <w:style w:type="character" w:customStyle="1" w:styleId="BalloonTextChar">
    <w:name w:val="Balloon Text Char"/>
    <w:rPr>
      <w:rFonts w:ascii="Tahoma" w:eastAsia="Calibri" w:hAnsi="Tahoma" w:cs="Times New Roman"/>
      <w:sz w:val="16"/>
      <w:szCs w:val="16"/>
    </w:rPr>
  </w:style>
  <w:style w:type="character" w:customStyle="1" w:styleId="st">
    <w:name w:val="st"/>
    <w:basedOn w:val="WW-DefaultParagraphFont11111"/>
  </w:style>
  <w:style w:type="character" w:styleId="Izmantotahipersaite">
    <w:name w:val="FollowedHyperlink"/>
    <w:rPr>
      <w:color w:val="800080"/>
      <w:u w:val="single"/>
    </w:rPr>
  </w:style>
  <w:style w:type="character" w:customStyle="1" w:styleId="BodyText2Char">
    <w:name w:val="Body Text 2 Char"/>
    <w:rPr>
      <w:rFonts w:ascii="Calibri" w:eastAsia="Calibri" w:hAnsi="Calibri" w:cs="Times New Roman"/>
    </w:rPr>
  </w:style>
  <w:style w:type="character" w:styleId="Hipersaite">
    <w:name w:val="Hyperlink"/>
    <w:rPr>
      <w:color w:val="0000FF"/>
      <w:u w:val="single"/>
    </w:rPr>
  </w:style>
  <w:style w:type="character" w:styleId="Izclums">
    <w:name w:val="Emphasis"/>
    <w:uiPriority w:val="20"/>
    <w:qFormat/>
    <w:rPr>
      <w:b/>
      <w:bCs/>
      <w:i w:val="0"/>
      <w:iCs w:val="0"/>
    </w:rPr>
  </w:style>
  <w:style w:type="character" w:customStyle="1" w:styleId="st1">
    <w:name w:val="st1"/>
  </w:style>
  <w:style w:type="character" w:styleId="Izteiksmgs">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Beiguvresatsauce1">
    <w:name w:val="Beigu vēres atsau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rPr>
  </w:style>
  <w:style w:type="character" w:customStyle="1" w:styleId="PielikumiRakstzRakstz">
    <w:name w:val="Pielikumi Rakstz. Rakstz."/>
    <w:rPr>
      <w:rFonts w:ascii="Arial" w:eastAsia="Times New Roman" w:hAnsi="Arial" w:cs="Arial"/>
      <w:b/>
      <w:bCs/>
      <w:sz w:val="24"/>
      <w:szCs w:val="24"/>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rPr>
  </w:style>
  <w:style w:type="character" w:customStyle="1" w:styleId="ListParagraphChar">
    <w:name w:val="List Paragraph Char"/>
    <w:aliases w:val="2 Char,H&amp;P List Paragraph Char,Strip Char,Syle 1 Char,Normal bullet 2 Char,Bullet list Char,Virsraksti Char,Saistīto dokumentu saraksts Char,Numurets Char,PPS_Bullet Char"/>
    <w:uiPriority w:val="99"/>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rPr>
  </w:style>
  <w:style w:type="character" w:customStyle="1" w:styleId="NormalWebChar">
    <w:name w:val="Normal (Web) Char"/>
    <w:rPr>
      <w:rFonts w:ascii="Times New Roman" w:eastAsia="Times New Roman" w:hAnsi="Times New Roman" w:cs="Times New Roman"/>
      <w:sz w:val="24"/>
      <w:szCs w:val="24"/>
    </w:rPr>
  </w:style>
  <w:style w:type="character" w:customStyle="1" w:styleId="CharChar5">
    <w:name w:val="Char Char5"/>
    <w:rPr>
      <w:rFonts w:ascii="Verdana" w:eastAsia="Times New Roman" w:hAnsi="Verdana" w:cs="Verdana"/>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Neatrisintapieminana1">
    <w:name w:val="Neatrisināta pieminēšana1"/>
    <w:rPr>
      <w:color w:val="605E5C"/>
      <w:shd w:val="clear" w:color="auto" w:fill="E1DFDD"/>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styleId="Vresatsauce">
    <w:name w:val="footnote reference"/>
    <w:rPr>
      <w:vertAlign w:val="superscript"/>
    </w:rPr>
  </w:style>
  <w:style w:type="character" w:styleId="Beiguvresatsauce">
    <w:name w:val="endnote reference"/>
    <w:rPr>
      <w:vertAlign w:val="superscript"/>
    </w:rPr>
  </w:style>
  <w:style w:type="character" w:customStyle="1" w:styleId="BalloonTextChar1">
    <w:name w:val="Balloon Text Char1"/>
    <w:rPr>
      <w:rFonts w:ascii="Segoe UI" w:eastAsia="Calibri" w:hAnsi="Segoe UI" w:cs="Mangal"/>
      <w:color w:val="000000"/>
      <w:kern w:val="2"/>
      <w:sz w:val="18"/>
      <w:szCs w:val="16"/>
      <w:lang w:eastAsia="zh-CN" w:bidi="hi-IN"/>
    </w:rPr>
  </w:style>
  <w:style w:type="character" w:customStyle="1" w:styleId="Vresatsauce10">
    <w:name w:val="Vēres atsauce1"/>
    <w:rPr>
      <w:vertAlign w:val="superscript"/>
    </w:rPr>
  </w:style>
  <w:style w:type="character" w:customStyle="1" w:styleId="Beiguvresatsauce10">
    <w:name w:val="Beigu vēres atsauce1"/>
    <w:rPr>
      <w:vertAlign w:val="superscript"/>
    </w:rPr>
  </w:style>
  <w:style w:type="character" w:customStyle="1" w:styleId="WW-FootnoteReference3">
    <w:name w:val="WW-Footnote Reference3"/>
    <w:rPr>
      <w:vertAlign w:val="superscript"/>
    </w:rPr>
  </w:style>
  <w:style w:type="character" w:customStyle="1" w:styleId="WW-EndnoteReference3">
    <w:name w:val="WW-Endnote Reference3"/>
    <w:rPr>
      <w:vertAlign w:val="superscript"/>
    </w:rPr>
  </w:style>
  <w:style w:type="character" w:customStyle="1" w:styleId="Heading6Char">
    <w:name w:val="Heading 6 Char"/>
    <w:rPr>
      <w:rFonts w:ascii="Cambria" w:hAnsi="Cambria" w:cs="Cambria"/>
      <w:i/>
      <w:iCs/>
      <w:color w:val="243F60"/>
    </w:rPr>
  </w:style>
  <w:style w:type="character" w:customStyle="1" w:styleId="Heading8Char">
    <w:name w:val="Heading 8 Char"/>
    <w:rPr>
      <w:rFonts w:ascii="Cambria" w:hAnsi="Cambria" w:cs="Cambria"/>
      <w:color w:val="404040"/>
    </w:rPr>
  </w:style>
  <w:style w:type="character" w:customStyle="1" w:styleId="Heading9Char">
    <w:name w:val="Heading 9 Char"/>
    <w:rPr>
      <w:rFonts w:ascii="Cambria" w:hAnsi="Cambria" w:cs="Cambria"/>
      <w:i/>
      <w:iCs/>
      <w:color w:val="404040"/>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ascii="Times New Roman" w:hAnsi="Times New Roman" w:cs="Times New Roman"/>
    </w:rPr>
  </w:style>
  <w:style w:type="character" w:customStyle="1" w:styleId="ListLabel22">
    <w:name w:val="ListLabel 22"/>
    <w:rPr>
      <w:rFonts w:ascii="Times New Roman" w:hAnsi="Times New Roman" w:cs="Times New Roman"/>
    </w:rPr>
  </w:style>
  <w:style w:type="character" w:customStyle="1" w:styleId="ListLabel23">
    <w:name w:val="ListLabel 23"/>
    <w:rPr>
      <w:rFonts w:ascii="Times New Roman" w:hAnsi="Times New Roman"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ascii="Times New Roman" w:hAnsi="Times New Roman" w:cs="Times New Roman"/>
    </w:rPr>
  </w:style>
  <w:style w:type="character" w:customStyle="1" w:styleId="ListLabel31">
    <w:name w:val="ListLabel 31"/>
    <w:rPr>
      <w:rFonts w:ascii="Times New Roman" w:hAnsi="Times New Roman" w:cs="Times New Roman"/>
    </w:rPr>
  </w:style>
  <w:style w:type="character" w:customStyle="1" w:styleId="ListLabel32">
    <w:name w:val="ListLabel 32"/>
    <w:rPr>
      <w:rFonts w:ascii="Times New Roman" w:hAnsi="Times New Roman"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ascii="Times New Roman" w:hAnsi="Times New Roman" w:cs="Times New Roman"/>
    </w:rPr>
  </w:style>
  <w:style w:type="character" w:customStyle="1" w:styleId="ListLabel40">
    <w:name w:val="ListLabel 40"/>
    <w:rPr>
      <w:rFonts w:ascii="Times New Roman" w:hAnsi="Times New Roman" w:cs="Times New Roman"/>
    </w:rPr>
  </w:style>
  <w:style w:type="character" w:customStyle="1" w:styleId="ListLabel41">
    <w:name w:val="ListLabel 41"/>
    <w:rPr>
      <w:rFonts w:ascii="Times New Roman" w:hAnsi="Times New Roman"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Times New Roman" w:hAnsi="Times New Roman" w:cs="Times New Roman"/>
      <w:b/>
      <w:sz w:val="22"/>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Times New Roman" w:hAnsi="Times New Roman" w:cs="Times New Roman"/>
      <w:b/>
      <w:sz w:val="22"/>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ascii="Times New Roman" w:hAnsi="Times New Roman" w:cs="Times New Roman"/>
    </w:rPr>
  </w:style>
  <w:style w:type="character" w:customStyle="1" w:styleId="ListLabel67">
    <w:name w:val="ListLabel 67"/>
    <w:rPr>
      <w:rFonts w:ascii="Times New Roman" w:hAnsi="Times New Roman" w:cs="Times New Roman"/>
    </w:rPr>
  </w:style>
  <w:style w:type="character" w:customStyle="1" w:styleId="ListLabel68">
    <w:name w:val="ListLabel 68"/>
    <w:rPr>
      <w:rFonts w:ascii="Times New Roman" w:hAnsi="Times New Roman"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ascii="Times New Roman" w:hAnsi="Times New Roman" w:cs="Times New Roman"/>
    </w:rPr>
  </w:style>
  <w:style w:type="character" w:customStyle="1" w:styleId="ListLabel76">
    <w:name w:val="ListLabel 76"/>
    <w:rPr>
      <w:rFonts w:ascii="Times New Roman" w:hAnsi="Times New Roman" w:cs="Times New Roman"/>
    </w:rPr>
  </w:style>
  <w:style w:type="character" w:customStyle="1" w:styleId="ListLabel77">
    <w:name w:val="ListLabel 77"/>
    <w:rPr>
      <w:rFonts w:ascii="Times New Roman" w:hAnsi="Times New Roman"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Vresatsauce2">
    <w:name w:val="Vēres atsauce2"/>
    <w:rPr>
      <w:vertAlign w:val="superscript"/>
    </w:rPr>
  </w:style>
  <w:style w:type="character" w:customStyle="1" w:styleId="Beiguvresatsauce2">
    <w:name w:val="Beigu vēres atsauce2"/>
    <w:rPr>
      <w:vertAlign w:val="superscript"/>
    </w:rPr>
  </w:style>
  <w:style w:type="character" w:customStyle="1" w:styleId="Vresatsauce3">
    <w:name w:val="Vēres atsauce3"/>
    <w:rPr>
      <w:vertAlign w:val="superscript"/>
    </w:rPr>
  </w:style>
  <w:style w:type="character" w:customStyle="1" w:styleId="Beiguvresatsauce3">
    <w:name w:val="Beigu vēres atsauce3"/>
    <w:rPr>
      <w:vertAlign w:val="superscript"/>
    </w:rPr>
  </w:style>
  <w:style w:type="character" w:customStyle="1" w:styleId="Vresatsauce4">
    <w:name w:val="Vēres atsauce4"/>
    <w:rPr>
      <w:vertAlign w:val="superscript"/>
    </w:rPr>
  </w:style>
  <w:style w:type="character" w:customStyle="1" w:styleId="Beiguvresatsauce4">
    <w:name w:val="Beigu vēres atsauce4"/>
    <w:rPr>
      <w:vertAlign w:val="superscript"/>
    </w:rPr>
  </w:style>
  <w:style w:type="character" w:customStyle="1" w:styleId="Vresatsauce5">
    <w:name w:val="Vēres atsauce5"/>
    <w:rPr>
      <w:vertAlign w:val="superscript"/>
    </w:rPr>
  </w:style>
  <w:style w:type="character" w:customStyle="1" w:styleId="Beiguvresatsauce5">
    <w:name w:val="Beigu vēres atsauce5"/>
    <w:rPr>
      <w:vertAlign w:val="superscript"/>
    </w:rPr>
  </w:style>
  <w:style w:type="character" w:customStyle="1" w:styleId="Vresatsauce6">
    <w:name w:val="Vēres atsauce6"/>
    <w:rPr>
      <w:vertAlign w:val="superscript"/>
    </w:rPr>
  </w:style>
  <w:style w:type="character" w:customStyle="1" w:styleId="Beiguvresatsauce6">
    <w:name w:val="Beigu vēres atsauce6"/>
    <w:rPr>
      <w:vertAlign w:val="superscript"/>
    </w:rPr>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basedOn w:val="Parasts"/>
    <w:pPr>
      <w:jc w:val="both"/>
    </w:pPr>
    <w:rPr>
      <w:rFonts w:eastAsia="Times New Roman"/>
    </w:rPr>
  </w:style>
  <w:style w:type="paragraph" w:styleId="Saraksts">
    <w:name w:val="List"/>
    <w:basedOn w:val="Parasts"/>
    <w:pPr>
      <w:ind w:left="283" w:hanging="283"/>
    </w:pPr>
    <w:rPr>
      <w:rFonts w:cs="Mangal"/>
    </w:rPr>
  </w:style>
  <w:style w:type="paragraph" w:styleId="Parakstszemobjekta">
    <w:name w:val="caption"/>
    <w:basedOn w:val="Parasts"/>
    <w:qFormat/>
    <w:pPr>
      <w:suppressLineNumbers/>
      <w:spacing w:before="120" w:after="120"/>
    </w:pPr>
    <w:rPr>
      <w:rFonts w:cs="Lucida Sans"/>
      <w:i/>
      <w:iCs/>
    </w:rPr>
  </w:style>
  <w:style w:type="paragraph" w:customStyle="1" w:styleId="Index">
    <w:name w:val="Index"/>
    <w:basedOn w:val="Parasts"/>
    <w:pPr>
      <w:suppressLineNumbers/>
    </w:pPr>
    <w:rPr>
      <w:rFonts w:cs="Mangal"/>
    </w:rPr>
  </w:style>
  <w:style w:type="paragraph" w:customStyle="1" w:styleId="Parakstszemobjekta6">
    <w:name w:val="Paraksts zem objekta6"/>
    <w:basedOn w:val="Parasts"/>
    <w:pPr>
      <w:suppressLineNumbers/>
      <w:spacing w:before="120" w:after="120"/>
    </w:pPr>
    <w:rPr>
      <w:rFonts w:cs="Lucida Sans"/>
      <w:i/>
      <w:iCs/>
    </w:rPr>
  </w:style>
  <w:style w:type="paragraph" w:customStyle="1" w:styleId="Parakstszemobjekta5">
    <w:name w:val="Paraksts zem objekta5"/>
    <w:basedOn w:val="Parasts"/>
    <w:pPr>
      <w:suppressLineNumbers/>
      <w:spacing w:before="120" w:after="120"/>
    </w:pPr>
    <w:rPr>
      <w:rFonts w:cs="Lucida Sans"/>
      <w:i/>
      <w:iCs/>
    </w:rPr>
  </w:style>
  <w:style w:type="paragraph" w:customStyle="1" w:styleId="Parakstszemobjekta4">
    <w:name w:val="Paraksts zem objekta4"/>
    <w:basedOn w:val="Parasts"/>
    <w:pPr>
      <w:suppressLineNumbers/>
      <w:spacing w:before="120" w:after="120"/>
    </w:pPr>
    <w:rPr>
      <w:rFonts w:cs="Lucida Sans"/>
      <w:i/>
      <w:iCs/>
    </w:rPr>
  </w:style>
  <w:style w:type="paragraph" w:customStyle="1" w:styleId="Parakstszemobjekta3">
    <w:name w:val="Paraksts zem objekta3"/>
    <w:basedOn w:val="Parasts"/>
    <w:pPr>
      <w:suppressLineNumbers/>
      <w:spacing w:before="120" w:after="120"/>
    </w:pPr>
    <w:rPr>
      <w:rFonts w:cs="Lucida Sans"/>
      <w:i/>
      <w:iCs/>
    </w:rPr>
  </w:style>
  <w:style w:type="paragraph" w:customStyle="1" w:styleId="Parakstszemobjekta2">
    <w:name w:val="Paraksts zem objekta2"/>
    <w:basedOn w:val="Parasts"/>
    <w:pPr>
      <w:suppressLineNumbers/>
      <w:spacing w:before="120" w:after="120"/>
    </w:pPr>
    <w:rPr>
      <w:rFonts w:cs="Lucida Sans"/>
      <w:i/>
      <w:iCs/>
    </w:rPr>
  </w:style>
  <w:style w:type="paragraph" w:customStyle="1" w:styleId="Parakstszemobjekta1">
    <w:name w:val="Paraksts zem objekta1"/>
    <w:basedOn w:val="Parasts"/>
    <w:pPr>
      <w:suppressLineNumbers/>
      <w:spacing w:before="120" w:after="120"/>
    </w:pPr>
    <w:rPr>
      <w:rFonts w:cs="Mangal"/>
      <w:i/>
      <w:iCs/>
    </w:rPr>
  </w:style>
  <w:style w:type="paragraph" w:customStyle="1" w:styleId="HeaderandFooter">
    <w:name w:val="Header and Footer"/>
    <w:basedOn w:val="Parasts"/>
    <w:pPr>
      <w:suppressLineNumbers/>
      <w:tabs>
        <w:tab w:val="center" w:pos="4819"/>
        <w:tab w:val="right" w:pos="9638"/>
      </w:tabs>
    </w:pPr>
  </w:style>
  <w:style w:type="paragraph" w:styleId="Kjene">
    <w:name w:val="footer"/>
    <w:basedOn w:val="Parasts"/>
    <w:uiPriority w:val="99"/>
    <w:pPr>
      <w:suppressLineNumbers/>
      <w:tabs>
        <w:tab w:val="center" w:pos="4153"/>
        <w:tab w:val="right" w:pos="8306"/>
      </w:tabs>
    </w:pPr>
  </w:style>
  <w:style w:type="paragraph" w:customStyle="1" w:styleId="Vresteksts1">
    <w:name w:val="Vēres teksts1"/>
    <w:basedOn w:val="Parasts"/>
    <w:rPr>
      <w:sz w:val="20"/>
      <w:szCs w:val="20"/>
    </w:rPr>
  </w:style>
  <w:style w:type="paragraph" w:styleId="Galvene">
    <w:name w:val="header"/>
    <w:basedOn w:val="Parasts"/>
    <w:pPr>
      <w:suppressLineNumbers/>
      <w:tabs>
        <w:tab w:val="center" w:pos="4153"/>
        <w:tab w:val="right" w:pos="8306"/>
      </w:tabs>
    </w:pPr>
  </w:style>
  <w:style w:type="paragraph" w:customStyle="1" w:styleId="Komentrateksts1">
    <w:name w:val="Komentāra teksts1"/>
    <w:basedOn w:val="Parasts"/>
    <w:rPr>
      <w:sz w:val="20"/>
      <w:szCs w:val="20"/>
    </w:rPr>
  </w:style>
  <w:style w:type="paragraph" w:customStyle="1" w:styleId="Komentratma1">
    <w:name w:val="Komentāra tēma1"/>
    <w:basedOn w:val="Komentrateksts1"/>
    <w:rPr>
      <w:b/>
      <w:bCs/>
    </w:rPr>
  </w:style>
  <w:style w:type="paragraph" w:customStyle="1" w:styleId="BalloonText1">
    <w:name w:val="Balloon Text1"/>
    <w:basedOn w:val="Parasts"/>
    <w:rPr>
      <w:rFonts w:ascii="Tahoma" w:hAnsi="Tahoma" w:cs="Tahoma"/>
      <w:sz w:val="16"/>
      <w:szCs w:val="16"/>
    </w:rPr>
  </w:style>
  <w:style w:type="paragraph" w:customStyle="1" w:styleId="ListParagraph1">
    <w:name w:val="List Paragraph1"/>
    <w:basedOn w:val="Parasts"/>
    <w:pPr>
      <w:ind w:left="720"/>
    </w:pPr>
  </w:style>
  <w:style w:type="paragraph" w:customStyle="1" w:styleId="ListBullet31">
    <w:name w:val="List Bullet 31"/>
    <w:basedOn w:val="Parasts"/>
    <w:pPr>
      <w:ind w:left="849" w:hanging="283"/>
    </w:pPr>
    <w:rPr>
      <w:rFonts w:eastAsia="Times New Roman"/>
    </w:rPr>
  </w:style>
  <w:style w:type="paragraph" w:customStyle="1" w:styleId="BodyText21">
    <w:name w:val="Body Text 21"/>
    <w:basedOn w:val="Parasts"/>
    <w:pPr>
      <w:spacing w:after="120" w:line="480" w:lineRule="auto"/>
    </w:pPr>
  </w:style>
  <w:style w:type="paragraph" w:customStyle="1" w:styleId="ColorfulList-Accent11">
    <w:name w:val="Colorful List - Accent 11"/>
    <w:basedOn w:val="Parasts"/>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Parasts"/>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Parasts"/>
    <w:pPr>
      <w:numPr>
        <w:numId w:val="4"/>
      </w:numPr>
    </w:pPr>
  </w:style>
  <w:style w:type="paragraph" w:customStyle="1" w:styleId="BodyTextIndent31">
    <w:name w:val="Body Text Indent 31"/>
    <w:basedOn w:val="Parasts"/>
    <w:pPr>
      <w:spacing w:after="120"/>
      <w:ind w:left="283"/>
    </w:pPr>
    <w:rPr>
      <w:rFonts w:eastAsia="Times New Roman"/>
      <w:sz w:val="16"/>
      <w:szCs w:val="16"/>
    </w:rPr>
  </w:style>
  <w:style w:type="paragraph" w:customStyle="1" w:styleId="Beiguvresteksts1">
    <w:name w:val="Beigu vēres teksts1"/>
    <w:basedOn w:val="Parasts"/>
    <w:rPr>
      <w:sz w:val="20"/>
      <w:szCs w:val="20"/>
    </w:rPr>
  </w:style>
  <w:style w:type="paragraph" w:styleId="Pamattekstsaratkpi">
    <w:name w:val="Body Text Indent"/>
    <w:basedOn w:val="Parasts"/>
    <w:pPr>
      <w:spacing w:after="120"/>
      <w:ind w:left="283"/>
    </w:pPr>
  </w:style>
  <w:style w:type="paragraph" w:customStyle="1" w:styleId="DefaultText">
    <w:name w:val="Default Text"/>
    <w:pPr>
      <w:suppressAutoHyphens/>
      <w:spacing w:line="100" w:lineRule="atLeast"/>
    </w:pPr>
    <w:rPr>
      <w:color w:val="000000"/>
      <w:kern w:val="2"/>
      <w:sz w:val="24"/>
      <w:lang w:eastAsia="zh-CN" w:bidi="hi-IN"/>
    </w:rPr>
  </w:style>
  <w:style w:type="paragraph" w:customStyle="1" w:styleId="BodyTextIndent21">
    <w:name w:val="Body Text Indent 21"/>
    <w:basedOn w:val="Parasts"/>
    <w:pPr>
      <w:spacing w:line="20" w:lineRule="atLeast"/>
      <w:ind w:left="1620" w:hanging="900"/>
      <w:jc w:val="both"/>
    </w:pPr>
  </w:style>
  <w:style w:type="paragraph" w:customStyle="1" w:styleId="Sarakstarindkopa1">
    <w:name w:val="Saraksta rindkopa1"/>
    <w:basedOn w:val="Parasts"/>
    <w:pPr>
      <w:ind w:left="720"/>
    </w:pPr>
  </w:style>
  <w:style w:type="paragraph" w:customStyle="1" w:styleId="Punkts">
    <w:name w:val="Punkts"/>
    <w:basedOn w:val="Parasts"/>
    <w:pPr>
      <w:ind w:left="851" w:hanging="851"/>
    </w:pPr>
    <w:rPr>
      <w:rFonts w:ascii="Arial" w:eastAsia="Times New Roman" w:hAnsi="Arial" w:cs="Arial"/>
      <w:b/>
      <w:bCs/>
      <w:sz w:val="20"/>
      <w:szCs w:val="20"/>
    </w:rPr>
  </w:style>
  <w:style w:type="paragraph" w:customStyle="1" w:styleId="BodyText31">
    <w:name w:val="Body Text 31"/>
    <w:basedOn w:val="Parasts"/>
    <w:pPr>
      <w:ind w:right="-58"/>
      <w:jc w:val="both"/>
    </w:pPr>
  </w:style>
  <w:style w:type="paragraph" w:customStyle="1" w:styleId="Nosaukums1">
    <w:name w:val="Nosaukums1"/>
    <w:basedOn w:val="Parasts"/>
    <w:next w:val="Apakvirsraksts"/>
    <w:pPr>
      <w:tabs>
        <w:tab w:val="num" w:pos="0"/>
      </w:tabs>
      <w:jc w:val="center"/>
    </w:pPr>
    <w:rPr>
      <w:rFonts w:ascii="Arial" w:eastAsia="Times New Roman" w:hAnsi="Arial" w:cs="Arial"/>
      <w:b/>
      <w:bCs/>
      <w:sz w:val="28"/>
      <w:szCs w:val="20"/>
    </w:rPr>
  </w:style>
  <w:style w:type="paragraph" w:styleId="Apakvirsraksts">
    <w:name w:val="Subtitle"/>
    <w:basedOn w:val="Parasts"/>
    <w:next w:val="Pamatteksts"/>
    <w:qFormat/>
    <w:pPr>
      <w:jc w:val="center"/>
    </w:pPr>
    <w:rPr>
      <w:rFonts w:eastAsia="Times New Roman"/>
      <w:i/>
      <w:iCs/>
      <w:szCs w:val="20"/>
    </w:rPr>
  </w:style>
  <w:style w:type="paragraph" w:customStyle="1" w:styleId="Atsauce">
    <w:name w:val="Atsauce"/>
    <w:basedOn w:val="Vresteksts1"/>
    <w:rPr>
      <w:rFonts w:ascii="Arial" w:eastAsia="Times New Roman" w:hAnsi="Arial" w:cs="Arial"/>
      <w:sz w:val="16"/>
      <w:szCs w:val="16"/>
    </w:rPr>
  </w:style>
  <w:style w:type="paragraph" w:customStyle="1" w:styleId="Rindkopa">
    <w:name w:val="Rindkopa"/>
    <w:basedOn w:val="Parasts"/>
    <w:pPr>
      <w:ind w:left="851"/>
      <w:jc w:val="both"/>
    </w:pPr>
    <w:rPr>
      <w:rFonts w:ascii="Arial" w:eastAsia="Times New Roman" w:hAnsi="Arial" w:cs="Arial"/>
      <w:sz w:val="20"/>
    </w:rPr>
  </w:style>
  <w:style w:type="paragraph" w:customStyle="1" w:styleId="BankNormal">
    <w:name w:val="BankNormal"/>
    <w:basedOn w:val="Parasts"/>
    <w:pPr>
      <w:spacing w:after="240"/>
    </w:pPr>
    <w:rPr>
      <w:rFonts w:eastAsia="Times New Roman"/>
      <w:szCs w:val="20"/>
    </w:rPr>
  </w:style>
  <w:style w:type="paragraph" w:customStyle="1" w:styleId="Apakpunkts">
    <w:name w:val="Apakšpunkts"/>
    <w:basedOn w:val="Parasts"/>
    <w:pPr>
      <w:tabs>
        <w:tab w:val="left" w:pos="576"/>
      </w:tabs>
    </w:pPr>
    <w:rPr>
      <w:rFonts w:ascii="Arial" w:eastAsia="Times New Roman" w:hAnsi="Arial" w:cs="Arial"/>
      <w:b/>
      <w:sz w:val="20"/>
    </w:rPr>
  </w:style>
  <w:style w:type="paragraph" w:customStyle="1" w:styleId="Paragrfs">
    <w:name w:val="Paragrāfs"/>
    <w:basedOn w:val="Parasts"/>
    <w:pPr>
      <w:tabs>
        <w:tab w:val="left" w:pos="851"/>
      </w:tabs>
      <w:ind w:left="851" w:hanging="851"/>
      <w:jc w:val="both"/>
    </w:pPr>
    <w:rPr>
      <w:rFonts w:ascii="Arial" w:eastAsia="Times New Roman" w:hAnsi="Arial" w:cs="Arial"/>
      <w:sz w:val="20"/>
    </w:rPr>
  </w:style>
  <w:style w:type="paragraph" w:customStyle="1" w:styleId="ListBullet1">
    <w:name w:val="List Bullet1"/>
    <w:basedOn w:val="Parasts"/>
    <w:pPr>
      <w:ind w:left="283" w:hanging="283"/>
    </w:pPr>
    <w:rPr>
      <w:rFonts w:eastAsia="Times New Roman"/>
    </w:rPr>
  </w:style>
  <w:style w:type="paragraph" w:customStyle="1" w:styleId="PielikumiRakstz">
    <w:name w:val="Pielikumi Rakstz."/>
    <w:basedOn w:val="Pamatteksts"/>
    <w:rPr>
      <w:rFonts w:ascii="Arial" w:hAnsi="Arial" w:cs="Arial"/>
      <w:b/>
      <w:bCs/>
    </w:rPr>
  </w:style>
  <w:style w:type="paragraph" w:customStyle="1" w:styleId="Alfabtiskaisrdtjs11">
    <w:name w:val="Alfabētiskais rādītājs 11"/>
    <w:basedOn w:val="Parasts"/>
    <w:pPr>
      <w:tabs>
        <w:tab w:val="num" w:pos="0"/>
      </w:tabs>
      <w:ind w:left="709" w:hanging="709"/>
      <w:jc w:val="both"/>
    </w:pPr>
    <w:rPr>
      <w:rFonts w:eastAsia="Times New Roman"/>
    </w:rPr>
  </w:style>
  <w:style w:type="paragraph" w:customStyle="1" w:styleId="tv213">
    <w:name w:val="tv213"/>
    <w:basedOn w:val="Parasts"/>
    <w:pPr>
      <w:spacing w:before="28" w:after="28"/>
    </w:pPr>
    <w:rPr>
      <w:rFonts w:eastAsia="Times New Roman"/>
    </w:rPr>
  </w:style>
  <w:style w:type="paragraph" w:customStyle="1" w:styleId="naisf">
    <w:name w:val="naisf"/>
    <w:basedOn w:val="Parasts"/>
    <w:pPr>
      <w:spacing w:before="28" w:after="28"/>
      <w:jc w:val="both"/>
    </w:pPr>
    <w:rPr>
      <w:rFonts w:eastAsia="Arial Unicode MS"/>
    </w:rPr>
  </w:style>
  <w:style w:type="paragraph" w:customStyle="1" w:styleId="xl31">
    <w:name w:val="xl31"/>
    <w:basedOn w:val="Parasts"/>
    <w:pPr>
      <w:spacing w:before="28" w:after="28"/>
    </w:pPr>
    <w:rPr>
      <w:rFonts w:ascii="Arial" w:eastAsia="Times New Roman" w:hAnsi="Arial" w:cs="Arial"/>
      <w:b/>
      <w:bCs/>
    </w:rPr>
  </w:style>
  <w:style w:type="paragraph" w:customStyle="1" w:styleId="text">
    <w:name w:val="text"/>
    <w:pPr>
      <w:suppressAutoHyphens/>
      <w:spacing w:before="240" w:line="240" w:lineRule="exact"/>
      <w:jc w:val="both"/>
    </w:pPr>
    <w:rPr>
      <w:rFonts w:ascii="Arial" w:hAnsi="Arial" w:cs="Arial"/>
      <w:kern w:val="2"/>
      <w:sz w:val="24"/>
      <w:lang w:eastAsia="zh-CN" w:bidi="hi-IN"/>
    </w:rPr>
  </w:style>
  <w:style w:type="paragraph" w:customStyle="1" w:styleId="DocumentMap1">
    <w:name w:val="Document Map1"/>
    <w:basedOn w:val="Parasts"/>
    <w:rPr>
      <w:rFonts w:ascii="Tahoma" w:eastAsia="Times New Roman" w:hAnsi="Tahoma" w:cs="Tahoma"/>
      <w:sz w:val="16"/>
      <w:szCs w:val="16"/>
    </w:rPr>
  </w:style>
  <w:style w:type="paragraph" w:customStyle="1" w:styleId="StyleHeading3Arial10ptCharChar">
    <w:name w:val="Style Heading 3 + Arial 10 pt Char Char"/>
    <w:basedOn w:val="Parasts"/>
    <w:pPr>
      <w:tabs>
        <w:tab w:val="left" w:pos="720"/>
      </w:tabs>
      <w:ind w:left="720" w:hanging="720"/>
    </w:pPr>
    <w:rPr>
      <w:rFonts w:eastAsia="Times New Roman"/>
    </w:rPr>
  </w:style>
  <w:style w:type="paragraph" w:customStyle="1" w:styleId="WW-BodyText3">
    <w:name w:val="WW-Body Text 3"/>
    <w:basedOn w:val="Parasts"/>
    <w:pPr>
      <w:widowControl w:val="0"/>
      <w:jc w:val="both"/>
    </w:pPr>
    <w:rPr>
      <w:rFonts w:eastAsia="Times New Roman"/>
      <w:szCs w:val="20"/>
    </w:rPr>
  </w:style>
  <w:style w:type="paragraph" w:customStyle="1" w:styleId="Footer1">
    <w:name w:val="Footer1"/>
    <w:basedOn w:val="Parasts"/>
    <w:pPr>
      <w:tabs>
        <w:tab w:val="center" w:pos="4153"/>
        <w:tab w:val="right" w:pos="8306"/>
      </w:tabs>
    </w:pPr>
    <w:rPr>
      <w:rFonts w:ascii="Calibri" w:hAnsi="Calibri" w:cs="Calibri"/>
    </w:rPr>
  </w:style>
  <w:style w:type="paragraph" w:customStyle="1" w:styleId="WW-Default">
    <w:name w:val="WW-Default"/>
    <w:pPr>
      <w:suppressAutoHyphens/>
      <w:spacing w:line="100" w:lineRule="atLeast"/>
    </w:pPr>
    <w:rPr>
      <w:rFonts w:eastAsia="Calibri" w:cs="Calibri"/>
      <w:color w:val="000000"/>
      <w:kern w:val="2"/>
      <w:sz w:val="24"/>
      <w:szCs w:val="24"/>
      <w:lang w:eastAsia="zh-CN" w:bidi="hi-IN"/>
    </w:rPr>
  </w:style>
  <w:style w:type="paragraph" w:customStyle="1" w:styleId="naislab">
    <w:name w:val="naislab"/>
    <w:basedOn w:val="Parasts"/>
    <w:pPr>
      <w:spacing w:before="28" w:after="28"/>
      <w:jc w:val="right"/>
    </w:pPr>
    <w:rPr>
      <w:rFonts w:eastAsia="Arial Unicode MS"/>
    </w:rPr>
  </w:style>
  <w:style w:type="paragraph" w:customStyle="1" w:styleId="naiskr">
    <w:name w:val="naiskr"/>
    <w:basedOn w:val="Parasts"/>
    <w:pPr>
      <w:spacing w:before="28" w:after="28"/>
    </w:pPr>
    <w:rPr>
      <w:rFonts w:eastAsia="Arial Unicode MS"/>
    </w:rPr>
  </w:style>
  <w:style w:type="paragraph" w:customStyle="1" w:styleId="naisc">
    <w:name w:val="naisc"/>
    <w:basedOn w:val="Parasts"/>
    <w:pPr>
      <w:spacing w:before="28" w:after="28"/>
      <w:jc w:val="center"/>
    </w:pPr>
    <w:rPr>
      <w:rFonts w:eastAsia="Arial Unicode MS"/>
    </w:rPr>
  </w:style>
  <w:style w:type="paragraph" w:customStyle="1" w:styleId="naisnod">
    <w:name w:val="naisnod"/>
    <w:basedOn w:val="Parasts"/>
    <w:pPr>
      <w:spacing w:before="28" w:after="28"/>
      <w:jc w:val="center"/>
    </w:pPr>
    <w:rPr>
      <w:rFonts w:eastAsia="Arial Unicode MS"/>
      <w:b/>
      <w:bCs/>
    </w:rPr>
  </w:style>
  <w:style w:type="paragraph" w:customStyle="1" w:styleId="xl25">
    <w:name w:val="xl25"/>
    <w:basedOn w:val="Parasts"/>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rPr>
  </w:style>
  <w:style w:type="paragraph" w:customStyle="1" w:styleId="NormalWeb1">
    <w:name w:val="Normal (Web)1"/>
    <w:basedOn w:val="Parasts"/>
    <w:pPr>
      <w:spacing w:before="100" w:after="100"/>
    </w:pPr>
    <w:rPr>
      <w:rFonts w:eastAsia="Times New Roman"/>
    </w:rPr>
  </w:style>
  <w:style w:type="paragraph" w:styleId="Saturs1">
    <w:name w:val="toc 1"/>
    <w:basedOn w:val="Parasts"/>
    <w:pPr>
      <w:tabs>
        <w:tab w:val="left" w:pos="480"/>
        <w:tab w:val="right" w:leader="dot" w:pos="9180"/>
      </w:tabs>
      <w:spacing w:before="60"/>
      <w:ind w:right="71"/>
    </w:pPr>
    <w:rPr>
      <w:rFonts w:ascii="Verdana" w:eastAsia="Times New Roman" w:hAnsi="Verdana" w:cs="Verdana"/>
      <w:b/>
      <w:bCs/>
      <w:sz w:val="16"/>
      <w:szCs w:val="16"/>
    </w:rPr>
  </w:style>
  <w:style w:type="paragraph" w:styleId="Saturs2">
    <w:name w:val="toc 2"/>
    <w:basedOn w:val="Parasts"/>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Parasts"/>
    <w:pPr>
      <w:spacing w:before="75" w:after="75"/>
      <w:ind w:left="450" w:firstLine="375"/>
      <w:jc w:val="both"/>
    </w:pPr>
    <w:rPr>
      <w:rFonts w:eastAsia="Times New Roman"/>
    </w:rPr>
  </w:style>
  <w:style w:type="paragraph" w:customStyle="1" w:styleId="Parakstszemobjekta7">
    <w:name w:val="Paraksts zem objekta7"/>
    <w:basedOn w:val="Parasts"/>
    <w:pPr>
      <w:jc w:val="center"/>
    </w:pPr>
    <w:rPr>
      <w:rFonts w:eastAsia="Times New Roman"/>
      <w:i/>
      <w:iCs/>
      <w:color w:val="999999"/>
      <w:sz w:val="18"/>
      <w:szCs w:val="18"/>
    </w:rPr>
  </w:style>
  <w:style w:type="paragraph" w:customStyle="1" w:styleId="tvhtmlmktable">
    <w:name w:val="tv_html mk_table"/>
    <w:basedOn w:val="Parasts"/>
    <w:pPr>
      <w:spacing w:before="28" w:after="28"/>
    </w:pPr>
    <w:rPr>
      <w:rFonts w:eastAsia="Times New Roman"/>
    </w:rPr>
  </w:style>
  <w:style w:type="paragraph" w:customStyle="1" w:styleId="Stils1">
    <w:name w:val="Stils1"/>
    <w:basedOn w:val="Parasts"/>
    <w:pPr>
      <w:tabs>
        <w:tab w:val="num" w:pos="0"/>
      </w:tabs>
      <w:ind w:left="1260" w:hanging="360"/>
      <w:jc w:val="both"/>
    </w:pPr>
    <w:rPr>
      <w:rFonts w:eastAsia="Times New Roman"/>
      <w:b/>
      <w:i/>
      <w:sz w:val="20"/>
      <w:szCs w:val="20"/>
      <w:lang w:bidi="lo-LA"/>
    </w:rPr>
  </w:style>
  <w:style w:type="paragraph" w:customStyle="1" w:styleId="Stils2">
    <w:name w:val="Stils2"/>
    <w:basedOn w:val="Parasts"/>
    <w:pPr>
      <w:tabs>
        <w:tab w:val="num" w:pos="0"/>
      </w:tabs>
      <w:ind w:left="1260" w:hanging="360"/>
      <w:jc w:val="both"/>
    </w:pPr>
    <w:rPr>
      <w:rFonts w:eastAsia="Times New Roman"/>
      <w:sz w:val="20"/>
      <w:szCs w:val="20"/>
      <w:lang w:bidi="lo-LA"/>
    </w:rPr>
  </w:style>
  <w:style w:type="paragraph" w:customStyle="1" w:styleId="Stils3">
    <w:name w:val="Stils3"/>
    <w:basedOn w:val="Parasts"/>
    <w:pPr>
      <w:tabs>
        <w:tab w:val="num" w:pos="0"/>
      </w:tabs>
      <w:ind w:left="1260" w:hanging="360"/>
      <w:jc w:val="both"/>
    </w:pPr>
    <w:rPr>
      <w:rFonts w:eastAsia="Times New Roman"/>
      <w:sz w:val="20"/>
      <w:szCs w:val="20"/>
      <w:lang w:bidi="lo-LA"/>
    </w:rPr>
  </w:style>
  <w:style w:type="paragraph" w:customStyle="1" w:styleId="Stils4">
    <w:name w:val="Stils4"/>
    <w:basedOn w:val="Parasts"/>
    <w:pPr>
      <w:tabs>
        <w:tab w:val="num" w:pos="0"/>
      </w:tabs>
      <w:ind w:left="1260" w:hanging="360"/>
      <w:jc w:val="both"/>
    </w:pPr>
    <w:rPr>
      <w:rFonts w:eastAsia="Times New Roman"/>
      <w:sz w:val="20"/>
      <w:szCs w:val="20"/>
      <w:lang w:bidi="lo-LA"/>
    </w:rPr>
  </w:style>
  <w:style w:type="paragraph" w:customStyle="1" w:styleId="P">
    <w:name w:val="P"/>
    <w:basedOn w:val="Parasts"/>
    <w:pPr>
      <w:spacing w:before="140" w:after="140"/>
      <w:jc w:val="both"/>
    </w:pPr>
    <w:rPr>
      <w:rFonts w:ascii="Verdana" w:eastAsia="Times New Roman" w:hAnsi="Verdana" w:cs="Verdana"/>
      <w:bCs/>
    </w:rPr>
  </w:style>
  <w:style w:type="paragraph" w:customStyle="1" w:styleId="tv213limenis2">
    <w:name w:val="tv213 limenis2"/>
    <w:basedOn w:val="Parasts"/>
    <w:pPr>
      <w:spacing w:before="28" w:after="28"/>
    </w:pPr>
    <w:rPr>
      <w:rFonts w:eastAsia="Times New Roman"/>
    </w:rPr>
  </w:style>
  <w:style w:type="paragraph" w:customStyle="1" w:styleId="xl63">
    <w:name w:val="xl63"/>
    <w:basedOn w:val="Parasts"/>
    <w:pPr>
      <w:spacing w:before="28" w:after="28"/>
    </w:pPr>
    <w:rPr>
      <w:rFonts w:ascii="Arial" w:eastAsia="Times New Roman" w:hAnsi="Arial" w:cs="Arial"/>
      <w:sz w:val="20"/>
      <w:szCs w:val="20"/>
    </w:rPr>
  </w:style>
  <w:style w:type="paragraph" w:customStyle="1" w:styleId="xl64">
    <w:name w:val="xl64"/>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Parasts"/>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Parasts"/>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Parasts"/>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Parasts"/>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Parasts"/>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Parasts"/>
    <w:pPr>
      <w:spacing w:before="120" w:after="120"/>
      <w:ind w:left="850" w:hanging="850"/>
      <w:jc w:val="both"/>
    </w:pPr>
    <w:rPr>
      <w:rFonts w:eastAsia="Times New Roman"/>
    </w:rPr>
  </w:style>
  <w:style w:type="paragraph" w:customStyle="1" w:styleId="BodyTextIndent1">
    <w:name w:val="Body Text Indent1"/>
    <w:basedOn w:val="Pamatteksts"/>
    <w:pPr>
      <w:spacing w:after="120" w:line="276" w:lineRule="auto"/>
      <w:ind w:firstLine="210"/>
      <w:jc w:val="left"/>
    </w:pPr>
    <w:rPr>
      <w:rFonts w:ascii="Calibri" w:eastAsia="Calibri" w:hAnsi="Calibri" w:cs="Calibri"/>
      <w:sz w:val="22"/>
      <w:szCs w:val="22"/>
    </w:rPr>
  </w:style>
  <w:style w:type="paragraph" w:customStyle="1" w:styleId="Hangingindent">
    <w:name w:val="Hanging indent"/>
    <w:basedOn w:val="Pamatteksts"/>
    <w:pPr>
      <w:widowControl w:val="0"/>
      <w:tabs>
        <w:tab w:val="left" w:pos="0"/>
      </w:tabs>
      <w:ind w:left="567" w:hanging="283"/>
      <w:jc w:val="left"/>
    </w:pPr>
    <w:rPr>
      <w:rFonts w:eastAsia="Lucida Sans Unicode" w:cs="Mangal"/>
    </w:rPr>
  </w:style>
  <w:style w:type="paragraph" w:customStyle="1" w:styleId="TableParagraph">
    <w:name w:val="Table Paragraph"/>
    <w:basedOn w:val="Parasts"/>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Parasts"/>
    <w:pPr>
      <w:tabs>
        <w:tab w:val="num" w:pos="0"/>
      </w:tabs>
      <w:ind w:left="1260" w:hanging="360"/>
      <w:jc w:val="both"/>
    </w:pPr>
    <w:rPr>
      <w:rFonts w:eastAsia="Times New Roman"/>
      <w:sz w:val="26"/>
    </w:rPr>
  </w:style>
  <w:style w:type="paragraph" w:customStyle="1" w:styleId="111Tabulaiiiiii">
    <w:name w:val="1.1.1. Tabulaiiiiii"/>
    <w:basedOn w:val="Parasts"/>
    <w:pPr>
      <w:ind w:left="709" w:hanging="709"/>
      <w:jc w:val="both"/>
    </w:pPr>
    <w:rPr>
      <w:rFonts w:eastAsia="Times New Roman"/>
      <w:szCs w:val="20"/>
    </w:rPr>
  </w:style>
  <w:style w:type="paragraph" w:customStyle="1" w:styleId="1111Tabulaiiiii">
    <w:name w:val="1.1.1.1.Tabulaiiiii"/>
    <w:basedOn w:val="111Tabulaiiiiii"/>
    <w:pPr>
      <w:ind w:left="1021" w:hanging="1021"/>
    </w:pPr>
  </w:style>
  <w:style w:type="paragraph" w:styleId="Vresteksts">
    <w:name w:val="footnote text"/>
    <w:basedOn w:val="Parasts"/>
    <w:uiPriority w:val="99"/>
    <w:pPr>
      <w:suppressLineNumbers/>
      <w:ind w:left="283" w:hanging="283"/>
    </w:pPr>
    <w:rPr>
      <w:sz w:val="20"/>
      <w:szCs w:val="20"/>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CommentText1">
    <w:name w:val="Comment Text1"/>
    <w:basedOn w:val="Parasts"/>
    <w:rPr>
      <w:rFonts w:cs="Mangal"/>
      <w:sz w:val="20"/>
      <w:szCs w:val="18"/>
    </w:rPr>
  </w:style>
  <w:style w:type="paragraph" w:customStyle="1" w:styleId="CommentSubject1">
    <w:name w:val="Comment Subject1"/>
    <w:basedOn w:val="CommentText1"/>
    <w:next w:val="CommentText1"/>
    <w:rPr>
      <w:b/>
      <w:bCs/>
    </w:rPr>
  </w:style>
  <w:style w:type="paragraph" w:customStyle="1" w:styleId="Parastatabula1">
    <w:name w:val="Parasta tabula1"/>
    <w:pPr>
      <w:suppressAutoHyphens/>
      <w:spacing w:after="160" w:line="252" w:lineRule="auto"/>
    </w:pPr>
    <w:rPr>
      <w:rFonts w:ascii="Calibri" w:hAnsi="Calibri" w:cs="Calibri"/>
      <w:sz w:val="22"/>
      <w:szCs w:val="22"/>
      <w:lang w:eastAsia="zh-CN"/>
    </w:rPr>
  </w:style>
  <w:style w:type="paragraph" w:customStyle="1" w:styleId="WW-footnotetext">
    <w:name w:val="WW-footnote text"/>
    <w:basedOn w:val="Parasts"/>
    <w:rPr>
      <w:sz w:val="20"/>
      <w:szCs w:val="20"/>
    </w:rPr>
  </w:style>
  <w:style w:type="paragraph" w:styleId="Prskatjums">
    <w:name w:val="Revision"/>
    <w:pPr>
      <w:suppressAutoHyphens/>
    </w:pPr>
    <w:rPr>
      <w:rFonts w:eastAsia="Calibri" w:cs="Mangal"/>
      <w:color w:val="000000"/>
      <w:kern w:val="2"/>
      <w:sz w:val="24"/>
      <w:szCs w:val="21"/>
      <w:lang w:eastAsia="zh-CN" w:bidi="hi-IN"/>
    </w:rPr>
  </w:style>
  <w:style w:type="paragraph" w:styleId="Balonteksts">
    <w:name w:val="Balloon Text"/>
    <w:basedOn w:val="Parasts"/>
    <w:pPr>
      <w:spacing w:line="240" w:lineRule="auto"/>
    </w:pPr>
    <w:rPr>
      <w:rFonts w:ascii="Segoe UI" w:hAnsi="Segoe UI" w:cs="Mangal"/>
      <w:sz w:val="18"/>
      <w:szCs w:val="16"/>
    </w:rPr>
  </w:style>
  <w:style w:type="paragraph" w:styleId="Sarakstarindkopa">
    <w:name w:val="List Paragraph"/>
    <w:aliases w:val="2,H&amp;P List Paragraph,Strip,Syle 1,Normal bullet 2,Bullet list,Virsraksti,Saistīto dokumentu saraksts,Numurets,PPS_Bullet"/>
    <w:basedOn w:val="Parasts"/>
    <w:qFormat/>
    <w:pPr>
      <w:widowControl w:val="0"/>
      <w:ind w:left="720"/>
    </w:pPr>
    <w:rPr>
      <w:rFonts w:cs="Calibri"/>
      <w:sz w:val="20"/>
      <w:szCs w:val="20"/>
    </w:rPr>
  </w:style>
  <w:style w:type="paragraph" w:customStyle="1" w:styleId="western">
    <w:name w:val="western"/>
    <w:basedOn w:val="Parasts"/>
    <w:pPr>
      <w:spacing w:before="100" w:line="101" w:lineRule="atLeast"/>
    </w:pPr>
  </w:style>
  <w:style w:type="paragraph" w:styleId="Paraststmeklis">
    <w:name w:val="Normal (Web)"/>
    <w:basedOn w:val="Parasts"/>
    <w:uiPriority w:val="99"/>
    <w:pPr>
      <w:spacing w:before="100" w:line="101" w:lineRule="atLeast"/>
    </w:pPr>
  </w:style>
  <w:style w:type="paragraph" w:customStyle="1" w:styleId="TableGrid1">
    <w:name w:val="Table Grid1"/>
    <w:basedOn w:val="Parastatabula1"/>
    <w:rPr>
      <w:rFonts w:eastAsia="Calibri"/>
      <w:sz w:val="20"/>
      <w:szCs w:val="20"/>
    </w:rPr>
  </w:style>
  <w:style w:type="paragraph" w:customStyle="1" w:styleId="Textbody">
    <w:name w:val="Text body"/>
    <w:basedOn w:val="Parasts"/>
    <w:pPr>
      <w:spacing w:after="120" w:line="240" w:lineRule="auto"/>
    </w:pPr>
    <w:rPr>
      <w:rFonts w:ascii="Calibri" w:eastAsia="SimSun" w:hAnsi="Calibri" w:cs="Tahoma"/>
      <w:sz w:val="22"/>
      <w:szCs w:val="22"/>
      <w:lang w:bidi="ar-SA"/>
    </w:rPr>
  </w:style>
  <w:style w:type="paragraph" w:customStyle="1" w:styleId="NormalWeb2">
    <w:name w:val="Normal (Web)2"/>
    <w:basedOn w:val="Parasts"/>
    <w:pPr>
      <w:spacing w:before="100" w:line="101" w:lineRule="atLeast"/>
    </w:pPr>
  </w:style>
  <w:style w:type="paragraph" w:customStyle="1" w:styleId="Body">
    <w:name w:val="Body"/>
    <w:rsid w:val="000950DE"/>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styleId="Komentraatsauce">
    <w:name w:val="annotation reference"/>
    <w:uiPriority w:val="99"/>
    <w:semiHidden/>
    <w:unhideWhenUsed/>
    <w:rsid w:val="009A090B"/>
    <w:rPr>
      <w:sz w:val="16"/>
      <w:szCs w:val="16"/>
    </w:rPr>
  </w:style>
  <w:style w:type="paragraph" w:styleId="Komentrateksts">
    <w:name w:val="annotation text"/>
    <w:basedOn w:val="Parasts"/>
    <w:link w:val="KomentratekstsRakstz"/>
    <w:uiPriority w:val="99"/>
    <w:unhideWhenUsed/>
    <w:rsid w:val="009A090B"/>
    <w:rPr>
      <w:rFonts w:cs="Mangal"/>
      <w:sz w:val="20"/>
      <w:szCs w:val="18"/>
    </w:rPr>
  </w:style>
  <w:style w:type="character" w:customStyle="1" w:styleId="KomentratekstsRakstz">
    <w:name w:val="Komentāra teksts Rakstz."/>
    <w:link w:val="Komentrateksts"/>
    <w:uiPriority w:val="99"/>
    <w:rsid w:val="009A090B"/>
    <w:rPr>
      <w:rFonts w:eastAsia="Calibri" w:cs="Mangal"/>
      <w:color w:val="000000"/>
      <w:kern w:val="2"/>
      <w:szCs w:val="18"/>
      <w:lang w:eastAsia="zh-CN" w:bidi="hi-IN"/>
    </w:rPr>
  </w:style>
  <w:style w:type="paragraph" w:styleId="Komentratma">
    <w:name w:val="annotation subject"/>
    <w:basedOn w:val="Komentrateksts"/>
    <w:next w:val="Komentrateksts"/>
    <w:link w:val="KomentratmaRakstz"/>
    <w:uiPriority w:val="99"/>
    <w:semiHidden/>
    <w:unhideWhenUsed/>
    <w:rsid w:val="009A090B"/>
    <w:rPr>
      <w:b/>
      <w:bCs/>
    </w:rPr>
  </w:style>
  <w:style w:type="character" w:customStyle="1" w:styleId="KomentratmaRakstz">
    <w:name w:val="Komentāra tēma Rakstz."/>
    <w:link w:val="Komentratma"/>
    <w:uiPriority w:val="99"/>
    <w:semiHidden/>
    <w:rsid w:val="009A090B"/>
    <w:rPr>
      <w:rFonts w:eastAsia="Calibri" w:cs="Mangal"/>
      <w:b/>
      <w:bCs/>
      <w:color w:val="000000"/>
      <w:kern w:val="2"/>
      <w:szCs w:val="18"/>
      <w:lang w:eastAsia="zh-CN" w:bidi="hi-IN"/>
    </w:rPr>
  </w:style>
  <w:style w:type="paragraph" w:styleId="Beiguvresteksts">
    <w:name w:val="endnote text"/>
    <w:basedOn w:val="Parasts"/>
    <w:link w:val="BeiguvrestekstsRakstz"/>
    <w:uiPriority w:val="99"/>
    <w:semiHidden/>
    <w:unhideWhenUsed/>
    <w:rsid w:val="009A090B"/>
    <w:rPr>
      <w:rFonts w:cs="Mangal"/>
      <w:sz w:val="20"/>
      <w:szCs w:val="18"/>
    </w:rPr>
  </w:style>
  <w:style w:type="character" w:customStyle="1" w:styleId="BeiguvrestekstsRakstz">
    <w:name w:val="Beigu vēres teksts Rakstz."/>
    <w:link w:val="Beiguvresteksts"/>
    <w:uiPriority w:val="99"/>
    <w:semiHidden/>
    <w:rsid w:val="009A090B"/>
    <w:rPr>
      <w:rFonts w:eastAsia="Calibri" w:cs="Mangal"/>
      <w:color w:val="000000"/>
      <w:kern w:val="2"/>
      <w:szCs w:val="18"/>
      <w:lang w:eastAsia="zh-CN" w:bidi="hi-IN"/>
    </w:rPr>
  </w:style>
  <w:style w:type="paragraph" w:customStyle="1" w:styleId="xmsonormal">
    <w:name w:val="x_msonormal"/>
    <w:basedOn w:val="Parasts"/>
    <w:uiPriority w:val="99"/>
    <w:rsid w:val="00B70222"/>
    <w:pPr>
      <w:suppressAutoHyphens w:val="0"/>
      <w:spacing w:line="240" w:lineRule="auto"/>
    </w:pPr>
    <w:rPr>
      <w:color w:val="auto"/>
      <w:kern w:val="0"/>
      <w:lang w:eastAsia="lv-LV" w:bidi="ar-SA"/>
    </w:rPr>
  </w:style>
  <w:style w:type="paragraph" w:styleId="Bezatstarpm">
    <w:name w:val="No Spacing"/>
    <w:qFormat/>
    <w:rsid w:val="00B70222"/>
    <w:pPr>
      <w:suppressAutoHyphens/>
    </w:pPr>
    <w:rPr>
      <w:sz w:val="24"/>
      <w:szCs w:val="24"/>
      <w:lang w:eastAsia="ar-SA"/>
    </w:rPr>
  </w:style>
  <w:style w:type="table" w:styleId="Reatabula">
    <w:name w:val="Table Grid"/>
    <w:basedOn w:val="Parastatabula"/>
    <w:uiPriority w:val="39"/>
    <w:rsid w:val="006A74B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uiPriority w:val="99"/>
    <w:semiHidden/>
    <w:unhideWhenUsed/>
    <w:rsid w:val="005D1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786648">
      <w:bodyDiv w:val="1"/>
      <w:marLeft w:val="0"/>
      <w:marRight w:val="0"/>
      <w:marTop w:val="0"/>
      <w:marBottom w:val="0"/>
      <w:divBdr>
        <w:top w:val="none" w:sz="0" w:space="0" w:color="auto"/>
        <w:left w:val="none" w:sz="0" w:space="0" w:color="auto"/>
        <w:bottom w:val="none" w:sz="0" w:space="0" w:color="auto"/>
        <w:right w:val="none" w:sz="0" w:space="0" w:color="auto"/>
      </w:divBdr>
    </w:div>
    <w:div w:id="839320539">
      <w:bodyDiv w:val="1"/>
      <w:marLeft w:val="0"/>
      <w:marRight w:val="0"/>
      <w:marTop w:val="0"/>
      <w:marBottom w:val="0"/>
      <w:divBdr>
        <w:top w:val="none" w:sz="0" w:space="0" w:color="auto"/>
        <w:left w:val="none" w:sz="0" w:space="0" w:color="auto"/>
        <w:bottom w:val="none" w:sz="0" w:space="0" w:color="auto"/>
        <w:right w:val="none" w:sz="0" w:space="0" w:color="auto"/>
      </w:divBdr>
    </w:div>
    <w:div w:id="192198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s://www.likumi.lv/ta/id/291029-noteikumi-par-latvijas-buvnormativu-lbn-501-17-buvizmaksu-noteiksanas-kartib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113223"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iepirkumi@kekava.lv" TargetMode="External"/><Relationship Id="rId4" Type="http://schemas.openxmlformats.org/officeDocument/2006/relationships/settings" Target="settings.xml"/><Relationship Id="rId9" Type="http://schemas.openxmlformats.org/officeDocument/2006/relationships/hyperlink" Target="mailto:iepirkumi@kekava.lv" TargetMode="External"/><Relationship Id="rId14" Type="http://schemas.openxmlformats.org/officeDocument/2006/relationships/hyperlink" Target="http://www.iub.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143D2-788C-4487-8C52-CD4671F9C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33408</Words>
  <Characters>19044</Characters>
  <Application>Microsoft Office Word</Application>
  <DocSecurity>0</DocSecurity>
  <Lines>158</Lines>
  <Paragraphs>104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52348</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7471164</vt:i4>
      </vt:variant>
      <vt:variant>
        <vt:i4>21</vt:i4>
      </vt:variant>
      <vt:variant>
        <vt:i4>0</vt:i4>
      </vt:variant>
      <vt:variant>
        <vt:i4>5</vt:i4>
      </vt:variant>
      <vt:variant>
        <vt:lpwstr>http://www.iub.gov.lv/</vt:lpwstr>
      </vt:variant>
      <vt:variant>
        <vt:lpwstr/>
      </vt:variant>
      <vt:variant>
        <vt:i4>5505028</vt:i4>
      </vt:variant>
      <vt:variant>
        <vt:i4>18</vt:i4>
      </vt:variant>
      <vt:variant>
        <vt:i4>0</vt:i4>
      </vt:variant>
      <vt:variant>
        <vt:i4>5</vt:i4>
      </vt:variant>
      <vt:variant>
        <vt:lpwstr>https://www.likumi.lv/ta/id/291029-noteikumi-par-latvijas-buvnormativu-lbn-501-17-buvizmaksu-noteiksanas-kartiba</vt:lpwstr>
      </vt:variant>
      <vt:variant>
        <vt:lpwstr/>
      </vt:variant>
      <vt:variant>
        <vt:i4>6357036</vt:i4>
      </vt:variant>
      <vt:variant>
        <vt:i4>15</vt:i4>
      </vt:variant>
      <vt:variant>
        <vt:i4>0</vt:i4>
      </vt:variant>
      <vt:variant>
        <vt:i4>5</vt:i4>
      </vt:variant>
      <vt:variant>
        <vt:lpwstr>https://bis.gov.lv/</vt:lpwstr>
      </vt:variant>
      <vt:variant>
        <vt:lpwstr/>
      </vt:variant>
      <vt:variant>
        <vt:i4>3670059</vt:i4>
      </vt:variant>
      <vt:variant>
        <vt:i4>12</vt:i4>
      </vt:variant>
      <vt:variant>
        <vt:i4>0</vt:i4>
      </vt:variant>
      <vt:variant>
        <vt:i4>5</vt:i4>
      </vt:variant>
      <vt:variant>
        <vt:lpwstr>https://www.eis.gov.lv/</vt:lpwstr>
      </vt:variant>
      <vt:variant>
        <vt:lpwstr/>
      </vt:variant>
      <vt:variant>
        <vt:i4>3670059</vt:i4>
      </vt:variant>
      <vt:variant>
        <vt:i4>9</vt:i4>
      </vt:variant>
      <vt:variant>
        <vt:i4>0</vt:i4>
      </vt:variant>
      <vt:variant>
        <vt:i4>5</vt:i4>
      </vt:variant>
      <vt:variant>
        <vt:lpwstr>https://www.eis.gov.lv/</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Solvita</cp:lastModifiedBy>
  <cp:revision>2</cp:revision>
  <cp:lastPrinted>2023-03-17T12:51:00Z</cp:lastPrinted>
  <dcterms:created xsi:type="dcterms:W3CDTF">2023-12-13T09:47:00Z</dcterms:created>
  <dcterms:modified xsi:type="dcterms:W3CDTF">2023-12-13T09:47:00Z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