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6C4" w:rsidRDefault="00FD26C4" w:rsidP="00FD26C4">
      <w:pPr>
        <w:pStyle w:val="Heading1"/>
        <w:numPr>
          <w:ilvl w:val="0"/>
          <w:numId w:val="0"/>
        </w:numPr>
        <w:rPr>
          <w:lang w:val="lv-LV"/>
        </w:rPr>
      </w:pPr>
      <w:bookmarkStart w:id="0" w:name="_Toc158906745"/>
      <w:r>
        <w:rPr>
          <w:lang w:val="lv-LV"/>
        </w:rPr>
        <w:t>ANNEX E – DRAFT PROCUREMENT CONTRACT</w:t>
      </w:r>
      <w:bookmarkEnd w:id="0"/>
    </w:p>
    <w:p w:rsidR="00FD26C4" w:rsidRDefault="00FD26C4" w:rsidP="00FD26C4">
      <w:pPr>
        <w:pStyle w:val="ListParagraph"/>
        <w:spacing w:after="0"/>
        <w:ind w:left="0"/>
        <w:jc w:val="right"/>
        <w:rPr>
          <w:rFonts w:ascii="Times New Roman" w:hAnsi="Times New Roman"/>
          <w:color w:val="000000"/>
        </w:rPr>
      </w:pPr>
    </w:p>
    <w:p w:rsidR="00FD26C4" w:rsidRPr="0001723C" w:rsidRDefault="00FD26C4" w:rsidP="00FD26C4">
      <w:pPr>
        <w:pStyle w:val="ListParagraph"/>
        <w:spacing w:after="0"/>
        <w:ind w:left="0"/>
        <w:jc w:val="right"/>
        <w:rPr>
          <w:rFonts w:ascii="Times New Roman" w:hAnsi="Times New Roman"/>
        </w:rPr>
      </w:pPr>
      <w:r w:rsidRPr="0001723C">
        <w:rPr>
          <w:rFonts w:ascii="Times New Roman" w:hAnsi="Times New Roman"/>
          <w:color w:val="000000"/>
        </w:rPr>
        <w:t xml:space="preserve">Pasūtītāja // Customer No. </w:t>
      </w:r>
      <w:r w:rsidRPr="0001723C">
        <w:rPr>
          <w:rFonts w:ascii="Times New Roman" w:hAnsi="Times New Roman"/>
        </w:rPr>
        <w:t>3-28i/….</w:t>
      </w:r>
      <w:r>
        <w:rPr>
          <w:rFonts w:ascii="Times New Roman" w:hAnsi="Times New Roman"/>
        </w:rPr>
        <w:t>2024</w:t>
      </w:r>
    </w:p>
    <w:p w:rsidR="00FD26C4" w:rsidRPr="0001723C" w:rsidRDefault="00FD26C4" w:rsidP="00FD26C4">
      <w:pPr>
        <w:pStyle w:val="ListParagraph"/>
        <w:spacing w:after="0"/>
        <w:ind w:left="0"/>
        <w:jc w:val="right"/>
        <w:rPr>
          <w:rFonts w:ascii="Times New Roman" w:hAnsi="Times New Roman"/>
          <w:color w:val="000000"/>
        </w:rPr>
      </w:pPr>
      <w:r w:rsidRPr="0001723C">
        <w:rPr>
          <w:rFonts w:ascii="Times New Roman" w:hAnsi="Times New Roman"/>
          <w:color w:val="000000"/>
        </w:rPr>
        <w:t xml:space="preserve"> Izpildītāja // Supplier No. </w:t>
      </w:r>
      <w:r w:rsidRPr="0001723C">
        <w:rPr>
          <w:rFonts w:ascii="Times New Roman" w:hAnsi="Times New Roman"/>
        </w:rPr>
        <w:t>………………</w:t>
      </w:r>
    </w:p>
    <w:p w:rsidR="00FD26C4" w:rsidRDefault="00FD26C4" w:rsidP="00FD26C4">
      <w:pPr>
        <w:jc w:val="center"/>
        <w:rPr>
          <w:b/>
          <w:color w:val="000000"/>
          <w:lang w:val="en-GB"/>
        </w:rPr>
      </w:pPr>
    </w:p>
    <w:p w:rsidR="00FD26C4" w:rsidRPr="006833AA" w:rsidRDefault="00FD26C4" w:rsidP="00FD26C4">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D26C4" w:rsidRPr="00AF1BE9" w:rsidRDefault="00FD26C4" w:rsidP="00FD26C4">
      <w:pPr>
        <w:jc w:val="center"/>
        <w:outlineLvl w:val="0"/>
        <w:rPr>
          <w:b/>
          <w:color w:val="000000"/>
          <w:lang w:val="en-GB"/>
        </w:rPr>
      </w:pPr>
    </w:p>
    <w:p w:rsidR="00FD26C4" w:rsidRPr="00AF1BE9" w:rsidRDefault="00FD26C4" w:rsidP="00FD26C4">
      <w:pPr>
        <w:jc w:val="both"/>
        <w:rPr>
          <w:color w:val="000000"/>
          <w:lang w:val="en-GB"/>
        </w:rPr>
      </w:pPr>
    </w:p>
    <w:tbl>
      <w:tblPr>
        <w:tblW w:w="9385" w:type="dxa"/>
        <w:tblInd w:w="108" w:type="dxa"/>
        <w:tblLayout w:type="fixed"/>
        <w:tblLook w:val="0000" w:firstRow="0" w:lastRow="0" w:firstColumn="0" w:lastColumn="0" w:noHBand="0" w:noVBand="0"/>
      </w:tblPr>
      <w:tblGrid>
        <w:gridCol w:w="4849"/>
        <w:gridCol w:w="4536"/>
      </w:tblGrid>
      <w:tr w:rsidR="00FD26C4" w:rsidRPr="0001723C" w:rsidTr="00A573B0">
        <w:tc>
          <w:tcPr>
            <w:tcW w:w="4849" w:type="dxa"/>
            <w:tcBorders>
              <w:top w:val="single" w:sz="4" w:space="0" w:color="000000"/>
              <w:left w:val="single" w:sz="4" w:space="0" w:color="000000"/>
            </w:tcBorders>
            <w:shd w:val="clear" w:color="auto" w:fill="auto"/>
          </w:tcPr>
          <w:p w:rsidR="00FD26C4" w:rsidRPr="0001723C" w:rsidRDefault="00FD26C4" w:rsidP="00A573B0">
            <w:pPr>
              <w:snapToGrid w:val="0"/>
              <w:jc w:val="both"/>
              <w:rPr>
                <w:lang w:val="en-GB"/>
              </w:rPr>
            </w:pPr>
            <w:r w:rsidRPr="0001723C">
              <w:rPr>
                <w:lang w:val="en-GB"/>
              </w:rPr>
              <w:t xml:space="preserve">Līguma parakstīšanas vieta // Place of signature: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FD26C4" w:rsidRPr="0001723C" w:rsidRDefault="00FD26C4" w:rsidP="00A573B0">
            <w:pPr>
              <w:snapToGrid w:val="0"/>
              <w:jc w:val="both"/>
              <w:rPr>
                <w:color w:val="000000"/>
                <w:lang w:val="en-GB"/>
              </w:rPr>
            </w:pPr>
            <w:r w:rsidRPr="0001723C">
              <w:rPr>
                <w:lang w:val="en-GB"/>
              </w:rPr>
              <w:t xml:space="preserve">Datums // Date: </w:t>
            </w:r>
          </w:p>
        </w:tc>
      </w:tr>
      <w:tr w:rsidR="00FD26C4" w:rsidRPr="0001723C" w:rsidTr="00A573B0">
        <w:tc>
          <w:tcPr>
            <w:tcW w:w="4849" w:type="dxa"/>
            <w:tcBorders>
              <w:top w:val="double" w:sz="1" w:space="0" w:color="000000"/>
              <w:left w:val="single" w:sz="4" w:space="0" w:color="000000"/>
              <w:bottom w:val="single" w:sz="4" w:space="0" w:color="000000"/>
            </w:tcBorders>
            <w:shd w:val="clear" w:color="auto" w:fill="E0E0E0"/>
          </w:tcPr>
          <w:p w:rsidR="00FD26C4" w:rsidRPr="0001723C" w:rsidRDefault="00FD26C4" w:rsidP="00A573B0">
            <w:pPr>
              <w:snapToGrid w:val="0"/>
              <w:jc w:val="both"/>
              <w:rPr>
                <w:color w:val="000000"/>
                <w:lang w:val="en-GB"/>
              </w:rPr>
            </w:pPr>
            <w:r w:rsidRPr="0001723C">
              <w:rPr>
                <w:b/>
                <w:color w:val="000000"/>
                <w:lang w:val="en-GB"/>
              </w:rPr>
              <w:t>Pasūtītājs // Customer:</w:t>
            </w:r>
          </w:p>
        </w:tc>
        <w:tc>
          <w:tcPr>
            <w:tcW w:w="4536" w:type="dxa"/>
            <w:tcBorders>
              <w:top w:val="double" w:sz="1" w:space="0" w:color="000000"/>
              <w:left w:val="single" w:sz="4" w:space="0" w:color="000000"/>
              <w:bottom w:val="single" w:sz="4" w:space="0" w:color="000000"/>
              <w:right w:val="single" w:sz="4" w:space="0" w:color="000000"/>
            </w:tcBorders>
            <w:shd w:val="clear" w:color="auto" w:fill="E0E0E0"/>
          </w:tcPr>
          <w:p w:rsidR="00FD26C4" w:rsidRPr="0001723C" w:rsidRDefault="00FD26C4" w:rsidP="00A573B0">
            <w:pPr>
              <w:snapToGrid w:val="0"/>
              <w:jc w:val="both"/>
              <w:rPr>
                <w:color w:val="000000"/>
                <w:lang w:val="en-GB"/>
              </w:rPr>
            </w:pPr>
            <w:r w:rsidRPr="0001723C">
              <w:rPr>
                <w:color w:val="000000"/>
                <w:lang w:val="en-GB"/>
              </w:rPr>
              <w:t>Latvijas Universitātes Matemātikas un informātikas institūts // Institute of Mathematics and Computer Science, University of Latvia (IMCS UL)</w:t>
            </w:r>
          </w:p>
        </w:tc>
      </w:tr>
      <w:tr w:rsidR="00FD26C4" w:rsidRPr="0001723C" w:rsidTr="00A573B0">
        <w:tc>
          <w:tcPr>
            <w:tcW w:w="4849" w:type="dxa"/>
            <w:tcBorders>
              <w:top w:val="single" w:sz="4" w:space="0" w:color="000000"/>
              <w:left w:val="single" w:sz="4" w:space="0" w:color="000000"/>
              <w:bottom w:val="single" w:sz="4" w:space="0" w:color="000000"/>
            </w:tcBorders>
            <w:shd w:val="clear" w:color="auto" w:fill="FFFFFF"/>
          </w:tcPr>
          <w:p w:rsidR="00FD26C4" w:rsidRPr="0001723C" w:rsidRDefault="00FD26C4" w:rsidP="00A573B0">
            <w:pPr>
              <w:snapToGrid w:val="0"/>
              <w:jc w:val="both"/>
              <w:rPr>
                <w:color w:val="000000"/>
                <w:lang w:val="en-GB"/>
              </w:rPr>
            </w:pPr>
            <w:r w:rsidRPr="0001723C">
              <w:rPr>
                <w:color w:val="000000"/>
                <w:lang w:val="en-GB"/>
              </w:rPr>
              <w:t>Pasūtītāja pārstāvis // Customer Representative:</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D26C4" w:rsidRPr="0001723C" w:rsidRDefault="00FD26C4" w:rsidP="00A573B0">
            <w:pPr>
              <w:snapToGrid w:val="0"/>
              <w:jc w:val="both"/>
              <w:rPr>
                <w:color w:val="000000"/>
                <w:lang w:val="en-GB"/>
              </w:rPr>
            </w:pPr>
            <w:r w:rsidRPr="0001723C">
              <w:rPr>
                <w:color w:val="000000"/>
                <w:lang w:val="en-GB"/>
              </w:rPr>
              <w:t>Ināra Opmane</w:t>
            </w:r>
          </w:p>
        </w:tc>
      </w:tr>
      <w:tr w:rsidR="00FD26C4" w:rsidRPr="0001723C" w:rsidTr="00A573B0">
        <w:tc>
          <w:tcPr>
            <w:tcW w:w="4849" w:type="dxa"/>
            <w:tcBorders>
              <w:top w:val="single" w:sz="4" w:space="0" w:color="000000"/>
              <w:left w:val="single" w:sz="4" w:space="0" w:color="000000"/>
              <w:bottom w:val="single" w:sz="4" w:space="0" w:color="000000"/>
            </w:tcBorders>
            <w:shd w:val="clear" w:color="auto" w:fill="E0E0E0"/>
          </w:tcPr>
          <w:p w:rsidR="00FD26C4" w:rsidRPr="0001723C" w:rsidRDefault="00FD26C4" w:rsidP="00A573B0">
            <w:pPr>
              <w:snapToGrid w:val="0"/>
              <w:jc w:val="both"/>
              <w:rPr>
                <w:iCs/>
                <w:color w:val="000000"/>
                <w:lang w:val="en-GB"/>
              </w:rPr>
            </w:pPr>
            <w:r w:rsidRPr="0001723C">
              <w:rPr>
                <w:iCs/>
                <w:color w:val="000000"/>
                <w:lang w:val="en-GB"/>
              </w:rPr>
              <w:t>Pārstāvja amata nosaukums // Representative title:</w:t>
            </w:r>
          </w:p>
        </w:tc>
        <w:tc>
          <w:tcPr>
            <w:tcW w:w="4536" w:type="dxa"/>
            <w:tcBorders>
              <w:top w:val="single" w:sz="4" w:space="0" w:color="000000"/>
              <w:left w:val="single" w:sz="4" w:space="0" w:color="000000"/>
              <w:bottom w:val="single" w:sz="4" w:space="0" w:color="000000"/>
              <w:right w:val="single" w:sz="4" w:space="0" w:color="000000"/>
            </w:tcBorders>
            <w:shd w:val="clear" w:color="auto" w:fill="E0E0E0"/>
          </w:tcPr>
          <w:p w:rsidR="00FD26C4" w:rsidRPr="0001723C" w:rsidRDefault="00FD26C4" w:rsidP="00A573B0">
            <w:pPr>
              <w:snapToGrid w:val="0"/>
              <w:jc w:val="both"/>
              <w:rPr>
                <w:color w:val="000000"/>
                <w:lang w:val="en-GB"/>
              </w:rPr>
            </w:pPr>
            <w:r w:rsidRPr="0001723C">
              <w:rPr>
                <w:color w:val="000000"/>
                <w:lang w:val="en-GB"/>
              </w:rPr>
              <w:t>Direktore // Director</w:t>
            </w:r>
          </w:p>
        </w:tc>
      </w:tr>
      <w:tr w:rsidR="00FD26C4" w:rsidRPr="0001723C" w:rsidTr="00A573B0">
        <w:tc>
          <w:tcPr>
            <w:tcW w:w="4849" w:type="dxa"/>
            <w:tcBorders>
              <w:top w:val="single" w:sz="4" w:space="0" w:color="000000"/>
              <w:left w:val="single" w:sz="4" w:space="0" w:color="000000"/>
              <w:bottom w:val="single" w:sz="4" w:space="0" w:color="000000"/>
            </w:tcBorders>
            <w:shd w:val="clear" w:color="auto" w:fill="FFFFFF"/>
          </w:tcPr>
          <w:p w:rsidR="00FD26C4" w:rsidRPr="0001723C" w:rsidRDefault="00FD26C4" w:rsidP="00A573B0">
            <w:pPr>
              <w:snapToGrid w:val="0"/>
              <w:jc w:val="both"/>
              <w:rPr>
                <w:bCs/>
                <w:color w:val="000000"/>
                <w:lang w:val="en-GB"/>
              </w:rPr>
            </w:pPr>
            <w:r w:rsidRPr="0001723C">
              <w:rPr>
                <w:bCs/>
                <w:color w:val="000000"/>
                <w:lang w:val="en-GB"/>
              </w:rPr>
              <w:t>Pārstāvja pilnvarojuma pamats // Basis for authorization:</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D26C4" w:rsidRPr="0001723C" w:rsidRDefault="00FD26C4" w:rsidP="00A573B0">
            <w:pPr>
              <w:snapToGrid w:val="0"/>
              <w:jc w:val="both"/>
              <w:rPr>
                <w:color w:val="000000"/>
                <w:lang w:val="en-GB"/>
              </w:rPr>
            </w:pPr>
            <w:r w:rsidRPr="0001723C">
              <w:rPr>
                <w:color w:val="000000"/>
                <w:lang w:val="en-GB"/>
              </w:rPr>
              <w:t>LU MII nolikums // Statute of the Institute IMCS</w:t>
            </w:r>
            <w:r>
              <w:rPr>
                <w:color w:val="000000"/>
                <w:lang w:val="en-GB"/>
              </w:rPr>
              <w:t xml:space="preserve"> </w:t>
            </w:r>
            <w:r w:rsidRPr="0001723C">
              <w:rPr>
                <w:color w:val="000000"/>
                <w:lang w:val="en-GB"/>
              </w:rPr>
              <w:t>UL</w:t>
            </w:r>
          </w:p>
        </w:tc>
      </w:tr>
      <w:tr w:rsidR="00FD26C4" w:rsidRPr="0001723C" w:rsidTr="00A573B0">
        <w:tc>
          <w:tcPr>
            <w:tcW w:w="4849" w:type="dxa"/>
            <w:tcBorders>
              <w:top w:val="double" w:sz="1" w:space="0" w:color="000000"/>
              <w:left w:val="single" w:sz="4" w:space="0" w:color="000000"/>
              <w:bottom w:val="single" w:sz="4" w:space="0" w:color="000000"/>
            </w:tcBorders>
            <w:shd w:val="clear" w:color="auto" w:fill="E0E0E0"/>
          </w:tcPr>
          <w:p w:rsidR="00FD26C4" w:rsidRPr="0001723C" w:rsidRDefault="00FD26C4" w:rsidP="00A573B0">
            <w:pPr>
              <w:snapToGrid w:val="0"/>
              <w:jc w:val="both"/>
              <w:rPr>
                <w:color w:val="000000"/>
                <w:lang w:val="en-GB"/>
              </w:rPr>
            </w:pPr>
            <w:r w:rsidRPr="0001723C">
              <w:rPr>
                <w:b/>
                <w:color w:val="000000"/>
                <w:lang w:val="en-GB"/>
              </w:rPr>
              <w:t>Izpildītājs // Supplier:</w:t>
            </w:r>
          </w:p>
        </w:tc>
        <w:tc>
          <w:tcPr>
            <w:tcW w:w="4536" w:type="dxa"/>
            <w:tcBorders>
              <w:top w:val="double" w:sz="1" w:space="0" w:color="000000"/>
              <w:left w:val="single" w:sz="4" w:space="0" w:color="000000"/>
              <w:bottom w:val="single" w:sz="4" w:space="0" w:color="000000"/>
              <w:right w:val="single" w:sz="4" w:space="0" w:color="000000"/>
            </w:tcBorders>
            <w:shd w:val="clear" w:color="auto" w:fill="E0E0E0"/>
          </w:tcPr>
          <w:p w:rsidR="00FD26C4" w:rsidRPr="0001723C" w:rsidRDefault="00FD26C4" w:rsidP="00A573B0">
            <w:pPr>
              <w:snapToGrid w:val="0"/>
              <w:jc w:val="both"/>
              <w:rPr>
                <w:color w:val="000000"/>
                <w:lang w:val="en-GB"/>
              </w:rPr>
            </w:pPr>
          </w:p>
        </w:tc>
      </w:tr>
      <w:tr w:rsidR="00FD26C4" w:rsidRPr="0001723C" w:rsidTr="00A573B0">
        <w:tc>
          <w:tcPr>
            <w:tcW w:w="4849" w:type="dxa"/>
            <w:tcBorders>
              <w:top w:val="single" w:sz="4" w:space="0" w:color="000000"/>
              <w:left w:val="single" w:sz="4" w:space="0" w:color="000000"/>
              <w:bottom w:val="single" w:sz="4" w:space="0" w:color="000000"/>
            </w:tcBorders>
            <w:shd w:val="clear" w:color="auto" w:fill="FFFFFF"/>
          </w:tcPr>
          <w:p w:rsidR="00FD26C4" w:rsidRPr="0001723C" w:rsidRDefault="00FD26C4" w:rsidP="00A573B0">
            <w:pPr>
              <w:snapToGrid w:val="0"/>
              <w:jc w:val="both"/>
              <w:rPr>
                <w:color w:val="000000"/>
                <w:lang w:val="en-GB"/>
              </w:rPr>
            </w:pPr>
            <w:r w:rsidRPr="0001723C">
              <w:rPr>
                <w:color w:val="000000"/>
                <w:lang w:val="en-GB"/>
              </w:rPr>
              <w:t>Izpildītāja pārstāvis // Supplier Representative:</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D26C4" w:rsidRPr="0001723C" w:rsidRDefault="00FD26C4" w:rsidP="00A573B0">
            <w:pPr>
              <w:snapToGrid w:val="0"/>
              <w:jc w:val="both"/>
              <w:rPr>
                <w:color w:val="000000"/>
                <w:lang w:val="en-GB"/>
              </w:rPr>
            </w:pPr>
          </w:p>
        </w:tc>
      </w:tr>
      <w:tr w:rsidR="00FD26C4" w:rsidRPr="0001723C" w:rsidTr="00A573B0">
        <w:tc>
          <w:tcPr>
            <w:tcW w:w="4849" w:type="dxa"/>
            <w:tcBorders>
              <w:top w:val="single" w:sz="4" w:space="0" w:color="000000"/>
              <w:left w:val="single" w:sz="4" w:space="0" w:color="000000"/>
              <w:bottom w:val="single" w:sz="4" w:space="0" w:color="000000"/>
            </w:tcBorders>
            <w:shd w:val="clear" w:color="auto" w:fill="E0E0E0"/>
          </w:tcPr>
          <w:p w:rsidR="00FD26C4" w:rsidRPr="0001723C" w:rsidRDefault="00FD26C4" w:rsidP="00A573B0">
            <w:pPr>
              <w:snapToGrid w:val="0"/>
              <w:jc w:val="both"/>
              <w:rPr>
                <w:color w:val="000000"/>
                <w:lang w:val="en-GB"/>
              </w:rPr>
            </w:pPr>
            <w:r w:rsidRPr="0001723C">
              <w:rPr>
                <w:color w:val="000000"/>
                <w:lang w:val="en-GB"/>
              </w:rPr>
              <w:t xml:space="preserve">Izpildītāja amata nosaukums // </w:t>
            </w:r>
            <w:r w:rsidRPr="0001723C">
              <w:rPr>
                <w:iCs/>
                <w:color w:val="000000"/>
                <w:lang w:val="en-GB"/>
              </w:rPr>
              <w:t>Representative title</w:t>
            </w:r>
            <w:r w:rsidRPr="0001723C">
              <w:rPr>
                <w:color w:val="000000"/>
                <w:lang w:val="en-GB"/>
              </w:rPr>
              <w:t>:</w:t>
            </w:r>
          </w:p>
        </w:tc>
        <w:tc>
          <w:tcPr>
            <w:tcW w:w="4536" w:type="dxa"/>
            <w:tcBorders>
              <w:top w:val="single" w:sz="4" w:space="0" w:color="000000"/>
              <w:left w:val="single" w:sz="4" w:space="0" w:color="000000"/>
              <w:bottom w:val="single" w:sz="4" w:space="0" w:color="000000"/>
              <w:right w:val="single" w:sz="4" w:space="0" w:color="000000"/>
            </w:tcBorders>
            <w:shd w:val="clear" w:color="auto" w:fill="E0E0E0"/>
          </w:tcPr>
          <w:p w:rsidR="00FD26C4" w:rsidRPr="0001723C" w:rsidRDefault="00FD26C4" w:rsidP="00A573B0">
            <w:pPr>
              <w:snapToGrid w:val="0"/>
              <w:jc w:val="both"/>
              <w:rPr>
                <w:color w:val="000000"/>
                <w:lang w:val="en-GB"/>
              </w:rPr>
            </w:pPr>
          </w:p>
        </w:tc>
      </w:tr>
      <w:tr w:rsidR="00FD26C4" w:rsidRPr="0001723C" w:rsidTr="00A573B0">
        <w:tc>
          <w:tcPr>
            <w:tcW w:w="4849" w:type="dxa"/>
            <w:tcBorders>
              <w:top w:val="single" w:sz="4" w:space="0" w:color="000000"/>
              <w:left w:val="single" w:sz="4" w:space="0" w:color="000000"/>
              <w:bottom w:val="single" w:sz="4" w:space="0" w:color="000000"/>
            </w:tcBorders>
            <w:shd w:val="clear" w:color="auto" w:fill="FFFFFF"/>
          </w:tcPr>
          <w:p w:rsidR="00FD26C4" w:rsidRPr="0001723C" w:rsidRDefault="00FD26C4" w:rsidP="00A573B0">
            <w:pPr>
              <w:snapToGrid w:val="0"/>
              <w:jc w:val="both"/>
              <w:rPr>
                <w:bCs/>
                <w:color w:val="000000"/>
                <w:lang w:val="en-GB"/>
              </w:rPr>
            </w:pPr>
            <w:r w:rsidRPr="0001723C">
              <w:rPr>
                <w:bCs/>
                <w:color w:val="000000"/>
                <w:lang w:val="en-GB"/>
              </w:rPr>
              <w:t>Pārstāvja pilnvarojuma pamats // Basis for authorization:</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rsidR="00FD26C4" w:rsidRPr="0001723C" w:rsidRDefault="00FD26C4" w:rsidP="00A573B0">
            <w:pPr>
              <w:snapToGrid w:val="0"/>
              <w:jc w:val="both"/>
              <w:rPr>
                <w:color w:val="000000"/>
                <w:lang w:val="en-GB"/>
              </w:rPr>
            </w:pPr>
          </w:p>
        </w:tc>
      </w:tr>
    </w:tbl>
    <w:p w:rsidR="00FD26C4" w:rsidRPr="0001723C" w:rsidRDefault="00FD26C4" w:rsidP="00FD26C4">
      <w:pPr>
        <w:spacing w:after="120" w:line="240" w:lineRule="exact"/>
        <w:rPr>
          <w:lang w:val="en-GB"/>
        </w:rPr>
      </w:pPr>
    </w:p>
    <w:tbl>
      <w:tblPr>
        <w:tblW w:w="9400" w:type="dxa"/>
        <w:tblInd w:w="93" w:type="dxa"/>
        <w:tblLayout w:type="fixed"/>
        <w:tblLook w:val="04A0" w:firstRow="1" w:lastRow="0" w:firstColumn="1" w:lastColumn="0" w:noHBand="0" w:noVBand="1"/>
      </w:tblPr>
      <w:tblGrid>
        <w:gridCol w:w="4693"/>
        <w:gridCol w:w="4707"/>
      </w:tblGrid>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hideMark/>
          </w:tcPr>
          <w:p w:rsidR="00FD26C4" w:rsidRPr="00A11057" w:rsidRDefault="00FD26C4" w:rsidP="00A573B0">
            <w:pPr>
              <w:spacing w:line="276" w:lineRule="auto"/>
              <w:jc w:val="both"/>
              <w:rPr>
                <w:lang w:val="en-GB"/>
              </w:rPr>
            </w:pPr>
            <w:r w:rsidRPr="00A11057">
              <w:rPr>
                <w:color w:val="000000"/>
                <w:lang w:val="en-GB"/>
              </w:rPr>
              <w:t> </w:t>
            </w:r>
            <w:r w:rsidRPr="00A11057">
              <w:rPr>
                <w:lang w:val="en-GB"/>
              </w:rPr>
              <w:t xml:space="preserve">abi kopā un katrs atsevišķi turpmāk šā līguma tekstā saukti par Pusēm, </w:t>
            </w:r>
          </w:p>
          <w:p w:rsidR="00FD26C4" w:rsidRPr="00A11057" w:rsidRDefault="00FD26C4" w:rsidP="00A573B0">
            <w:pPr>
              <w:spacing w:line="276" w:lineRule="auto"/>
              <w:jc w:val="both"/>
              <w:rPr>
                <w:lang w:val="en-GB"/>
              </w:rPr>
            </w:pPr>
            <w:r w:rsidRPr="00A11057">
              <w:rPr>
                <w:lang w:val="en-GB"/>
              </w:rPr>
              <w:t xml:space="preserve">pamatojoties uz iepirkumu procedūras LU MII </w:t>
            </w:r>
            <w:r>
              <w:rPr>
                <w:lang w:val="en-GB"/>
              </w:rPr>
              <w:t>2024/04</w:t>
            </w:r>
            <w:r w:rsidRPr="00A11057">
              <w:rPr>
                <w:lang w:val="en-GB"/>
              </w:rPr>
              <w:t xml:space="preserve"> rezultātiem un Izpildītāja iesniegto piedāvājumu, noslēdz šādu līgumu (turpmāk – Līgums):</w:t>
            </w:r>
          </w:p>
        </w:tc>
        <w:tc>
          <w:tcPr>
            <w:tcW w:w="4707" w:type="dxa"/>
            <w:tcBorders>
              <w:top w:val="single" w:sz="4" w:space="0" w:color="auto"/>
              <w:left w:val="nil"/>
              <w:bottom w:val="single" w:sz="4" w:space="0" w:color="auto"/>
              <w:right w:val="single" w:sz="4" w:space="0" w:color="auto"/>
            </w:tcBorders>
            <w:shd w:val="clear" w:color="auto" w:fill="auto"/>
            <w:noWrap/>
            <w:hideMark/>
          </w:tcPr>
          <w:p w:rsidR="00FD26C4" w:rsidRPr="00A11057" w:rsidRDefault="00FD26C4" w:rsidP="00A573B0">
            <w:pPr>
              <w:pStyle w:val="HTMLPreformatted"/>
              <w:spacing w:line="276" w:lineRule="auto"/>
              <w:rPr>
                <w:rFonts w:ascii="Times New Roman" w:hAnsi="Times New Roman" w:cs="Times New Roman"/>
                <w:kern w:val="56"/>
                <w:sz w:val="24"/>
                <w:szCs w:val="24"/>
                <w:lang w:val="en-GB"/>
              </w:rPr>
            </w:pPr>
            <w:proofErr w:type="gramStart"/>
            <w:r w:rsidRPr="00A11057">
              <w:rPr>
                <w:rFonts w:ascii="Times New Roman" w:hAnsi="Times New Roman" w:cs="Times New Roman"/>
                <w:kern w:val="56"/>
                <w:sz w:val="24"/>
                <w:szCs w:val="24"/>
                <w:lang w:val="en-GB"/>
              </w:rPr>
              <w:t>both</w:t>
            </w:r>
            <w:proofErr w:type="gramEnd"/>
            <w:r w:rsidRPr="00A11057">
              <w:rPr>
                <w:rFonts w:ascii="Times New Roman" w:hAnsi="Times New Roman" w:cs="Times New Roman"/>
                <w:kern w:val="56"/>
                <w:sz w:val="24"/>
                <w:szCs w:val="24"/>
                <w:lang w:val="en-GB"/>
              </w:rPr>
              <w:t xml:space="preserve"> jointly and each separately herein referred to as the Parties, on the basis of the results </w:t>
            </w:r>
            <w:r w:rsidRPr="00A11057">
              <w:rPr>
                <w:rFonts w:ascii="Times New Roman" w:hAnsi="Times New Roman" w:cs="Times New Roman"/>
                <w:sz w:val="24"/>
                <w:szCs w:val="24"/>
                <w:lang w:val="en-GB"/>
              </w:rPr>
              <w:t xml:space="preserve">of the procurement procedure No. </w:t>
            </w:r>
            <w:r>
              <w:rPr>
                <w:rFonts w:ascii="Times New Roman" w:hAnsi="Times New Roman" w:cs="Times New Roman"/>
                <w:color w:val="000000"/>
                <w:sz w:val="24"/>
                <w:szCs w:val="24"/>
                <w:lang w:val="en-GB"/>
              </w:rPr>
              <w:t>LU MII 2024/04</w:t>
            </w:r>
            <w:r w:rsidRPr="00A11057">
              <w:rPr>
                <w:rFonts w:ascii="Times New Roman" w:hAnsi="Times New Roman" w:cs="Times New Roman"/>
                <w:color w:val="000000"/>
                <w:sz w:val="24"/>
                <w:szCs w:val="24"/>
                <w:lang w:val="en-GB"/>
              </w:rPr>
              <w:t xml:space="preserve"> </w:t>
            </w:r>
            <w:r w:rsidRPr="00A11057">
              <w:rPr>
                <w:rFonts w:ascii="Times New Roman" w:hAnsi="Times New Roman" w:cs="Times New Roman"/>
                <w:kern w:val="56"/>
                <w:sz w:val="24"/>
                <w:szCs w:val="24"/>
                <w:lang w:val="en-GB"/>
              </w:rPr>
              <w:t>and the offer submitted by the Supplier, enter into the following contract (hereinafter - Contract):</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D26C4" w:rsidRPr="00E50706" w:rsidRDefault="00FD26C4" w:rsidP="00FD26C4">
            <w:pPr>
              <w:pStyle w:val="ListParagraph"/>
              <w:numPr>
                <w:ilvl w:val="0"/>
                <w:numId w:val="6"/>
              </w:numPr>
              <w:suppressAutoHyphens/>
              <w:spacing w:after="0"/>
              <w:contextualSpacing/>
              <w:jc w:val="both"/>
              <w:rPr>
                <w:rFonts w:ascii="Times New Roman" w:hAnsi="Times New Roman"/>
                <w:b/>
                <w:sz w:val="24"/>
                <w:szCs w:val="24"/>
              </w:rPr>
            </w:pPr>
            <w:r w:rsidRPr="00E50706">
              <w:rPr>
                <w:rFonts w:ascii="Times New Roman" w:hAnsi="Times New Roman"/>
                <w:b/>
                <w:sz w:val="24"/>
                <w:szCs w:val="24"/>
              </w:rPr>
              <w:t>LĪGUMA PRIEKŠMETS</w:t>
            </w:r>
          </w:p>
          <w:p w:rsidR="00FD26C4" w:rsidRPr="00E50706" w:rsidRDefault="00FD26C4" w:rsidP="00FD26C4">
            <w:pPr>
              <w:pStyle w:val="ColorfulList-Accent12"/>
              <w:numPr>
                <w:ilvl w:val="1"/>
                <w:numId w:val="6"/>
              </w:numPr>
              <w:spacing w:line="276" w:lineRule="auto"/>
              <w:jc w:val="both"/>
              <w:rPr>
                <w:lang w:val="lv-LV"/>
              </w:rPr>
            </w:pPr>
            <w:r w:rsidRPr="00E50706">
              <w:rPr>
                <w:lang w:val="lv-LV"/>
              </w:rPr>
              <w:t>Izpildītājs vārteju</w:t>
            </w:r>
            <w:r>
              <w:rPr>
                <w:lang w:val="lv-LV"/>
              </w:rPr>
              <w:t xml:space="preserve"> </w:t>
            </w:r>
            <w:r w:rsidRPr="00E50706">
              <w:rPr>
                <w:lang w:val="lv-LV"/>
              </w:rPr>
              <w:t>un programmatūras</w:t>
            </w:r>
            <w:r w:rsidRPr="00E50706">
              <w:rPr>
                <w:i/>
                <w:lang w:val="lv-LV"/>
              </w:rPr>
              <w:t>,</w:t>
            </w:r>
            <w:r>
              <w:rPr>
                <w:i/>
                <w:lang w:val="lv-LV"/>
              </w:rPr>
              <w:t xml:space="preserve"> </w:t>
            </w:r>
            <w:r w:rsidRPr="00E50706">
              <w:rPr>
                <w:lang w:val="lv-LV"/>
              </w:rPr>
              <w:t>iekļaujot</w:t>
            </w:r>
            <w:r>
              <w:rPr>
                <w:lang w:val="lv-LV"/>
              </w:rPr>
              <w:t xml:space="preserve"> ražotāja</w:t>
            </w:r>
            <w:r w:rsidRPr="00E50706">
              <w:rPr>
                <w:lang w:val="lv-LV"/>
              </w:rPr>
              <w:t xml:space="preserve"> garantiju un konsultācij</w:t>
            </w:r>
            <w:r>
              <w:rPr>
                <w:lang w:val="lv-LV"/>
              </w:rPr>
              <w:t>as</w:t>
            </w:r>
            <w:r w:rsidRPr="00E50706">
              <w:rPr>
                <w:lang w:val="lv-LV"/>
              </w:rPr>
              <w:t xml:space="preserve"> (turpmāk – Prece)</w:t>
            </w:r>
            <w:r>
              <w:rPr>
                <w:lang w:val="lv-LV"/>
              </w:rPr>
              <w:t>,</w:t>
            </w:r>
            <w:r w:rsidRPr="00E50706">
              <w:rPr>
                <w:lang w:val="lv-LV"/>
              </w:rPr>
              <w:t xml:space="preserve"> piegādi Pasūtītājam veic saskaņā ar iepirkumu procedūras Nr. LU MII 2024/04 rezultātiem un norādīto tehnisko specifikāciju (pielikums Nr.1), bet Pasūtītājs veic samaksu saskaņā ar Līgumu un iepirkuma rezultātā noteiktajām cenām </w:t>
            </w:r>
            <w:proofErr w:type="gramStart"/>
            <w:r w:rsidRPr="00E50706">
              <w:rPr>
                <w:lang w:val="lv-LV"/>
              </w:rPr>
              <w:t>(</w:t>
            </w:r>
            <w:proofErr w:type="gramEnd"/>
            <w:r w:rsidRPr="00E50706">
              <w:rPr>
                <w:lang w:val="lv-LV"/>
              </w:rPr>
              <w:t xml:space="preserve">pielikums Nr.2). </w:t>
            </w:r>
          </w:p>
          <w:p w:rsidR="00FD26C4" w:rsidRPr="00E50706" w:rsidRDefault="00FD26C4" w:rsidP="00FD26C4">
            <w:pPr>
              <w:pStyle w:val="ColorfulList-Accent12"/>
              <w:numPr>
                <w:ilvl w:val="1"/>
                <w:numId w:val="6"/>
              </w:numPr>
              <w:spacing w:line="276" w:lineRule="auto"/>
              <w:jc w:val="both"/>
              <w:rPr>
                <w:lang w:val="en-GB"/>
              </w:rPr>
            </w:pPr>
            <w:r w:rsidRPr="00E50706">
              <w:rPr>
                <w:lang w:val="lv-LV"/>
              </w:rPr>
              <w:lastRenderedPageBreak/>
              <w:t xml:space="preserve">Par Pasūtītāja kontaktpersonu šī Līguma sakarā tiek norīkota: LU MII direktore Ināra Opmane, tālr. </w:t>
            </w:r>
            <w:r w:rsidRPr="00E50706">
              <w:rPr>
                <w:lang w:val="en-GB"/>
              </w:rPr>
              <w:t>+371 26444321, e-pasts: inara.opmane@lumii.lv.</w:t>
            </w:r>
          </w:p>
          <w:p w:rsidR="00FD26C4" w:rsidRPr="00E50706" w:rsidRDefault="00FD26C4" w:rsidP="00FD26C4">
            <w:pPr>
              <w:pStyle w:val="ColorfulList-Accent12"/>
              <w:numPr>
                <w:ilvl w:val="1"/>
                <w:numId w:val="6"/>
              </w:numPr>
              <w:spacing w:line="276" w:lineRule="auto"/>
              <w:jc w:val="both"/>
              <w:rPr>
                <w:color w:val="0000FF"/>
                <w:u w:val="single"/>
              </w:rPr>
            </w:pPr>
            <w:r w:rsidRPr="00E50706">
              <w:rPr>
                <w:lang w:val="en-GB" w:eastAsia="lv-LV"/>
              </w:rPr>
              <w:t>Par Izpildītāja</w:t>
            </w:r>
            <w:r w:rsidRPr="00E50706">
              <w:rPr>
                <w:lang w:val="en-GB"/>
              </w:rPr>
              <w:t xml:space="preserve"> kontaktpersonu šī Līguma sakarā tiek norīkots: …………………, tālr. </w:t>
            </w:r>
            <w:proofErr w:type="gramStart"/>
            <w:r w:rsidRPr="00E50706">
              <w:rPr>
                <w:lang w:val="en-GB"/>
              </w:rPr>
              <w:t>………………..,</w:t>
            </w:r>
            <w:proofErr w:type="gramEnd"/>
            <w:r w:rsidRPr="00E50706">
              <w:rPr>
                <w:lang w:val="en-GB"/>
              </w:rPr>
              <w:t xml:space="preserve"> e-pasts: </w:t>
            </w:r>
            <w:hyperlink r:id="rId5" w:history="1">
              <w:r w:rsidRPr="00E50706">
                <w:rPr>
                  <w:rStyle w:val="Hyperlink"/>
                </w:rPr>
                <w:t>………………</w:t>
              </w:r>
            </w:hyperlink>
            <w:r w:rsidRPr="00E50706">
              <w:rPr>
                <w:rStyle w:val="Hyperlink"/>
              </w:rPr>
              <w:t>.</w:t>
            </w:r>
          </w:p>
        </w:tc>
        <w:tc>
          <w:tcPr>
            <w:tcW w:w="4707" w:type="dxa"/>
            <w:tcBorders>
              <w:top w:val="nil"/>
              <w:left w:val="nil"/>
              <w:bottom w:val="single" w:sz="4" w:space="0" w:color="auto"/>
              <w:right w:val="single" w:sz="4" w:space="0" w:color="auto"/>
            </w:tcBorders>
            <w:shd w:val="clear" w:color="auto" w:fill="auto"/>
            <w:noWrap/>
          </w:tcPr>
          <w:p w:rsidR="00FD26C4" w:rsidRPr="00E50706" w:rsidRDefault="00FD26C4" w:rsidP="00FD26C4">
            <w:pPr>
              <w:pStyle w:val="ListParagraph"/>
              <w:numPr>
                <w:ilvl w:val="0"/>
                <w:numId w:val="7"/>
              </w:numPr>
              <w:suppressAutoHyphens/>
              <w:spacing w:after="0"/>
              <w:contextualSpacing/>
              <w:jc w:val="both"/>
              <w:rPr>
                <w:rFonts w:ascii="Times New Roman" w:hAnsi="Times New Roman"/>
                <w:b/>
                <w:sz w:val="24"/>
                <w:szCs w:val="24"/>
              </w:rPr>
            </w:pPr>
            <w:r w:rsidRPr="00E50706">
              <w:rPr>
                <w:rFonts w:ascii="Times New Roman" w:hAnsi="Times New Roman"/>
                <w:b/>
                <w:sz w:val="24"/>
                <w:szCs w:val="24"/>
              </w:rPr>
              <w:lastRenderedPageBreak/>
              <w:t>THE SUBJECT-MATTER OF THE CONTRACT</w:t>
            </w:r>
          </w:p>
          <w:p w:rsidR="00FD26C4" w:rsidRPr="00E50706" w:rsidRDefault="00FD26C4" w:rsidP="00FD26C4">
            <w:pPr>
              <w:pStyle w:val="ColorfulList-Accent12"/>
              <w:numPr>
                <w:ilvl w:val="1"/>
                <w:numId w:val="7"/>
              </w:numPr>
              <w:spacing w:line="276" w:lineRule="auto"/>
              <w:jc w:val="both"/>
              <w:rPr>
                <w:b/>
                <w:kern w:val="56"/>
                <w:lang w:val="en-GB"/>
              </w:rPr>
            </w:pPr>
            <w:r w:rsidRPr="00E50706">
              <w:rPr>
                <w:lang w:val="en-GB"/>
              </w:rPr>
              <w:t xml:space="preserve">The contractor supplies gateways and software, including </w:t>
            </w:r>
            <w:r>
              <w:rPr>
                <w:lang w:val="en-GB"/>
              </w:rPr>
              <w:t xml:space="preserve">manufacturer’s </w:t>
            </w:r>
            <w:r w:rsidRPr="00E50706">
              <w:rPr>
                <w:lang w:val="en-GB"/>
              </w:rPr>
              <w:t xml:space="preserve">warranty and consultations (hereinafter - Product) to the Customer in accordance with procurement procedure no. LU MII 2024/04 results and the specified technical specification (appendix No. 1), but the Customer makes payment in accordance with the Agreement and </w:t>
            </w:r>
            <w:r w:rsidRPr="00E50706">
              <w:rPr>
                <w:lang w:val="en-GB"/>
              </w:rPr>
              <w:lastRenderedPageBreak/>
              <w:t>the prices determined as a result of procurement (appendix No. 2).</w:t>
            </w:r>
          </w:p>
          <w:p w:rsidR="00FD26C4" w:rsidRPr="00E50706" w:rsidRDefault="00FD26C4" w:rsidP="00FD26C4">
            <w:pPr>
              <w:pStyle w:val="ColorfulList-Accent12"/>
              <w:numPr>
                <w:ilvl w:val="1"/>
                <w:numId w:val="7"/>
              </w:numPr>
              <w:spacing w:line="276" w:lineRule="auto"/>
              <w:jc w:val="both"/>
              <w:rPr>
                <w:b/>
                <w:kern w:val="56"/>
                <w:lang w:val="en-GB"/>
              </w:rPr>
            </w:pPr>
            <w:r w:rsidRPr="00E50706">
              <w:rPr>
                <w:color w:val="000000"/>
                <w:lang w:val="en-GB"/>
              </w:rPr>
              <w:t xml:space="preserve">The Customer’s contact person under this Contract shall be: </w:t>
            </w:r>
            <w:r w:rsidRPr="00E50706">
              <w:rPr>
                <w:lang w:val="en-GB"/>
              </w:rPr>
              <w:t>Ināra Opmane</w:t>
            </w:r>
            <w:r w:rsidRPr="00E50706">
              <w:rPr>
                <w:color w:val="000000"/>
                <w:lang w:val="en-GB"/>
              </w:rPr>
              <w:t>, the director of IMCS UL</w:t>
            </w:r>
            <w:r w:rsidRPr="00E50706">
              <w:rPr>
                <w:lang w:val="en-GB"/>
              </w:rPr>
              <w:t xml:space="preserve">, telephone No. +371 26444321, e-mail: </w:t>
            </w:r>
            <w:hyperlink r:id="rId6" w:history="1">
              <w:r w:rsidRPr="00E50706">
                <w:rPr>
                  <w:rStyle w:val="Hyperlink"/>
                </w:rPr>
                <w:t>inara.opmane@lumii.lv</w:t>
              </w:r>
            </w:hyperlink>
            <w:r w:rsidRPr="00E50706">
              <w:rPr>
                <w:lang w:val="en-GB"/>
              </w:rPr>
              <w:t>.</w:t>
            </w:r>
          </w:p>
          <w:p w:rsidR="00FD26C4" w:rsidRPr="00E50706" w:rsidRDefault="00FD26C4" w:rsidP="00FD26C4">
            <w:pPr>
              <w:pStyle w:val="ColorfulList-Accent12"/>
              <w:numPr>
                <w:ilvl w:val="1"/>
                <w:numId w:val="7"/>
              </w:numPr>
              <w:spacing w:line="276" w:lineRule="auto"/>
              <w:jc w:val="both"/>
              <w:rPr>
                <w:u w:val="single"/>
                <w:lang w:val="en-GB"/>
              </w:rPr>
            </w:pPr>
            <w:r w:rsidRPr="00E50706">
              <w:rPr>
                <w:lang w:val="en-GB" w:eastAsia="lv-LV"/>
              </w:rPr>
              <w:t xml:space="preserve">The Supplier’s contact person under this Contract shall be: </w:t>
            </w:r>
            <w:r w:rsidRPr="00E50706">
              <w:rPr>
                <w:lang w:val="en-GB"/>
              </w:rPr>
              <w:t xml:space="preserve">…………., telephone No. </w:t>
            </w:r>
            <w:proofErr w:type="gramStart"/>
            <w:r w:rsidRPr="00E50706">
              <w:rPr>
                <w:lang w:val="en-GB"/>
              </w:rPr>
              <w:t>……………..,</w:t>
            </w:r>
            <w:proofErr w:type="gramEnd"/>
            <w:r w:rsidRPr="00E50706">
              <w:rPr>
                <w:lang w:val="en-GB"/>
              </w:rPr>
              <w:t xml:space="preserve"> e-mail: </w:t>
            </w:r>
            <w:hyperlink r:id="rId7" w:history="1">
              <w:r w:rsidRPr="00E50706">
                <w:rPr>
                  <w:rStyle w:val="Hyperlink"/>
                </w:rPr>
                <w:t>………..</w:t>
              </w:r>
            </w:hyperlink>
            <w:r w:rsidRPr="00E50706">
              <w:rPr>
                <w:rStyle w:val="Hyperlink"/>
              </w:rPr>
              <w:t>.</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D26C4" w:rsidRPr="0001723C" w:rsidRDefault="00FD26C4" w:rsidP="00FD26C4">
            <w:pPr>
              <w:pStyle w:val="ListParagraph"/>
              <w:numPr>
                <w:ilvl w:val="0"/>
                <w:numId w:val="7"/>
              </w:numPr>
              <w:suppressAutoHyphens/>
              <w:spacing w:after="0"/>
              <w:contextualSpacing/>
              <w:rPr>
                <w:rFonts w:ascii="Times New Roman" w:hAnsi="Times New Roman"/>
                <w:b/>
                <w:caps/>
                <w:sz w:val="24"/>
                <w:szCs w:val="24"/>
                <w:lang w:val="es-ES"/>
              </w:rPr>
            </w:pPr>
            <w:bookmarkStart w:id="1" w:name="_Toc313870486"/>
            <w:bookmarkStart w:id="2" w:name="_Toc319593273"/>
            <w:r w:rsidRPr="0001723C">
              <w:rPr>
                <w:rFonts w:ascii="Times New Roman" w:hAnsi="Times New Roman"/>
                <w:b/>
                <w:caps/>
                <w:sz w:val="24"/>
                <w:szCs w:val="24"/>
                <w:lang w:val="es-ES"/>
              </w:rPr>
              <w:lastRenderedPageBreak/>
              <w:t>Līguma summa un Norēķinu kārtība</w:t>
            </w:r>
            <w:bookmarkEnd w:id="1"/>
            <w:bookmarkEnd w:id="2"/>
          </w:p>
          <w:p w:rsidR="00FD26C4" w:rsidRPr="00CE6D53" w:rsidRDefault="00FD26C4" w:rsidP="00FD26C4">
            <w:pPr>
              <w:pStyle w:val="ListParagraph"/>
              <w:numPr>
                <w:ilvl w:val="1"/>
                <w:numId w:val="7"/>
              </w:numPr>
              <w:suppressAutoHyphens/>
              <w:spacing w:after="0"/>
              <w:ind w:left="788" w:hanging="431"/>
              <w:contextualSpacing/>
              <w:jc w:val="both"/>
              <w:rPr>
                <w:rFonts w:ascii="Times New Roman" w:hAnsi="Times New Roman"/>
                <w:sz w:val="24"/>
                <w:szCs w:val="24"/>
              </w:rPr>
            </w:pPr>
            <w:r w:rsidRPr="00CE6D53">
              <w:rPr>
                <w:rFonts w:ascii="Times New Roman" w:hAnsi="Times New Roman"/>
                <w:sz w:val="24"/>
                <w:szCs w:val="24"/>
              </w:rPr>
              <w:t>Līgumcena par Preces piegādi ir ………………..EUR (</w:t>
            </w:r>
            <w:r w:rsidRPr="00CE6D53">
              <w:rPr>
                <w:rFonts w:ascii="Times New Roman" w:hAnsi="Times New Roman"/>
                <w:i/>
                <w:sz w:val="24"/>
                <w:szCs w:val="24"/>
              </w:rPr>
              <w:t>summa vārdiem</w:t>
            </w:r>
            <w:r w:rsidRPr="00CE6D53">
              <w:rPr>
                <w:rFonts w:ascii="Times New Roman" w:hAnsi="Times New Roman"/>
                <w:sz w:val="24"/>
                <w:szCs w:val="24"/>
              </w:rPr>
              <w:t xml:space="preserve"> euro </w:t>
            </w:r>
            <w:proofErr w:type="gramStart"/>
            <w:r w:rsidRPr="00CE6D53">
              <w:rPr>
                <w:rFonts w:ascii="Times New Roman" w:hAnsi="Times New Roman"/>
                <w:sz w:val="24"/>
                <w:szCs w:val="24"/>
              </w:rPr>
              <w:t>un</w:t>
            </w:r>
            <w:proofErr w:type="gramEnd"/>
            <w:r w:rsidRPr="00CE6D53">
              <w:rPr>
                <w:rFonts w:ascii="Times New Roman" w:hAnsi="Times New Roman"/>
                <w:sz w:val="24"/>
                <w:szCs w:val="24"/>
              </w:rPr>
              <w:t xml:space="preserve"> … centi), bez pievienotās vērtības nodokļa (pielikums Nr.2) Apmaksa tiek veikta no ES projekta </w:t>
            </w:r>
            <w:r w:rsidRPr="00CE6D53">
              <w:rPr>
                <w:rFonts w:ascii="Times New Roman" w:hAnsi="Times New Roman"/>
                <w:bCs/>
                <w:sz w:val="24"/>
                <w:szCs w:val="24"/>
              </w:rPr>
              <w:t>“</w:t>
            </w:r>
            <w:r w:rsidRPr="00CE6D53">
              <w:rPr>
                <w:rFonts w:ascii="Times New Roman" w:hAnsi="Times New Roman"/>
                <w:sz w:val="24"/>
                <w:szCs w:val="24"/>
              </w:rPr>
              <w:t xml:space="preserve">Nacionālā līmeņa kvantu komunikācijas infrastruktūras sistēmu un tīklu izveide” </w:t>
            </w:r>
            <w:r w:rsidRPr="00CE6D53">
              <w:rPr>
                <w:rFonts w:ascii="Times New Roman" w:hAnsi="Times New Roman"/>
                <w:i/>
                <w:sz w:val="24"/>
                <w:szCs w:val="24"/>
              </w:rPr>
              <w:t>(Deploying advanced national QCI systems and networks</w:t>
            </w:r>
            <w:r w:rsidRPr="00CE6D53">
              <w:rPr>
                <w:rFonts w:ascii="Times New Roman" w:hAnsi="Times New Roman"/>
                <w:sz w:val="24"/>
                <w:szCs w:val="24"/>
              </w:rPr>
              <w:t xml:space="preserve">), Nr.101091559 – LATQN. </w:t>
            </w:r>
          </w:p>
          <w:p w:rsidR="00FD26C4" w:rsidRPr="00CE6D53" w:rsidRDefault="00FD26C4" w:rsidP="00FD26C4">
            <w:pPr>
              <w:pStyle w:val="ListParagraph"/>
              <w:numPr>
                <w:ilvl w:val="1"/>
                <w:numId w:val="7"/>
              </w:numPr>
              <w:suppressAutoHyphens/>
              <w:spacing w:after="0"/>
              <w:ind w:left="788" w:hanging="431"/>
              <w:contextualSpacing/>
              <w:jc w:val="both"/>
              <w:rPr>
                <w:rFonts w:ascii="Times New Roman" w:hAnsi="Times New Roman"/>
                <w:sz w:val="24"/>
                <w:szCs w:val="24"/>
              </w:rPr>
            </w:pPr>
            <w:bookmarkStart w:id="3" w:name="_Toc313870489"/>
            <w:bookmarkStart w:id="4" w:name="_Toc319593276"/>
            <w:r w:rsidRPr="00CE6D53">
              <w:rPr>
                <w:rFonts w:ascii="Times New Roman" w:hAnsi="Times New Roman"/>
                <w:sz w:val="24"/>
                <w:szCs w:val="24"/>
              </w:rPr>
              <w:t xml:space="preserve">Izpildītājs rēķinā ietver atsauci uz Līgumu, norādot Līguma sagatavošanas datumu </w:t>
            </w:r>
            <w:proofErr w:type="gramStart"/>
            <w:r w:rsidRPr="00CE6D53">
              <w:rPr>
                <w:rFonts w:ascii="Times New Roman" w:hAnsi="Times New Roman"/>
                <w:sz w:val="24"/>
                <w:szCs w:val="24"/>
              </w:rPr>
              <w:t>un</w:t>
            </w:r>
            <w:proofErr w:type="gramEnd"/>
            <w:r w:rsidRPr="00CE6D53">
              <w:rPr>
                <w:rFonts w:ascii="Times New Roman" w:hAnsi="Times New Roman"/>
                <w:sz w:val="24"/>
                <w:szCs w:val="24"/>
              </w:rPr>
              <w:t xml:space="preserve"> numuru.</w:t>
            </w:r>
            <w:bookmarkEnd w:id="3"/>
            <w:bookmarkEnd w:id="4"/>
          </w:p>
          <w:p w:rsidR="00FD26C4" w:rsidRPr="00CE6D53" w:rsidRDefault="00FD26C4" w:rsidP="00FD26C4">
            <w:pPr>
              <w:pStyle w:val="ListParagraph"/>
              <w:numPr>
                <w:ilvl w:val="1"/>
                <w:numId w:val="7"/>
              </w:numPr>
              <w:suppressAutoHyphens/>
              <w:spacing w:after="0"/>
              <w:ind w:left="788" w:hanging="431"/>
              <w:contextualSpacing/>
              <w:jc w:val="both"/>
              <w:rPr>
                <w:rFonts w:ascii="Times New Roman" w:hAnsi="Times New Roman"/>
                <w:sz w:val="24"/>
                <w:szCs w:val="24"/>
              </w:rPr>
            </w:pPr>
            <w:r w:rsidRPr="00CE6D53">
              <w:rPr>
                <w:rFonts w:ascii="Times New Roman" w:hAnsi="Times New Roman"/>
                <w:sz w:val="24"/>
                <w:szCs w:val="24"/>
              </w:rPr>
              <w:t xml:space="preserve">Pasūtītājs norēķinu par Preci veic 10 (desmit) darbdienu laikā pēc abpusējas Preces nodošanas - pieņemšanas akta parakstīšanas (3. pielikums) </w:t>
            </w:r>
            <w:proofErr w:type="gramStart"/>
            <w:r w:rsidRPr="00CE6D53">
              <w:rPr>
                <w:rFonts w:ascii="Times New Roman" w:hAnsi="Times New Roman"/>
                <w:sz w:val="24"/>
                <w:szCs w:val="24"/>
              </w:rPr>
              <w:t>un</w:t>
            </w:r>
            <w:proofErr w:type="gramEnd"/>
            <w:r w:rsidRPr="00CE6D53">
              <w:rPr>
                <w:rFonts w:ascii="Times New Roman" w:hAnsi="Times New Roman"/>
                <w:sz w:val="24"/>
                <w:szCs w:val="24"/>
              </w:rPr>
              <w:t xml:space="preserve"> rēķina saņemšanas dienas.</w:t>
            </w:r>
          </w:p>
          <w:p w:rsidR="00FD26C4" w:rsidRPr="006A6FBE" w:rsidRDefault="00FD26C4" w:rsidP="00FD26C4">
            <w:pPr>
              <w:pStyle w:val="ListParagraph"/>
              <w:numPr>
                <w:ilvl w:val="1"/>
                <w:numId w:val="7"/>
              </w:numPr>
              <w:suppressAutoHyphens/>
              <w:spacing w:after="0"/>
              <w:ind w:left="788" w:hanging="431"/>
              <w:contextualSpacing/>
              <w:jc w:val="both"/>
              <w:rPr>
                <w:rFonts w:ascii="Times New Roman" w:hAnsi="Times New Roman"/>
                <w:sz w:val="24"/>
                <w:szCs w:val="24"/>
              </w:rPr>
            </w:pPr>
            <w:bookmarkStart w:id="5" w:name="_Toc313870507"/>
            <w:bookmarkStart w:id="6" w:name="_Toc319593294"/>
            <w:r w:rsidRPr="0001723C">
              <w:rPr>
                <w:rFonts w:ascii="Times New Roman" w:hAnsi="Times New Roman"/>
                <w:sz w:val="24"/>
                <w:szCs w:val="24"/>
              </w:rPr>
              <w:t xml:space="preserve">Gadījumā, ja Pasūtītājs neiekļaujas Līgumā paredzētajos Preču apmaksas termiņos, </w:t>
            </w:r>
            <w:r w:rsidRPr="0001723C">
              <w:rPr>
                <w:rFonts w:ascii="Times New Roman" w:hAnsi="Times New Roman"/>
                <w:color w:val="000000"/>
                <w:sz w:val="24"/>
                <w:szCs w:val="24"/>
              </w:rPr>
              <w:t>Izpildītājam</w:t>
            </w:r>
            <w:r w:rsidRPr="0001723C">
              <w:rPr>
                <w:rFonts w:ascii="Times New Roman" w:hAnsi="Times New Roman"/>
                <w:sz w:val="24"/>
                <w:szCs w:val="24"/>
              </w:rPr>
              <w:t xml:space="preserve"> </w:t>
            </w:r>
            <w:r w:rsidRPr="006833AA">
              <w:rPr>
                <w:rFonts w:ascii="Times New Roman" w:hAnsi="Times New Roman"/>
                <w:sz w:val="24"/>
                <w:szCs w:val="24"/>
              </w:rPr>
              <w:t>ir tiesības ieturēt nokavējuma procentus 0</w:t>
            </w:r>
            <w:proofErr w:type="gramStart"/>
            <w:r w:rsidRPr="006833AA">
              <w:rPr>
                <w:rFonts w:ascii="Times New Roman" w:hAnsi="Times New Roman"/>
                <w:sz w:val="24"/>
                <w:szCs w:val="24"/>
              </w:rPr>
              <w:t>,5</w:t>
            </w:r>
            <w:proofErr w:type="gramEnd"/>
            <w:r w:rsidRPr="006833AA">
              <w:rPr>
                <w:rFonts w:ascii="Times New Roman" w:hAnsi="Times New Roman"/>
                <w:sz w:val="24"/>
                <w:szCs w:val="24"/>
              </w:rPr>
              <w:t>%</w:t>
            </w:r>
            <w:r w:rsidRPr="0001723C">
              <w:rPr>
                <w:rFonts w:ascii="Times New Roman" w:hAnsi="Times New Roman"/>
                <w:sz w:val="24"/>
                <w:szCs w:val="24"/>
              </w:rPr>
              <w:t xml:space="preserve"> apmērā no neapmaksātās summas par katru turpmāko kavējuma dienu</w:t>
            </w:r>
            <w:bookmarkEnd w:id="5"/>
            <w:bookmarkEnd w:id="6"/>
            <w:r w:rsidRPr="0001723C">
              <w:rPr>
                <w:rFonts w:ascii="Times New Roman" w:hAnsi="Times New Roman"/>
                <w:sz w:val="24"/>
                <w:szCs w:val="24"/>
              </w:rPr>
              <w:t xml:space="preserve">, bet ne vairāk par 10% (desmit procenti) no Līgumcenas. </w:t>
            </w:r>
          </w:p>
        </w:tc>
        <w:tc>
          <w:tcPr>
            <w:tcW w:w="4707" w:type="dxa"/>
            <w:tcBorders>
              <w:top w:val="nil"/>
              <w:left w:val="nil"/>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8"/>
              </w:numPr>
              <w:suppressAutoHyphens/>
              <w:spacing w:after="0"/>
              <w:contextualSpacing/>
              <w:rPr>
                <w:rFonts w:ascii="Times New Roman" w:hAnsi="Times New Roman"/>
                <w:b/>
                <w:caps/>
                <w:sz w:val="24"/>
                <w:szCs w:val="24"/>
              </w:rPr>
            </w:pPr>
            <w:r w:rsidRPr="0001723C">
              <w:rPr>
                <w:rFonts w:ascii="Times New Roman" w:hAnsi="Times New Roman"/>
                <w:b/>
                <w:caps/>
                <w:sz w:val="24"/>
                <w:szCs w:val="24"/>
              </w:rPr>
              <w:t>THE CONTRACT AMOUNT AND THE SETTLEMENT ARRANGMENTS</w:t>
            </w:r>
          </w:p>
          <w:p w:rsidR="00FD26C4" w:rsidRPr="00E50706" w:rsidRDefault="00FD26C4" w:rsidP="00FD26C4">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contract price for the delivery of the Product is ………………..EUR (sum in words euro and ... cents), without value added tax (appendix No. 2) Payment is made from the EU project "Deploying advanced national QCI systems and networks</w:t>
            </w:r>
            <w:r>
              <w:rPr>
                <w:rFonts w:ascii="Times New Roman" w:hAnsi="Times New Roman"/>
                <w:sz w:val="24"/>
                <w:szCs w:val="24"/>
              </w:rPr>
              <w:t>”</w:t>
            </w:r>
            <w:r w:rsidRPr="00E50706">
              <w:rPr>
                <w:rFonts w:ascii="Times New Roman" w:hAnsi="Times New Roman"/>
                <w:sz w:val="24"/>
                <w:szCs w:val="24"/>
              </w:rPr>
              <w:t>, No. 101091559 – LATQN.</w:t>
            </w:r>
          </w:p>
          <w:p w:rsidR="00FD26C4" w:rsidRPr="00E50706" w:rsidRDefault="00FD26C4" w:rsidP="00FD26C4">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Contractor includes a reference to the Agreement in the invoice, indicating the date and number of the Agreement.</w:t>
            </w:r>
          </w:p>
          <w:p w:rsidR="00FD26C4" w:rsidRPr="00E50706" w:rsidRDefault="00FD26C4" w:rsidP="00FD26C4">
            <w:pPr>
              <w:pStyle w:val="ListParagraph"/>
              <w:numPr>
                <w:ilvl w:val="1"/>
                <w:numId w:val="8"/>
              </w:numPr>
              <w:contextualSpacing/>
              <w:jc w:val="both"/>
              <w:rPr>
                <w:rFonts w:ascii="Times New Roman" w:hAnsi="Times New Roman"/>
                <w:sz w:val="24"/>
                <w:szCs w:val="24"/>
              </w:rPr>
            </w:pPr>
            <w:r w:rsidRPr="00E50706">
              <w:rPr>
                <w:rFonts w:ascii="Times New Roman" w:hAnsi="Times New Roman"/>
                <w:sz w:val="24"/>
                <w:szCs w:val="24"/>
              </w:rPr>
              <w:t>The customer makes the payment for the Product within 10 (ten) working days after the mutual transfer of the Product - signing of the act of acceptance (Appendix 3) and receipt of the invoice.</w:t>
            </w:r>
          </w:p>
          <w:p w:rsidR="00FD26C4" w:rsidRPr="00CE6D53" w:rsidRDefault="00FD26C4" w:rsidP="00FD26C4">
            <w:pPr>
              <w:pStyle w:val="ListParagraph"/>
              <w:numPr>
                <w:ilvl w:val="1"/>
                <w:numId w:val="8"/>
              </w:numPr>
              <w:suppressAutoHyphens/>
              <w:spacing w:after="0"/>
              <w:contextualSpacing/>
              <w:jc w:val="both"/>
              <w:rPr>
                <w:rFonts w:ascii="Times New Roman" w:hAnsi="Times New Roman"/>
                <w:sz w:val="24"/>
                <w:szCs w:val="24"/>
                <w:lang w:val="en-US"/>
              </w:rPr>
            </w:pPr>
            <w:r w:rsidRPr="00E50706">
              <w:rPr>
                <w:rFonts w:ascii="Times New Roman" w:hAnsi="Times New Roman"/>
                <w:sz w:val="24"/>
                <w:szCs w:val="24"/>
              </w:rPr>
              <w:t xml:space="preserve">In the event that the Customer does not comply with the terms of payment of the </w:t>
            </w:r>
            <w:r>
              <w:rPr>
                <w:rFonts w:ascii="Times New Roman" w:hAnsi="Times New Roman"/>
                <w:sz w:val="24"/>
                <w:szCs w:val="24"/>
              </w:rPr>
              <w:t>Product</w:t>
            </w:r>
            <w:r w:rsidRPr="00E50706">
              <w:rPr>
                <w:rFonts w:ascii="Times New Roman" w:hAnsi="Times New Roman"/>
                <w:sz w:val="24"/>
                <w:szCs w:val="24"/>
              </w:rPr>
              <w:t xml:space="preserve"> provided for in the Agreement, the Contractor has the right to withhold late interest in the amount of 0.5% of the unpaid amount for each subsequent day of delay, but no more than 10% (ten percent) of the Contract Price.</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D26C4" w:rsidRPr="0001723C" w:rsidRDefault="00FD26C4" w:rsidP="00FD26C4">
            <w:pPr>
              <w:pStyle w:val="ColorfulList-Accent12"/>
              <w:numPr>
                <w:ilvl w:val="0"/>
                <w:numId w:val="8"/>
              </w:numPr>
              <w:spacing w:line="276" w:lineRule="auto"/>
              <w:jc w:val="both"/>
              <w:rPr>
                <w:b/>
                <w:lang w:val="en-GB"/>
              </w:rPr>
            </w:pPr>
            <w:r w:rsidRPr="0001723C">
              <w:rPr>
                <w:b/>
                <w:lang w:val="en-GB"/>
              </w:rPr>
              <w:t>PRECES PIEGĀDES TERMIŅŠ</w:t>
            </w:r>
          </w:p>
          <w:p w:rsidR="00FD26C4" w:rsidRPr="006833AA" w:rsidRDefault="00FD26C4" w:rsidP="00FD26C4">
            <w:pPr>
              <w:pStyle w:val="ListParagraph"/>
              <w:numPr>
                <w:ilvl w:val="1"/>
                <w:numId w:val="8"/>
              </w:numPr>
              <w:suppressAutoHyphens/>
              <w:spacing w:after="0"/>
              <w:contextualSpacing/>
              <w:jc w:val="both"/>
              <w:rPr>
                <w:rFonts w:ascii="Times New Roman" w:hAnsi="Times New Roman"/>
                <w:sz w:val="24"/>
                <w:szCs w:val="24"/>
              </w:rPr>
            </w:pPr>
            <w:r w:rsidRPr="006833AA">
              <w:rPr>
                <w:rFonts w:ascii="Times New Roman" w:hAnsi="Times New Roman"/>
                <w:sz w:val="24"/>
                <w:szCs w:val="24"/>
              </w:rPr>
              <w:lastRenderedPageBreak/>
              <w:t xml:space="preserve">Izpildītājs piegādā Līguma 1.1.punktā noteikto Preci </w:t>
            </w:r>
            <w:r>
              <w:rPr>
                <w:rFonts w:ascii="Times New Roman" w:hAnsi="Times New Roman"/>
                <w:sz w:val="24"/>
                <w:szCs w:val="24"/>
              </w:rPr>
              <w:t xml:space="preserve">piegādā </w:t>
            </w:r>
            <w:r w:rsidRPr="006833AA">
              <w:rPr>
                <w:rFonts w:ascii="Times New Roman" w:hAnsi="Times New Roman"/>
                <w:sz w:val="24"/>
                <w:szCs w:val="24"/>
              </w:rPr>
              <w:t xml:space="preserve">Pasūtītāja telpās ne vēlāk kā </w:t>
            </w:r>
            <w:r>
              <w:rPr>
                <w:rFonts w:ascii="Times New Roman" w:hAnsi="Times New Roman"/>
                <w:sz w:val="24"/>
                <w:szCs w:val="24"/>
              </w:rPr>
              <w:t>90</w:t>
            </w:r>
            <w:r w:rsidRPr="006833AA">
              <w:rPr>
                <w:rFonts w:ascii="Times New Roman" w:hAnsi="Times New Roman"/>
                <w:sz w:val="24"/>
                <w:szCs w:val="24"/>
              </w:rPr>
              <w:t xml:space="preserve"> (</w:t>
            </w:r>
            <w:proofErr w:type="gramStart"/>
            <w:r>
              <w:rPr>
                <w:rFonts w:ascii="Times New Roman" w:hAnsi="Times New Roman"/>
                <w:sz w:val="24"/>
                <w:szCs w:val="24"/>
              </w:rPr>
              <w:t xml:space="preserve">deviņdesmit </w:t>
            </w:r>
            <w:r w:rsidRPr="006833AA">
              <w:rPr>
                <w:rFonts w:ascii="Times New Roman" w:hAnsi="Times New Roman"/>
                <w:sz w:val="24"/>
                <w:szCs w:val="24"/>
              </w:rPr>
              <w:t>)</w:t>
            </w:r>
            <w:proofErr w:type="gramEnd"/>
            <w:r w:rsidRPr="006833AA">
              <w:rPr>
                <w:rFonts w:ascii="Times New Roman" w:hAnsi="Times New Roman"/>
                <w:sz w:val="24"/>
                <w:szCs w:val="24"/>
              </w:rPr>
              <w:t xml:space="preserve"> kalendāro dienu laikā no Līguma abpusējas parakstīšanas dienas.</w:t>
            </w:r>
          </w:p>
          <w:p w:rsidR="00FD26C4" w:rsidRPr="00894E05" w:rsidRDefault="00FD26C4" w:rsidP="00FD26C4">
            <w:pPr>
              <w:pStyle w:val="ListParagraph"/>
              <w:numPr>
                <w:ilvl w:val="1"/>
                <w:numId w:val="8"/>
              </w:numPr>
              <w:suppressAutoHyphens/>
              <w:spacing w:after="0"/>
              <w:contextualSpacing/>
              <w:jc w:val="both"/>
              <w:rPr>
                <w:rFonts w:ascii="Times New Roman" w:hAnsi="Times New Roman"/>
                <w:sz w:val="24"/>
                <w:szCs w:val="24"/>
              </w:rPr>
            </w:pPr>
            <w:bookmarkStart w:id="7" w:name="_Toc313870506"/>
            <w:bookmarkStart w:id="8" w:name="_Toc319593293"/>
            <w:r w:rsidRPr="006833AA">
              <w:rPr>
                <w:rFonts w:ascii="Times New Roman" w:hAnsi="Times New Roman"/>
                <w:sz w:val="24"/>
                <w:szCs w:val="24"/>
              </w:rPr>
              <w:t xml:space="preserve">Gadījumā, ja </w:t>
            </w:r>
            <w:r w:rsidRPr="006833AA">
              <w:rPr>
                <w:rFonts w:ascii="Times New Roman" w:hAnsi="Times New Roman"/>
                <w:color w:val="000000"/>
                <w:sz w:val="24"/>
                <w:szCs w:val="24"/>
              </w:rPr>
              <w:t>Izpildītājs</w:t>
            </w:r>
            <w:r w:rsidRPr="006833AA">
              <w:rPr>
                <w:rFonts w:ascii="Times New Roman" w:hAnsi="Times New Roman"/>
                <w:sz w:val="24"/>
                <w:szCs w:val="24"/>
              </w:rPr>
              <w:t xml:space="preserve"> neiekļaujas Līgumā paredzētajos Preču piegādes termiņos, Pasūtītājam ir tiesības ieturēt nokavējuma procentus 0,5% apmērā no nepiegādātās Preču Līgumcenas par katru turpmāko kavējuma dienu</w:t>
            </w:r>
            <w:bookmarkEnd w:id="7"/>
            <w:bookmarkEnd w:id="8"/>
            <w:r w:rsidRPr="006833AA">
              <w:rPr>
                <w:rFonts w:ascii="Times New Roman" w:hAnsi="Times New Roman"/>
                <w:sz w:val="24"/>
                <w:szCs w:val="24"/>
              </w:rPr>
              <w:t>, bet ne vairāk par 10% (desmit procenti) no Līgumcenas.</w:t>
            </w:r>
          </w:p>
        </w:tc>
        <w:tc>
          <w:tcPr>
            <w:tcW w:w="4707" w:type="dxa"/>
            <w:tcBorders>
              <w:top w:val="nil"/>
              <w:left w:val="nil"/>
              <w:bottom w:val="single" w:sz="4" w:space="0" w:color="auto"/>
              <w:right w:val="single" w:sz="4" w:space="0" w:color="auto"/>
            </w:tcBorders>
            <w:shd w:val="clear" w:color="auto" w:fill="auto"/>
            <w:noWrap/>
          </w:tcPr>
          <w:p w:rsidR="00FD26C4" w:rsidRPr="006A6FBE" w:rsidRDefault="00FD26C4" w:rsidP="00FD26C4">
            <w:pPr>
              <w:pStyle w:val="ColorfulList-Accent12"/>
              <w:numPr>
                <w:ilvl w:val="0"/>
                <w:numId w:val="9"/>
              </w:numPr>
              <w:spacing w:line="276" w:lineRule="auto"/>
              <w:jc w:val="both"/>
              <w:rPr>
                <w:b/>
                <w:bCs/>
                <w:lang w:val="en-GB"/>
              </w:rPr>
            </w:pPr>
            <w:r w:rsidRPr="006A6FBE">
              <w:rPr>
                <w:b/>
                <w:bCs/>
                <w:lang w:val="en-GB"/>
              </w:rPr>
              <w:lastRenderedPageBreak/>
              <w:t>TIME OF DELIVERY OF THE PRODUCT</w:t>
            </w:r>
          </w:p>
          <w:p w:rsidR="00FD26C4" w:rsidRPr="00CE6D53" w:rsidRDefault="00FD26C4" w:rsidP="00FD26C4">
            <w:pPr>
              <w:pStyle w:val="ListParagraph"/>
              <w:numPr>
                <w:ilvl w:val="1"/>
                <w:numId w:val="9"/>
              </w:numPr>
              <w:contextualSpacing/>
              <w:jc w:val="both"/>
              <w:rPr>
                <w:rFonts w:ascii="Times New Roman" w:hAnsi="Times New Roman"/>
                <w:bCs/>
                <w:sz w:val="24"/>
                <w:szCs w:val="24"/>
              </w:rPr>
            </w:pPr>
            <w:r w:rsidRPr="00CE6D53">
              <w:rPr>
                <w:rFonts w:ascii="Times New Roman" w:hAnsi="Times New Roman"/>
                <w:bCs/>
                <w:sz w:val="24"/>
                <w:szCs w:val="24"/>
              </w:rPr>
              <w:lastRenderedPageBreak/>
              <w:t>The Contractor shall deliver the Product specified in Clause 1.1 of the Agreement to the Customer's premises no later than 45 (forty-five) calendar days from the date of mutual signing of the Agreement.</w:t>
            </w:r>
          </w:p>
          <w:p w:rsidR="00FD26C4" w:rsidRPr="00894E05" w:rsidRDefault="00FD26C4" w:rsidP="00FD26C4">
            <w:pPr>
              <w:pStyle w:val="ListParagraph"/>
              <w:numPr>
                <w:ilvl w:val="1"/>
                <w:numId w:val="9"/>
              </w:numPr>
              <w:suppressAutoHyphens/>
              <w:spacing w:after="0"/>
              <w:contextualSpacing/>
              <w:jc w:val="both"/>
              <w:rPr>
                <w:rFonts w:ascii="Times New Roman" w:hAnsi="Times New Roman"/>
                <w:bCs/>
                <w:sz w:val="24"/>
                <w:szCs w:val="24"/>
              </w:rPr>
            </w:pPr>
            <w:r w:rsidRPr="00CE6D53">
              <w:rPr>
                <w:rFonts w:ascii="Times New Roman" w:hAnsi="Times New Roman"/>
                <w:bCs/>
                <w:sz w:val="24"/>
                <w:szCs w:val="24"/>
              </w:rPr>
              <w:t xml:space="preserve">In </w:t>
            </w:r>
            <w:r>
              <w:rPr>
                <w:rFonts w:ascii="Times New Roman" w:hAnsi="Times New Roman"/>
                <w:bCs/>
                <w:sz w:val="24"/>
                <w:szCs w:val="24"/>
              </w:rPr>
              <w:t>case if</w:t>
            </w:r>
            <w:r w:rsidRPr="00CE6D53">
              <w:rPr>
                <w:rFonts w:ascii="Times New Roman" w:hAnsi="Times New Roman"/>
                <w:bCs/>
                <w:sz w:val="24"/>
                <w:szCs w:val="24"/>
              </w:rPr>
              <w:t xml:space="preserve"> the Contractor does not comply with the terms of delivery of the </w:t>
            </w:r>
            <w:r>
              <w:rPr>
                <w:rFonts w:ascii="Times New Roman" w:hAnsi="Times New Roman"/>
                <w:bCs/>
                <w:sz w:val="24"/>
                <w:szCs w:val="24"/>
              </w:rPr>
              <w:t>Product</w:t>
            </w:r>
            <w:r w:rsidRPr="00CE6D53">
              <w:rPr>
                <w:rFonts w:ascii="Times New Roman" w:hAnsi="Times New Roman"/>
                <w:bCs/>
                <w:sz w:val="24"/>
                <w:szCs w:val="24"/>
              </w:rPr>
              <w:t xml:space="preserve"> provided for in the Agreement, the Customer has the right to withhold late interest in the amount of 0.5% of the </w:t>
            </w:r>
            <w:r>
              <w:rPr>
                <w:rFonts w:ascii="Times New Roman" w:hAnsi="Times New Roman"/>
                <w:bCs/>
                <w:sz w:val="24"/>
                <w:szCs w:val="24"/>
              </w:rPr>
              <w:t>c</w:t>
            </w:r>
            <w:r w:rsidRPr="00CE6D53">
              <w:rPr>
                <w:rFonts w:ascii="Times New Roman" w:hAnsi="Times New Roman"/>
                <w:bCs/>
                <w:sz w:val="24"/>
                <w:szCs w:val="24"/>
              </w:rPr>
              <w:t xml:space="preserve">ontract Price of the undelivered </w:t>
            </w:r>
            <w:r>
              <w:rPr>
                <w:rFonts w:ascii="Times New Roman" w:hAnsi="Times New Roman"/>
                <w:bCs/>
                <w:sz w:val="24"/>
                <w:szCs w:val="24"/>
              </w:rPr>
              <w:t>Product</w:t>
            </w:r>
            <w:r w:rsidRPr="00CE6D53">
              <w:rPr>
                <w:rFonts w:ascii="Times New Roman" w:hAnsi="Times New Roman"/>
                <w:bCs/>
                <w:sz w:val="24"/>
                <w:szCs w:val="24"/>
              </w:rPr>
              <w:t xml:space="preserve"> for each subsequent day of delay, but no more than 10% (ten percent) of the </w:t>
            </w:r>
            <w:r>
              <w:rPr>
                <w:rFonts w:ascii="Times New Roman" w:hAnsi="Times New Roman"/>
                <w:bCs/>
                <w:sz w:val="24"/>
                <w:szCs w:val="24"/>
              </w:rPr>
              <w:t>c</w:t>
            </w:r>
            <w:r w:rsidRPr="00CE6D53">
              <w:rPr>
                <w:rFonts w:ascii="Times New Roman" w:hAnsi="Times New Roman"/>
                <w:bCs/>
                <w:sz w:val="24"/>
                <w:szCs w:val="24"/>
              </w:rPr>
              <w:t>ontract Price.</w:t>
            </w:r>
          </w:p>
        </w:tc>
      </w:tr>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hideMark/>
          </w:tcPr>
          <w:p w:rsidR="00FD26C4" w:rsidRPr="0001723C" w:rsidRDefault="00FD26C4" w:rsidP="00FD26C4">
            <w:pPr>
              <w:pStyle w:val="ColorfulList-Accent12"/>
              <w:numPr>
                <w:ilvl w:val="0"/>
                <w:numId w:val="9"/>
              </w:numPr>
              <w:spacing w:line="276" w:lineRule="auto"/>
              <w:jc w:val="both"/>
              <w:rPr>
                <w:b/>
                <w:lang w:val="en-GB"/>
              </w:rPr>
            </w:pPr>
            <w:r w:rsidRPr="0001723C">
              <w:rPr>
                <w:b/>
                <w:lang w:val="en-GB"/>
              </w:rPr>
              <w:lastRenderedPageBreak/>
              <w:t>PRECES PIEGĀDES VIETA UN KĀRTĪBA</w:t>
            </w:r>
          </w:p>
          <w:p w:rsidR="00FD26C4" w:rsidRPr="0001723C"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9" w:name="_Toc313870495"/>
            <w:bookmarkStart w:id="10" w:name="_Toc319593282"/>
            <w:r>
              <w:rPr>
                <w:rFonts w:ascii="Times New Roman" w:hAnsi="Times New Roman"/>
                <w:sz w:val="24"/>
                <w:szCs w:val="24"/>
              </w:rPr>
              <w:t xml:space="preserve">Prece tiek piegādāta </w:t>
            </w:r>
            <w:r w:rsidRPr="0001723C">
              <w:rPr>
                <w:rFonts w:ascii="Times New Roman" w:hAnsi="Times New Roman"/>
                <w:sz w:val="24"/>
                <w:szCs w:val="24"/>
              </w:rPr>
              <w:t xml:space="preserve">Pasūtītājam Raiņa bulvārī 29, Rīga, LV–1459, Latvija, iepriekš ar Pasūtītāja pārstāvi saskaņojot piegādes datumu </w:t>
            </w:r>
            <w:proofErr w:type="gramStart"/>
            <w:r w:rsidRPr="0001723C">
              <w:rPr>
                <w:rFonts w:ascii="Times New Roman" w:hAnsi="Times New Roman"/>
                <w:sz w:val="24"/>
                <w:szCs w:val="24"/>
              </w:rPr>
              <w:t>un</w:t>
            </w:r>
            <w:proofErr w:type="gramEnd"/>
            <w:r w:rsidRPr="0001723C">
              <w:rPr>
                <w:rFonts w:ascii="Times New Roman" w:hAnsi="Times New Roman"/>
                <w:sz w:val="24"/>
                <w:szCs w:val="24"/>
              </w:rPr>
              <w:t xml:space="preserve"> laiku.</w:t>
            </w:r>
            <w:bookmarkEnd w:id="9"/>
            <w:bookmarkEnd w:id="10"/>
          </w:p>
          <w:p w:rsidR="00FD26C4" w:rsidRPr="0001723C"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11" w:name="_Toc313870496"/>
            <w:bookmarkStart w:id="12" w:name="_Toc319593283"/>
            <w:r w:rsidRPr="0001723C">
              <w:rPr>
                <w:rFonts w:ascii="Times New Roman" w:hAnsi="Times New Roman"/>
                <w:sz w:val="24"/>
                <w:szCs w:val="24"/>
              </w:rPr>
              <w:t>Prece uzskatāma par nodotu Pasūtītājam no pavadzīmes-rēķina parakstīšanas dienas.</w:t>
            </w:r>
            <w:bookmarkEnd w:id="11"/>
            <w:bookmarkEnd w:id="12"/>
          </w:p>
          <w:p w:rsidR="00FD26C4" w:rsidRPr="0001723C"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13" w:name="_Toc313870498"/>
            <w:bookmarkStart w:id="14" w:name="_Toc319593285"/>
            <w:r w:rsidRPr="0001723C">
              <w:rPr>
                <w:rFonts w:ascii="Times New Roman" w:hAnsi="Times New Roman"/>
                <w:sz w:val="24"/>
                <w:szCs w:val="24"/>
              </w:rPr>
              <w:t>Pavadzīme - rēķins tiek parakstīts brīdī, kad Pasūtītājs ir konstatējis, ka Izpildītājs ir piegādājis pavadzīmē - rēķinā minēto Preci.</w:t>
            </w:r>
            <w:bookmarkEnd w:id="13"/>
            <w:bookmarkEnd w:id="14"/>
          </w:p>
          <w:p w:rsidR="00FD26C4"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15" w:name="_Toc313870499"/>
            <w:bookmarkStart w:id="16" w:name="_Toc319593286"/>
            <w:r w:rsidRPr="0001723C">
              <w:rPr>
                <w:rFonts w:ascii="Times New Roman" w:hAnsi="Times New Roman"/>
                <w:sz w:val="24"/>
                <w:szCs w:val="24"/>
              </w:rPr>
              <w:t xml:space="preserve">Ne ilgāk kā 10 (desmit) darba dienu laikā pēc pavadzīmes - rēķina parakstīšanas Pasūtītājs pārbauda saņemtās Preces atbilstību Līgumā uzskaitītajai specifikācijai. </w:t>
            </w:r>
            <w:proofErr w:type="gramStart"/>
            <w:r w:rsidRPr="0001723C">
              <w:rPr>
                <w:rFonts w:ascii="Times New Roman" w:hAnsi="Times New Roman"/>
                <w:sz w:val="24"/>
                <w:szCs w:val="24"/>
              </w:rPr>
              <w:t>Ja</w:t>
            </w:r>
            <w:proofErr w:type="gramEnd"/>
            <w:r w:rsidRPr="0001723C">
              <w:rPr>
                <w:rFonts w:ascii="Times New Roman" w:hAnsi="Times New Roman"/>
                <w:sz w:val="24"/>
                <w:szCs w:val="24"/>
              </w:rPr>
              <w:t xml:space="preserve"> pārbaudes laikā Pasūtītājam rodas pamatotas aizdomas par saņemtās Preces neatbilstību Līgumā uzskaitītajai specifikācijai, Pasūtītājs par to nekavējoties informē Izpildītāju. Pamatotas pretenzijas gadījumā Izpildītājs veic specifikācijai neatbilstošās Preces nomaiņu 10 (desmit) darba dienu laikā no </w:t>
            </w:r>
            <w:r w:rsidRPr="0001723C">
              <w:rPr>
                <w:rFonts w:ascii="Times New Roman" w:hAnsi="Times New Roman"/>
                <w:sz w:val="24"/>
                <w:szCs w:val="24"/>
              </w:rPr>
              <w:lastRenderedPageBreak/>
              <w:t>pretenzijas saņemšanas brīža. Pēc Līguma šī apakšpunkta visu prasību izpildes</w:t>
            </w:r>
            <w:r>
              <w:rPr>
                <w:rFonts w:ascii="Times New Roman" w:hAnsi="Times New Roman"/>
                <w:sz w:val="24"/>
                <w:szCs w:val="24"/>
              </w:rPr>
              <w:t>,</w:t>
            </w:r>
            <w:r w:rsidRPr="0001723C">
              <w:rPr>
                <w:rFonts w:ascii="Times New Roman" w:hAnsi="Times New Roman"/>
                <w:sz w:val="24"/>
                <w:szCs w:val="24"/>
              </w:rPr>
              <w:t xml:space="preserve"> iekārtas darbības demonstrācijas</w:t>
            </w:r>
            <w:r>
              <w:rPr>
                <w:rFonts w:ascii="Times New Roman" w:hAnsi="Times New Roman"/>
                <w:sz w:val="24"/>
                <w:szCs w:val="24"/>
              </w:rPr>
              <w:t xml:space="preserve"> </w:t>
            </w:r>
            <w:proofErr w:type="gramStart"/>
            <w:r>
              <w:rPr>
                <w:rFonts w:ascii="Times New Roman" w:hAnsi="Times New Roman"/>
                <w:sz w:val="24"/>
                <w:szCs w:val="24"/>
              </w:rPr>
              <w:t>un</w:t>
            </w:r>
            <w:proofErr w:type="gramEnd"/>
            <w:r>
              <w:rPr>
                <w:rFonts w:ascii="Times New Roman" w:hAnsi="Times New Roman"/>
                <w:sz w:val="24"/>
                <w:szCs w:val="24"/>
              </w:rPr>
              <w:t xml:space="preserve"> apmācību saņemšanas</w:t>
            </w:r>
            <w:r w:rsidRPr="0001723C">
              <w:rPr>
                <w:rFonts w:ascii="Times New Roman" w:hAnsi="Times New Roman"/>
                <w:sz w:val="24"/>
                <w:szCs w:val="24"/>
              </w:rPr>
              <w:t xml:space="preserve"> Pasūtītājs paraksta Preces nodošanas - pieņemšanas aktu.</w:t>
            </w:r>
            <w:bookmarkEnd w:id="15"/>
            <w:bookmarkEnd w:id="16"/>
          </w:p>
          <w:p w:rsidR="00FD26C4" w:rsidRPr="00CE6D53"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17" w:name="_Toc313870497"/>
            <w:bookmarkStart w:id="18" w:name="_Toc319593284"/>
            <w:r w:rsidRPr="0001723C">
              <w:rPr>
                <w:rFonts w:ascii="Times New Roman" w:hAnsi="Times New Roman"/>
                <w:sz w:val="24"/>
                <w:szCs w:val="24"/>
              </w:rPr>
              <w:t>Līgumā norādītā Prece uzskatāma par atbilstošu tehniskajā specifikāci</w:t>
            </w:r>
            <w:r>
              <w:rPr>
                <w:rFonts w:ascii="Times New Roman" w:hAnsi="Times New Roman"/>
                <w:sz w:val="24"/>
                <w:szCs w:val="24"/>
              </w:rPr>
              <w:t>jā norādītajai komplektācijai,</w:t>
            </w:r>
            <w:r w:rsidRPr="0001723C">
              <w:rPr>
                <w:rFonts w:ascii="Times New Roman" w:hAnsi="Times New Roman"/>
                <w:sz w:val="24"/>
                <w:szCs w:val="24"/>
              </w:rPr>
              <w:t xml:space="preserve"> no Preces nodošanas - pieņemšanas akta parakstīšanas dienas.</w:t>
            </w:r>
            <w:bookmarkEnd w:id="17"/>
            <w:bookmarkEnd w:id="18"/>
          </w:p>
          <w:p w:rsidR="00FD26C4" w:rsidRPr="0001723C" w:rsidRDefault="00FD26C4" w:rsidP="00FD26C4">
            <w:pPr>
              <w:pStyle w:val="ListParagraph"/>
              <w:numPr>
                <w:ilvl w:val="1"/>
                <w:numId w:val="9"/>
              </w:numPr>
              <w:suppressAutoHyphens/>
              <w:spacing w:after="0"/>
              <w:contextualSpacing/>
              <w:jc w:val="both"/>
              <w:rPr>
                <w:rFonts w:ascii="Times New Roman" w:hAnsi="Times New Roman"/>
                <w:sz w:val="24"/>
                <w:szCs w:val="24"/>
              </w:rPr>
            </w:pPr>
            <w:bookmarkStart w:id="19" w:name="_Toc313870500"/>
            <w:bookmarkStart w:id="20" w:name="_Toc319593287"/>
            <w:r w:rsidRPr="0001723C">
              <w:rPr>
                <w:rFonts w:ascii="Times New Roman" w:hAnsi="Times New Roman"/>
                <w:sz w:val="24"/>
                <w:szCs w:val="24"/>
              </w:rPr>
              <w:t>Atteikums parakstīt pavadzīmi - rēķinu vai nodošanas - pieņ</w:t>
            </w:r>
            <w:r>
              <w:rPr>
                <w:rFonts w:ascii="Times New Roman" w:hAnsi="Times New Roman"/>
                <w:sz w:val="24"/>
                <w:szCs w:val="24"/>
              </w:rPr>
              <w:t xml:space="preserve">emšanas aktu neatbrīvo Puses no </w:t>
            </w:r>
            <w:r w:rsidRPr="0001723C">
              <w:rPr>
                <w:rFonts w:ascii="Times New Roman" w:hAnsi="Times New Roman"/>
                <w:sz w:val="24"/>
                <w:szCs w:val="24"/>
              </w:rPr>
              <w:t>Līguma saistību izpildes.</w:t>
            </w:r>
            <w:bookmarkEnd w:id="19"/>
            <w:bookmarkEnd w:id="20"/>
          </w:p>
        </w:tc>
        <w:tc>
          <w:tcPr>
            <w:tcW w:w="4707" w:type="dxa"/>
            <w:tcBorders>
              <w:top w:val="single" w:sz="4" w:space="0" w:color="auto"/>
              <w:left w:val="nil"/>
              <w:bottom w:val="single" w:sz="4" w:space="0" w:color="auto"/>
              <w:right w:val="single" w:sz="4" w:space="0" w:color="auto"/>
            </w:tcBorders>
            <w:shd w:val="clear" w:color="auto" w:fill="auto"/>
            <w:noWrap/>
          </w:tcPr>
          <w:p w:rsidR="00FD26C4" w:rsidRPr="0001723C" w:rsidRDefault="00FD26C4" w:rsidP="00FD26C4">
            <w:pPr>
              <w:pStyle w:val="ColorfulList-Accent12"/>
              <w:numPr>
                <w:ilvl w:val="0"/>
                <w:numId w:val="10"/>
              </w:numPr>
              <w:spacing w:line="276" w:lineRule="auto"/>
              <w:jc w:val="both"/>
              <w:rPr>
                <w:b/>
                <w:lang w:val="en-GB"/>
              </w:rPr>
            </w:pPr>
            <w:r w:rsidRPr="0001723C">
              <w:rPr>
                <w:b/>
                <w:lang w:val="en-GB"/>
              </w:rPr>
              <w:lastRenderedPageBreak/>
              <w:t>PLACE OF DELIVERY OF THE PRODUCT AND THE DELIVERY PROCEDURE</w:t>
            </w:r>
          </w:p>
          <w:p w:rsidR="00FD26C4" w:rsidRPr="00CE6D53" w:rsidRDefault="00FD26C4" w:rsidP="00FD26C4">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product is delivered to the Customer at Raina bulvāri 29, Rīga, LV–1459, Latvia, after agreeing the delivery date and time with the Customer's representative in advance.</w:t>
            </w:r>
          </w:p>
          <w:p w:rsidR="00FD26C4" w:rsidRPr="00CE6D53" w:rsidRDefault="00FD26C4" w:rsidP="00FD26C4">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product is considered to have been handed over to the Customer from the day of signing the delivery note-invoice.</w:t>
            </w:r>
          </w:p>
          <w:p w:rsidR="00FD26C4" w:rsidRPr="00CE6D53" w:rsidRDefault="00FD26C4" w:rsidP="00FD26C4">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The delivery note-invoice is signed at the moment when the Customer has ascertained that the Contractor has delivered the Product mentioned in the delivery note-invoice.</w:t>
            </w:r>
          </w:p>
          <w:p w:rsidR="00FD26C4" w:rsidRPr="00CE6D53" w:rsidRDefault="00FD26C4" w:rsidP="00FD26C4">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 xml:space="preserve">Within no more than 10 (ten) working days after signing the delivery note-invoice, the Customer checks the compliance of the received Product with the specification listed in the Agreement. If, during the inspection, the Customer has reasonable suspicions about the non-compliance of the received Product with the specifications listed in the Agreement, </w:t>
            </w:r>
            <w:r w:rsidRPr="00CE6D53">
              <w:rPr>
                <w:rFonts w:ascii="Times New Roman" w:hAnsi="Times New Roman"/>
                <w:sz w:val="24"/>
                <w:szCs w:val="24"/>
              </w:rPr>
              <w:lastRenderedPageBreak/>
              <w:t xml:space="preserve">the Customer shall immediately inform the Contractor thereof. In case of a justified claim, the Contractor replaces the Product that does not meet the specification within 10 (ten) working days from the moment of receiving the claim. After fulfilling all the requirements of this subsection of the Agreement, receiving the equipment operation demonstration and training, the Customer signs the Product </w:t>
            </w:r>
            <w:r>
              <w:rPr>
                <w:rFonts w:ascii="Times New Roman" w:hAnsi="Times New Roman"/>
                <w:sz w:val="24"/>
                <w:szCs w:val="24"/>
              </w:rPr>
              <w:t>transfer</w:t>
            </w:r>
            <w:r w:rsidRPr="00CE6D53">
              <w:rPr>
                <w:rFonts w:ascii="Times New Roman" w:hAnsi="Times New Roman"/>
                <w:sz w:val="24"/>
                <w:szCs w:val="24"/>
              </w:rPr>
              <w:t xml:space="preserve"> - acceptance act.</w:t>
            </w:r>
          </w:p>
          <w:p w:rsidR="00FD26C4" w:rsidRPr="00CE6D53" w:rsidRDefault="00FD26C4" w:rsidP="00FD26C4">
            <w:pPr>
              <w:pStyle w:val="ListParagraph"/>
              <w:numPr>
                <w:ilvl w:val="1"/>
                <w:numId w:val="10"/>
              </w:numPr>
              <w:contextualSpacing/>
              <w:jc w:val="both"/>
              <w:rPr>
                <w:rFonts w:ascii="Times New Roman" w:hAnsi="Times New Roman"/>
                <w:sz w:val="24"/>
                <w:szCs w:val="24"/>
              </w:rPr>
            </w:pPr>
            <w:r w:rsidRPr="00CE6D53">
              <w:rPr>
                <w:rFonts w:ascii="Times New Roman" w:hAnsi="Times New Roman"/>
                <w:sz w:val="24"/>
                <w:szCs w:val="24"/>
              </w:rPr>
              <w:t xml:space="preserve">The Product specified in the contract is considered to be in accordance with the set specified in the technical specification, from the day of signing the Product </w:t>
            </w:r>
            <w:r>
              <w:rPr>
                <w:rFonts w:ascii="Times New Roman" w:hAnsi="Times New Roman"/>
                <w:sz w:val="24"/>
                <w:szCs w:val="24"/>
              </w:rPr>
              <w:t>transfer</w:t>
            </w:r>
            <w:r w:rsidRPr="00CE6D53">
              <w:rPr>
                <w:rFonts w:ascii="Times New Roman" w:hAnsi="Times New Roman"/>
                <w:sz w:val="24"/>
                <w:szCs w:val="24"/>
              </w:rPr>
              <w:t xml:space="preserve"> - acceptance act.</w:t>
            </w:r>
          </w:p>
          <w:p w:rsidR="00FD26C4" w:rsidRPr="0001723C" w:rsidRDefault="00FD26C4" w:rsidP="00FD26C4">
            <w:pPr>
              <w:pStyle w:val="ListParagraph"/>
              <w:numPr>
                <w:ilvl w:val="1"/>
                <w:numId w:val="10"/>
              </w:numPr>
              <w:suppressAutoHyphens/>
              <w:spacing w:after="0"/>
              <w:contextualSpacing/>
              <w:jc w:val="both"/>
              <w:rPr>
                <w:rFonts w:ascii="Times New Roman" w:hAnsi="Times New Roman"/>
                <w:sz w:val="24"/>
                <w:szCs w:val="24"/>
              </w:rPr>
            </w:pPr>
            <w:r w:rsidRPr="00CE6D53">
              <w:rPr>
                <w:rFonts w:ascii="Times New Roman" w:hAnsi="Times New Roman"/>
                <w:sz w:val="24"/>
                <w:szCs w:val="24"/>
              </w:rPr>
              <w:t xml:space="preserve">Refusal to sign the delivery note-invoice or </w:t>
            </w:r>
            <w:r>
              <w:rPr>
                <w:rFonts w:ascii="Times New Roman" w:hAnsi="Times New Roman"/>
                <w:sz w:val="24"/>
                <w:szCs w:val="24"/>
              </w:rPr>
              <w:t>the transfer</w:t>
            </w:r>
            <w:r w:rsidRPr="00CE6D53">
              <w:rPr>
                <w:rFonts w:ascii="Times New Roman" w:hAnsi="Times New Roman"/>
                <w:sz w:val="24"/>
                <w:szCs w:val="24"/>
              </w:rPr>
              <w:t xml:space="preserve"> - acceptance act does not release the Parties from fulfilling the obligations of the Agreement.</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tcPr>
          <w:p w:rsidR="00FD26C4" w:rsidRPr="0001723C" w:rsidRDefault="00FD26C4" w:rsidP="00FD26C4">
            <w:pPr>
              <w:pStyle w:val="ColorfulList-Accent12"/>
              <w:numPr>
                <w:ilvl w:val="0"/>
                <w:numId w:val="10"/>
              </w:numPr>
              <w:spacing w:before="240" w:line="276" w:lineRule="auto"/>
              <w:jc w:val="both"/>
              <w:rPr>
                <w:b/>
                <w:lang w:val="en-GB"/>
              </w:rPr>
            </w:pPr>
            <w:r w:rsidRPr="0001723C">
              <w:rPr>
                <w:b/>
                <w:lang w:val="en-GB"/>
              </w:rPr>
              <w:lastRenderedPageBreak/>
              <w:t>PUŠU ATBILDĪBA</w:t>
            </w:r>
          </w:p>
          <w:p w:rsidR="00FD26C4" w:rsidRPr="0001723C" w:rsidRDefault="00FD26C4" w:rsidP="00FD26C4">
            <w:pPr>
              <w:pStyle w:val="ListParagraph"/>
              <w:numPr>
                <w:ilvl w:val="1"/>
                <w:numId w:val="10"/>
              </w:numPr>
              <w:suppressAutoHyphens/>
              <w:spacing w:after="0"/>
              <w:contextualSpacing/>
              <w:jc w:val="both"/>
              <w:rPr>
                <w:rFonts w:ascii="Times New Roman" w:hAnsi="Times New Roman"/>
                <w:sz w:val="24"/>
                <w:szCs w:val="24"/>
              </w:rPr>
            </w:pPr>
            <w:bookmarkStart w:id="21" w:name="_Toc313870502"/>
            <w:bookmarkStart w:id="22" w:name="_Toc319593289"/>
            <w:r w:rsidRPr="0001723C">
              <w:rPr>
                <w:rFonts w:ascii="Times New Roman" w:hAnsi="Times New Roman"/>
                <w:sz w:val="24"/>
                <w:szCs w:val="24"/>
              </w:rPr>
              <w:t>Izpildītājs garantē bez maksas piegādāt informāciju par piegādātās Preces apkopi.</w:t>
            </w:r>
            <w:bookmarkEnd w:id="21"/>
            <w:bookmarkEnd w:id="22"/>
          </w:p>
          <w:p w:rsidR="00FD26C4" w:rsidRPr="0001723C" w:rsidRDefault="00FD26C4" w:rsidP="00FD26C4">
            <w:pPr>
              <w:pStyle w:val="ListParagraph"/>
              <w:numPr>
                <w:ilvl w:val="1"/>
                <w:numId w:val="10"/>
              </w:numPr>
              <w:suppressAutoHyphens/>
              <w:spacing w:after="0"/>
              <w:contextualSpacing/>
              <w:jc w:val="both"/>
              <w:rPr>
                <w:rFonts w:ascii="Times New Roman" w:hAnsi="Times New Roman"/>
                <w:sz w:val="24"/>
                <w:szCs w:val="24"/>
              </w:rPr>
            </w:pPr>
            <w:bookmarkStart w:id="23" w:name="_Toc313870503"/>
            <w:bookmarkStart w:id="24" w:name="_Toc319593290"/>
            <w:r w:rsidRPr="0001723C">
              <w:rPr>
                <w:rFonts w:ascii="Times New Roman" w:hAnsi="Times New Roman"/>
                <w:sz w:val="24"/>
                <w:szCs w:val="24"/>
              </w:rPr>
              <w:t xml:space="preserve"> Pasūtītājs samaksā saskaņā ar Līguma noteikumiem.</w:t>
            </w:r>
            <w:bookmarkEnd w:id="23"/>
            <w:bookmarkEnd w:id="24"/>
          </w:p>
          <w:p w:rsidR="00FD26C4" w:rsidRPr="0001723C" w:rsidRDefault="00FD26C4" w:rsidP="00FD26C4">
            <w:pPr>
              <w:pStyle w:val="ListParagraph"/>
              <w:numPr>
                <w:ilvl w:val="1"/>
                <w:numId w:val="10"/>
              </w:numPr>
              <w:suppressAutoHyphens/>
              <w:spacing w:after="0"/>
              <w:contextualSpacing/>
              <w:jc w:val="both"/>
              <w:rPr>
                <w:rFonts w:ascii="Times New Roman" w:hAnsi="Times New Roman"/>
                <w:sz w:val="24"/>
                <w:szCs w:val="24"/>
              </w:rPr>
            </w:pPr>
            <w:bookmarkStart w:id="25" w:name="_Toc313870504"/>
            <w:bookmarkStart w:id="26" w:name="_Toc319593291"/>
            <w:r w:rsidRPr="0001723C">
              <w:rPr>
                <w:rFonts w:ascii="Times New Roman" w:hAnsi="Times New Roman"/>
                <w:sz w:val="24"/>
                <w:szCs w:val="24"/>
              </w:rPr>
              <w:t xml:space="preserve">Pasūtītājs pieņem Preci </w:t>
            </w:r>
            <w:proofErr w:type="gramStart"/>
            <w:r w:rsidRPr="0001723C">
              <w:rPr>
                <w:rFonts w:ascii="Times New Roman" w:hAnsi="Times New Roman"/>
                <w:sz w:val="24"/>
                <w:szCs w:val="24"/>
              </w:rPr>
              <w:t>un</w:t>
            </w:r>
            <w:proofErr w:type="gramEnd"/>
            <w:r w:rsidRPr="0001723C">
              <w:rPr>
                <w:rFonts w:ascii="Times New Roman" w:hAnsi="Times New Roman"/>
                <w:sz w:val="24"/>
                <w:szCs w:val="24"/>
              </w:rPr>
              <w:t xml:space="preserve"> paraksta atbilstošos dokumentus.</w:t>
            </w:r>
            <w:bookmarkEnd w:id="25"/>
            <w:bookmarkEnd w:id="26"/>
          </w:p>
          <w:p w:rsidR="00FD26C4" w:rsidRPr="008277CE" w:rsidRDefault="00FD26C4" w:rsidP="00FD26C4">
            <w:pPr>
              <w:pStyle w:val="ListParagraph"/>
              <w:numPr>
                <w:ilvl w:val="1"/>
                <w:numId w:val="10"/>
              </w:numPr>
              <w:suppressAutoHyphens/>
              <w:spacing w:after="0"/>
              <w:contextualSpacing/>
              <w:jc w:val="both"/>
              <w:rPr>
                <w:rFonts w:ascii="Times New Roman" w:hAnsi="Times New Roman"/>
                <w:sz w:val="24"/>
                <w:szCs w:val="24"/>
              </w:rPr>
            </w:pPr>
            <w:bookmarkStart w:id="27" w:name="_Toc313870505"/>
            <w:bookmarkStart w:id="28" w:name="_Toc319593292"/>
            <w:r w:rsidRPr="0001723C">
              <w:rPr>
                <w:rFonts w:ascii="Times New Roman" w:hAnsi="Times New Roman"/>
                <w:sz w:val="24"/>
                <w:szCs w:val="24"/>
              </w:rPr>
              <w:t>Puses ir savstarpēji atbildīgas par Līguma nosacījumu godprātīgu izpildi.</w:t>
            </w:r>
            <w:bookmarkEnd w:id="27"/>
            <w:bookmarkEnd w:id="28"/>
          </w:p>
        </w:tc>
        <w:tc>
          <w:tcPr>
            <w:tcW w:w="4707" w:type="dxa"/>
            <w:tcBorders>
              <w:top w:val="nil"/>
              <w:left w:val="nil"/>
              <w:bottom w:val="single" w:sz="4" w:space="0" w:color="auto"/>
              <w:right w:val="single" w:sz="4" w:space="0" w:color="auto"/>
            </w:tcBorders>
            <w:shd w:val="clear" w:color="auto" w:fill="auto"/>
            <w:noWrap/>
          </w:tcPr>
          <w:p w:rsidR="00FD26C4" w:rsidRPr="0001723C" w:rsidRDefault="00FD26C4" w:rsidP="00FD26C4">
            <w:pPr>
              <w:pStyle w:val="ColorfulList-Accent12"/>
              <w:numPr>
                <w:ilvl w:val="0"/>
                <w:numId w:val="11"/>
              </w:numPr>
              <w:spacing w:before="240" w:line="276" w:lineRule="auto"/>
              <w:jc w:val="both"/>
              <w:rPr>
                <w:b/>
                <w:lang w:val="en-GB"/>
              </w:rPr>
            </w:pPr>
            <w:r w:rsidRPr="0001723C">
              <w:rPr>
                <w:b/>
                <w:lang w:val="en-GB"/>
              </w:rPr>
              <w:t>THE RESPONSIBILITY OF THE PARTIES</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Supplier guarantees to supply, free of charge, the information on the maintenance of the Product supplied.</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rPr>
              <w:t>The Customer shall pay in accordance with the provisions of the Contract.</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b/>
                <w:kern w:val="56"/>
                <w:sz w:val="24"/>
                <w:szCs w:val="24"/>
                <w:lang w:val="en-US"/>
              </w:rPr>
            </w:pPr>
            <w:r w:rsidRPr="0001723C">
              <w:rPr>
                <w:rFonts w:ascii="Times New Roman" w:hAnsi="Times New Roman"/>
                <w:sz w:val="24"/>
                <w:szCs w:val="24"/>
                <w:lang w:val="en-US"/>
              </w:rPr>
              <w:t>The Customer shall accept the Product and sign the relevant documents.</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b/>
                <w:kern w:val="56"/>
                <w:sz w:val="24"/>
                <w:szCs w:val="24"/>
              </w:rPr>
            </w:pPr>
            <w:r w:rsidRPr="0001723C">
              <w:rPr>
                <w:rFonts w:ascii="Times New Roman" w:hAnsi="Times New Roman"/>
                <w:sz w:val="24"/>
                <w:szCs w:val="24"/>
              </w:rPr>
              <w:t>The Parties are mutually responsible for the fair performance of the provisions of the Contract.</w:t>
            </w:r>
          </w:p>
        </w:tc>
      </w:tr>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D26C4" w:rsidRPr="0001723C" w:rsidRDefault="00FD26C4" w:rsidP="00FD26C4">
            <w:pPr>
              <w:pStyle w:val="ColorfulList-Accent12"/>
              <w:numPr>
                <w:ilvl w:val="0"/>
                <w:numId w:val="11"/>
              </w:numPr>
              <w:spacing w:before="240" w:line="276" w:lineRule="auto"/>
              <w:jc w:val="both"/>
              <w:rPr>
                <w:b/>
                <w:lang w:val="en-GB"/>
              </w:rPr>
            </w:pPr>
            <w:r w:rsidRPr="0001723C">
              <w:rPr>
                <w:b/>
                <w:lang w:val="en-GB"/>
              </w:rPr>
              <w:t>PRECES GARANTIJA</w:t>
            </w:r>
          </w:p>
          <w:p w:rsidR="00FD26C4" w:rsidRPr="00894E05" w:rsidRDefault="00FD26C4" w:rsidP="00FD26C4">
            <w:pPr>
              <w:pStyle w:val="ListParagraph"/>
              <w:numPr>
                <w:ilvl w:val="1"/>
                <w:numId w:val="11"/>
              </w:numPr>
              <w:suppressAutoHyphens/>
              <w:spacing w:after="0"/>
              <w:contextualSpacing/>
              <w:jc w:val="both"/>
              <w:rPr>
                <w:rFonts w:ascii="Times New Roman" w:hAnsi="Times New Roman"/>
                <w:sz w:val="24"/>
                <w:szCs w:val="24"/>
              </w:rPr>
            </w:pPr>
            <w:bookmarkStart w:id="29" w:name="_Toc313870509"/>
            <w:bookmarkStart w:id="30" w:name="_Toc319593296"/>
            <w:r w:rsidRPr="0001723C">
              <w:rPr>
                <w:rFonts w:ascii="Times New Roman" w:hAnsi="Times New Roman"/>
                <w:sz w:val="24"/>
                <w:szCs w:val="24"/>
              </w:rPr>
              <w:t xml:space="preserve"> </w:t>
            </w:r>
            <w:r w:rsidRPr="00894E05">
              <w:rPr>
                <w:rFonts w:ascii="Times New Roman" w:hAnsi="Times New Roman"/>
                <w:sz w:val="24"/>
                <w:szCs w:val="24"/>
              </w:rPr>
              <w:t xml:space="preserve">Preces pārdošanu </w:t>
            </w:r>
            <w:proofErr w:type="gramStart"/>
            <w:r w:rsidRPr="00894E05">
              <w:rPr>
                <w:rFonts w:ascii="Times New Roman" w:hAnsi="Times New Roman"/>
                <w:sz w:val="24"/>
                <w:szCs w:val="24"/>
              </w:rPr>
              <w:t>un</w:t>
            </w:r>
            <w:proofErr w:type="gramEnd"/>
            <w:r>
              <w:rPr>
                <w:rFonts w:ascii="Times New Roman" w:hAnsi="Times New Roman"/>
                <w:sz w:val="24"/>
                <w:szCs w:val="24"/>
              </w:rPr>
              <w:t xml:space="preserve"> ražotāja</w:t>
            </w:r>
            <w:r w:rsidRPr="00894E05">
              <w:rPr>
                <w:rFonts w:ascii="Times New Roman" w:hAnsi="Times New Roman"/>
                <w:sz w:val="24"/>
                <w:szCs w:val="24"/>
              </w:rPr>
              <w:t xml:space="preserve"> garantij</w:t>
            </w:r>
            <w:r>
              <w:rPr>
                <w:rFonts w:ascii="Times New Roman" w:hAnsi="Times New Roman"/>
                <w:sz w:val="24"/>
                <w:szCs w:val="24"/>
              </w:rPr>
              <w:t>as apkalpošanu</w:t>
            </w:r>
            <w:r w:rsidRPr="00894E05">
              <w:rPr>
                <w:rFonts w:ascii="Times New Roman" w:hAnsi="Times New Roman"/>
                <w:sz w:val="24"/>
                <w:szCs w:val="24"/>
              </w:rPr>
              <w:t xml:space="preserve"> nodrošina Izpildītājs. Garantijas laiku sāk skaitīt no nodošanas-pieņemšanas akta parakstīšanas brīža</w:t>
            </w:r>
            <w:bookmarkEnd w:id="29"/>
            <w:bookmarkEnd w:id="30"/>
            <w:r w:rsidRPr="00894E05">
              <w:rPr>
                <w:rFonts w:ascii="Times New Roman" w:hAnsi="Times New Roman"/>
                <w:sz w:val="24"/>
                <w:szCs w:val="24"/>
              </w:rPr>
              <w:t xml:space="preserve">. </w:t>
            </w:r>
          </w:p>
          <w:p w:rsidR="00FD26C4" w:rsidRPr="00894E05"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894E05">
              <w:rPr>
                <w:rFonts w:ascii="Times New Roman" w:hAnsi="Times New Roman"/>
                <w:sz w:val="24"/>
                <w:szCs w:val="24"/>
              </w:rPr>
              <w:t xml:space="preserve">Garantijas laikā </w:t>
            </w:r>
            <w:r>
              <w:rPr>
                <w:rFonts w:ascii="Times New Roman" w:hAnsi="Times New Roman"/>
                <w:sz w:val="24"/>
                <w:szCs w:val="24"/>
              </w:rPr>
              <w:t>Izpildītājs</w:t>
            </w:r>
            <w:r w:rsidRPr="00894E05">
              <w:rPr>
                <w:rFonts w:ascii="Times New Roman" w:hAnsi="Times New Roman"/>
                <w:sz w:val="24"/>
                <w:szCs w:val="24"/>
              </w:rPr>
              <w:t xml:space="preserve"> nodrošina iekārtu remontu</w:t>
            </w:r>
            <w:r>
              <w:rPr>
                <w:rFonts w:ascii="Times New Roman" w:hAnsi="Times New Roman"/>
                <w:sz w:val="24"/>
                <w:szCs w:val="24"/>
              </w:rPr>
              <w:t xml:space="preserve"> vai to aizstāšanu ar </w:t>
            </w:r>
            <w:r>
              <w:rPr>
                <w:rFonts w:ascii="Times New Roman" w:hAnsi="Times New Roman"/>
                <w:sz w:val="24"/>
                <w:szCs w:val="24"/>
              </w:rPr>
              <w:lastRenderedPageBreak/>
              <w:t>līdzvērtīgu</w:t>
            </w:r>
            <w:r w:rsidRPr="00894E05">
              <w:rPr>
                <w:rFonts w:ascii="Times New Roman" w:hAnsi="Times New Roman"/>
                <w:sz w:val="24"/>
                <w:szCs w:val="24"/>
              </w:rPr>
              <w:t xml:space="preserve">, tehniskās konsultācijas </w:t>
            </w:r>
            <w:proofErr w:type="gramStart"/>
            <w:r w:rsidRPr="00894E05">
              <w:rPr>
                <w:rFonts w:ascii="Times New Roman" w:hAnsi="Times New Roman"/>
                <w:sz w:val="24"/>
                <w:szCs w:val="24"/>
              </w:rPr>
              <w:t>un</w:t>
            </w:r>
            <w:proofErr w:type="gramEnd"/>
            <w:r w:rsidRPr="00894E05">
              <w:rPr>
                <w:rFonts w:ascii="Times New Roman" w:hAnsi="Times New Roman"/>
                <w:sz w:val="24"/>
                <w:szCs w:val="24"/>
              </w:rPr>
              <w:t xml:space="preserve"> atjauninājumu </w:t>
            </w:r>
            <w:r>
              <w:rPr>
                <w:rFonts w:ascii="Times New Roman" w:hAnsi="Times New Roman"/>
                <w:sz w:val="24"/>
                <w:szCs w:val="24"/>
              </w:rPr>
              <w:t>piegādi</w:t>
            </w:r>
            <w:r w:rsidRPr="00894E05">
              <w:rPr>
                <w:rFonts w:ascii="Times New Roman" w:hAnsi="Times New Roman"/>
                <w:sz w:val="24"/>
                <w:szCs w:val="24"/>
              </w:rPr>
              <w:t>.</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bookmarkStart w:id="31" w:name="_Toc313870510"/>
            <w:bookmarkStart w:id="32" w:name="_Toc319593297"/>
            <w:r w:rsidRPr="0001723C">
              <w:rPr>
                <w:rFonts w:ascii="Times New Roman" w:hAnsi="Times New Roman"/>
                <w:bCs/>
                <w:sz w:val="24"/>
                <w:szCs w:val="24"/>
              </w:rPr>
              <w:t xml:space="preserve">Prece </w:t>
            </w:r>
            <w:r w:rsidRPr="0001723C">
              <w:rPr>
                <w:rFonts w:ascii="Times New Roman" w:hAnsi="Times New Roman"/>
                <w:sz w:val="24"/>
                <w:szCs w:val="24"/>
              </w:rPr>
              <w:t>nedrīkst būt iepriekš lietota vai kontrafakta, tajā nedrīkst būt iebūvētas lietotas vai atjaunotas komponentes. Prece ir jāpiegādā ražotāja iepakojumā.</w:t>
            </w:r>
            <w:bookmarkEnd w:id="31"/>
            <w:bookmarkEnd w:id="32"/>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J</w:t>
            </w:r>
            <w:r>
              <w:rPr>
                <w:rFonts w:ascii="Times New Roman" w:hAnsi="Times New Roman"/>
                <w:sz w:val="24"/>
                <w:szCs w:val="24"/>
              </w:rPr>
              <w:t>a Pasūtītājs</w:t>
            </w:r>
            <w:r w:rsidRPr="0001723C">
              <w:rPr>
                <w:rFonts w:ascii="Times New Roman" w:hAnsi="Times New Roman"/>
                <w:sz w:val="24"/>
                <w:szCs w:val="24"/>
              </w:rPr>
              <w:t xml:space="preserve"> konstatē, ka Izpildītājs ir piegādājis Preci, kas neatbilst 6.</w:t>
            </w:r>
            <w:r>
              <w:rPr>
                <w:rFonts w:ascii="Times New Roman" w:hAnsi="Times New Roman"/>
                <w:sz w:val="24"/>
                <w:szCs w:val="24"/>
              </w:rPr>
              <w:t>3</w:t>
            </w:r>
            <w:r w:rsidRPr="0001723C">
              <w:rPr>
                <w:rFonts w:ascii="Times New Roman" w:hAnsi="Times New Roman"/>
                <w:sz w:val="24"/>
                <w:szCs w:val="24"/>
              </w:rPr>
              <w:t>.punktā norādītajam, Izpildītājs 2 (divu) darba dienu laikā atmaksā Pasūtītāja veikto samaksu par Preci, kā arī maksā līgumsodu 500 EUR apmērā.</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color w:val="7030A0"/>
                <w:sz w:val="24"/>
                <w:szCs w:val="24"/>
              </w:rPr>
            </w:pPr>
            <w:r w:rsidRPr="0001723C">
              <w:rPr>
                <w:rFonts w:ascii="Times New Roman" w:hAnsi="Times New Roman"/>
                <w:sz w:val="24"/>
                <w:szCs w:val="24"/>
              </w:rPr>
              <w:t xml:space="preserve">Garantijas laikā nepieciešamo remontdarbu bezmaksas veikšanu uzņemas Izpildītājs. </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Gadījumā, ja </w:t>
            </w:r>
            <w:r>
              <w:rPr>
                <w:rFonts w:ascii="Times New Roman" w:hAnsi="Times New Roman"/>
                <w:sz w:val="24"/>
                <w:szCs w:val="24"/>
              </w:rPr>
              <w:t>1</w:t>
            </w:r>
            <w:r w:rsidRPr="0001723C">
              <w:rPr>
                <w:rFonts w:ascii="Times New Roman" w:hAnsi="Times New Roman"/>
                <w:sz w:val="24"/>
                <w:szCs w:val="24"/>
              </w:rPr>
              <w:t xml:space="preserve"> (</w:t>
            </w:r>
            <w:r>
              <w:rPr>
                <w:rFonts w:ascii="Times New Roman" w:hAnsi="Times New Roman"/>
                <w:sz w:val="24"/>
                <w:szCs w:val="24"/>
              </w:rPr>
              <w:t>viena</w:t>
            </w:r>
            <w:r w:rsidRPr="0001723C">
              <w:rPr>
                <w:rFonts w:ascii="Times New Roman" w:hAnsi="Times New Roman"/>
                <w:sz w:val="24"/>
                <w:szCs w:val="24"/>
              </w:rPr>
              <w:t xml:space="preserve">) </w:t>
            </w:r>
            <w:r>
              <w:rPr>
                <w:rFonts w:ascii="Times New Roman" w:hAnsi="Times New Roman"/>
                <w:sz w:val="24"/>
                <w:szCs w:val="24"/>
              </w:rPr>
              <w:t>gada</w:t>
            </w:r>
            <w:r w:rsidRPr="0001723C">
              <w:rPr>
                <w:rFonts w:ascii="Times New Roman" w:hAnsi="Times New Roman"/>
                <w:sz w:val="24"/>
                <w:szCs w:val="24"/>
              </w:rPr>
              <w:t xml:space="preserve"> laikā pēc Preces nodošanas Pasūtītājam ar pieņemšanas - nodošanas aktu tiks atklātas nepilnības vai slēpti defekti, kas radušies Izpildītāja darbību rezultātā, tiek sastādīts slēpto defektu akts, saskaņā ar kuru Izpildītājs tiek informēts par šiem defektiem un tajā norādītajām pusēm savstarpēji saskaņotā termiņā apņemas novērst defektus par saviem līdzekļiem.</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Pasūtītāja pretenzijas par garantijas remontu Izpildītājs nepieņem, </w:t>
            </w:r>
            <w:proofErr w:type="gramStart"/>
            <w:r w:rsidRPr="0001723C">
              <w:rPr>
                <w:rFonts w:ascii="Times New Roman" w:hAnsi="Times New Roman"/>
                <w:sz w:val="24"/>
                <w:szCs w:val="24"/>
              </w:rPr>
              <w:t>ja</w:t>
            </w:r>
            <w:proofErr w:type="gramEnd"/>
            <w:r w:rsidRPr="0001723C">
              <w:rPr>
                <w:rFonts w:ascii="Times New Roman" w:hAnsi="Times New Roman"/>
                <w:sz w:val="24"/>
                <w:szCs w:val="24"/>
              </w:rPr>
              <w:t xml:space="preserve"> Prece tika patvaļīgi remontēta.</w:t>
            </w:r>
          </w:p>
          <w:p w:rsidR="00FD26C4" w:rsidRPr="0001723C" w:rsidRDefault="00FD26C4" w:rsidP="00FD26C4">
            <w:pPr>
              <w:pStyle w:val="ListParagraph"/>
              <w:numPr>
                <w:ilvl w:val="1"/>
                <w:numId w:val="11"/>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Preces bojājumu </w:t>
            </w:r>
            <w:proofErr w:type="gramStart"/>
            <w:r w:rsidRPr="0001723C">
              <w:rPr>
                <w:rFonts w:ascii="Times New Roman" w:hAnsi="Times New Roman"/>
                <w:sz w:val="24"/>
                <w:szCs w:val="24"/>
              </w:rPr>
              <w:t>un</w:t>
            </w:r>
            <w:proofErr w:type="gramEnd"/>
            <w:r w:rsidRPr="0001723C">
              <w:rPr>
                <w:rFonts w:ascii="Times New Roman" w:hAnsi="Times New Roman"/>
                <w:sz w:val="24"/>
                <w:szCs w:val="24"/>
              </w:rPr>
              <w:t xml:space="preserve"> reklamācijas gadījumā veic neatkarīgu tehnisko ekspertīzi. Slēdzienu noformē ar aktu, </w:t>
            </w:r>
            <w:proofErr w:type="gramStart"/>
            <w:r w:rsidRPr="0001723C">
              <w:rPr>
                <w:rFonts w:ascii="Times New Roman" w:hAnsi="Times New Roman"/>
                <w:sz w:val="24"/>
                <w:szCs w:val="24"/>
              </w:rPr>
              <w:t>ko</w:t>
            </w:r>
            <w:proofErr w:type="gramEnd"/>
            <w:r w:rsidRPr="0001723C">
              <w:rPr>
                <w:rFonts w:ascii="Times New Roman" w:hAnsi="Times New Roman"/>
                <w:sz w:val="24"/>
                <w:szCs w:val="24"/>
              </w:rPr>
              <w:t xml:space="preserve"> paraksta Pasūtītāja un Izpildītāja pārstāvji un eksperts. Izdevumus sedz tā puse, kuras vainas </w:t>
            </w:r>
            <w:proofErr w:type="gramStart"/>
            <w:r w:rsidRPr="0001723C">
              <w:rPr>
                <w:rFonts w:ascii="Times New Roman" w:hAnsi="Times New Roman"/>
                <w:sz w:val="24"/>
                <w:szCs w:val="24"/>
              </w:rPr>
              <w:t>dēļ</w:t>
            </w:r>
            <w:proofErr w:type="gramEnd"/>
            <w:r w:rsidRPr="0001723C">
              <w:rPr>
                <w:rFonts w:ascii="Times New Roman" w:hAnsi="Times New Roman"/>
                <w:sz w:val="24"/>
                <w:szCs w:val="24"/>
              </w:rPr>
              <w:t xml:space="preserve"> radies attiecīgās Preces bojājums.</w:t>
            </w:r>
          </w:p>
        </w:tc>
        <w:tc>
          <w:tcPr>
            <w:tcW w:w="4707" w:type="dxa"/>
            <w:tcBorders>
              <w:top w:val="single" w:sz="4" w:space="0" w:color="auto"/>
              <w:left w:val="nil"/>
              <w:bottom w:val="single" w:sz="4" w:space="0" w:color="auto"/>
              <w:right w:val="single" w:sz="4" w:space="0" w:color="auto"/>
            </w:tcBorders>
            <w:shd w:val="clear" w:color="auto" w:fill="auto"/>
            <w:noWrap/>
          </w:tcPr>
          <w:p w:rsidR="00FD26C4" w:rsidRPr="0001723C" w:rsidRDefault="00FD26C4" w:rsidP="00FD26C4">
            <w:pPr>
              <w:pStyle w:val="ColorfulList-Accent12"/>
              <w:numPr>
                <w:ilvl w:val="0"/>
                <w:numId w:val="12"/>
              </w:numPr>
              <w:spacing w:before="240" w:line="276" w:lineRule="auto"/>
              <w:jc w:val="both"/>
              <w:rPr>
                <w:b/>
                <w:lang w:val="en-GB"/>
              </w:rPr>
            </w:pPr>
            <w:r w:rsidRPr="0001723C">
              <w:rPr>
                <w:b/>
                <w:lang w:val="en-GB"/>
              </w:rPr>
              <w:lastRenderedPageBreak/>
              <w:t xml:space="preserve">THE PRODUCT’S </w:t>
            </w:r>
            <w:r>
              <w:rPr>
                <w:b/>
                <w:lang w:val="en-GB"/>
              </w:rPr>
              <w:t>WARR</w:t>
            </w:r>
            <w:r w:rsidRPr="0001723C">
              <w:rPr>
                <w:b/>
                <w:lang w:val="en-GB"/>
              </w:rPr>
              <w:t>ANT</w:t>
            </w:r>
            <w:r>
              <w:rPr>
                <w:b/>
                <w:lang w:val="en-GB"/>
              </w:rPr>
              <w:t>Y</w:t>
            </w:r>
          </w:p>
          <w:p w:rsidR="00FD26C4" w:rsidRDefault="00FD26C4" w:rsidP="00FD26C4">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 xml:space="preserve"> The Supplier shall ensure the sale and </w:t>
            </w:r>
            <w:r>
              <w:rPr>
                <w:rFonts w:ascii="Times New Roman" w:hAnsi="Times New Roman"/>
                <w:sz w:val="24"/>
                <w:szCs w:val="24"/>
                <w:lang w:val="en-US"/>
              </w:rPr>
              <w:t>service of the manufacturer’s warranty</w:t>
            </w:r>
            <w:r w:rsidRPr="0001723C">
              <w:rPr>
                <w:rFonts w:ascii="Times New Roman" w:hAnsi="Times New Roman"/>
                <w:sz w:val="24"/>
                <w:szCs w:val="24"/>
                <w:lang w:val="en-US"/>
              </w:rPr>
              <w:t xml:space="preserve"> of the Product. The </w:t>
            </w:r>
            <w:r>
              <w:rPr>
                <w:rFonts w:ascii="Times New Roman" w:hAnsi="Times New Roman"/>
                <w:sz w:val="24"/>
                <w:szCs w:val="24"/>
                <w:lang w:val="en-US"/>
              </w:rPr>
              <w:t>warantee</w:t>
            </w:r>
            <w:r w:rsidRPr="0001723C">
              <w:rPr>
                <w:rFonts w:ascii="Times New Roman" w:hAnsi="Times New Roman"/>
                <w:sz w:val="24"/>
                <w:szCs w:val="24"/>
                <w:lang w:val="en-US"/>
              </w:rPr>
              <w:t xml:space="preserve"> period starts from the moment of signing of </w:t>
            </w:r>
            <w:r>
              <w:rPr>
                <w:rFonts w:ascii="Times New Roman" w:hAnsi="Times New Roman"/>
                <w:sz w:val="24"/>
                <w:szCs w:val="24"/>
              </w:rPr>
              <w:t>the transfer</w:t>
            </w:r>
            <w:r w:rsidRPr="00CE6D53">
              <w:rPr>
                <w:rFonts w:ascii="Times New Roman" w:hAnsi="Times New Roman"/>
                <w:sz w:val="24"/>
                <w:szCs w:val="24"/>
              </w:rPr>
              <w:t xml:space="preserve"> - acceptance act</w:t>
            </w:r>
            <w:r w:rsidRPr="0001723C">
              <w:rPr>
                <w:rFonts w:ascii="Times New Roman" w:hAnsi="Times New Roman"/>
                <w:sz w:val="24"/>
                <w:szCs w:val="24"/>
                <w:lang w:val="en-US"/>
              </w:rPr>
              <w:t xml:space="preserve">. </w:t>
            </w:r>
          </w:p>
          <w:p w:rsidR="00FD26C4" w:rsidRPr="00894E05" w:rsidRDefault="00FD26C4" w:rsidP="00FD26C4">
            <w:pPr>
              <w:pStyle w:val="ListParagraph"/>
              <w:numPr>
                <w:ilvl w:val="1"/>
                <w:numId w:val="12"/>
              </w:numPr>
              <w:suppressAutoHyphens/>
              <w:spacing w:after="0"/>
              <w:contextualSpacing/>
              <w:jc w:val="both"/>
              <w:rPr>
                <w:rFonts w:ascii="Times New Roman" w:hAnsi="Times New Roman"/>
                <w:sz w:val="24"/>
                <w:szCs w:val="24"/>
                <w:lang w:val="en-US"/>
              </w:rPr>
            </w:pPr>
            <w:r w:rsidRPr="00894E05">
              <w:rPr>
                <w:rFonts w:ascii="Times New Roman" w:hAnsi="Times New Roman"/>
                <w:sz w:val="24"/>
                <w:szCs w:val="24"/>
                <w:lang w:eastAsia="lv-LV"/>
              </w:rPr>
              <w:t xml:space="preserve">During the warranty period, the </w:t>
            </w:r>
            <w:r w:rsidRPr="0001723C">
              <w:rPr>
                <w:rFonts w:ascii="Times New Roman" w:hAnsi="Times New Roman"/>
                <w:sz w:val="24"/>
                <w:szCs w:val="24"/>
                <w:lang w:val="en-US"/>
              </w:rPr>
              <w:t xml:space="preserve">Supplier </w:t>
            </w:r>
            <w:r w:rsidRPr="00894E05">
              <w:rPr>
                <w:rFonts w:ascii="Times New Roman" w:hAnsi="Times New Roman"/>
                <w:sz w:val="24"/>
                <w:szCs w:val="24"/>
                <w:lang w:eastAsia="lv-LV"/>
              </w:rPr>
              <w:t>provides equipment repair</w:t>
            </w:r>
            <w:r>
              <w:rPr>
                <w:rFonts w:ascii="Times New Roman" w:hAnsi="Times New Roman"/>
                <w:sz w:val="24"/>
                <w:szCs w:val="24"/>
                <w:lang w:eastAsia="lv-LV"/>
              </w:rPr>
              <w:t xml:space="preserve"> or </w:t>
            </w:r>
            <w:r>
              <w:rPr>
                <w:rFonts w:ascii="Times New Roman" w:hAnsi="Times New Roman"/>
                <w:sz w:val="24"/>
                <w:szCs w:val="24"/>
                <w:lang w:eastAsia="lv-LV"/>
              </w:rPr>
              <w:lastRenderedPageBreak/>
              <w:t>replacing with an equivalent</w:t>
            </w:r>
            <w:r w:rsidRPr="00894E05">
              <w:rPr>
                <w:rFonts w:ascii="Times New Roman" w:hAnsi="Times New Roman"/>
                <w:sz w:val="24"/>
                <w:szCs w:val="24"/>
                <w:lang w:eastAsia="lv-LV"/>
              </w:rPr>
              <w:t>, technical consultations and delivery of updates.</w:t>
            </w:r>
          </w:p>
          <w:p w:rsidR="00FD26C4" w:rsidRPr="0001723C" w:rsidRDefault="00FD26C4" w:rsidP="00FD26C4">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The product must not be previously used or counterfeit, it must not have built-in used or refurbished components. The product must be delivered in the manufacturer's packaging.</w:t>
            </w:r>
          </w:p>
          <w:p w:rsidR="00FD26C4" w:rsidRPr="0001723C" w:rsidRDefault="00FD26C4" w:rsidP="00FD26C4">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If the Customer finds that the Supplier has delivered a Product that does not comply with the paragraph 6.</w:t>
            </w:r>
            <w:r>
              <w:rPr>
                <w:rFonts w:ascii="Times New Roman" w:hAnsi="Times New Roman"/>
                <w:sz w:val="24"/>
                <w:szCs w:val="24"/>
                <w:lang w:val="en-US"/>
              </w:rPr>
              <w:t>3</w:t>
            </w:r>
            <w:r w:rsidRPr="0001723C">
              <w:rPr>
                <w:rFonts w:ascii="Times New Roman" w:hAnsi="Times New Roman"/>
                <w:sz w:val="24"/>
                <w:szCs w:val="24"/>
                <w:lang w:val="en-US"/>
              </w:rPr>
              <w:t>, the Supplier shall reimburse the Customer for the payment of the Product within 2 (two) working days, as well as pay a contractual penalty of 500 EUR.</w:t>
            </w:r>
          </w:p>
          <w:p w:rsidR="00FD26C4" w:rsidRPr="0001723C" w:rsidRDefault="00FD26C4" w:rsidP="00FD26C4">
            <w:pPr>
              <w:pStyle w:val="ListParagraph"/>
              <w:numPr>
                <w:ilvl w:val="1"/>
                <w:numId w:val="12"/>
              </w:numPr>
              <w:suppressAutoHyphens/>
              <w:spacing w:after="0"/>
              <w:contextualSpacing/>
              <w:jc w:val="both"/>
              <w:rPr>
                <w:rFonts w:ascii="Times New Roman" w:hAnsi="Times New Roman"/>
                <w:sz w:val="24"/>
                <w:szCs w:val="24"/>
                <w:lang w:val="en-US"/>
              </w:rPr>
            </w:pPr>
            <w:r w:rsidRPr="0001723C">
              <w:rPr>
                <w:rFonts w:ascii="Times New Roman" w:hAnsi="Times New Roman"/>
                <w:sz w:val="24"/>
                <w:szCs w:val="24"/>
                <w:lang w:val="en-US"/>
              </w:rPr>
              <w:t xml:space="preserve">During the </w:t>
            </w:r>
            <w:r>
              <w:rPr>
                <w:rFonts w:ascii="Times New Roman" w:hAnsi="Times New Roman"/>
                <w:sz w:val="24"/>
                <w:szCs w:val="24"/>
                <w:lang w:val="en-US"/>
              </w:rPr>
              <w:t>warranty</w:t>
            </w:r>
            <w:r w:rsidRPr="0001723C">
              <w:rPr>
                <w:rFonts w:ascii="Times New Roman" w:hAnsi="Times New Roman"/>
                <w:sz w:val="24"/>
                <w:szCs w:val="24"/>
                <w:lang w:val="en-US"/>
              </w:rPr>
              <w:t xml:space="preserve"> period, the Supplier undertakes to carry out the necessary repairs free of charge. </w:t>
            </w:r>
          </w:p>
          <w:p w:rsidR="00FD26C4" w:rsidRPr="0001723C" w:rsidRDefault="00FD26C4" w:rsidP="00FD26C4">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In the event that within the </w:t>
            </w:r>
            <w:r>
              <w:rPr>
                <w:rFonts w:ascii="Times New Roman" w:hAnsi="Times New Roman"/>
                <w:sz w:val="24"/>
                <w:szCs w:val="24"/>
              </w:rPr>
              <w:t>1 (one) year</w:t>
            </w:r>
            <w:r w:rsidRPr="0001723C">
              <w:rPr>
                <w:rFonts w:ascii="Times New Roman" w:hAnsi="Times New Roman"/>
                <w:sz w:val="24"/>
                <w:szCs w:val="24"/>
              </w:rPr>
              <w:t xml:space="preserve"> after the delivery of the Product to the Customer with the acceptance certificate, deficiencies or hidden defects are discovered that have resulted from the Supplier's actions, an Act of hidden defects shall be drawn up according to which the Supplier shall be informed of these defects and the Supplier shall undertake, within a mutually agreed timeframe, to remedy the defects at their own expense.</w:t>
            </w:r>
          </w:p>
          <w:p w:rsidR="00FD26C4" w:rsidRPr="0001723C" w:rsidRDefault="00FD26C4" w:rsidP="00FD26C4">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 xml:space="preserve">The Supplier shall not accept any claims of the Customer regarding the </w:t>
            </w:r>
            <w:r>
              <w:rPr>
                <w:rFonts w:ascii="Times New Roman" w:hAnsi="Times New Roman"/>
                <w:sz w:val="24"/>
                <w:szCs w:val="24"/>
                <w:lang w:val="en-US"/>
              </w:rPr>
              <w:t>warranty</w:t>
            </w:r>
            <w:r w:rsidRPr="0001723C">
              <w:rPr>
                <w:rFonts w:ascii="Times New Roman" w:hAnsi="Times New Roman"/>
                <w:sz w:val="24"/>
                <w:szCs w:val="24"/>
                <w:lang w:val="en-US"/>
              </w:rPr>
              <w:t xml:space="preserve"> </w:t>
            </w:r>
            <w:r w:rsidRPr="0001723C">
              <w:rPr>
                <w:rFonts w:ascii="Times New Roman" w:hAnsi="Times New Roman"/>
                <w:sz w:val="24"/>
                <w:szCs w:val="24"/>
              </w:rPr>
              <w:t>repair if the Product has been arbitrarily repaired.</w:t>
            </w:r>
          </w:p>
          <w:p w:rsidR="00FD26C4" w:rsidRPr="00E27AE5" w:rsidRDefault="00FD26C4" w:rsidP="00FD26C4">
            <w:pPr>
              <w:pStyle w:val="ListParagraph"/>
              <w:numPr>
                <w:ilvl w:val="1"/>
                <w:numId w:val="12"/>
              </w:numPr>
              <w:suppressAutoHyphens/>
              <w:spacing w:after="0"/>
              <w:contextualSpacing/>
              <w:jc w:val="both"/>
              <w:rPr>
                <w:rFonts w:ascii="Times New Roman" w:hAnsi="Times New Roman"/>
                <w:sz w:val="24"/>
                <w:szCs w:val="24"/>
              </w:rPr>
            </w:pPr>
            <w:r w:rsidRPr="0001723C">
              <w:rPr>
                <w:rFonts w:ascii="Times New Roman" w:hAnsi="Times New Roman"/>
                <w:sz w:val="24"/>
                <w:szCs w:val="24"/>
              </w:rPr>
              <w:t>In case of damage to or reclamation of goods, an independent technical expertise is performed. The conclusion shall be drawn up by an act signed by the representatives of the Customer and the Supplier, and an expert. The expenses shall be borne by the party whose fault resulted in the damage to the Product in question.</w:t>
            </w:r>
          </w:p>
        </w:tc>
      </w:tr>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2"/>
              </w:numPr>
              <w:suppressAutoHyphens/>
              <w:spacing w:after="0"/>
              <w:contextualSpacing/>
              <w:jc w:val="both"/>
              <w:rPr>
                <w:rFonts w:ascii="Times New Roman" w:hAnsi="Times New Roman"/>
                <w:b/>
                <w:sz w:val="24"/>
                <w:szCs w:val="24"/>
              </w:rPr>
            </w:pPr>
            <w:r w:rsidRPr="0001723C">
              <w:rPr>
                <w:rFonts w:ascii="Times New Roman" w:hAnsi="Times New Roman"/>
                <w:b/>
                <w:sz w:val="24"/>
                <w:szCs w:val="24"/>
              </w:rPr>
              <w:lastRenderedPageBreak/>
              <w:t>LĪGUMA GROZĪŠANA</w:t>
            </w:r>
          </w:p>
          <w:p w:rsidR="00FD26C4" w:rsidRPr="00B86B84" w:rsidRDefault="00FD26C4" w:rsidP="00FD26C4">
            <w:pPr>
              <w:numPr>
                <w:ilvl w:val="1"/>
                <w:numId w:val="12"/>
              </w:numPr>
              <w:spacing w:line="276" w:lineRule="auto"/>
              <w:jc w:val="both"/>
              <w:rPr>
                <w:lang w:val="lv-LV"/>
              </w:rPr>
            </w:pPr>
            <w:r w:rsidRPr="00B86B84">
              <w:rPr>
                <w:lang w:val="lv-LV"/>
              </w:rPr>
              <w:t xml:space="preserve">Puses rakstveidā ir tiesīgas veikt nebūtiskus līguma grozījumus, kā arī veikt līguma grozījumus šajā Līgumā un normatīvajos aktos noteiktajos gadījumos un kārtībā. </w:t>
            </w:r>
          </w:p>
          <w:p w:rsidR="00FD26C4" w:rsidRPr="00B86B84" w:rsidRDefault="00FD26C4" w:rsidP="00FD26C4">
            <w:pPr>
              <w:numPr>
                <w:ilvl w:val="1"/>
                <w:numId w:val="12"/>
              </w:numPr>
              <w:spacing w:line="276" w:lineRule="auto"/>
              <w:jc w:val="both"/>
              <w:rPr>
                <w:lang w:val="lv-LV"/>
              </w:rPr>
            </w:pPr>
            <w:r w:rsidRPr="00B86B84">
              <w:rPr>
                <w:lang w:val="lv-LV"/>
              </w:rPr>
              <w:t xml:space="preserve">Pasūtītājs ir tiesīgs veikt šādus būtiskus iepirkuma līguma grozījumus: </w:t>
            </w:r>
          </w:p>
          <w:p w:rsidR="00FD26C4" w:rsidRPr="00B86B84" w:rsidRDefault="00FD26C4" w:rsidP="00FD26C4">
            <w:pPr>
              <w:numPr>
                <w:ilvl w:val="2"/>
                <w:numId w:val="12"/>
              </w:numPr>
              <w:spacing w:line="276" w:lineRule="auto"/>
              <w:jc w:val="both"/>
              <w:rPr>
                <w:lang w:val="lv-LV"/>
              </w:rPr>
            </w:pPr>
            <w:r w:rsidRPr="00B86B84">
              <w:rPr>
                <w:lang w:val="lv-LV"/>
              </w:rPr>
              <w:t>pagarināt Preces piegādes termiņu, ja termiņa pagarinājumu izraisījuši nepārvaramas varas apstākļi vai citi no Pasūtītāja un Izpildītāja neatkarīgi apstākļi, t.sk. institūciju atļauju, atzinumu kavēšanās, no kurām nepieciešams saņemt saskaņojumus;</w:t>
            </w:r>
          </w:p>
          <w:p w:rsidR="00FD26C4" w:rsidRPr="00B86B84" w:rsidRDefault="00FD26C4" w:rsidP="00FD26C4">
            <w:pPr>
              <w:numPr>
                <w:ilvl w:val="2"/>
                <w:numId w:val="12"/>
              </w:numPr>
              <w:spacing w:line="276" w:lineRule="auto"/>
              <w:jc w:val="both"/>
              <w:rPr>
                <w:lang w:val="lv-LV"/>
              </w:rPr>
            </w:pPr>
            <w:r w:rsidRPr="00B86B84">
              <w:rPr>
                <w:lang w:val="lv-LV"/>
              </w:rPr>
              <w:t>Pasūtītājam ir nepieciešami papildu pakalpojumi vai piegādes, kas nebija iekļauti iepirkumā;</w:t>
            </w:r>
          </w:p>
          <w:p w:rsidR="00FD26C4" w:rsidRPr="00B86B84" w:rsidRDefault="00FD26C4" w:rsidP="00FD26C4">
            <w:pPr>
              <w:numPr>
                <w:ilvl w:val="2"/>
                <w:numId w:val="12"/>
              </w:numPr>
              <w:spacing w:line="276" w:lineRule="auto"/>
              <w:jc w:val="both"/>
              <w:rPr>
                <w:lang w:val="lv-LV"/>
              </w:rPr>
            </w:pPr>
            <w:r w:rsidRPr="00B86B84">
              <w:rPr>
                <w:lang w:val="lv-LV"/>
              </w:rPr>
              <w:t>Grozījumi ir nepieciešami tādu iemeslu dēļ, kurus Pasūtītājs nevarēja iepriekš paredzēt;</w:t>
            </w:r>
          </w:p>
          <w:p w:rsidR="00FD26C4" w:rsidRPr="00B86B84" w:rsidRDefault="00FD26C4" w:rsidP="00FD26C4">
            <w:pPr>
              <w:numPr>
                <w:ilvl w:val="2"/>
                <w:numId w:val="12"/>
              </w:numPr>
              <w:spacing w:line="276" w:lineRule="auto"/>
              <w:jc w:val="both"/>
              <w:rPr>
                <w:lang w:val="lv-LV"/>
              </w:rPr>
            </w:pPr>
            <w:r w:rsidRPr="00B86B84">
              <w:rPr>
                <w:lang w:val="lv-LV"/>
              </w:rPr>
              <w:t>atbilstoši Publisko iepirkumu likuma noteiktajai kārtībai, piemērojot 61.</w:t>
            </w:r>
            <w:r>
              <w:rPr>
                <w:lang w:val="lv-LV"/>
              </w:rPr>
              <w:t> </w:t>
            </w:r>
            <w:r w:rsidRPr="00B86B84">
              <w:rPr>
                <w:lang w:val="lv-LV"/>
              </w:rPr>
              <w:t>panta trešo daļu.</w:t>
            </w:r>
          </w:p>
        </w:tc>
        <w:tc>
          <w:tcPr>
            <w:tcW w:w="4707" w:type="dxa"/>
            <w:tcBorders>
              <w:top w:val="single" w:sz="4" w:space="0" w:color="auto"/>
              <w:left w:val="single" w:sz="4" w:space="0" w:color="auto"/>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3"/>
              </w:numPr>
              <w:suppressAutoHyphens/>
              <w:spacing w:after="0"/>
              <w:contextualSpacing/>
              <w:jc w:val="both"/>
              <w:rPr>
                <w:rFonts w:ascii="Times New Roman" w:hAnsi="Times New Roman"/>
                <w:b/>
                <w:sz w:val="24"/>
                <w:szCs w:val="24"/>
              </w:rPr>
            </w:pPr>
            <w:r w:rsidRPr="0001723C">
              <w:rPr>
                <w:rFonts w:ascii="Times New Roman" w:hAnsi="Times New Roman"/>
                <w:b/>
                <w:sz w:val="24"/>
                <w:szCs w:val="24"/>
              </w:rPr>
              <w:t>AMENDMENTS TO THE CONTRACT</w:t>
            </w:r>
          </w:p>
          <w:p w:rsidR="00FD26C4" w:rsidRPr="0001723C" w:rsidRDefault="00FD26C4" w:rsidP="00FD26C4">
            <w:pPr>
              <w:pStyle w:val="ListParagraph"/>
              <w:numPr>
                <w:ilvl w:val="1"/>
                <w:numId w:val="13"/>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Parties shall be entitled to make non-substantial amendments to the Contract in writing, as well as to make amendments to the Contract in the cases and according to the procedures specified in this Agreement and the laws and regulations.</w:t>
            </w:r>
          </w:p>
          <w:p w:rsidR="00FD26C4" w:rsidRPr="0001723C" w:rsidRDefault="00FD26C4" w:rsidP="00FD26C4">
            <w:pPr>
              <w:numPr>
                <w:ilvl w:val="1"/>
                <w:numId w:val="13"/>
              </w:numPr>
              <w:spacing w:line="276" w:lineRule="auto"/>
              <w:jc w:val="both"/>
              <w:rPr>
                <w:lang w:val="en-GB"/>
              </w:rPr>
            </w:pPr>
            <w:r w:rsidRPr="0001723C">
              <w:rPr>
                <w:lang w:val="en-GB"/>
              </w:rPr>
              <w:t>The Customer is entitled to make the following significant amendments to the procurement contract:</w:t>
            </w:r>
          </w:p>
          <w:p w:rsidR="00FD26C4" w:rsidRPr="0001723C" w:rsidRDefault="00FD26C4" w:rsidP="00FD26C4">
            <w:pPr>
              <w:numPr>
                <w:ilvl w:val="2"/>
                <w:numId w:val="13"/>
              </w:numPr>
              <w:spacing w:line="276" w:lineRule="auto"/>
              <w:jc w:val="both"/>
              <w:rPr>
                <w:lang w:val="en-GB"/>
              </w:rPr>
            </w:pPr>
            <w:r w:rsidRPr="0001723C">
              <w:rPr>
                <w:lang w:val="en-GB"/>
              </w:rPr>
              <w:t xml:space="preserve">to extend the delivery period of the Product, if the extension of the period is caused by </w:t>
            </w:r>
            <w:r w:rsidRPr="0001723C">
              <w:rPr>
                <w:i/>
                <w:lang w:val="en-GB"/>
              </w:rPr>
              <w:t>force majeure</w:t>
            </w:r>
            <w:r w:rsidRPr="0001723C">
              <w:rPr>
                <w:lang w:val="en-GB"/>
              </w:rPr>
              <w:t xml:space="preserve"> circumstances or other circumstances independent of the Customer and the Supplier, including the delays in the permissions or opinions of institutions whose consent is required; </w:t>
            </w:r>
          </w:p>
          <w:p w:rsidR="00FD26C4" w:rsidRPr="0001723C" w:rsidRDefault="00FD26C4" w:rsidP="00FD26C4">
            <w:pPr>
              <w:numPr>
                <w:ilvl w:val="2"/>
                <w:numId w:val="13"/>
              </w:numPr>
              <w:spacing w:line="276" w:lineRule="auto"/>
              <w:jc w:val="both"/>
              <w:rPr>
                <w:lang w:val="en-GB"/>
              </w:rPr>
            </w:pPr>
            <w:r w:rsidRPr="0001723C">
              <w:rPr>
                <w:lang w:val="en-GB"/>
              </w:rPr>
              <w:t>The Customer requires additional services or deliveries that were not included in the procurement;</w:t>
            </w:r>
          </w:p>
          <w:p w:rsidR="00FD26C4" w:rsidRPr="0001723C" w:rsidRDefault="00FD26C4" w:rsidP="00FD26C4">
            <w:pPr>
              <w:numPr>
                <w:ilvl w:val="2"/>
                <w:numId w:val="13"/>
              </w:numPr>
              <w:spacing w:line="276" w:lineRule="auto"/>
              <w:jc w:val="both"/>
              <w:rPr>
                <w:lang w:val="en-GB"/>
              </w:rPr>
            </w:pPr>
            <w:r w:rsidRPr="0001723C">
              <w:rPr>
                <w:lang w:val="en-GB"/>
              </w:rPr>
              <w:t>Amendments are necessary for reasons that the Customer was unable to predict in advance;</w:t>
            </w:r>
          </w:p>
          <w:p w:rsidR="00FD26C4" w:rsidRPr="0001723C" w:rsidRDefault="00FD26C4" w:rsidP="00FD26C4">
            <w:pPr>
              <w:numPr>
                <w:ilvl w:val="2"/>
                <w:numId w:val="13"/>
              </w:numPr>
              <w:spacing w:line="276" w:lineRule="auto"/>
              <w:jc w:val="both"/>
              <w:rPr>
                <w:lang w:val="en-GB"/>
              </w:rPr>
            </w:pPr>
            <w:r w:rsidRPr="0001723C">
              <w:rPr>
                <w:lang w:val="en-GB"/>
              </w:rPr>
              <w:t>In accordance with the procedure prescribed by the Public Procurement Law, by applying paragraph three of Article 61.</w:t>
            </w:r>
          </w:p>
        </w:tc>
      </w:tr>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3"/>
              </w:numPr>
              <w:suppressAutoHyphens/>
              <w:spacing w:after="0"/>
              <w:contextualSpacing/>
              <w:rPr>
                <w:rFonts w:ascii="Times New Roman" w:hAnsi="Times New Roman"/>
                <w:b/>
                <w:caps/>
                <w:sz w:val="24"/>
                <w:szCs w:val="24"/>
              </w:rPr>
            </w:pPr>
            <w:bookmarkStart w:id="33" w:name="_Toc313870514"/>
            <w:bookmarkStart w:id="34" w:name="_Toc319593301"/>
            <w:r w:rsidRPr="0001723C">
              <w:rPr>
                <w:rFonts w:ascii="Times New Roman" w:hAnsi="Times New Roman"/>
                <w:b/>
                <w:caps/>
                <w:sz w:val="24"/>
                <w:szCs w:val="24"/>
              </w:rPr>
              <w:t>Līguma pārtraukšana/spēkā esamība</w:t>
            </w:r>
            <w:bookmarkEnd w:id="33"/>
            <w:bookmarkEnd w:id="34"/>
          </w:p>
          <w:p w:rsidR="00FD26C4" w:rsidRPr="0001723C" w:rsidRDefault="00FD26C4" w:rsidP="00FD26C4">
            <w:pPr>
              <w:pStyle w:val="ListParagraph"/>
              <w:numPr>
                <w:ilvl w:val="1"/>
                <w:numId w:val="13"/>
              </w:numPr>
              <w:suppressAutoHyphens/>
              <w:spacing w:after="0"/>
              <w:contextualSpacing/>
              <w:jc w:val="both"/>
              <w:rPr>
                <w:rFonts w:ascii="Times New Roman" w:hAnsi="Times New Roman"/>
                <w:b/>
                <w:caps/>
                <w:sz w:val="24"/>
                <w:szCs w:val="24"/>
              </w:rPr>
            </w:pPr>
            <w:bookmarkStart w:id="35" w:name="_Toc313870515"/>
            <w:bookmarkStart w:id="36" w:name="_Toc319593302"/>
            <w:r w:rsidRPr="0001723C">
              <w:rPr>
                <w:rFonts w:ascii="Times New Roman" w:hAnsi="Times New Roman"/>
                <w:sz w:val="24"/>
                <w:szCs w:val="24"/>
              </w:rPr>
              <w:t xml:space="preserve">Līgums stājas spēkā ar tā parakstīšanas brīdi </w:t>
            </w:r>
            <w:proofErr w:type="gramStart"/>
            <w:r w:rsidRPr="0001723C">
              <w:rPr>
                <w:rFonts w:ascii="Times New Roman" w:hAnsi="Times New Roman"/>
                <w:sz w:val="24"/>
                <w:szCs w:val="24"/>
              </w:rPr>
              <w:t>un</w:t>
            </w:r>
            <w:proofErr w:type="gramEnd"/>
            <w:r w:rsidRPr="0001723C">
              <w:rPr>
                <w:rFonts w:ascii="Times New Roman" w:hAnsi="Times New Roman"/>
                <w:sz w:val="24"/>
                <w:szCs w:val="24"/>
              </w:rPr>
              <w:t xml:space="preserve"> ir spēkā līdz brīdim, kad Līgums tiek pārtraukts saskaņā ar pušu gribu, kad Līgums tiek vienpusēji izbeigts vai ar saistību pilnīgu izpildi.</w:t>
            </w:r>
            <w:bookmarkEnd w:id="35"/>
            <w:bookmarkEnd w:id="36"/>
          </w:p>
          <w:p w:rsidR="00FD26C4" w:rsidRPr="0001723C" w:rsidRDefault="00FD26C4" w:rsidP="00FD26C4">
            <w:pPr>
              <w:pStyle w:val="ListParagraph"/>
              <w:numPr>
                <w:ilvl w:val="1"/>
                <w:numId w:val="13"/>
              </w:numPr>
              <w:suppressAutoHyphens/>
              <w:spacing w:after="0"/>
              <w:contextualSpacing/>
              <w:rPr>
                <w:rFonts w:ascii="Times New Roman" w:hAnsi="Times New Roman"/>
                <w:b/>
                <w:caps/>
                <w:sz w:val="24"/>
                <w:szCs w:val="24"/>
              </w:rPr>
            </w:pPr>
            <w:bookmarkStart w:id="37" w:name="_Toc313870516"/>
            <w:bookmarkStart w:id="38" w:name="_Toc319593303"/>
            <w:r w:rsidRPr="0001723C">
              <w:rPr>
                <w:rFonts w:ascii="Times New Roman" w:hAnsi="Times New Roman"/>
                <w:sz w:val="24"/>
                <w:szCs w:val="24"/>
              </w:rPr>
              <w:t xml:space="preserve"> Pasūtītājs drīkst vienpusēji izbeigt Līgumu šādos gadījumos:</w:t>
            </w:r>
            <w:bookmarkEnd w:id="37"/>
            <w:bookmarkEnd w:id="38"/>
          </w:p>
          <w:p w:rsidR="00FD26C4" w:rsidRPr="0001723C" w:rsidRDefault="00FD26C4" w:rsidP="00FD26C4">
            <w:pPr>
              <w:pStyle w:val="ListParagraph"/>
              <w:numPr>
                <w:ilvl w:val="2"/>
                <w:numId w:val="13"/>
              </w:numPr>
              <w:suppressAutoHyphens/>
              <w:spacing w:after="0"/>
              <w:contextualSpacing/>
              <w:rPr>
                <w:rFonts w:ascii="Times New Roman" w:hAnsi="Times New Roman"/>
                <w:b/>
                <w:caps/>
                <w:sz w:val="24"/>
                <w:szCs w:val="24"/>
              </w:rPr>
            </w:pPr>
            <w:bookmarkStart w:id="39" w:name="_Toc313870517"/>
            <w:bookmarkStart w:id="40" w:name="_Toc319593304"/>
            <w:r w:rsidRPr="0001723C">
              <w:rPr>
                <w:rFonts w:ascii="Times New Roman" w:hAnsi="Times New Roman"/>
                <w:sz w:val="24"/>
                <w:szCs w:val="24"/>
              </w:rPr>
              <w:lastRenderedPageBreak/>
              <w:t>ja Preces piegāde tiek kavēta vairāk nekā vienu mēnesi;</w:t>
            </w:r>
            <w:bookmarkEnd w:id="39"/>
            <w:bookmarkEnd w:id="40"/>
          </w:p>
          <w:p w:rsidR="00FD26C4" w:rsidRPr="0001723C" w:rsidRDefault="00FD26C4" w:rsidP="00FD26C4">
            <w:pPr>
              <w:pStyle w:val="ListParagraph"/>
              <w:numPr>
                <w:ilvl w:val="2"/>
                <w:numId w:val="13"/>
              </w:numPr>
              <w:suppressAutoHyphens/>
              <w:spacing w:after="0"/>
              <w:contextualSpacing/>
              <w:rPr>
                <w:rFonts w:ascii="Times New Roman" w:hAnsi="Times New Roman"/>
                <w:b/>
                <w:caps/>
                <w:sz w:val="24"/>
                <w:szCs w:val="24"/>
              </w:rPr>
            </w:pPr>
            <w:bookmarkStart w:id="41" w:name="_Toc313870518"/>
            <w:bookmarkStart w:id="42" w:name="_Toc319593305"/>
            <w:r w:rsidRPr="0001723C">
              <w:rPr>
                <w:rFonts w:ascii="Times New Roman" w:hAnsi="Times New Roman"/>
                <w:sz w:val="24"/>
                <w:szCs w:val="24"/>
              </w:rPr>
              <w:t xml:space="preserve"> ja Prece neatbilst iepirkumu procedūras Nr. </w:t>
            </w:r>
            <w:r w:rsidRPr="00BC4E47">
              <w:rPr>
                <w:rFonts w:ascii="Times New Roman" w:hAnsi="Times New Roman"/>
                <w:sz w:val="24"/>
                <w:szCs w:val="24"/>
              </w:rPr>
              <w:t xml:space="preserve">LU MII </w:t>
            </w:r>
            <w:r>
              <w:rPr>
                <w:rFonts w:ascii="Times New Roman" w:hAnsi="Times New Roman"/>
                <w:sz w:val="24"/>
                <w:szCs w:val="24"/>
              </w:rPr>
              <w:t>2024/04</w:t>
            </w:r>
            <w:r w:rsidRPr="0001723C">
              <w:rPr>
                <w:rFonts w:ascii="Times New Roman" w:hAnsi="Times New Roman"/>
                <w:sz w:val="24"/>
                <w:szCs w:val="24"/>
              </w:rPr>
              <w:t xml:space="preserve"> specifikācijai</w:t>
            </w:r>
            <w:bookmarkEnd w:id="41"/>
            <w:bookmarkEnd w:id="42"/>
            <w:r w:rsidRPr="0001723C">
              <w:rPr>
                <w:rFonts w:ascii="Times New Roman" w:hAnsi="Times New Roman"/>
                <w:sz w:val="24"/>
                <w:szCs w:val="24"/>
              </w:rPr>
              <w:t>;</w:t>
            </w:r>
          </w:p>
          <w:p w:rsidR="00FD26C4" w:rsidRPr="00B86B84" w:rsidRDefault="00FD26C4" w:rsidP="00FD26C4">
            <w:pPr>
              <w:numPr>
                <w:ilvl w:val="2"/>
                <w:numId w:val="13"/>
              </w:numPr>
              <w:tabs>
                <w:tab w:val="left" w:pos="851"/>
              </w:tabs>
              <w:suppressAutoHyphens w:val="0"/>
              <w:spacing w:line="276" w:lineRule="auto"/>
              <w:jc w:val="both"/>
              <w:rPr>
                <w:lang w:val="lv-LV"/>
              </w:rPr>
            </w:pPr>
            <w:r w:rsidRPr="00B86B84">
              <w:rPr>
                <w:lang w:val="lv-LV"/>
              </w:rPr>
              <w:t>Izpildītājs i</w:t>
            </w:r>
            <w:r>
              <w:rPr>
                <w:lang w:val="lv-LV"/>
              </w:rPr>
              <w:t>r</w:t>
            </w:r>
            <w:proofErr w:type="gramStart"/>
            <w:r>
              <w:rPr>
                <w:lang w:val="lv-LV"/>
              </w:rPr>
              <w:t xml:space="preserve"> pasludināts </w:t>
            </w:r>
            <w:r w:rsidRPr="00B86B84">
              <w:rPr>
                <w:lang w:val="lv-LV"/>
              </w:rPr>
              <w:t>par maksātnespējīgu</w:t>
            </w:r>
            <w:proofErr w:type="gramEnd"/>
            <w:r w:rsidRPr="00B86B84">
              <w:rPr>
                <w:lang w:val="lv-LV"/>
              </w:rPr>
              <w:t xml:space="preserve"> vai pasludināta bankrota procedūras uzsākšana;</w:t>
            </w:r>
          </w:p>
          <w:p w:rsidR="00FD26C4" w:rsidRPr="0001723C" w:rsidRDefault="00FD26C4" w:rsidP="00FD26C4">
            <w:pPr>
              <w:numPr>
                <w:ilvl w:val="2"/>
                <w:numId w:val="13"/>
              </w:numPr>
              <w:tabs>
                <w:tab w:val="left" w:pos="851"/>
              </w:tabs>
              <w:suppressAutoHyphens w:val="0"/>
              <w:spacing w:line="276" w:lineRule="auto"/>
              <w:jc w:val="both"/>
              <w:rPr>
                <w:lang w:val="en-GB"/>
              </w:rPr>
            </w:pPr>
            <w:proofErr w:type="gramStart"/>
            <w:r w:rsidRPr="0001723C">
              <w:rPr>
                <w:lang w:val="en-GB"/>
              </w:rPr>
              <w:t>pamatojoties</w:t>
            </w:r>
            <w:proofErr w:type="gramEnd"/>
            <w:r w:rsidRPr="0001723C">
              <w:rPr>
                <w:lang w:val="en-GB"/>
              </w:rPr>
              <w:t xml:space="preserve"> uz Starptautisko un Latvijas Republikas sankciju likuma 11.</w:t>
            </w:r>
            <w:r w:rsidRPr="0001723C">
              <w:rPr>
                <w:vertAlign w:val="superscript"/>
                <w:lang w:val="en-GB"/>
              </w:rPr>
              <w:t>1</w:t>
            </w:r>
            <w:r w:rsidRPr="0001723C">
              <w:rPr>
                <w:lang w:val="en-GB"/>
              </w:rPr>
              <w:t xml:space="preserve"> panta piektās daļas regulējumu.</w:t>
            </w:r>
          </w:p>
          <w:p w:rsidR="00FD26C4" w:rsidRPr="0001723C" w:rsidRDefault="00FD26C4" w:rsidP="00FD26C4">
            <w:pPr>
              <w:pStyle w:val="ListParagraph"/>
              <w:numPr>
                <w:ilvl w:val="1"/>
                <w:numId w:val="13"/>
              </w:numPr>
              <w:suppressAutoHyphens/>
              <w:spacing w:after="0"/>
              <w:contextualSpacing/>
              <w:jc w:val="both"/>
              <w:rPr>
                <w:rFonts w:ascii="Times New Roman" w:hAnsi="Times New Roman"/>
                <w:b/>
                <w:caps/>
                <w:sz w:val="24"/>
                <w:szCs w:val="24"/>
              </w:rPr>
            </w:pPr>
            <w:r w:rsidRPr="0001723C">
              <w:rPr>
                <w:rFonts w:ascii="Times New Roman" w:hAnsi="Times New Roman"/>
                <w:sz w:val="24"/>
                <w:szCs w:val="24"/>
              </w:rPr>
              <w:t xml:space="preserve">Ja Līgums tiek izbeigts saskaņā ar 8.2.punkta nosacījumiem, Izpildītājs maksā līgumsodu 10% apmērā no Līgumcenas par Preču piegādes </w:t>
            </w:r>
            <w:proofErr w:type="gramStart"/>
            <w:r w:rsidRPr="0001723C">
              <w:rPr>
                <w:rFonts w:ascii="Times New Roman" w:hAnsi="Times New Roman"/>
                <w:sz w:val="24"/>
                <w:szCs w:val="24"/>
              </w:rPr>
              <w:t>un</w:t>
            </w:r>
            <w:proofErr w:type="gramEnd"/>
            <w:r w:rsidRPr="0001723C">
              <w:rPr>
                <w:rFonts w:ascii="Times New Roman" w:hAnsi="Times New Roman"/>
                <w:sz w:val="24"/>
                <w:szCs w:val="24"/>
              </w:rPr>
              <w:t xml:space="preserve"> garantijas nenodrošināšanu.</w:t>
            </w:r>
          </w:p>
          <w:p w:rsidR="00FD26C4" w:rsidRPr="0001723C" w:rsidRDefault="00FD26C4" w:rsidP="00FD26C4">
            <w:pPr>
              <w:pStyle w:val="ListParagraph"/>
              <w:numPr>
                <w:ilvl w:val="1"/>
                <w:numId w:val="13"/>
              </w:numPr>
              <w:suppressAutoHyphens/>
              <w:spacing w:after="0"/>
              <w:contextualSpacing/>
              <w:jc w:val="both"/>
              <w:rPr>
                <w:rFonts w:ascii="Times New Roman" w:hAnsi="Times New Roman"/>
                <w:b/>
                <w:caps/>
                <w:sz w:val="24"/>
                <w:szCs w:val="24"/>
              </w:rPr>
            </w:pPr>
            <w:r w:rsidRPr="0001723C">
              <w:rPr>
                <w:rFonts w:ascii="Times New Roman" w:hAnsi="Times New Roman"/>
                <w:sz w:val="24"/>
                <w:szCs w:val="24"/>
              </w:rPr>
              <w:t xml:space="preserve">Pasūtītājs var pagarināt Līguma 3.1. </w:t>
            </w:r>
            <w:proofErr w:type="gramStart"/>
            <w:r w:rsidRPr="0001723C">
              <w:rPr>
                <w:rFonts w:ascii="Times New Roman" w:hAnsi="Times New Roman"/>
                <w:sz w:val="24"/>
                <w:szCs w:val="24"/>
              </w:rPr>
              <w:t>punktā</w:t>
            </w:r>
            <w:proofErr w:type="gramEnd"/>
            <w:r w:rsidRPr="0001723C">
              <w:rPr>
                <w:rFonts w:ascii="Times New Roman" w:hAnsi="Times New Roman"/>
                <w:sz w:val="24"/>
                <w:szCs w:val="24"/>
              </w:rPr>
              <w:t xml:space="preserve"> minēto Preces piegādes termiņu, ja Preces piegāde ir aizkavēta ar citas institūcijas lēmumu. Brīdī, kad rodas šāda situācija, Izpildītājs nekavējoties par to informē Pasūtītāju, kurš pieņem lēmumu par Preces piegādes termiņa pagarināšanu.</w:t>
            </w:r>
          </w:p>
          <w:p w:rsidR="00FD26C4" w:rsidRPr="00B86B84" w:rsidRDefault="00FD26C4" w:rsidP="00A573B0">
            <w:pPr>
              <w:spacing w:line="276" w:lineRule="auto"/>
              <w:jc w:val="both"/>
              <w:rPr>
                <w:b/>
                <w:caps/>
                <w:lang w:val="lv-LV"/>
              </w:rPr>
            </w:pPr>
          </w:p>
          <w:p w:rsidR="00FD26C4" w:rsidRPr="00B86B84" w:rsidRDefault="00FD26C4" w:rsidP="00A573B0">
            <w:pPr>
              <w:spacing w:line="276" w:lineRule="auto"/>
              <w:jc w:val="both"/>
              <w:rPr>
                <w:b/>
                <w:caps/>
                <w:lang w:val="lv-LV"/>
              </w:rPr>
            </w:pPr>
          </w:p>
        </w:tc>
        <w:tc>
          <w:tcPr>
            <w:tcW w:w="4707" w:type="dxa"/>
            <w:tcBorders>
              <w:top w:val="single" w:sz="4" w:space="0" w:color="auto"/>
              <w:left w:val="nil"/>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4"/>
              </w:numPr>
              <w:suppressAutoHyphens/>
              <w:spacing w:after="0"/>
              <w:contextualSpacing/>
              <w:rPr>
                <w:rFonts w:ascii="Times New Roman" w:hAnsi="Times New Roman"/>
                <w:b/>
                <w:caps/>
                <w:sz w:val="24"/>
                <w:szCs w:val="24"/>
              </w:rPr>
            </w:pPr>
            <w:r w:rsidRPr="0001723C">
              <w:rPr>
                <w:rFonts w:ascii="Times New Roman" w:hAnsi="Times New Roman"/>
                <w:b/>
                <w:caps/>
                <w:sz w:val="24"/>
                <w:szCs w:val="24"/>
              </w:rPr>
              <w:lastRenderedPageBreak/>
              <w:t>TERMINATION OF THE CONTRACT AND ITS VALIDITY</w:t>
            </w:r>
          </w:p>
          <w:p w:rsidR="00FD26C4" w:rsidRPr="0001723C" w:rsidRDefault="00FD26C4" w:rsidP="00FD26C4">
            <w:pPr>
              <w:pStyle w:val="ListParagraph"/>
              <w:numPr>
                <w:ilvl w:val="1"/>
                <w:numId w:val="14"/>
              </w:numPr>
              <w:suppressAutoHyphens/>
              <w:spacing w:after="0"/>
              <w:contextualSpacing/>
              <w:jc w:val="both"/>
              <w:rPr>
                <w:rFonts w:ascii="Times New Roman" w:hAnsi="Times New Roman"/>
                <w:sz w:val="24"/>
                <w:szCs w:val="24"/>
              </w:rPr>
            </w:pPr>
            <w:r w:rsidRPr="0001723C">
              <w:rPr>
                <w:rFonts w:ascii="Times New Roman" w:hAnsi="Times New Roman"/>
                <w:sz w:val="24"/>
                <w:szCs w:val="24"/>
              </w:rPr>
              <w:t>The Contract shall enter into force upon its signature and shall remain in force until the Contract is terminated in accordance with the will of the Parties, when the Contract is terminated unilaterally or with the full performance of its obligations.</w:t>
            </w:r>
          </w:p>
          <w:p w:rsidR="00FD26C4" w:rsidRPr="0001723C" w:rsidRDefault="00FD26C4" w:rsidP="00FD26C4">
            <w:pPr>
              <w:pStyle w:val="ListParagraph"/>
              <w:numPr>
                <w:ilvl w:val="1"/>
                <w:numId w:val="14"/>
              </w:numPr>
              <w:suppressAutoHyphens/>
              <w:spacing w:after="0"/>
              <w:contextualSpacing/>
              <w:rPr>
                <w:rFonts w:ascii="Times New Roman" w:hAnsi="Times New Roman"/>
                <w:sz w:val="24"/>
                <w:szCs w:val="24"/>
              </w:rPr>
            </w:pPr>
            <w:r w:rsidRPr="0001723C">
              <w:rPr>
                <w:rFonts w:ascii="Times New Roman" w:hAnsi="Times New Roman"/>
                <w:sz w:val="24"/>
                <w:szCs w:val="24"/>
              </w:rPr>
              <w:lastRenderedPageBreak/>
              <w:t>The Customer may unilaterally terminate the Contract in the following cases:</w:t>
            </w:r>
          </w:p>
          <w:p w:rsidR="00FD26C4" w:rsidRPr="0001723C" w:rsidRDefault="00FD26C4" w:rsidP="00FD26C4">
            <w:pPr>
              <w:pStyle w:val="ListParagraph"/>
              <w:numPr>
                <w:ilvl w:val="2"/>
                <w:numId w:val="14"/>
              </w:numPr>
              <w:suppressAutoHyphens/>
              <w:spacing w:after="0"/>
              <w:contextualSpacing/>
              <w:rPr>
                <w:rFonts w:ascii="Times New Roman" w:hAnsi="Times New Roman"/>
                <w:b/>
                <w:caps/>
                <w:sz w:val="24"/>
                <w:szCs w:val="24"/>
              </w:rPr>
            </w:pPr>
            <w:r w:rsidRPr="0001723C">
              <w:rPr>
                <w:rFonts w:ascii="Times New Roman" w:hAnsi="Times New Roman"/>
                <w:color w:val="212121"/>
                <w:sz w:val="24"/>
                <w:szCs w:val="24"/>
              </w:rPr>
              <w:t>if the delivery of the Product is delayed by more than one month;</w:t>
            </w:r>
          </w:p>
          <w:p w:rsidR="00FD26C4" w:rsidRPr="00504EA5" w:rsidRDefault="00FD26C4" w:rsidP="00FD26C4">
            <w:pPr>
              <w:pStyle w:val="ListParagraph"/>
              <w:numPr>
                <w:ilvl w:val="2"/>
                <w:numId w:val="14"/>
              </w:numPr>
              <w:suppressAutoHyphens/>
              <w:spacing w:after="0"/>
              <w:contextualSpacing/>
              <w:rPr>
                <w:rFonts w:ascii="Times New Roman" w:hAnsi="Times New Roman"/>
                <w:b/>
                <w:caps/>
                <w:sz w:val="24"/>
                <w:szCs w:val="24"/>
              </w:rPr>
            </w:pPr>
            <w:proofErr w:type="gramStart"/>
            <w:r w:rsidRPr="00504EA5">
              <w:rPr>
                <w:rFonts w:ascii="Times New Roman" w:hAnsi="Times New Roman"/>
                <w:color w:val="212121"/>
                <w:sz w:val="24"/>
                <w:szCs w:val="24"/>
              </w:rPr>
              <w:t>if</w:t>
            </w:r>
            <w:proofErr w:type="gramEnd"/>
            <w:r w:rsidRPr="00504EA5">
              <w:rPr>
                <w:rFonts w:ascii="Times New Roman" w:hAnsi="Times New Roman"/>
                <w:color w:val="212121"/>
                <w:sz w:val="24"/>
                <w:szCs w:val="24"/>
              </w:rPr>
              <w:t xml:space="preserve"> the Product does not comply with the specification of the procurement procedure No. LU MII </w:t>
            </w:r>
            <w:r>
              <w:rPr>
                <w:rFonts w:ascii="Times New Roman" w:hAnsi="Times New Roman"/>
                <w:color w:val="212121"/>
                <w:sz w:val="24"/>
                <w:szCs w:val="24"/>
              </w:rPr>
              <w:t>2024/04</w:t>
            </w:r>
            <w:r w:rsidRPr="00504EA5">
              <w:rPr>
                <w:rFonts w:ascii="Times New Roman" w:hAnsi="Times New Roman"/>
                <w:color w:val="212121"/>
                <w:sz w:val="24"/>
                <w:szCs w:val="24"/>
              </w:rPr>
              <w:t>.</w:t>
            </w:r>
          </w:p>
          <w:p w:rsidR="00FD26C4" w:rsidRPr="0001723C" w:rsidRDefault="00FD26C4" w:rsidP="00FD26C4">
            <w:pPr>
              <w:pStyle w:val="ListParagraph"/>
              <w:numPr>
                <w:ilvl w:val="2"/>
                <w:numId w:val="14"/>
              </w:numPr>
              <w:suppressAutoHyphens/>
              <w:spacing w:after="0"/>
              <w:contextualSpacing/>
              <w:rPr>
                <w:rFonts w:ascii="Times New Roman" w:hAnsi="Times New Roman"/>
                <w:b/>
                <w:caps/>
                <w:sz w:val="24"/>
                <w:szCs w:val="24"/>
              </w:rPr>
            </w:pPr>
            <w:r w:rsidRPr="00504EA5">
              <w:rPr>
                <w:rFonts w:ascii="Times New Roman" w:hAnsi="Times New Roman"/>
                <w:color w:val="212121"/>
                <w:sz w:val="24"/>
                <w:szCs w:val="24"/>
              </w:rPr>
              <w:t>The Supplier has been declared insolvent, or the initiation</w:t>
            </w:r>
            <w:r w:rsidRPr="0001723C">
              <w:rPr>
                <w:rFonts w:ascii="Times New Roman" w:hAnsi="Times New Roman"/>
                <w:color w:val="212121"/>
                <w:sz w:val="24"/>
                <w:szCs w:val="24"/>
              </w:rPr>
              <w:t xml:space="preserve"> of bankruptcy proceedings has been declared;</w:t>
            </w:r>
          </w:p>
          <w:p w:rsidR="00FD26C4" w:rsidRPr="0001723C" w:rsidRDefault="00FD26C4" w:rsidP="00FD26C4">
            <w:pPr>
              <w:pStyle w:val="ListParagraph"/>
              <w:numPr>
                <w:ilvl w:val="2"/>
                <w:numId w:val="14"/>
              </w:numPr>
              <w:suppressAutoHyphens/>
              <w:spacing w:after="0"/>
              <w:contextualSpacing/>
              <w:rPr>
                <w:rFonts w:ascii="Times New Roman" w:hAnsi="Times New Roman"/>
                <w:b/>
                <w:caps/>
                <w:sz w:val="24"/>
                <w:szCs w:val="24"/>
              </w:rPr>
            </w:pPr>
            <w:r w:rsidRPr="0001723C">
              <w:rPr>
                <w:rFonts w:ascii="Times New Roman" w:hAnsi="Times New Roman"/>
                <w:sz w:val="24"/>
                <w:szCs w:val="24"/>
              </w:rPr>
              <w:t>On the basis of the paragraph fifth of</w:t>
            </w:r>
            <w:r>
              <w:rPr>
                <w:rFonts w:ascii="Times New Roman" w:hAnsi="Times New Roman"/>
                <w:sz w:val="24"/>
                <w:szCs w:val="24"/>
              </w:rPr>
              <w:t xml:space="preserve"> </w:t>
            </w:r>
            <w:r w:rsidRPr="0001723C">
              <w:rPr>
                <w:rFonts w:ascii="Times New Roman" w:hAnsi="Times New Roman"/>
                <w:sz w:val="24"/>
                <w:szCs w:val="24"/>
              </w:rPr>
              <w:t>article 11.</w:t>
            </w:r>
            <w:r w:rsidRPr="0001723C">
              <w:rPr>
                <w:rFonts w:ascii="Times New Roman" w:hAnsi="Times New Roman"/>
                <w:sz w:val="24"/>
                <w:szCs w:val="24"/>
                <w:vertAlign w:val="superscript"/>
              </w:rPr>
              <w:t>1</w:t>
            </w:r>
            <w:r w:rsidRPr="0001723C">
              <w:rPr>
                <w:rFonts w:ascii="Times New Roman" w:hAnsi="Times New Roman"/>
                <w:sz w:val="24"/>
                <w:szCs w:val="24"/>
              </w:rPr>
              <w:t xml:space="preserve"> of the Law </w:t>
            </w:r>
            <w:proofErr w:type="gramStart"/>
            <w:r w:rsidRPr="0001723C">
              <w:rPr>
                <w:rFonts w:ascii="Times New Roman" w:hAnsi="Times New Roman"/>
                <w:sz w:val="24"/>
                <w:szCs w:val="24"/>
              </w:rPr>
              <w:t>On</w:t>
            </w:r>
            <w:proofErr w:type="gramEnd"/>
            <w:r w:rsidRPr="0001723C">
              <w:rPr>
                <w:rFonts w:ascii="Times New Roman" w:hAnsi="Times New Roman"/>
                <w:sz w:val="24"/>
                <w:szCs w:val="24"/>
              </w:rPr>
              <w:t xml:space="preserve"> International Sanctions and National Sanctions of the Republic of Latvia.</w:t>
            </w:r>
          </w:p>
          <w:p w:rsidR="00FD26C4" w:rsidRPr="0001723C" w:rsidRDefault="00FD26C4" w:rsidP="00FD26C4">
            <w:pPr>
              <w:pStyle w:val="ListParagraph"/>
              <w:numPr>
                <w:ilvl w:val="1"/>
                <w:numId w:val="14"/>
              </w:numPr>
              <w:suppressAutoHyphens/>
              <w:spacing w:after="0"/>
              <w:contextualSpacing/>
              <w:jc w:val="both"/>
              <w:rPr>
                <w:rFonts w:ascii="Times New Roman" w:eastAsia="Cambria" w:hAnsi="Times New Roman"/>
                <w:kern w:val="56"/>
                <w:sz w:val="24"/>
                <w:szCs w:val="24"/>
              </w:rPr>
            </w:pPr>
            <w:r w:rsidRPr="0001723C">
              <w:rPr>
                <w:rFonts w:ascii="Times New Roman" w:eastAsia="Cambria" w:hAnsi="Times New Roman"/>
                <w:kern w:val="56"/>
                <w:sz w:val="24"/>
                <w:szCs w:val="24"/>
              </w:rPr>
              <w:t xml:space="preserve">If the Agreement is terminated in accordance with the provisions of Paragraph 8.2, the Supplier shall pay a contractual penalty of 10% of the Contract price for failing to deliver the Product and to secure a </w:t>
            </w:r>
            <w:r>
              <w:rPr>
                <w:rFonts w:ascii="Times New Roman" w:eastAsia="Cambria" w:hAnsi="Times New Roman"/>
                <w:kern w:val="56"/>
                <w:sz w:val="24"/>
                <w:szCs w:val="24"/>
              </w:rPr>
              <w:t>warranty</w:t>
            </w:r>
            <w:r w:rsidRPr="0001723C">
              <w:rPr>
                <w:rFonts w:ascii="Times New Roman" w:eastAsia="Cambria" w:hAnsi="Times New Roman"/>
                <w:kern w:val="56"/>
                <w:sz w:val="24"/>
                <w:szCs w:val="24"/>
              </w:rPr>
              <w:t>.</w:t>
            </w:r>
          </w:p>
          <w:p w:rsidR="00FD26C4" w:rsidRPr="0001723C" w:rsidRDefault="00FD26C4" w:rsidP="00FD26C4">
            <w:pPr>
              <w:pStyle w:val="ListParagraph"/>
              <w:numPr>
                <w:ilvl w:val="1"/>
                <w:numId w:val="14"/>
              </w:numPr>
              <w:suppressAutoHyphens/>
              <w:spacing w:after="0"/>
              <w:contextualSpacing/>
              <w:jc w:val="both"/>
              <w:rPr>
                <w:rFonts w:ascii="Times New Roman" w:eastAsia="Cambria" w:hAnsi="Times New Roman"/>
                <w:kern w:val="56"/>
                <w:sz w:val="24"/>
                <w:szCs w:val="24"/>
              </w:rPr>
            </w:pPr>
            <w:r w:rsidRPr="0001723C">
              <w:rPr>
                <w:rFonts w:ascii="Times New Roman" w:eastAsia="Cambria" w:hAnsi="Times New Roman"/>
                <w:kern w:val="56"/>
                <w:sz w:val="24"/>
                <w:szCs w:val="24"/>
              </w:rPr>
              <w:t xml:space="preserve">The Customer may extend the Product delivery term set out in paragraph 3.1. </w:t>
            </w:r>
            <w:proofErr w:type="gramStart"/>
            <w:r w:rsidRPr="0001723C">
              <w:rPr>
                <w:rFonts w:ascii="Times New Roman" w:eastAsia="Cambria" w:hAnsi="Times New Roman"/>
                <w:kern w:val="56"/>
                <w:sz w:val="24"/>
                <w:szCs w:val="24"/>
              </w:rPr>
              <w:t>of</w:t>
            </w:r>
            <w:proofErr w:type="gramEnd"/>
            <w:r w:rsidRPr="0001723C">
              <w:rPr>
                <w:rFonts w:ascii="Times New Roman" w:eastAsia="Cambria" w:hAnsi="Times New Roman"/>
                <w:kern w:val="56"/>
                <w:sz w:val="24"/>
                <w:szCs w:val="24"/>
              </w:rPr>
              <w:t xml:space="preserve"> the Contract if the delivery of the Goods is delayed by the decision of another institution. When such a situation arises, the Supplier shall immediately inform the Customer of this, and the Customer shall make a decision regarding the extension of the delivery term of the Product.</w:t>
            </w:r>
          </w:p>
        </w:tc>
      </w:tr>
      <w:tr w:rsidR="00FD26C4" w:rsidRPr="0001723C" w:rsidTr="00A573B0">
        <w:trPr>
          <w:trHeight w:val="300"/>
        </w:trPr>
        <w:tc>
          <w:tcPr>
            <w:tcW w:w="4693" w:type="dxa"/>
            <w:tcBorders>
              <w:top w:val="single" w:sz="4" w:space="0" w:color="auto"/>
              <w:left w:val="single" w:sz="4" w:space="0" w:color="auto"/>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4"/>
              </w:numPr>
              <w:suppressAutoHyphens/>
              <w:spacing w:after="0"/>
              <w:contextualSpacing/>
              <w:rPr>
                <w:rFonts w:ascii="Times New Roman" w:hAnsi="Times New Roman"/>
                <w:b/>
                <w:caps/>
                <w:color w:val="000000"/>
                <w:sz w:val="24"/>
                <w:szCs w:val="24"/>
              </w:rPr>
            </w:pPr>
            <w:bookmarkStart w:id="43" w:name="_Toc313870521"/>
            <w:bookmarkStart w:id="44" w:name="_Toc319593308"/>
            <w:r w:rsidRPr="0001723C">
              <w:rPr>
                <w:rFonts w:ascii="Times New Roman" w:hAnsi="Times New Roman"/>
                <w:b/>
                <w:caps/>
                <w:color w:val="000000"/>
                <w:sz w:val="24"/>
                <w:szCs w:val="24"/>
              </w:rPr>
              <w:lastRenderedPageBreak/>
              <w:t>nepārvaramas varas apstākļi</w:t>
            </w:r>
            <w:bookmarkEnd w:id="43"/>
            <w:bookmarkEnd w:id="44"/>
          </w:p>
          <w:p w:rsidR="00FD26C4" w:rsidRPr="0001723C"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bookmarkStart w:id="45" w:name="_Toc313870522"/>
            <w:bookmarkStart w:id="46" w:name="_Toc319593309"/>
            <w:r w:rsidRPr="0001723C">
              <w:rPr>
                <w:rFonts w:ascii="Times New Roman" w:hAnsi="Times New Roman"/>
                <w:color w:val="000000"/>
                <w:sz w:val="24"/>
                <w:szCs w:val="24"/>
              </w:rPr>
              <w:t xml:space="preserve">Neviena no Pusēm nav atbildīga par Līguma saistību neizpildi, </w:t>
            </w:r>
            <w:proofErr w:type="gramStart"/>
            <w:r w:rsidRPr="0001723C">
              <w:rPr>
                <w:rFonts w:ascii="Times New Roman" w:hAnsi="Times New Roman"/>
                <w:color w:val="000000"/>
                <w:sz w:val="24"/>
                <w:szCs w:val="24"/>
              </w:rPr>
              <w:t>ja</w:t>
            </w:r>
            <w:proofErr w:type="gramEnd"/>
            <w:r w:rsidRPr="0001723C">
              <w:rPr>
                <w:rFonts w:ascii="Times New Roman" w:hAnsi="Times New Roman"/>
                <w:color w:val="000000"/>
                <w:sz w:val="24"/>
                <w:szCs w:val="24"/>
              </w:rPr>
              <w:t xml:space="preserve"> to izraisījuši nepārvaramas varas apstākļi, kurus Puses nevarēja paredzēt vai novērst un par kuru iestāšanos Puse nav vainojama. </w:t>
            </w:r>
          </w:p>
          <w:p w:rsidR="00FD26C4" w:rsidRPr="0001723C"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r w:rsidRPr="0001723C">
              <w:rPr>
                <w:rFonts w:ascii="Times New Roman" w:hAnsi="Times New Roman"/>
                <w:color w:val="000000"/>
                <w:sz w:val="24"/>
                <w:szCs w:val="24"/>
              </w:rPr>
              <w:lastRenderedPageBreak/>
              <w:t xml:space="preserve">Par nepārvaramas varas apstākļiem uzskatāmas dabas stihijas, ugunsgrēki, karadarbība, pilsoniskie nemieri, sacelšanās, streiki, epidēmijas, embargo, ierobežojumi enerģijas padevē, valdības lēmumi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tamlīdzīgi ārpus Puses kontroles esoši apstākļi.</w:t>
            </w:r>
            <w:bookmarkEnd w:id="45"/>
            <w:bookmarkEnd w:id="46"/>
          </w:p>
          <w:p w:rsidR="00FD26C4" w:rsidRPr="0001723C"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bookmarkStart w:id="47" w:name="_Toc313870523"/>
            <w:bookmarkStart w:id="48" w:name="_Toc319593310"/>
            <w:r w:rsidRPr="0001723C">
              <w:rPr>
                <w:rFonts w:ascii="Times New Roman" w:hAnsi="Times New Roman"/>
                <w:color w:val="000000"/>
                <w:sz w:val="24"/>
                <w:szCs w:val="24"/>
              </w:rPr>
              <w:t xml:space="preserve">Iestājoties 9.1. </w:t>
            </w:r>
            <w:proofErr w:type="gramStart"/>
            <w:r w:rsidRPr="0001723C">
              <w:rPr>
                <w:rFonts w:ascii="Times New Roman" w:hAnsi="Times New Roman"/>
                <w:color w:val="000000"/>
                <w:sz w:val="24"/>
                <w:szCs w:val="24"/>
              </w:rPr>
              <w:t>punktā</w:t>
            </w:r>
            <w:proofErr w:type="gramEnd"/>
            <w:r w:rsidRPr="0001723C">
              <w:rPr>
                <w:rFonts w:ascii="Times New Roman" w:hAnsi="Times New Roman"/>
                <w:color w:val="000000"/>
                <w:sz w:val="24"/>
                <w:szCs w:val="24"/>
              </w:rPr>
              <w:t xml:space="preserve"> minētajiem apstākļiem, Puses 3 (trīs) dienu laikā nosūta paziņojumu otrai Pusei un rakstveidā vienojas par Līguma noteikumu tālāko izpildi.</w:t>
            </w:r>
            <w:bookmarkEnd w:id="47"/>
            <w:bookmarkEnd w:id="48"/>
          </w:p>
          <w:p w:rsidR="00FD26C4" w:rsidRPr="0001723C"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bookmarkStart w:id="49" w:name="_Toc313870524"/>
            <w:bookmarkStart w:id="50" w:name="_Toc319593311"/>
            <w:r w:rsidRPr="0001723C">
              <w:rPr>
                <w:rFonts w:ascii="Times New Roman" w:hAnsi="Times New Roman"/>
                <w:color w:val="000000"/>
                <w:sz w:val="24"/>
                <w:szCs w:val="24"/>
              </w:rPr>
              <w:t xml:space="preserve">Ja Puse neinformē par šādiem apstākļiem otru Pusi 3 (trīs) dienu laikā, tā zaudē tiesības atsaukties uz šādu apstākļu esamību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ir atbildīga par otrai Pusei nodarītajiem zaudējumiem.</w:t>
            </w:r>
            <w:bookmarkEnd w:id="49"/>
            <w:bookmarkEnd w:id="50"/>
          </w:p>
          <w:p w:rsidR="00FD26C4" w:rsidRPr="0001723C"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bookmarkStart w:id="51" w:name="_Toc313870525"/>
            <w:bookmarkStart w:id="52" w:name="_Toc319593312"/>
            <w:r w:rsidRPr="0001723C">
              <w:rPr>
                <w:rFonts w:ascii="Times New Roman" w:hAnsi="Times New Roman"/>
                <w:color w:val="000000"/>
                <w:sz w:val="24"/>
                <w:szCs w:val="24"/>
              </w:rPr>
              <w:t>Pusēm šādos apstākļos ir jāveic visi pasākumi, lai pēc iespējas samazinātu iespējamos zaudējumus otrai Pusei.</w:t>
            </w:r>
            <w:bookmarkEnd w:id="51"/>
            <w:bookmarkEnd w:id="52"/>
          </w:p>
          <w:p w:rsidR="00FD26C4" w:rsidRPr="008277CE" w:rsidRDefault="00FD26C4" w:rsidP="00FD26C4">
            <w:pPr>
              <w:pStyle w:val="ListParagraph"/>
              <w:numPr>
                <w:ilvl w:val="1"/>
                <w:numId w:val="14"/>
              </w:numPr>
              <w:suppressAutoHyphens/>
              <w:spacing w:after="0"/>
              <w:contextualSpacing/>
              <w:jc w:val="both"/>
              <w:rPr>
                <w:rFonts w:ascii="Times New Roman" w:hAnsi="Times New Roman"/>
                <w:b/>
                <w:caps/>
                <w:color w:val="000000"/>
                <w:sz w:val="24"/>
                <w:szCs w:val="24"/>
              </w:rPr>
            </w:pPr>
            <w:bookmarkStart w:id="53" w:name="_Toc313870526"/>
            <w:bookmarkStart w:id="54" w:name="_Toc319593313"/>
            <w:r w:rsidRPr="0001723C">
              <w:rPr>
                <w:rFonts w:ascii="Times New Roman" w:hAnsi="Times New Roman"/>
                <w:color w:val="000000"/>
                <w:sz w:val="24"/>
                <w:szCs w:val="24"/>
              </w:rPr>
              <w:t xml:space="preserve">Nepārvaramas varas apstākļu esamība ir jāpierāda Pusei, </w:t>
            </w:r>
            <w:proofErr w:type="gramStart"/>
            <w:r w:rsidRPr="0001723C">
              <w:rPr>
                <w:rFonts w:ascii="Times New Roman" w:hAnsi="Times New Roman"/>
                <w:color w:val="000000"/>
                <w:sz w:val="24"/>
                <w:szCs w:val="24"/>
              </w:rPr>
              <w:t>kura</w:t>
            </w:r>
            <w:proofErr w:type="gramEnd"/>
            <w:r w:rsidRPr="0001723C">
              <w:rPr>
                <w:rFonts w:ascii="Times New Roman" w:hAnsi="Times New Roman"/>
                <w:color w:val="000000"/>
                <w:sz w:val="24"/>
                <w:szCs w:val="24"/>
              </w:rPr>
              <w:t xml:space="preserve"> uz tiem atsaucas.</w:t>
            </w:r>
            <w:bookmarkEnd w:id="53"/>
            <w:bookmarkEnd w:id="54"/>
          </w:p>
        </w:tc>
        <w:tc>
          <w:tcPr>
            <w:tcW w:w="4707" w:type="dxa"/>
            <w:tcBorders>
              <w:top w:val="single" w:sz="4" w:space="0" w:color="auto"/>
              <w:left w:val="nil"/>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16"/>
              </w:numPr>
              <w:suppressAutoHyphens/>
              <w:spacing w:after="0"/>
              <w:contextualSpacing/>
              <w:rPr>
                <w:rFonts w:ascii="Times New Roman" w:hAnsi="Times New Roman"/>
                <w:b/>
                <w:caps/>
                <w:color w:val="000000"/>
                <w:sz w:val="24"/>
                <w:szCs w:val="24"/>
              </w:rPr>
            </w:pPr>
            <w:r w:rsidRPr="0001723C">
              <w:rPr>
                <w:rFonts w:ascii="Times New Roman" w:hAnsi="Times New Roman"/>
                <w:b/>
                <w:i/>
                <w:caps/>
                <w:color w:val="000000"/>
                <w:sz w:val="24"/>
                <w:szCs w:val="24"/>
              </w:rPr>
              <w:lastRenderedPageBreak/>
              <w:t>FORCE</w:t>
            </w:r>
            <w:r w:rsidRPr="0001723C">
              <w:rPr>
                <w:rFonts w:ascii="Times New Roman" w:hAnsi="Times New Roman"/>
                <w:b/>
                <w:caps/>
                <w:color w:val="000000"/>
                <w:sz w:val="24"/>
                <w:szCs w:val="24"/>
              </w:rPr>
              <w:t xml:space="preserve"> </w:t>
            </w:r>
            <w:r w:rsidRPr="0001723C">
              <w:rPr>
                <w:rFonts w:ascii="Times New Roman" w:hAnsi="Times New Roman"/>
                <w:b/>
                <w:i/>
                <w:caps/>
                <w:color w:val="000000"/>
                <w:sz w:val="24"/>
                <w:szCs w:val="24"/>
              </w:rPr>
              <w:t>MAJEURE</w:t>
            </w:r>
            <w:r w:rsidRPr="0001723C">
              <w:rPr>
                <w:rFonts w:ascii="Times New Roman" w:hAnsi="Times New Roman"/>
                <w:b/>
                <w:caps/>
                <w:color w:val="000000"/>
                <w:sz w:val="24"/>
                <w:szCs w:val="24"/>
              </w:rPr>
              <w:t xml:space="preserve"> CIRCUMSTANCES</w:t>
            </w:r>
          </w:p>
          <w:p w:rsidR="00FD26C4" w:rsidRPr="0001723C" w:rsidRDefault="00FD26C4" w:rsidP="00FD26C4">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 xml:space="preserve">Neither Party shall be liable for a failure to perform the contractual obligations if it is caused by </w:t>
            </w:r>
            <w:r w:rsidRPr="0001723C">
              <w:rPr>
                <w:rFonts w:ascii="Times New Roman" w:hAnsi="Times New Roman"/>
                <w:i/>
                <w:color w:val="000000"/>
                <w:sz w:val="24"/>
                <w:szCs w:val="24"/>
              </w:rPr>
              <w:t>force majeure</w:t>
            </w:r>
            <w:r w:rsidRPr="0001723C">
              <w:rPr>
                <w:rFonts w:ascii="Times New Roman" w:hAnsi="Times New Roman"/>
                <w:color w:val="000000"/>
                <w:sz w:val="24"/>
                <w:szCs w:val="24"/>
              </w:rPr>
              <w:t xml:space="preserve"> circumstances that the Parties could not foresee or prevent and for which the Party is not at fault.</w:t>
            </w:r>
          </w:p>
          <w:p w:rsidR="00FD26C4" w:rsidRPr="0001723C" w:rsidRDefault="00FD26C4" w:rsidP="00FD26C4">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i/>
                <w:color w:val="212121"/>
                <w:sz w:val="24"/>
                <w:szCs w:val="24"/>
              </w:rPr>
              <w:lastRenderedPageBreak/>
              <w:t>Force majeure</w:t>
            </w:r>
            <w:r w:rsidRPr="0001723C">
              <w:rPr>
                <w:rFonts w:ascii="Times New Roman" w:hAnsi="Times New Roman"/>
                <w:color w:val="212121"/>
                <w:sz w:val="24"/>
                <w:szCs w:val="24"/>
              </w:rPr>
              <w:t xml:space="preserve"> conditions include natural disasters, fires, warfare, civil unrest, riots, strikes, epidemics, embargo, </w:t>
            </w:r>
            <w:proofErr w:type="gramStart"/>
            <w:r w:rsidRPr="0001723C">
              <w:rPr>
                <w:rFonts w:ascii="Times New Roman" w:hAnsi="Times New Roman"/>
                <w:color w:val="212121"/>
                <w:sz w:val="24"/>
                <w:szCs w:val="24"/>
              </w:rPr>
              <w:t>restrictions</w:t>
            </w:r>
            <w:proofErr w:type="gramEnd"/>
            <w:r w:rsidRPr="0001723C">
              <w:rPr>
                <w:rFonts w:ascii="Times New Roman" w:hAnsi="Times New Roman"/>
                <w:color w:val="212121"/>
                <w:sz w:val="24"/>
                <w:szCs w:val="24"/>
              </w:rPr>
              <w:t xml:space="preserve"> on energy supply, government decisions, and similar circumstances beyond the control of a Party.</w:t>
            </w:r>
          </w:p>
          <w:p w:rsidR="00FD26C4" w:rsidRPr="0001723C" w:rsidRDefault="00FD26C4" w:rsidP="00FD26C4">
            <w:pPr>
              <w:pStyle w:val="ListParagraph"/>
              <w:numPr>
                <w:ilvl w:val="1"/>
                <w:numId w:val="16"/>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 xml:space="preserve">If the circumstances described in paragraph 9.1. </w:t>
            </w:r>
            <w:proofErr w:type="gramStart"/>
            <w:r w:rsidRPr="0001723C">
              <w:rPr>
                <w:rFonts w:ascii="Times New Roman" w:hAnsi="Times New Roman"/>
                <w:color w:val="000000"/>
                <w:sz w:val="24"/>
                <w:szCs w:val="24"/>
              </w:rPr>
              <w:t>of</w:t>
            </w:r>
            <w:proofErr w:type="gramEnd"/>
            <w:r w:rsidRPr="0001723C">
              <w:rPr>
                <w:rFonts w:ascii="Times New Roman" w:hAnsi="Times New Roman"/>
                <w:color w:val="000000"/>
                <w:sz w:val="24"/>
                <w:szCs w:val="24"/>
              </w:rPr>
              <w:t xml:space="preserve"> the Contract take place, the Parties shall within 3 (three) days send a notice to the other Party and agree in writing on the further fulfilment of the provisions of the Contract.</w:t>
            </w:r>
          </w:p>
          <w:p w:rsidR="00FD26C4" w:rsidRPr="0001723C" w:rsidRDefault="00FD26C4" w:rsidP="00FD26C4">
            <w:pPr>
              <w:pStyle w:val="ListParagraph"/>
              <w:numPr>
                <w:ilvl w:val="1"/>
                <w:numId w:val="16"/>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rPr>
              <w:t>If a Party does not inform the other Party of such circumstances within 3 (three) days, it shall lose its right to invoke such circumstances and shall be liable for any damage caused to the other Party.</w:t>
            </w:r>
          </w:p>
          <w:p w:rsidR="00FD26C4" w:rsidRPr="0001723C" w:rsidRDefault="00FD26C4" w:rsidP="00FD26C4">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In such circumstances, the Parties shall take all possible measures to minimize possible damage to the other Party.</w:t>
            </w:r>
          </w:p>
          <w:p w:rsidR="00FD26C4" w:rsidRPr="0001723C" w:rsidRDefault="00FD26C4" w:rsidP="00FD26C4">
            <w:pPr>
              <w:pStyle w:val="ListParagraph"/>
              <w:numPr>
                <w:ilvl w:val="1"/>
                <w:numId w:val="16"/>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 xml:space="preserve">The existence of </w:t>
            </w:r>
            <w:r w:rsidRPr="0001723C">
              <w:rPr>
                <w:rFonts w:ascii="Times New Roman" w:hAnsi="Times New Roman"/>
                <w:i/>
                <w:color w:val="000000"/>
                <w:sz w:val="24"/>
                <w:szCs w:val="24"/>
              </w:rPr>
              <w:t>force majeure</w:t>
            </w:r>
            <w:r w:rsidRPr="0001723C">
              <w:rPr>
                <w:rFonts w:ascii="Times New Roman" w:hAnsi="Times New Roman"/>
                <w:color w:val="000000"/>
                <w:sz w:val="24"/>
                <w:szCs w:val="24"/>
              </w:rPr>
              <w:t xml:space="preserve"> circumstances shall be proved by the Party invoking them.</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hideMark/>
          </w:tcPr>
          <w:p w:rsidR="00FD26C4" w:rsidRPr="0001723C" w:rsidRDefault="00FD26C4" w:rsidP="00FD26C4">
            <w:pPr>
              <w:pStyle w:val="ListParagraph"/>
              <w:numPr>
                <w:ilvl w:val="0"/>
                <w:numId w:val="16"/>
              </w:numPr>
              <w:suppressAutoHyphens/>
              <w:spacing w:after="0"/>
              <w:contextualSpacing/>
              <w:rPr>
                <w:rFonts w:ascii="Times New Roman" w:hAnsi="Times New Roman"/>
                <w:b/>
                <w:caps/>
                <w:color w:val="000000"/>
                <w:sz w:val="24"/>
                <w:szCs w:val="24"/>
              </w:rPr>
            </w:pPr>
            <w:bookmarkStart w:id="55" w:name="_Toc313870527"/>
            <w:bookmarkStart w:id="56" w:name="_Toc319593314"/>
            <w:r w:rsidRPr="0001723C">
              <w:rPr>
                <w:rFonts w:ascii="Times New Roman" w:hAnsi="Times New Roman"/>
                <w:b/>
                <w:caps/>
                <w:color w:val="000000"/>
                <w:sz w:val="24"/>
                <w:szCs w:val="24"/>
              </w:rPr>
              <w:lastRenderedPageBreak/>
              <w:t>strīdu risināšana</w:t>
            </w:r>
            <w:bookmarkEnd w:id="55"/>
            <w:bookmarkEnd w:id="56"/>
          </w:p>
          <w:p w:rsidR="00FD26C4" w:rsidRPr="0001723C" w:rsidRDefault="00FD26C4" w:rsidP="00FD26C4">
            <w:pPr>
              <w:pStyle w:val="ListParagraph"/>
              <w:numPr>
                <w:ilvl w:val="1"/>
                <w:numId w:val="16"/>
              </w:numPr>
              <w:suppressAutoHyphens/>
              <w:spacing w:after="0"/>
              <w:contextualSpacing/>
              <w:jc w:val="both"/>
              <w:rPr>
                <w:rFonts w:ascii="Times New Roman" w:hAnsi="Times New Roman"/>
                <w:b/>
                <w:caps/>
                <w:color w:val="000000"/>
                <w:sz w:val="24"/>
                <w:szCs w:val="24"/>
              </w:rPr>
            </w:pPr>
            <w:bookmarkStart w:id="57" w:name="_Toc313870528"/>
            <w:bookmarkStart w:id="58" w:name="_Toc319593315"/>
            <w:r w:rsidRPr="0001723C">
              <w:rPr>
                <w:rFonts w:ascii="Times New Roman" w:hAnsi="Times New Roman"/>
                <w:color w:val="000000"/>
                <w:sz w:val="24"/>
                <w:szCs w:val="24"/>
              </w:rPr>
              <w:t>Līgumu noslēdzot, izpildot, izdarot grozījumus vai piemērojot sankcijas, Puses piemēro Latvijas Republikas normatīvos aktus.</w:t>
            </w:r>
            <w:bookmarkEnd w:id="57"/>
            <w:bookmarkEnd w:id="58"/>
          </w:p>
          <w:p w:rsidR="00FD26C4" w:rsidRPr="0001723C" w:rsidRDefault="00FD26C4" w:rsidP="00FD26C4">
            <w:pPr>
              <w:pStyle w:val="ListParagraph"/>
              <w:numPr>
                <w:ilvl w:val="1"/>
                <w:numId w:val="16"/>
              </w:numPr>
              <w:suppressAutoHyphens/>
              <w:spacing w:after="0"/>
              <w:contextualSpacing/>
              <w:jc w:val="both"/>
              <w:rPr>
                <w:rFonts w:ascii="Times New Roman" w:hAnsi="Times New Roman"/>
                <w:b/>
                <w:caps/>
                <w:color w:val="000000"/>
                <w:sz w:val="24"/>
                <w:szCs w:val="24"/>
              </w:rPr>
            </w:pPr>
            <w:bookmarkStart w:id="59" w:name="_Toc313870529"/>
            <w:bookmarkStart w:id="60" w:name="_Toc319593316"/>
            <w:r w:rsidRPr="0001723C">
              <w:rPr>
                <w:rFonts w:ascii="Times New Roman" w:hAnsi="Times New Roman"/>
                <w:color w:val="000000"/>
                <w:sz w:val="24"/>
                <w:szCs w:val="24"/>
              </w:rPr>
              <w:t xml:space="preserve">Puses centīsies darīt visu, lai atrisinātu visus strīdus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domstarpības, kas var rasties starp Pusēm Līguma darbības laikā, pārrunu ceļā savstarpēji vienojoties.</w:t>
            </w:r>
            <w:bookmarkEnd w:id="59"/>
            <w:bookmarkEnd w:id="60"/>
          </w:p>
          <w:p w:rsidR="00FD26C4" w:rsidRPr="0001723C" w:rsidRDefault="00FD26C4" w:rsidP="00FD26C4">
            <w:pPr>
              <w:pStyle w:val="ListParagraph"/>
              <w:numPr>
                <w:ilvl w:val="1"/>
                <w:numId w:val="16"/>
              </w:numPr>
              <w:suppressAutoHyphens/>
              <w:spacing w:after="0"/>
              <w:contextualSpacing/>
              <w:jc w:val="both"/>
              <w:rPr>
                <w:rFonts w:ascii="Times New Roman" w:hAnsi="Times New Roman"/>
                <w:b/>
                <w:caps/>
                <w:color w:val="000000"/>
                <w:sz w:val="24"/>
                <w:szCs w:val="24"/>
              </w:rPr>
            </w:pPr>
            <w:bookmarkStart w:id="61" w:name="_Toc313870530"/>
            <w:bookmarkStart w:id="62" w:name="_Toc319593317"/>
            <w:r w:rsidRPr="0001723C">
              <w:rPr>
                <w:rFonts w:ascii="Times New Roman" w:hAnsi="Times New Roman"/>
                <w:color w:val="000000"/>
                <w:sz w:val="24"/>
                <w:szCs w:val="24"/>
              </w:rPr>
              <w:t xml:space="preserve">Puses apņemas strīdu risināšanas laikā nekaitēt no Līguma izrietošajām tiesiskajām attiecībām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Pušu interesēm.</w:t>
            </w:r>
            <w:bookmarkEnd w:id="61"/>
            <w:bookmarkEnd w:id="62"/>
          </w:p>
          <w:p w:rsidR="00FD26C4" w:rsidRPr="0001723C" w:rsidRDefault="00FD26C4" w:rsidP="00FD26C4">
            <w:pPr>
              <w:pStyle w:val="ListParagraph"/>
              <w:numPr>
                <w:ilvl w:val="1"/>
                <w:numId w:val="16"/>
              </w:numPr>
              <w:suppressAutoHyphens/>
              <w:spacing w:after="0"/>
              <w:contextualSpacing/>
              <w:jc w:val="both"/>
              <w:rPr>
                <w:rFonts w:ascii="Times New Roman" w:hAnsi="Times New Roman"/>
                <w:b/>
                <w:caps/>
                <w:color w:val="000000"/>
                <w:sz w:val="24"/>
                <w:szCs w:val="24"/>
              </w:rPr>
            </w:pPr>
            <w:bookmarkStart w:id="63" w:name="_Toc313870531"/>
            <w:bookmarkStart w:id="64" w:name="_Toc319593318"/>
            <w:r w:rsidRPr="0001723C">
              <w:rPr>
                <w:rFonts w:ascii="Times New Roman" w:hAnsi="Times New Roman"/>
                <w:color w:val="000000"/>
                <w:sz w:val="24"/>
                <w:szCs w:val="24"/>
              </w:rPr>
              <w:t xml:space="preserve">Strīdi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domstarpības, par kurām nav panākta vienošanās </w:t>
            </w:r>
            <w:r w:rsidRPr="0001723C">
              <w:rPr>
                <w:rFonts w:ascii="Times New Roman" w:hAnsi="Times New Roman"/>
                <w:color w:val="000000"/>
                <w:sz w:val="24"/>
                <w:szCs w:val="24"/>
              </w:rPr>
              <w:lastRenderedPageBreak/>
              <w:t>pārrunu ceļā, tiks izskatītas Latvijas Republikas tiesā.</w:t>
            </w:r>
            <w:bookmarkEnd w:id="63"/>
            <w:bookmarkEnd w:id="64"/>
          </w:p>
        </w:tc>
        <w:tc>
          <w:tcPr>
            <w:tcW w:w="4707" w:type="dxa"/>
            <w:tcBorders>
              <w:top w:val="nil"/>
              <w:left w:val="nil"/>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5"/>
              </w:numPr>
              <w:suppressAutoHyphens/>
              <w:spacing w:after="0"/>
              <w:contextualSpacing/>
              <w:rPr>
                <w:rFonts w:ascii="Times New Roman" w:hAnsi="Times New Roman"/>
                <w:b/>
                <w:caps/>
                <w:color w:val="000000"/>
                <w:sz w:val="24"/>
                <w:szCs w:val="24"/>
              </w:rPr>
            </w:pPr>
            <w:r w:rsidRPr="0001723C">
              <w:rPr>
                <w:rFonts w:ascii="Times New Roman" w:hAnsi="Times New Roman"/>
                <w:b/>
                <w:caps/>
                <w:color w:val="000000"/>
                <w:sz w:val="24"/>
                <w:szCs w:val="24"/>
              </w:rPr>
              <w:lastRenderedPageBreak/>
              <w:t>SETTLEMENT OF DISPUTES</w:t>
            </w:r>
          </w:p>
          <w:p w:rsidR="00FD26C4" w:rsidRPr="0001723C" w:rsidRDefault="00FD26C4" w:rsidP="00FD26C4">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shall apply the laws and regulations of the Republic of Latvia upon conclusion of the Agreement, its execution, amendment or application of sanctions.</w:t>
            </w:r>
          </w:p>
          <w:p w:rsidR="00FD26C4" w:rsidRPr="0001723C" w:rsidRDefault="00FD26C4" w:rsidP="00FD26C4">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will endeavour to do their utmost to resolve any disputes and disagreements that may arise between the Parties during the period of validity of the Contract through mutual agreement.</w:t>
            </w:r>
          </w:p>
          <w:p w:rsidR="00FD26C4" w:rsidRPr="0001723C" w:rsidRDefault="00FD26C4" w:rsidP="00FD26C4">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Parties undertake not to harm the legal relations arising from the Contract and the interests of the Parties during the settlement of disputes.</w:t>
            </w:r>
          </w:p>
          <w:p w:rsidR="00FD26C4" w:rsidRPr="0001723C" w:rsidRDefault="00FD26C4" w:rsidP="00FD26C4">
            <w:pPr>
              <w:pStyle w:val="ListParagraph"/>
              <w:numPr>
                <w:ilvl w:val="1"/>
                <w:numId w:val="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lastRenderedPageBreak/>
              <w:t>Disputes and disagreements that have not been settled by negotiation will be dealt with by a court of the Republic of Latvia.</w:t>
            </w:r>
          </w:p>
        </w:tc>
      </w:tr>
      <w:tr w:rsidR="00FD26C4" w:rsidRPr="0001723C" w:rsidTr="00A573B0">
        <w:trPr>
          <w:trHeight w:val="300"/>
        </w:trPr>
        <w:tc>
          <w:tcPr>
            <w:tcW w:w="4693" w:type="dxa"/>
            <w:tcBorders>
              <w:top w:val="nil"/>
              <w:left w:val="single" w:sz="4" w:space="0" w:color="auto"/>
              <w:bottom w:val="single" w:sz="4" w:space="0" w:color="auto"/>
              <w:right w:val="single" w:sz="4" w:space="0" w:color="auto"/>
            </w:tcBorders>
            <w:shd w:val="clear" w:color="auto" w:fill="auto"/>
            <w:noWrap/>
          </w:tcPr>
          <w:p w:rsidR="00FD26C4" w:rsidRPr="0001723C" w:rsidRDefault="00FD26C4" w:rsidP="00FD26C4">
            <w:pPr>
              <w:pStyle w:val="ListParagraph"/>
              <w:numPr>
                <w:ilvl w:val="0"/>
                <w:numId w:val="5"/>
              </w:numPr>
              <w:suppressAutoHyphens/>
              <w:spacing w:before="240" w:after="0"/>
              <w:contextualSpacing/>
              <w:rPr>
                <w:rFonts w:ascii="Times New Roman" w:hAnsi="Times New Roman"/>
                <w:b/>
                <w:caps/>
                <w:color w:val="000000"/>
                <w:sz w:val="24"/>
                <w:szCs w:val="24"/>
              </w:rPr>
            </w:pPr>
            <w:bookmarkStart w:id="65" w:name="_Toc313870532"/>
            <w:bookmarkStart w:id="66" w:name="_Toc319593319"/>
            <w:r w:rsidRPr="0001723C">
              <w:rPr>
                <w:rFonts w:ascii="Times New Roman" w:hAnsi="Times New Roman"/>
                <w:b/>
                <w:caps/>
                <w:color w:val="000000"/>
                <w:sz w:val="24"/>
                <w:szCs w:val="24"/>
              </w:rPr>
              <w:lastRenderedPageBreak/>
              <w:t>citi noteikumi</w:t>
            </w:r>
            <w:bookmarkEnd w:id="65"/>
            <w:bookmarkEnd w:id="66"/>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67" w:name="_Toc313870533"/>
            <w:bookmarkStart w:id="68" w:name="_Toc319593320"/>
            <w:r w:rsidRPr="0001723C">
              <w:rPr>
                <w:rFonts w:ascii="Times New Roman" w:hAnsi="Times New Roman"/>
                <w:color w:val="000000"/>
                <w:sz w:val="24"/>
                <w:szCs w:val="24"/>
              </w:rPr>
              <w:t xml:space="preserve">Visas Līguma tehniskās detaļas </w:t>
            </w:r>
            <w:r w:rsidRPr="0001723C">
              <w:rPr>
                <w:rFonts w:ascii="Times New Roman" w:hAnsi="Times New Roman"/>
                <w:sz w:val="24"/>
                <w:szCs w:val="24"/>
              </w:rPr>
              <w:t>tiek fiksētas Līguma pielikumos, kas ir Līguma neatņemamas sastāvdaļas.</w:t>
            </w:r>
            <w:bookmarkEnd w:id="67"/>
            <w:bookmarkEnd w:id="68"/>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69" w:name="_Toc313870534"/>
            <w:bookmarkStart w:id="70" w:name="_Toc319593321"/>
            <w:r w:rsidRPr="0001723C">
              <w:rPr>
                <w:rFonts w:ascii="Times New Roman" w:hAnsi="Times New Roman"/>
                <w:color w:val="000000"/>
                <w:sz w:val="24"/>
                <w:szCs w:val="24"/>
              </w:rPr>
              <w:t xml:space="preserve">Puses garantē, ka Līguma slēgšanai nepieciešamā informācija ir patiesa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dokumenti īsti.</w:t>
            </w:r>
            <w:bookmarkEnd w:id="69"/>
            <w:bookmarkEnd w:id="70"/>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71" w:name="_Toc313870535"/>
            <w:bookmarkStart w:id="72" w:name="_Toc319593322"/>
            <w:r w:rsidRPr="0001723C">
              <w:rPr>
                <w:rFonts w:ascii="Times New Roman" w:hAnsi="Times New Roman"/>
                <w:color w:val="000000"/>
                <w:sz w:val="24"/>
                <w:szCs w:val="24"/>
              </w:rPr>
              <w:t>Līgums ir saistošs Pušu tiesību pārņēmējiem.</w:t>
            </w:r>
            <w:bookmarkEnd w:id="71"/>
            <w:bookmarkEnd w:id="72"/>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73" w:name="_Toc313870536"/>
            <w:bookmarkStart w:id="74" w:name="_Toc319593323"/>
            <w:r w:rsidRPr="0001723C">
              <w:rPr>
                <w:rFonts w:ascii="Times New Roman" w:hAnsi="Times New Roman"/>
                <w:color w:val="000000"/>
                <w:sz w:val="24"/>
                <w:szCs w:val="24"/>
              </w:rPr>
              <w:t>Puses apņemas savlaicīgi paziņot par savu rekvizītu izmaiņām.</w:t>
            </w:r>
            <w:bookmarkEnd w:id="73"/>
            <w:bookmarkEnd w:id="74"/>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75" w:name="_Toc313870537"/>
            <w:bookmarkStart w:id="76" w:name="_Toc319593324"/>
            <w:r w:rsidRPr="0001723C">
              <w:rPr>
                <w:rFonts w:ascii="Times New Roman" w:hAnsi="Times New Roman"/>
                <w:color w:val="000000"/>
                <w:sz w:val="24"/>
                <w:szCs w:val="24"/>
              </w:rPr>
              <w:t xml:space="preserve">Līguma daļu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apakšpunktu nosaukumi kalpo tikai tam, lai atvieglotu Līguma izskatīšanu, tādējādi tie neietekmē kāda Līguma punkta izskaidrojumu.</w:t>
            </w:r>
            <w:bookmarkEnd w:id="75"/>
            <w:bookmarkEnd w:id="76"/>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77" w:name="_Toc313870538"/>
            <w:bookmarkStart w:id="78" w:name="_Toc319593325"/>
            <w:r w:rsidRPr="0001723C">
              <w:rPr>
                <w:rFonts w:ascii="Times New Roman" w:hAnsi="Times New Roman"/>
                <w:color w:val="000000"/>
                <w:sz w:val="24"/>
                <w:szCs w:val="24"/>
              </w:rPr>
              <w:t xml:space="preserve">Ar Līguma parakstīšanu visas iepriekšējās sarunas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priekšlikumi zaudē spēku un pušu attiecības regulē tikai Līgums un atbilstošie normatīvie akti.</w:t>
            </w:r>
            <w:bookmarkEnd w:id="77"/>
            <w:bookmarkEnd w:id="78"/>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79" w:name="_Toc313870539"/>
            <w:bookmarkStart w:id="80" w:name="_Toc319593326"/>
            <w:r w:rsidRPr="0001723C">
              <w:rPr>
                <w:rFonts w:ascii="Times New Roman" w:hAnsi="Times New Roman"/>
                <w:color w:val="000000"/>
                <w:sz w:val="24"/>
                <w:szCs w:val="24"/>
              </w:rPr>
              <w:t xml:space="preserve"> Līguma noteikumi var tikt papildināti vai grozīti tikai ar Pušu rakstveida vienošanos, </w:t>
            </w:r>
            <w:proofErr w:type="gramStart"/>
            <w:r w:rsidRPr="0001723C">
              <w:rPr>
                <w:rFonts w:ascii="Times New Roman" w:hAnsi="Times New Roman"/>
                <w:color w:val="000000"/>
                <w:sz w:val="24"/>
                <w:szCs w:val="24"/>
              </w:rPr>
              <w:t>ko</w:t>
            </w:r>
            <w:proofErr w:type="gramEnd"/>
            <w:r w:rsidRPr="0001723C">
              <w:rPr>
                <w:rFonts w:ascii="Times New Roman" w:hAnsi="Times New Roman"/>
                <w:color w:val="000000"/>
                <w:sz w:val="24"/>
                <w:szCs w:val="24"/>
              </w:rPr>
              <w:t xml:space="preserve"> parakstījušas abas Puses.</w:t>
            </w:r>
            <w:bookmarkEnd w:id="79"/>
            <w:bookmarkEnd w:id="80"/>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81" w:name="_Toc313870540"/>
            <w:bookmarkStart w:id="82" w:name="_Toc319593327"/>
            <w:r w:rsidRPr="0001723C">
              <w:rPr>
                <w:rFonts w:ascii="Times New Roman" w:hAnsi="Times New Roman"/>
                <w:color w:val="000000"/>
                <w:sz w:val="24"/>
                <w:szCs w:val="24"/>
              </w:rPr>
              <w:t>Visi ziņojumi Pušu starpā tiek veikti rakstveidā pēc Līgumā norādītajām adresēm vai vēlāk mainītajām adresēm.</w:t>
            </w:r>
            <w:bookmarkEnd w:id="81"/>
            <w:bookmarkEnd w:id="82"/>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83" w:name="_Toc313870541"/>
            <w:bookmarkStart w:id="84" w:name="_Toc319593328"/>
            <w:r w:rsidRPr="0001723C">
              <w:rPr>
                <w:rFonts w:ascii="Times New Roman" w:hAnsi="Times New Roman"/>
                <w:color w:val="000000"/>
                <w:sz w:val="24"/>
                <w:szCs w:val="24"/>
              </w:rPr>
              <w:t>Visi jautājumi, kas nav atrunāti Līgumā, tiek risināti saskaņā ar Latvijas Republikas normatīvajiem aktiem.</w:t>
            </w:r>
            <w:bookmarkEnd w:id="83"/>
            <w:bookmarkEnd w:id="84"/>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bookmarkStart w:id="85" w:name="_Toc313870542"/>
            <w:bookmarkStart w:id="86" w:name="_Toc319593329"/>
            <w:r w:rsidRPr="0001723C">
              <w:rPr>
                <w:rFonts w:ascii="Times New Roman" w:hAnsi="Times New Roman"/>
                <w:color w:val="000000"/>
                <w:sz w:val="24"/>
                <w:szCs w:val="24"/>
              </w:rPr>
              <w:t>Līguma pielikumi ir neatņemamas Līguma sastāvdaļas.</w:t>
            </w:r>
            <w:bookmarkStart w:id="87" w:name="_Toc313870543"/>
            <w:bookmarkStart w:id="88" w:name="_Toc319593330"/>
            <w:bookmarkEnd w:id="85"/>
            <w:bookmarkEnd w:id="86"/>
          </w:p>
          <w:p w:rsidR="00FD26C4" w:rsidRPr="0001723C" w:rsidRDefault="00FD26C4" w:rsidP="00FD26C4">
            <w:pPr>
              <w:pStyle w:val="ListParagraph"/>
              <w:numPr>
                <w:ilvl w:val="1"/>
                <w:numId w:val="5"/>
              </w:numPr>
              <w:suppressAutoHyphens/>
              <w:spacing w:after="0"/>
              <w:contextualSpacing/>
              <w:jc w:val="both"/>
              <w:rPr>
                <w:rFonts w:ascii="Times New Roman" w:hAnsi="Times New Roman"/>
                <w:b/>
                <w:caps/>
                <w:color w:val="000000"/>
                <w:sz w:val="24"/>
                <w:szCs w:val="24"/>
              </w:rPr>
            </w:pPr>
            <w:r w:rsidRPr="0001723C">
              <w:rPr>
                <w:rFonts w:ascii="Times New Roman" w:hAnsi="Times New Roman"/>
                <w:color w:val="000000"/>
                <w:sz w:val="24"/>
                <w:szCs w:val="24"/>
              </w:rPr>
              <w:t xml:space="preserve">Līgums sastādīts latviešu </w:t>
            </w:r>
            <w:proofErr w:type="gramStart"/>
            <w:r w:rsidRPr="0001723C">
              <w:rPr>
                <w:rFonts w:ascii="Times New Roman" w:hAnsi="Times New Roman"/>
                <w:color w:val="000000"/>
                <w:sz w:val="24"/>
                <w:szCs w:val="24"/>
              </w:rPr>
              <w:t>un</w:t>
            </w:r>
            <w:proofErr w:type="gramEnd"/>
            <w:r w:rsidRPr="0001723C">
              <w:rPr>
                <w:rFonts w:ascii="Times New Roman" w:hAnsi="Times New Roman"/>
                <w:color w:val="000000"/>
                <w:sz w:val="24"/>
                <w:szCs w:val="24"/>
              </w:rPr>
              <w:t xml:space="preserve"> angļu valodās un parakstīts ar drošu elektronisko parakstu.</w:t>
            </w:r>
            <w:bookmarkEnd w:id="87"/>
            <w:bookmarkEnd w:id="88"/>
            <w:r w:rsidRPr="0001723C">
              <w:rPr>
                <w:rFonts w:ascii="Times New Roman" w:hAnsi="Times New Roman"/>
                <w:color w:val="000000"/>
                <w:sz w:val="24"/>
                <w:szCs w:val="24"/>
              </w:rPr>
              <w:t xml:space="preserve"> Strīdus </w:t>
            </w:r>
            <w:r w:rsidRPr="0001723C">
              <w:rPr>
                <w:rFonts w:ascii="Times New Roman" w:hAnsi="Times New Roman"/>
                <w:color w:val="000000"/>
                <w:sz w:val="24"/>
                <w:szCs w:val="24"/>
              </w:rPr>
              <w:lastRenderedPageBreak/>
              <w:t>gadījumā latviešu valodā Līguma esošai redakcijai ir augstāks spēks.</w:t>
            </w:r>
            <w:r w:rsidRPr="0001723C">
              <w:rPr>
                <w:rFonts w:ascii="Times New Roman" w:hAnsi="Times New Roman"/>
                <w:b/>
                <w:caps/>
                <w:color w:val="000000"/>
                <w:sz w:val="24"/>
                <w:szCs w:val="24"/>
              </w:rPr>
              <w:t xml:space="preserve"> </w:t>
            </w:r>
          </w:p>
          <w:p w:rsidR="00FD26C4" w:rsidRPr="00B86B84" w:rsidRDefault="00FD26C4" w:rsidP="00A573B0">
            <w:pPr>
              <w:spacing w:line="276" w:lineRule="auto"/>
              <w:jc w:val="both"/>
              <w:rPr>
                <w:b/>
                <w:caps/>
                <w:color w:val="000000"/>
                <w:lang w:val="lv-LV"/>
              </w:rPr>
            </w:pPr>
          </w:p>
          <w:p w:rsidR="00FD26C4" w:rsidRPr="00B86B84" w:rsidRDefault="00FD26C4" w:rsidP="00A573B0">
            <w:pPr>
              <w:spacing w:line="276" w:lineRule="auto"/>
              <w:jc w:val="both"/>
              <w:rPr>
                <w:b/>
                <w:caps/>
                <w:color w:val="000000"/>
                <w:lang w:val="lv-LV"/>
              </w:rPr>
            </w:pPr>
          </w:p>
          <w:p w:rsidR="00FD26C4" w:rsidRPr="00B86B84" w:rsidRDefault="00FD26C4" w:rsidP="00A573B0">
            <w:pPr>
              <w:spacing w:line="276" w:lineRule="auto"/>
              <w:jc w:val="both"/>
              <w:rPr>
                <w:b/>
                <w:caps/>
                <w:color w:val="000000"/>
                <w:lang w:val="lv-LV"/>
              </w:rPr>
            </w:pPr>
          </w:p>
        </w:tc>
        <w:tc>
          <w:tcPr>
            <w:tcW w:w="4707" w:type="dxa"/>
            <w:tcBorders>
              <w:top w:val="nil"/>
              <w:left w:val="nil"/>
              <w:bottom w:val="single" w:sz="4" w:space="0" w:color="auto"/>
              <w:right w:val="single" w:sz="4" w:space="0" w:color="auto"/>
            </w:tcBorders>
            <w:shd w:val="clear" w:color="auto" w:fill="auto"/>
            <w:noWrap/>
          </w:tcPr>
          <w:p w:rsidR="00FD26C4" w:rsidRDefault="00FD26C4" w:rsidP="00A573B0">
            <w:pPr>
              <w:pStyle w:val="ListParagraph"/>
              <w:suppressAutoHyphens/>
              <w:spacing w:after="0"/>
              <w:ind w:left="360"/>
              <w:contextualSpacing/>
              <w:rPr>
                <w:rFonts w:ascii="Times New Roman" w:hAnsi="Times New Roman"/>
                <w:b/>
                <w:caps/>
                <w:color w:val="000000"/>
                <w:sz w:val="24"/>
                <w:szCs w:val="24"/>
              </w:rPr>
            </w:pPr>
          </w:p>
          <w:p w:rsidR="00FD26C4" w:rsidRDefault="00FD26C4" w:rsidP="00FD26C4">
            <w:pPr>
              <w:pStyle w:val="ListParagraph"/>
              <w:numPr>
                <w:ilvl w:val="0"/>
                <w:numId w:val="15"/>
              </w:numPr>
              <w:suppressAutoHyphens/>
              <w:spacing w:after="0"/>
              <w:contextualSpacing/>
              <w:rPr>
                <w:rFonts w:ascii="Times New Roman" w:hAnsi="Times New Roman"/>
                <w:b/>
                <w:caps/>
                <w:color w:val="000000"/>
                <w:sz w:val="24"/>
                <w:szCs w:val="24"/>
              </w:rPr>
            </w:pPr>
            <w:r w:rsidRPr="0001723C">
              <w:rPr>
                <w:rFonts w:ascii="Times New Roman" w:hAnsi="Times New Roman"/>
                <w:b/>
                <w:caps/>
                <w:color w:val="000000"/>
                <w:sz w:val="24"/>
                <w:szCs w:val="24"/>
              </w:rPr>
              <w:t>other provisions</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All the technical details of the Contract are noted down in the appendices to the Contract, which are an integral part of the Contract.</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212121"/>
                <w:sz w:val="24"/>
                <w:szCs w:val="24"/>
              </w:rPr>
              <w:t>The Parties guarantee that the information required for entering into the Contract is true and that the documents are true.</w:t>
            </w:r>
          </w:p>
          <w:p w:rsidR="00FD26C4" w:rsidRPr="0001723C" w:rsidRDefault="00FD26C4" w:rsidP="00FD26C4">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The Contract shall be binding to the legal successors of the Parties.</w:t>
            </w:r>
          </w:p>
          <w:p w:rsidR="00FD26C4" w:rsidRPr="0001723C" w:rsidRDefault="00FD26C4" w:rsidP="00FD26C4">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rPr>
              <w:t>The Parties undertake to notify in due time about any changes to their details.</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titles of the parts of the Contract and its paragraphs serve only to facilitate the review of the Contract, so they do not affect the interpretation of any clause of the Agreement.</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212121"/>
                <w:sz w:val="24"/>
                <w:szCs w:val="24"/>
              </w:rPr>
              <w:t>By signing the Contract, all prior negotiations and proposals shall cease to be valid and the relations between the Parties shall be governed solely by the Contract and the relevant laws and regulations.</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The provisions of this Contract may be supplemented or amended only by written agreement between the Parties, signed by both Parties.</w:t>
            </w:r>
          </w:p>
          <w:p w:rsidR="00FD26C4" w:rsidRPr="0001723C" w:rsidRDefault="00FD26C4" w:rsidP="00FD26C4">
            <w:pPr>
              <w:pStyle w:val="ListParagraph"/>
              <w:numPr>
                <w:ilvl w:val="1"/>
                <w:numId w:val="15"/>
              </w:numPr>
              <w:suppressAutoHyphens/>
              <w:spacing w:after="0"/>
              <w:contextualSpacing/>
              <w:jc w:val="both"/>
              <w:rPr>
                <w:rFonts w:ascii="Times New Roman" w:hAnsi="Times New Roman"/>
                <w:color w:val="000000"/>
                <w:sz w:val="24"/>
                <w:szCs w:val="24"/>
              </w:rPr>
            </w:pPr>
            <w:r w:rsidRPr="0001723C">
              <w:rPr>
                <w:rFonts w:ascii="Times New Roman" w:hAnsi="Times New Roman"/>
                <w:color w:val="000000"/>
                <w:sz w:val="24"/>
                <w:szCs w:val="24"/>
              </w:rPr>
              <w:t>All communications between the Parties shall be made in writing to the addresses specified in the Contract or to the subsequently changed addresses.</w:t>
            </w:r>
          </w:p>
          <w:p w:rsidR="00FD26C4" w:rsidRPr="0001723C" w:rsidRDefault="00FD26C4" w:rsidP="00FD26C4">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000000"/>
                <w:sz w:val="24"/>
                <w:szCs w:val="24"/>
              </w:rPr>
              <w:t>All issues not covered by the Contract shall be resolved in accordance with the laws and regulations of the Republic of Latvia.</w:t>
            </w:r>
          </w:p>
          <w:p w:rsidR="00FD26C4" w:rsidRPr="0001723C" w:rsidRDefault="00FD26C4" w:rsidP="00FD26C4">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rPr>
              <w:lastRenderedPageBreak/>
              <w:t>The appendices to the Contract are integral parts of the Contract.</w:t>
            </w:r>
          </w:p>
          <w:p w:rsidR="00FD26C4" w:rsidRPr="0001723C" w:rsidRDefault="00FD26C4" w:rsidP="00FD26C4">
            <w:pPr>
              <w:pStyle w:val="ListParagraph"/>
              <w:numPr>
                <w:ilvl w:val="1"/>
                <w:numId w:val="15"/>
              </w:numPr>
              <w:shd w:val="clear" w:color="auto" w:fill="FFFFFF"/>
              <w:suppressAutoHyphens/>
              <w:spacing w:after="0"/>
              <w:contextualSpacing/>
              <w:jc w:val="both"/>
              <w:rPr>
                <w:rFonts w:ascii="Times New Roman" w:hAnsi="Times New Roman"/>
                <w:color w:val="212121"/>
                <w:sz w:val="24"/>
                <w:szCs w:val="24"/>
              </w:rPr>
            </w:pPr>
            <w:r w:rsidRPr="0001723C">
              <w:rPr>
                <w:rFonts w:ascii="Times New Roman" w:hAnsi="Times New Roman"/>
                <w:color w:val="212121"/>
                <w:sz w:val="24"/>
                <w:szCs w:val="24"/>
              </w:rPr>
              <w:t xml:space="preserve">The Contract is drawn up in Latvian and English and signed </w:t>
            </w:r>
            <w:r w:rsidRPr="0001723C">
              <w:rPr>
                <w:rStyle w:val="y2iqfc"/>
                <w:rFonts w:ascii="Times New Roman" w:hAnsi="Times New Roman"/>
                <w:sz w:val="24"/>
                <w:szCs w:val="24"/>
              </w:rPr>
              <w:t>with a secure electronic signature</w:t>
            </w:r>
            <w:r w:rsidRPr="0001723C">
              <w:rPr>
                <w:rFonts w:ascii="Times New Roman" w:hAnsi="Times New Roman"/>
                <w:color w:val="212121"/>
                <w:sz w:val="24"/>
                <w:szCs w:val="24"/>
              </w:rPr>
              <w:t>. In the event of a dispute, the Latvian version of the Contract shall prevail.</w:t>
            </w:r>
          </w:p>
        </w:tc>
      </w:tr>
    </w:tbl>
    <w:p w:rsidR="00FD26C4" w:rsidRPr="0001723C" w:rsidRDefault="00FD26C4" w:rsidP="00FD26C4">
      <w:pPr>
        <w:spacing w:after="120" w:line="240" w:lineRule="exact"/>
        <w:rPr>
          <w:rFonts w:eastAsia="Cambria"/>
          <w:b/>
          <w:kern w:val="56"/>
          <w:lang w:val="lv-LV"/>
        </w:rPr>
      </w:pPr>
    </w:p>
    <w:p w:rsidR="00FD26C4" w:rsidRPr="0001723C" w:rsidRDefault="00FD26C4" w:rsidP="00FD26C4">
      <w:pPr>
        <w:spacing w:after="120" w:line="240" w:lineRule="exact"/>
        <w:jc w:val="center"/>
        <w:rPr>
          <w:rFonts w:eastAsia="Cambria"/>
          <w:kern w:val="56"/>
        </w:rPr>
      </w:pPr>
      <w:r w:rsidRPr="0001723C">
        <w:rPr>
          <w:rFonts w:eastAsia="Cambria"/>
          <w:b/>
          <w:kern w:val="56"/>
          <w:lang w:val="lv-LV"/>
        </w:rPr>
        <w:t xml:space="preserve">Pušu rekvizīti / </w:t>
      </w:r>
      <w:r w:rsidRPr="0001723C">
        <w:rPr>
          <w:b/>
          <w:kern w:val="56"/>
        </w:rPr>
        <w:t>Banking Details of the Parties</w:t>
      </w:r>
    </w:p>
    <w:tbl>
      <w:tblPr>
        <w:tblW w:w="9101" w:type="dxa"/>
        <w:tblInd w:w="108" w:type="dxa"/>
        <w:tblLayout w:type="fixed"/>
        <w:tblLook w:val="0000" w:firstRow="0" w:lastRow="0" w:firstColumn="0" w:lastColumn="0" w:noHBand="0" w:noVBand="0"/>
      </w:tblPr>
      <w:tblGrid>
        <w:gridCol w:w="4423"/>
        <w:gridCol w:w="4678"/>
      </w:tblGrid>
      <w:tr w:rsidR="00FD26C4" w:rsidRPr="0001723C" w:rsidTr="00A573B0">
        <w:trPr>
          <w:trHeight w:val="274"/>
        </w:trPr>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Pasūtītājs / </w:t>
            </w:r>
            <w:r w:rsidRPr="0001723C">
              <w:rPr>
                <w:b/>
                <w:color w:val="000000"/>
                <w:szCs w:val="24"/>
                <w:lang w:val="lv-LV"/>
              </w:rPr>
              <w:t>Customer</w:t>
            </w:r>
            <w:r w:rsidRPr="0001723C">
              <w:rPr>
                <w:b/>
                <w:bCs w:val="0"/>
                <w:szCs w:val="24"/>
                <w:lang w:val="lv-LV"/>
              </w:rPr>
              <w:t>:</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jc w:val="both"/>
              <w:rPr>
                <w:b/>
                <w:bCs w:val="0"/>
                <w:szCs w:val="24"/>
                <w:lang w:val="lv-LV"/>
              </w:rPr>
            </w:pPr>
            <w:r w:rsidRPr="0001723C">
              <w:rPr>
                <w:b/>
                <w:bCs w:val="0"/>
                <w:szCs w:val="24"/>
                <w:lang w:val="lv-LV"/>
              </w:rPr>
              <w:t>Piegādātājs /</w:t>
            </w:r>
            <w:r w:rsidRPr="0001723C">
              <w:rPr>
                <w:b/>
                <w:szCs w:val="24"/>
              </w:rPr>
              <w:t xml:space="preserve"> Supplier</w:t>
            </w:r>
            <w:r w:rsidRPr="0001723C">
              <w:rPr>
                <w:b/>
                <w:bCs w:val="0"/>
                <w:szCs w:val="24"/>
                <w:lang w:val="lv-LV"/>
              </w:rPr>
              <w:t>:</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color w:val="000000"/>
                <w:szCs w:val="24"/>
                <w:lang w:val="lv-LV"/>
              </w:rPr>
              <w:t>Latvijas Universitātes Matemātikas un informātikas institūts // Institute of Mathematics and Computer Science, University of Latvia (IMCS UL)</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Juridiskā adrese / </w:t>
            </w:r>
            <w:r w:rsidRPr="0001723C">
              <w:rPr>
                <w:b/>
                <w:szCs w:val="24"/>
              </w:rPr>
              <w:t xml:space="preserve">Registered office: </w:t>
            </w:r>
            <w:bookmarkStart w:id="89" w:name="_Toc313870546"/>
            <w:bookmarkStart w:id="90" w:name="_Toc319593333"/>
            <w:r w:rsidRPr="0001723C">
              <w:rPr>
                <w:b/>
                <w:szCs w:val="24"/>
                <w:lang w:val="lv-LV"/>
              </w:rPr>
              <w:t>Raiņa bulvāris 29, Rīga, LV-1459</w:t>
            </w:r>
            <w:bookmarkEnd w:id="89"/>
            <w:bookmarkEnd w:id="90"/>
            <w:r w:rsidRPr="0001723C">
              <w:rPr>
                <w:b/>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rsidR="00FD26C4" w:rsidRPr="000231B4" w:rsidRDefault="00FD26C4" w:rsidP="00A573B0">
            <w:pPr>
              <w:rPr>
                <w:b/>
                <w:bCs/>
              </w:rPr>
            </w:pPr>
            <w:r w:rsidRPr="000231B4">
              <w:t>Juridiskā adrese /</w:t>
            </w:r>
            <w:r w:rsidRPr="0001723C">
              <w:t xml:space="preserve"> Registered office</w:t>
            </w:r>
            <w:r w:rsidRPr="000231B4">
              <w:t xml:space="preserve">: </w:t>
            </w:r>
          </w:p>
          <w:p w:rsidR="00FD26C4" w:rsidRPr="0001723C" w:rsidRDefault="00FD26C4" w:rsidP="00A573B0">
            <w:pPr>
              <w:pStyle w:val="Heading6"/>
              <w:numPr>
                <w:ilvl w:val="0"/>
                <w:numId w:val="0"/>
              </w:numPr>
              <w:spacing w:after="120" w:line="240" w:lineRule="exact"/>
              <w:rPr>
                <w:b/>
                <w:bCs w:val="0"/>
                <w:szCs w:val="24"/>
                <w:lang w:val="lv-LV"/>
              </w:rPr>
            </w:pP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Reģistrācijas Nr. / </w:t>
            </w:r>
            <w:r w:rsidRPr="0001723C">
              <w:rPr>
                <w:rStyle w:val="word"/>
                <w:szCs w:val="24"/>
              </w:rPr>
              <w:t>Registration</w:t>
            </w:r>
            <w:r w:rsidRPr="0001723C">
              <w:rPr>
                <w:rStyle w:val="phrase"/>
                <w:b/>
                <w:szCs w:val="24"/>
              </w:rPr>
              <w:t xml:space="preserve"> </w:t>
            </w:r>
            <w:r w:rsidRPr="0001723C">
              <w:rPr>
                <w:rStyle w:val="word"/>
                <w:szCs w:val="24"/>
              </w:rPr>
              <w:t>No</w:t>
            </w:r>
            <w:r w:rsidRPr="0001723C">
              <w:rPr>
                <w:b/>
                <w:bCs w:val="0"/>
                <w:szCs w:val="24"/>
                <w:lang w:val="lv-LV"/>
              </w:rPr>
              <w:t>:</w:t>
            </w:r>
            <w:r>
              <w:rPr>
                <w:b/>
                <w:bCs w:val="0"/>
                <w:szCs w:val="24"/>
                <w:lang w:val="lv-LV"/>
              </w:rPr>
              <w:t xml:space="preserve"> </w:t>
            </w:r>
            <w:r w:rsidRPr="0001723C">
              <w:rPr>
                <w:b/>
                <w:iCs/>
                <w:szCs w:val="24"/>
                <w:lang w:val="lv-LV"/>
              </w:rPr>
              <w:t>90002111761</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Reģistrācijas Nr. / </w:t>
            </w:r>
            <w:r w:rsidRPr="0001723C">
              <w:rPr>
                <w:rStyle w:val="word"/>
                <w:szCs w:val="24"/>
              </w:rPr>
              <w:t>Registration</w:t>
            </w:r>
            <w:r w:rsidRPr="0001723C">
              <w:rPr>
                <w:rStyle w:val="phrase"/>
                <w:b/>
                <w:szCs w:val="24"/>
              </w:rPr>
              <w:t xml:space="preserve"> </w:t>
            </w:r>
            <w:r w:rsidRPr="0001723C">
              <w:rPr>
                <w:rStyle w:val="word"/>
                <w:szCs w:val="24"/>
              </w:rPr>
              <w:t>No</w:t>
            </w:r>
            <w:r w:rsidRPr="0001723C">
              <w:rPr>
                <w:b/>
                <w:bCs w:val="0"/>
                <w:szCs w:val="24"/>
                <w:lang w:val="lv-LV"/>
              </w:rPr>
              <w:t xml:space="preserve">: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szCs w:val="24"/>
                <w:lang w:val="lv-LV"/>
              </w:rPr>
            </w:pPr>
            <w:r w:rsidRPr="0001723C">
              <w:rPr>
                <w:b/>
                <w:bCs w:val="0"/>
                <w:szCs w:val="24"/>
                <w:lang w:val="lv-LV"/>
              </w:rPr>
              <w:t xml:space="preserve">PVN Reģistrācijas Nr./VAT </w:t>
            </w:r>
            <w:r w:rsidRPr="0001723C">
              <w:rPr>
                <w:rStyle w:val="word"/>
                <w:szCs w:val="24"/>
              </w:rPr>
              <w:t>Registration</w:t>
            </w:r>
            <w:r w:rsidRPr="0001723C">
              <w:rPr>
                <w:b/>
                <w:szCs w:val="24"/>
              </w:rPr>
              <w:t xml:space="preserve"> No</w:t>
            </w:r>
            <w:r w:rsidRPr="0001723C">
              <w:rPr>
                <w:b/>
                <w:bCs w:val="0"/>
                <w:szCs w:val="24"/>
                <w:lang w:val="lv-LV"/>
              </w:rPr>
              <w:t>:</w:t>
            </w:r>
            <w:r w:rsidRPr="0001723C">
              <w:rPr>
                <w:b/>
                <w:iCs/>
                <w:szCs w:val="24"/>
                <w:lang w:val="lv-LV"/>
              </w:rPr>
              <w:t xml:space="preserve"> LV90002111761</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PVN Reģistrācijas Nr. / VAT </w:t>
            </w:r>
            <w:r w:rsidRPr="0001723C">
              <w:rPr>
                <w:rStyle w:val="word"/>
                <w:szCs w:val="24"/>
              </w:rPr>
              <w:t>Registration</w:t>
            </w:r>
            <w:r w:rsidRPr="0001723C">
              <w:rPr>
                <w:b/>
                <w:szCs w:val="24"/>
              </w:rPr>
              <w:t xml:space="preserve"> No</w:t>
            </w:r>
            <w:r w:rsidRPr="0001723C">
              <w:rPr>
                <w:b/>
                <w:bCs w:val="0"/>
                <w:szCs w:val="24"/>
                <w:lang w:val="lv-LV"/>
              </w:rPr>
              <w:t>:</w:t>
            </w:r>
            <w:r w:rsidRPr="0001723C">
              <w:rPr>
                <w:b/>
                <w:iCs/>
                <w:szCs w:val="24"/>
                <w:lang w:val="lv-LV"/>
              </w:rPr>
              <w:t xml:space="preserve">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color w:val="000000"/>
                <w:szCs w:val="24"/>
                <w:lang w:val="lv-LV"/>
              </w:rPr>
            </w:pPr>
            <w:r w:rsidRPr="0001723C">
              <w:rPr>
                <w:b/>
                <w:szCs w:val="24"/>
                <w:lang w:val="lv-LV"/>
              </w:rPr>
              <w:t xml:space="preserve">Norēķinu konts / </w:t>
            </w:r>
            <w:r w:rsidRPr="0001723C">
              <w:rPr>
                <w:b/>
                <w:szCs w:val="24"/>
              </w:rPr>
              <w:t>Account No</w:t>
            </w:r>
            <w:r w:rsidRPr="0001723C">
              <w:rPr>
                <w:b/>
                <w:szCs w:val="24"/>
                <w:lang w:val="lv-LV"/>
              </w:rPr>
              <w:t>: LV42TREL9152714000000</w:t>
            </w:r>
          </w:p>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Banka / </w:t>
            </w:r>
            <w:r w:rsidRPr="0001723C">
              <w:rPr>
                <w:b/>
                <w:szCs w:val="24"/>
              </w:rPr>
              <w:t>Bank</w:t>
            </w:r>
            <w:r w:rsidRPr="0001723C">
              <w:rPr>
                <w:b/>
                <w:bCs w:val="0"/>
                <w:szCs w:val="24"/>
                <w:lang w:val="lv-LV"/>
              </w:rPr>
              <w:t xml:space="preserve">: </w:t>
            </w:r>
            <w:r w:rsidRPr="0001723C">
              <w:rPr>
                <w:rStyle w:val="FontStyle13"/>
                <w:b/>
                <w:szCs w:val="24"/>
              </w:rPr>
              <w:t>Valsts Kase</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Norēķinu konts / </w:t>
            </w:r>
            <w:r w:rsidRPr="0001723C">
              <w:rPr>
                <w:b/>
                <w:szCs w:val="24"/>
              </w:rPr>
              <w:t>Account No</w:t>
            </w:r>
            <w:r w:rsidRPr="0001723C">
              <w:rPr>
                <w:b/>
                <w:bCs w:val="0"/>
                <w:szCs w:val="24"/>
                <w:lang w:val="lv-LV"/>
              </w:rPr>
              <w:t xml:space="preserve">: </w:t>
            </w:r>
          </w:p>
          <w:p w:rsidR="00FD26C4" w:rsidRPr="0001723C" w:rsidRDefault="00FD26C4" w:rsidP="00A573B0">
            <w:pPr>
              <w:pStyle w:val="Heading6"/>
              <w:numPr>
                <w:ilvl w:val="0"/>
                <w:numId w:val="0"/>
              </w:numPr>
              <w:spacing w:after="120" w:line="240" w:lineRule="exact"/>
              <w:rPr>
                <w:b/>
                <w:color w:val="000000"/>
                <w:szCs w:val="24"/>
                <w:lang w:val="lv-LV"/>
              </w:rPr>
            </w:pPr>
            <w:r w:rsidRPr="0001723C">
              <w:rPr>
                <w:b/>
                <w:bCs w:val="0"/>
                <w:szCs w:val="24"/>
                <w:lang w:val="lv-LV"/>
              </w:rPr>
              <w:t xml:space="preserve">Banka / </w:t>
            </w:r>
            <w:r w:rsidRPr="0001723C">
              <w:rPr>
                <w:b/>
                <w:szCs w:val="24"/>
              </w:rPr>
              <w:t>Bank</w:t>
            </w:r>
            <w:r w:rsidRPr="0001723C">
              <w:rPr>
                <w:b/>
                <w:bCs w:val="0"/>
                <w:szCs w:val="24"/>
                <w:lang w:val="lv-LV"/>
              </w:rPr>
              <w:t xml:space="preserve">: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Bankas kods / </w:t>
            </w:r>
            <w:r w:rsidRPr="0001723C">
              <w:rPr>
                <w:b/>
                <w:szCs w:val="24"/>
              </w:rPr>
              <w:t>SWIFT</w:t>
            </w:r>
            <w:r w:rsidRPr="0001723C">
              <w:rPr>
                <w:b/>
                <w:bCs w:val="0"/>
                <w:szCs w:val="24"/>
                <w:lang w:val="lv-LV"/>
              </w:rPr>
              <w:t xml:space="preserve">: </w:t>
            </w:r>
            <w:r w:rsidRPr="0001723C">
              <w:rPr>
                <w:rStyle w:val="FontStyle13"/>
                <w:b/>
                <w:szCs w:val="24"/>
              </w:rPr>
              <w:t>TRELLV22XXX</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bCs w:val="0"/>
                <w:szCs w:val="24"/>
                <w:lang w:val="lv-LV"/>
              </w:rPr>
              <w:t xml:space="preserve">Bankas kods / </w:t>
            </w:r>
            <w:r w:rsidRPr="0001723C">
              <w:rPr>
                <w:b/>
                <w:szCs w:val="24"/>
              </w:rPr>
              <w:t>SWIFT</w:t>
            </w:r>
            <w:r w:rsidRPr="0001723C">
              <w:rPr>
                <w:b/>
                <w:bCs w:val="0"/>
                <w:szCs w:val="24"/>
                <w:lang w:val="lv-LV"/>
              </w:rPr>
              <w:t xml:space="preserve">: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color w:val="000000"/>
                <w:szCs w:val="24"/>
                <w:lang w:val="lv-LV"/>
              </w:rPr>
              <w:t>Tālruņa Nr. / Phone number:</w:t>
            </w:r>
            <w:r w:rsidRPr="0001723C">
              <w:rPr>
                <w:b/>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color w:val="000000"/>
                <w:szCs w:val="24"/>
                <w:lang w:val="lv-LV"/>
              </w:rPr>
              <w:t xml:space="preserve">Tālruņa Nr. / Phone number: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color w:val="000000"/>
                <w:szCs w:val="24"/>
                <w:lang w:val="lv-LV"/>
              </w:rPr>
              <w:t>E-pasta adrese / Email:</w:t>
            </w:r>
            <w:r w:rsidRPr="0001723C">
              <w:rPr>
                <w:b/>
                <w:szCs w:val="24"/>
              </w:rPr>
              <w:t xml:space="preserve"> </w:t>
            </w:r>
            <w:hyperlink r:id="rId8" w:history="1">
              <w:r w:rsidRPr="0001723C">
                <w:rPr>
                  <w:rStyle w:val="Hyperlink"/>
                  <w:szCs w:val="24"/>
                  <w:lang w:val="lv-LV"/>
                </w:rPr>
                <w:t>iepirkumi@lumii.lv</w:t>
              </w:r>
            </w:hyperlink>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bCs w:val="0"/>
                <w:szCs w:val="24"/>
                <w:lang w:val="lv-LV"/>
              </w:rPr>
            </w:pPr>
            <w:r w:rsidRPr="0001723C">
              <w:rPr>
                <w:b/>
                <w:color w:val="000000"/>
                <w:szCs w:val="24"/>
                <w:lang w:val="lv-LV"/>
              </w:rPr>
              <w:t xml:space="preserve">E-pasta adrese / Email: </w:t>
            </w:r>
          </w:p>
        </w:tc>
      </w:tr>
      <w:tr w:rsidR="00FD26C4" w:rsidRPr="0001723C" w:rsidTr="00A573B0">
        <w:tc>
          <w:tcPr>
            <w:tcW w:w="4423"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color w:val="000000"/>
                <w:szCs w:val="24"/>
                <w:lang w:val="lv-LV"/>
              </w:rPr>
            </w:pPr>
            <w:r w:rsidRPr="0001723C">
              <w:rPr>
                <w:b/>
                <w:color w:val="000000"/>
                <w:szCs w:val="24"/>
                <w:lang w:val="lv-LV"/>
              </w:rPr>
              <w:t xml:space="preserve">Kontaktpersona / Contact person: </w:t>
            </w:r>
          </w:p>
        </w:tc>
        <w:tc>
          <w:tcPr>
            <w:tcW w:w="4678" w:type="dxa"/>
            <w:tcBorders>
              <w:top w:val="single" w:sz="4" w:space="0" w:color="auto"/>
              <w:left w:val="single" w:sz="4" w:space="0" w:color="auto"/>
              <w:bottom w:val="single" w:sz="4" w:space="0" w:color="auto"/>
              <w:right w:val="single" w:sz="4" w:space="0" w:color="auto"/>
            </w:tcBorders>
          </w:tcPr>
          <w:p w:rsidR="00FD26C4" w:rsidRPr="0001723C" w:rsidRDefault="00FD26C4" w:rsidP="00A573B0">
            <w:pPr>
              <w:pStyle w:val="Heading6"/>
              <w:numPr>
                <w:ilvl w:val="0"/>
                <w:numId w:val="0"/>
              </w:numPr>
              <w:spacing w:after="120" w:line="240" w:lineRule="exact"/>
              <w:rPr>
                <w:b/>
                <w:color w:val="000000"/>
                <w:szCs w:val="24"/>
                <w:lang w:val="lv-LV"/>
              </w:rPr>
            </w:pPr>
            <w:r w:rsidRPr="0001723C">
              <w:rPr>
                <w:b/>
                <w:color w:val="000000"/>
                <w:szCs w:val="24"/>
                <w:lang w:val="lv-LV"/>
              </w:rPr>
              <w:t xml:space="preserve">Kontaktpersona / Contact person: </w:t>
            </w:r>
          </w:p>
        </w:tc>
      </w:tr>
    </w:tbl>
    <w:p w:rsidR="00FD26C4" w:rsidRPr="0001723C" w:rsidRDefault="00FD26C4" w:rsidP="00FD26C4">
      <w:pPr>
        <w:spacing w:after="120" w:line="240" w:lineRule="exact"/>
        <w:jc w:val="both"/>
      </w:pPr>
    </w:p>
    <w:tbl>
      <w:tblPr>
        <w:tblW w:w="0" w:type="auto"/>
        <w:tblLook w:val="04A0" w:firstRow="1" w:lastRow="0" w:firstColumn="1" w:lastColumn="0" w:noHBand="0" w:noVBand="1"/>
      </w:tblPr>
      <w:tblGrid>
        <w:gridCol w:w="4961"/>
        <w:gridCol w:w="3345"/>
      </w:tblGrid>
      <w:tr w:rsidR="00FD26C4" w:rsidRPr="0001723C" w:rsidTr="00A573B0">
        <w:tc>
          <w:tcPr>
            <w:tcW w:w="5527" w:type="dxa"/>
            <w:shd w:val="clear" w:color="auto" w:fill="auto"/>
          </w:tcPr>
          <w:p w:rsidR="00FD26C4" w:rsidRPr="0001723C" w:rsidRDefault="00FD26C4" w:rsidP="00A573B0">
            <w:r w:rsidRPr="0001723C">
              <w:t>Pasūtītājs // Customer:</w:t>
            </w:r>
          </w:p>
          <w:p w:rsidR="00FD26C4" w:rsidRPr="0001723C" w:rsidRDefault="00FD26C4" w:rsidP="00A573B0"/>
          <w:p w:rsidR="00FD26C4" w:rsidRPr="0001723C" w:rsidRDefault="00FD26C4" w:rsidP="00A573B0"/>
          <w:p w:rsidR="00FD26C4" w:rsidRPr="0001723C" w:rsidRDefault="00FD26C4" w:rsidP="00A573B0"/>
          <w:p w:rsidR="00FD26C4" w:rsidRPr="0001723C" w:rsidRDefault="00FD26C4" w:rsidP="00A573B0">
            <w:r w:rsidRPr="0001723C">
              <w:t>_____________</w:t>
            </w:r>
          </w:p>
          <w:p w:rsidR="00FD26C4" w:rsidRPr="0001723C" w:rsidRDefault="00FD26C4" w:rsidP="00A573B0">
            <w:pPr>
              <w:rPr>
                <w:lang w:val="lv-LV"/>
              </w:rPr>
            </w:pPr>
            <w:r w:rsidRPr="0001723C">
              <w:rPr>
                <w:lang w:val="lv-LV"/>
              </w:rPr>
              <w:t xml:space="preserve"> I.Opmane</w:t>
            </w:r>
          </w:p>
          <w:p w:rsidR="00FD26C4" w:rsidRPr="0001723C" w:rsidRDefault="00FD26C4" w:rsidP="00A573B0">
            <w:pPr>
              <w:spacing w:after="120" w:line="240" w:lineRule="exact"/>
              <w:rPr>
                <w:b/>
              </w:rPr>
            </w:pPr>
          </w:p>
        </w:tc>
        <w:tc>
          <w:tcPr>
            <w:tcW w:w="3623" w:type="dxa"/>
            <w:shd w:val="clear" w:color="auto" w:fill="auto"/>
          </w:tcPr>
          <w:p w:rsidR="00FD26C4" w:rsidRPr="0001723C" w:rsidRDefault="00FD26C4" w:rsidP="00A573B0">
            <w:r w:rsidRPr="0001723C">
              <w:t>Izpildītājs// Supplier:</w:t>
            </w:r>
          </w:p>
          <w:p w:rsidR="00FD26C4" w:rsidRPr="0001723C" w:rsidRDefault="00FD26C4" w:rsidP="00A573B0">
            <w:r w:rsidRPr="0001723C">
              <w:t>:</w:t>
            </w:r>
          </w:p>
          <w:p w:rsidR="00FD26C4" w:rsidRPr="0001723C" w:rsidRDefault="00FD26C4" w:rsidP="00A573B0"/>
          <w:p w:rsidR="00FD26C4" w:rsidRPr="0001723C" w:rsidRDefault="00FD26C4" w:rsidP="00A573B0"/>
          <w:p w:rsidR="00FD26C4" w:rsidRPr="0001723C" w:rsidRDefault="00FD26C4" w:rsidP="00A573B0">
            <w:r w:rsidRPr="0001723C">
              <w:t>_____________</w:t>
            </w:r>
          </w:p>
          <w:p w:rsidR="00FD26C4" w:rsidRPr="0001723C" w:rsidRDefault="00FD26C4" w:rsidP="00A573B0">
            <w:pPr>
              <w:keepNext/>
              <w:keepLines/>
              <w:spacing w:after="120" w:line="240" w:lineRule="exact"/>
              <w:outlineLvl w:val="2"/>
              <w:rPr>
                <w:b/>
              </w:rPr>
            </w:pPr>
          </w:p>
        </w:tc>
      </w:tr>
    </w:tbl>
    <w:p w:rsidR="00FD26C4" w:rsidRPr="0001723C" w:rsidRDefault="00FD26C4" w:rsidP="00FD26C4">
      <w:pPr>
        <w:spacing w:after="160" w:line="259" w:lineRule="auto"/>
        <w:jc w:val="right"/>
        <w:rPr>
          <w:i/>
          <w:lang w:val="en-GB"/>
        </w:rPr>
      </w:pPr>
      <w:r w:rsidRPr="0001723C">
        <w:rPr>
          <w:i/>
        </w:rPr>
        <w:br w:type="page"/>
      </w:r>
      <w:r w:rsidRPr="0001723C">
        <w:rPr>
          <w:i/>
        </w:rPr>
        <w:lastRenderedPageBreak/>
        <w:t>1.</w:t>
      </w:r>
      <w:r>
        <w:rPr>
          <w:i/>
        </w:rPr>
        <w:t xml:space="preserve"> </w:t>
      </w:r>
      <w:proofErr w:type="gramStart"/>
      <w:r>
        <w:rPr>
          <w:i/>
        </w:rPr>
        <w:t>p</w:t>
      </w:r>
      <w:r w:rsidRPr="0001723C">
        <w:rPr>
          <w:i/>
        </w:rPr>
        <w:t>ielikums</w:t>
      </w:r>
      <w:proofErr w:type="gramEnd"/>
      <w:r w:rsidRPr="0001723C">
        <w:rPr>
          <w:i/>
        </w:rPr>
        <w:t xml:space="preserve"> / Annex</w:t>
      </w:r>
      <w:r>
        <w:rPr>
          <w:i/>
        </w:rPr>
        <w:t xml:space="preserve"> 1</w:t>
      </w:r>
    </w:p>
    <w:p w:rsidR="00FD26C4" w:rsidRPr="006833AA" w:rsidRDefault="00FD26C4" w:rsidP="00FD26C4">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D26C4" w:rsidRPr="0001723C" w:rsidRDefault="00FD26C4" w:rsidP="00FD26C4">
      <w:pPr>
        <w:pStyle w:val="ListParagraph"/>
        <w:jc w:val="right"/>
        <w:rPr>
          <w:rFonts w:ascii="Times New Roman" w:hAnsi="Times New Roman"/>
          <w:sz w:val="24"/>
          <w:szCs w:val="24"/>
        </w:rPr>
      </w:pPr>
    </w:p>
    <w:p w:rsidR="00FD26C4" w:rsidRPr="0001723C" w:rsidRDefault="00FD26C4" w:rsidP="00FD26C4">
      <w:pPr>
        <w:pStyle w:val="ListParagraph"/>
        <w:jc w:val="center"/>
        <w:rPr>
          <w:rFonts w:ascii="Times New Roman" w:hAnsi="Times New Roman"/>
          <w:b/>
          <w:sz w:val="24"/>
          <w:szCs w:val="24"/>
        </w:rPr>
      </w:pPr>
      <w:r w:rsidRPr="0001723C">
        <w:rPr>
          <w:rFonts w:ascii="Times New Roman" w:hAnsi="Times New Roman"/>
          <w:b/>
          <w:sz w:val="24"/>
          <w:szCs w:val="24"/>
        </w:rPr>
        <w:t>TEHNISKĀ SPECIFIKĀCIJA // TECHNICAL SPECIFICATION</w:t>
      </w:r>
    </w:p>
    <w:p w:rsidR="00FD26C4" w:rsidRPr="0001723C" w:rsidRDefault="00FD26C4" w:rsidP="00FD26C4">
      <w:pPr>
        <w:rPr>
          <w:b/>
          <w:lang w:val="lv-LV"/>
        </w:rPr>
      </w:pPr>
      <w:r w:rsidRPr="0001723C">
        <w:rPr>
          <w:b/>
          <w:lang w:val="lv-LV"/>
        </w:rPr>
        <w:t>Iekārta // Equipment</w:t>
      </w:r>
    </w:p>
    <w:p w:rsidR="00FD26C4" w:rsidRPr="0001723C" w:rsidRDefault="00FD26C4" w:rsidP="00FD26C4">
      <w:pPr>
        <w:jc w:val="both"/>
        <w:rPr>
          <w:lang w:val="lv-LV"/>
        </w:rPr>
      </w:pPr>
    </w:p>
    <w:p w:rsidR="00FD26C4" w:rsidRPr="0001723C" w:rsidRDefault="00FD26C4" w:rsidP="00FD26C4">
      <w:pPr>
        <w:jc w:val="both"/>
        <w:rPr>
          <w:lang w:val="lv-LV"/>
        </w:rPr>
      </w:pPr>
    </w:p>
    <w:p w:rsidR="00FD26C4" w:rsidRPr="0001723C" w:rsidRDefault="00FD26C4" w:rsidP="00FD26C4">
      <w:pPr>
        <w:jc w:val="both"/>
        <w:rPr>
          <w:lang w:val="lv-LV"/>
        </w:rPr>
      </w:pPr>
    </w:p>
    <w:p w:rsidR="00FD26C4" w:rsidRPr="0001723C" w:rsidRDefault="00FD26C4" w:rsidP="00FD26C4">
      <w:pPr>
        <w:jc w:val="both"/>
        <w:rPr>
          <w:lang w:val="lv-LV"/>
        </w:rPr>
      </w:pPr>
    </w:p>
    <w:p w:rsidR="00FD26C4" w:rsidRPr="0001723C" w:rsidRDefault="00FD26C4" w:rsidP="00FD26C4">
      <w:pPr>
        <w:jc w:val="both"/>
        <w:rPr>
          <w:lang w:val="lv-LV"/>
        </w:rPr>
      </w:pPr>
    </w:p>
    <w:p w:rsidR="00FD26C4" w:rsidRPr="0001723C" w:rsidRDefault="00FD26C4" w:rsidP="00FD26C4">
      <w:pPr>
        <w:jc w:val="both"/>
        <w:rPr>
          <w:lang w:val="lv-LV"/>
        </w:rPr>
      </w:pPr>
    </w:p>
    <w:p w:rsidR="00FD26C4" w:rsidRPr="0001723C" w:rsidRDefault="00FD26C4" w:rsidP="00FD26C4">
      <w:pPr>
        <w:pStyle w:val="ListParagraph"/>
        <w:ind w:left="360"/>
        <w:jc w:val="both"/>
        <w:rPr>
          <w:rFonts w:ascii="Times New Roman" w:hAnsi="Times New Roman"/>
          <w:sz w:val="24"/>
          <w:szCs w:val="24"/>
        </w:rPr>
      </w:pPr>
    </w:p>
    <w:tbl>
      <w:tblPr>
        <w:tblW w:w="10314" w:type="dxa"/>
        <w:tblLayout w:type="fixed"/>
        <w:tblLook w:val="0000" w:firstRow="0" w:lastRow="0" w:firstColumn="0" w:lastColumn="0" w:noHBand="0" w:noVBand="0"/>
      </w:tblPr>
      <w:tblGrid>
        <w:gridCol w:w="6345"/>
        <w:gridCol w:w="3969"/>
      </w:tblGrid>
      <w:tr w:rsidR="00FD26C4" w:rsidRPr="0001723C" w:rsidTr="00A573B0">
        <w:tc>
          <w:tcPr>
            <w:tcW w:w="6345" w:type="dxa"/>
          </w:tcPr>
          <w:p w:rsidR="00FD26C4" w:rsidRPr="0001723C" w:rsidRDefault="00FD26C4" w:rsidP="00A573B0">
            <w:r w:rsidRPr="0001723C">
              <w:t>Pasūtītājs // Customer:</w:t>
            </w:r>
          </w:p>
          <w:p w:rsidR="00FD26C4" w:rsidRPr="0001723C" w:rsidRDefault="00FD26C4" w:rsidP="00A573B0"/>
          <w:p w:rsidR="00FD26C4" w:rsidRPr="0001723C" w:rsidRDefault="00FD26C4" w:rsidP="00A573B0">
            <w:r w:rsidRPr="0001723C">
              <w:t>_____________</w:t>
            </w:r>
          </w:p>
          <w:p w:rsidR="00FD26C4" w:rsidRPr="0001723C" w:rsidRDefault="00FD26C4" w:rsidP="00A573B0">
            <w:pPr>
              <w:rPr>
                <w:lang w:val="lv-LV"/>
              </w:rPr>
            </w:pPr>
            <w:r w:rsidRPr="0001723C">
              <w:rPr>
                <w:lang w:val="lv-LV"/>
              </w:rPr>
              <w:t xml:space="preserve"> I.Opmane</w:t>
            </w:r>
          </w:p>
          <w:p w:rsidR="00FD26C4" w:rsidRPr="0001723C" w:rsidRDefault="00FD26C4" w:rsidP="00A573B0">
            <w:pPr>
              <w:jc w:val="right"/>
            </w:pPr>
          </w:p>
        </w:tc>
        <w:tc>
          <w:tcPr>
            <w:tcW w:w="3969" w:type="dxa"/>
          </w:tcPr>
          <w:p w:rsidR="00FD26C4" w:rsidRPr="0001723C" w:rsidRDefault="00FD26C4" w:rsidP="00A573B0">
            <w:r w:rsidRPr="0001723C">
              <w:t>Izpildītājs// Supplier:</w:t>
            </w:r>
          </w:p>
          <w:p w:rsidR="00FD26C4" w:rsidRPr="0001723C" w:rsidRDefault="00FD26C4" w:rsidP="00A573B0"/>
          <w:p w:rsidR="00FD26C4" w:rsidRPr="0001723C" w:rsidRDefault="00FD26C4" w:rsidP="00A573B0">
            <w:r w:rsidRPr="0001723C">
              <w:t>_____________</w:t>
            </w:r>
          </w:p>
          <w:p w:rsidR="00FD26C4" w:rsidRPr="0001723C" w:rsidRDefault="00FD26C4" w:rsidP="00A573B0"/>
        </w:tc>
      </w:tr>
    </w:tbl>
    <w:p w:rsidR="00FD26C4" w:rsidRPr="0001723C" w:rsidRDefault="00FD26C4" w:rsidP="00FD26C4">
      <w:pPr>
        <w:spacing w:after="160" w:line="259" w:lineRule="auto"/>
        <w:rPr>
          <w:i/>
          <w:lang w:val="en-GB"/>
        </w:rPr>
      </w:pPr>
      <w:r w:rsidRPr="0001723C">
        <w:rPr>
          <w:i/>
        </w:rPr>
        <w:br w:type="page"/>
      </w:r>
    </w:p>
    <w:p w:rsidR="00FD26C4" w:rsidRPr="0001723C" w:rsidRDefault="00FD26C4" w:rsidP="00FD26C4">
      <w:pPr>
        <w:pStyle w:val="ListParagraph"/>
        <w:suppressAutoHyphens/>
        <w:jc w:val="right"/>
        <w:rPr>
          <w:rFonts w:ascii="Times New Roman" w:hAnsi="Times New Roman"/>
          <w:i/>
          <w:sz w:val="24"/>
          <w:szCs w:val="24"/>
        </w:rPr>
      </w:pPr>
      <w:r w:rsidRPr="0001723C">
        <w:rPr>
          <w:rFonts w:ascii="Times New Roman" w:hAnsi="Times New Roman"/>
          <w:i/>
          <w:sz w:val="24"/>
          <w:szCs w:val="24"/>
        </w:rPr>
        <w:lastRenderedPageBreak/>
        <w:t>2.</w:t>
      </w:r>
      <w:r>
        <w:rPr>
          <w:rFonts w:ascii="Times New Roman" w:hAnsi="Times New Roman"/>
          <w:i/>
          <w:sz w:val="24"/>
          <w:szCs w:val="24"/>
        </w:rPr>
        <w:t xml:space="preserve"> </w:t>
      </w:r>
      <w:proofErr w:type="gramStart"/>
      <w:r>
        <w:rPr>
          <w:rFonts w:ascii="Times New Roman" w:hAnsi="Times New Roman"/>
          <w:i/>
          <w:sz w:val="24"/>
          <w:szCs w:val="24"/>
        </w:rPr>
        <w:t>p</w:t>
      </w:r>
      <w:r w:rsidRPr="0001723C">
        <w:rPr>
          <w:rFonts w:ascii="Times New Roman" w:hAnsi="Times New Roman"/>
          <w:i/>
          <w:sz w:val="24"/>
          <w:szCs w:val="24"/>
        </w:rPr>
        <w:t>ielikums</w:t>
      </w:r>
      <w:proofErr w:type="gramEnd"/>
      <w:r w:rsidRPr="0001723C">
        <w:rPr>
          <w:rFonts w:ascii="Times New Roman" w:hAnsi="Times New Roman"/>
          <w:i/>
          <w:sz w:val="24"/>
          <w:szCs w:val="24"/>
        </w:rPr>
        <w:t xml:space="preserve"> / Annex</w:t>
      </w:r>
      <w:r>
        <w:rPr>
          <w:rFonts w:ascii="Times New Roman" w:hAnsi="Times New Roman"/>
          <w:i/>
          <w:sz w:val="24"/>
          <w:szCs w:val="24"/>
        </w:rPr>
        <w:t xml:space="preserve"> 2</w:t>
      </w:r>
    </w:p>
    <w:p w:rsidR="00FD26C4" w:rsidRPr="006833AA" w:rsidRDefault="00FD26C4" w:rsidP="00FD26C4">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ID Quantique Cerberis quantum key operation integration in telecommunications services gateway with VPN IPSec quantum encryption keys</w:t>
      </w:r>
      <w:r w:rsidRPr="006833AA">
        <w:rPr>
          <w:b/>
          <w:lang w:val="lv-LV"/>
        </w:rPr>
        <w:t>”</w:t>
      </w:r>
    </w:p>
    <w:p w:rsidR="00FD26C4" w:rsidRPr="0001723C" w:rsidRDefault="00FD26C4" w:rsidP="00FD26C4">
      <w:pPr>
        <w:pStyle w:val="ListParagraph"/>
        <w:jc w:val="right"/>
        <w:rPr>
          <w:rFonts w:ascii="Times New Roman" w:hAnsi="Times New Roman"/>
          <w:sz w:val="24"/>
          <w:szCs w:val="24"/>
        </w:rPr>
      </w:pPr>
    </w:p>
    <w:p w:rsidR="00FD26C4" w:rsidRPr="0001723C" w:rsidRDefault="00FD26C4" w:rsidP="00FD26C4">
      <w:pPr>
        <w:jc w:val="center"/>
        <w:rPr>
          <w:b/>
          <w:lang w:val="lv-LV"/>
        </w:rPr>
      </w:pPr>
      <w:r w:rsidRPr="0001723C">
        <w:rPr>
          <w:b/>
          <w:lang w:val="lv-LV"/>
        </w:rPr>
        <w:t xml:space="preserve">CENU PIEDĀVĀJUMS // </w:t>
      </w:r>
      <w:r w:rsidRPr="0001723C">
        <w:rPr>
          <w:b/>
          <w:lang w:val="en-GB"/>
        </w:rPr>
        <w:t>PRICE OFFER</w:t>
      </w:r>
    </w:p>
    <w:p w:rsidR="00FD26C4" w:rsidRDefault="00FD26C4" w:rsidP="00FD26C4">
      <w:pPr>
        <w:jc w:val="right"/>
        <w:rPr>
          <w:lang w:val="lv-LV"/>
        </w:rPr>
      </w:pPr>
    </w:p>
    <w:p w:rsidR="00FD26C4" w:rsidRPr="009907E1" w:rsidRDefault="00FD26C4" w:rsidP="00FD26C4">
      <w:pPr>
        <w:spacing w:after="120"/>
        <w:jc w:val="both"/>
        <w:rPr>
          <w:lang w:val="lv-LV"/>
        </w:rPr>
      </w:pPr>
      <w:r w:rsidRPr="00B505D8">
        <w:rPr>
          <w:lang w:val="lv-LV"/>
        </w:rPr>
        <w:t>Cenas norād</w:t>
      </w:r>
      <w:r>
        <w:rPr>
          <w:lang w:val="lv-LV"/>
        </w:rPr>
        <w:t>ītas</w:t>
      </w:r>
      <w:r w:rsidRPr="00B505D8">
        <w:rPr>
          <w:lang w:val="lv-LV"/>
        </w:rPr>
        <w:t>, ieskaitot vis</w:t>
      </w:r>
      <w:r>
        <w:rPr>
          <w:lang w:val="lv-LV"/>
        </w:rPr>
        <w:t>a</w:t>
      </w:r>
      <w:r w:rsidRPr="00B505D8">
        <w:rPr>
          <w:lang w:val="lv-LV"/>
        </w:rPr>
        <w:t>s</w:t>
      </w:r>
      <w:r>
        <w:rPr>
          <w:lang w:val="lv-LV"/>
        </w:rPr>
        <w:t xml:space="preserve"> izmaksas</w:t>
      </w:r>
      <w:r w:rsidRPr="00B505D8">
        <w:rPr>
          <w:lang w:val="lv-LV"/>
        </w:rPr>
        <w:t xml:space="preserve"> </w:t>
      </w:r>
      <w:r>
        <w:rPr>
          <w:lang w:val="lv-LV"/>
        </w:rPr>
        <w:t>p</w:t>
      </w:r>
      <w:r w:rsidRPr="00B505D8">
        <w:rPr>
          <w:lang w:val="lv-LV"/>
        </w:rPr>
        <w:t>ar piedāvātās preces</w:t>
      </w:r>
      <w:r>
        <w:rPr>
          <w:lang w:val="lv-LV"/>
        </w:rPr>
        <w:t xml:space="preserve"> piegādi,</w:t>
      </w:r>
      <w:r w:rsidRPr="00B505D8">
        <w:rPr>
          <w:lang w:val="lv-LV"/>
        </w:rPr>
        <w:t xml:space="preserve"> </w:t>
      </w:r>
      <w:r>
        <w:rPr>
          <w:lang w:val="lv-LV"/>
        </w:rPr>
        <w:t>konsultācijām</w:t>
      </w:r>
      <w:r w:rsidRPr="00B505D8">
        <w:rPr>
          <w:lang w:val="lv-LV"/>
        </w:rPr>
        <w:t xml:space="preserve"> un </w:t>
      </w:r>
      <w:r>
        <w:rPr>
          <w:lang w:val="lv-LV"/>
        </w:rPr>
        <w:t>1</w:t>
      </w:r>
      <w:r w:rsidRPr="00B505D8">
        <w:rPr>
          <w:lang w:val="lv-LV"/>
        </w:rPr>
        <w:t xml:space="preserve"> (</w:t>
      </w:r>
      <w:r>
        <w:rPr>
          <w:lang w:val="lv-LV"/>
        </w:rPr>
        <w:t>viena) gada ražotāja</w:t>
      </w:r>
      <w:r w:rsidRPr="00B505D8">
        <w:rPr>
          <w:lang w:val="lv-LV"/>
        </w:rPr>
        <w:t xml:space="preserve"> garantiju</w:t>
      </w:r>
      <w:r>
        <w:rPr>
          <w:lang w:val="lv-LV"/>
        </w:rPr>
        <w:t xml:space="preserve"> un atbalstu</w:t>
      </w:r>
      <w:r>
        <w:rPr>
          <w:i/>
          <w:lang w:val="lv-LV"/>
        </w:rPr>
        <w:t xml:space="preserve">. </w:t>
      </w:r>
      <w:r w:rsidRPr="009907E1">
        <w:rPr>
          <w:lang w:val="lv-LV"/>
        </w:rPr>
        <w:t xml:space="preserve">// The prices are indicated, including all costs for delivery of the offered </w:t>
      </w:r>
      <w:r>
        <w:rPr>
          <w:lang w:val="lv-LV"/>
        </w:rPr>
        <w:t>product</w:t>
      </w:r>
      <w:r w:rsidRPr="009907E1">
        <w:rPr>
          <w:lang w:val="lv-LV"/>
        </w:rPr>
        <w:t xml:space="preserve">, consultations and 1 (one) year </w:t>
      </w:r>
      <w:r>
        <w:rPr>
          <w:lang w:val="lv-LV"/>
        </w:rPr>
        <w:t xml:space="preserve">manufacturer’s </w:t>
      </w:r>
      <w:r w:rsidRPr="009907E1">
        <w:rPr>
          <w:lang w:val="lv-LV"/>
        </w:rPr>
        <w:t>warranty</w:t>
      </w:r>
      <w:r>
        <w:rPr>
          <w:lang w:val="lv-LV"/>
        </w:rPr>
        <w:t xml:space="preserve"> and support</w:t>
      </w:r>
      <w:r w:rsidRPr="009907E1">
        <w:rPr>
          <w:lang w:val="lv-LV"/>
        </w:rPr>
        <w:t>.</w:t>
      </w:r>
    </w:p>
    <w:p w:rsidR="00FD26C4" w:rsidRPr="00EF7981" w:rsidRDefault="00FD26C4" w:rsidP="00FD26C4">
      <w:pPr>
        <w:rPr>
          <w:lang w:val="lv-LV"/>
        </w:rPr>
      </w:pPr>
    </w:p>
    <w:tbl>
      <w:tblPr>
        <w:tblW w:w="8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969"/>
        <w:gridCol w:w="1275"/>
        <w:gridCol w:w="993"/>
        <w:gridCol w:w="1984"/>
      </w:tblGrid>
      <w:tr w:rsidR="00FD26C4" w:rsidRPr="001D24A9" w:rsidTr="00A573B0">
        <w:tc>
          <w:tcPr>
            <w:tcW w:w="534" w:type="dxa"/>
            <w:tcBorders>
              <w:bottom w:val="single" w:sz="4" w:space="0" w:color="auto"/>
            </w:tcBorders>
          </w:tcPr>
          <w:p w:rsidR="00FD26C4" w:rsidRPr="00EF7981" w:rsidRDefault="00FD26C4" w:rsidP="00A573B0">
            <w:pPr>
              <w:jc w:val="center"/>
              <w:rPr>
                <w:sz w:val="20"/>
                <w:lang w:val="lv-LV"/>
              </w:rPr>
            </w:pPr>
            <w:r w:rsidRPr="00EF7981">
              <w:rPr>
                <w:sz w:val="20"/>
                <w:lang w:val="lv-LV"/>
              </w:rPr>
              <w:t>Nr.</w:t>
            </w:r>
          </w:p>
        </w:tc>
        <w:tc>
          <w:tcPr>
            <w:tcW w:w="3969" w:type="dxa"/>
            <w:tcBorders>
              <w:bottom w:val="single" w:sz="4" w:space="0" w:color="auto"/>
            </w:tcBorders>
          </w:tcPr>
          <w:p w:rsidR="00FD26C4" w:rsidRPr="00EF7981" w:rsidRDefault="00FD26C4" w:rsidP="00A573B0">
            <w:pPr>
              <w:jc w:val="center"/>
              <w:rPr>
                <w:sz w:val="20"/>
                <w:lang w:val="lv-LV"/>
              </w:rPr>
            </w:pPr>
            <w:r w:rsidRPr="00EF7981">
              <w:rPr>
                <w:sz w:val="20"/>
                <w:lang w:val="lv-LV"/>
              </w:rPr>
              <w:t>Nosaukums</w:t>
            </w:r>
            <w:r>
              <w:rPr>
                <w:sz w:val="20"/>
                <w:lang w:val="lv-LV"/>
              </w:rPr>
              <w:t xml:space="preserve"> // Name of the Product</w:t>
            </w:r>
          </w:p>
        </w:tc>
        <w:tc>
          <w:tcPr>
            <w:tcW w:w="1275" w:type="dxa"/>
            <w:tcBorders>
              <w:bottom w:val="single" w:sz="4" w:space="0" w:color="auto"/>
            </w:tcBorders>
          </w:tcPr>
          <w:p w:rsidR="00FD26C4" w:rsidRPr="00EF7981" w:rsidRDefault="00FD26C4" w:rsidP="00A573B0">
            <w:pPr>
              <w:jc w:val="center"/>
              <w:rPr>
                <w:sz w:val="20"/>
                <w:lang w:val="lv-LV"/>
              </w:rPr>
            </w:pPr>
            <w:r w:rsidRPr="00EF7981">
              <w:rPr>
                <w:sz w:val="20"/>
                <w:lang w:val="lv-LV"/>
              </w:rPr>
              <w:t xml:space="preserve">Vienības </w:t>
            </w:r>
          </w:p>
          <w:p w:rsidR="00FD26C4" w:rsidRPr="00EF7981" w:rsidRDefault="00FD26C4" w:rsidP="00A573B0">
            <w:pPr>
              <w:jc w:val="center"/>
              <w:rPr>
                <w:sz w:val="20"/>
                <w:lang w:val="lv-LV"/>
              </w:rPr>
            </w:pPr>
            <w:r w:rsidRPr="00EF7981">
              <w:rPr>
                <w:sz w:val="20"/>
                <w:lang w:val="lv-LV"/>
              </w:rPr>
              <w:t xml:space="preserve">cena bez </w:t>
            </w:r>
          </w:p>
          <w:p w:rsidR="00FD26C4" w:rsidRDefault="00FD26C4" w:rsidP="00A573B0">
            <w:pPr>
              <w:jc w:val="center"/>
              <w:rPr>
                <w:sz w:val="20"/>
                <w:lang w:val="lv-LV"/>
              </w:rPr>
            </w:pPr>
            <w:r w:rsidRPr="00EF7981">
              <w:rPr>
                <w:sz w:val="20"/>
                <w:lang w:val="lv-LV"/>
              </w:rPr>
              <w:t>PVN (EUR)</w:t>
            </w:r>
          </w:p>
          <w:p w:rsidR="00FD26C4" w:rsidRPr="00EF7981" w:rsidRDefault="00FD26C4" w:rsidP="00A573B0">
            <w:pPr>
              <w:jc w:val="center"/>
              <w:rPr>
                <w:sz w:val="20"/>
                <w:lang w:val="lv-LV"/>
              </w:rPr>
            </w:pPr>
            <w:r>
              <w:rPr>
                <w:sz w:val="20"/>
                <w:lang w:val="lv-LV"/>
              </w:rPr>
              <w:t>// Units price excl. VAT (EUR)</w:t>
            </w:r>
          </w:p>
        </w:tc>
        <w:tc>
          <w:tcPr>
            <w:tcW w:w="993" w:type="dxa"/>
            <w:tcBorders>
              <w:bottom w:val="single" w:sz="4" w:space="0" w:color="auto"/>
            </w:tcBorders>
          </w:tcPr>
          <w:p w:rsidR="00FD26C4" w:rsidRPr="00EF7981" w:rsidRDefault="00FD26C4" w:rsidP="00A573B0">
            <w:pPr>
              <w:jc w:val="center"/>
              <w:rPr>
                <w:sz w:val="20"/>
                <w:lang w:val="lv-LV"/>
              </w:rPr>
            </w:pPr>
            <w:r>
              <w:rPr>
                <w:sz w:val="20"/>
                <w:lang w:val="lv-LV"/>
              </w:rPr>
              <w:t>Skaits // Number</w:t>
            </w:r>
          </w:p>
        </w:tc>
        <w:tc>
          <w:tcPr>
            <w:tcW w:w="1984" w:type="dxa"/>
            <w:tcBorders>
              <w:bottom w:val="single" w:sz="4" w:space="0" w:color="auto"/>
            </w:tcBorders>
          </w:tcPr>
          <w:p w:rsidR="00FD26C4" w:rsidRPr="00EF7981" w:rsidRDefault="00FD26C4" w:rsidP="00A573B0">
            <w:pPr>
              <w:jc w:val="center"/>
              <w:rPr>
                <w:sz w:val="20"/>
                <w:lang w:val="lv-LV"/>
              </w:rPr>
            </w:pPr>
            <w:r w:rsidRPr="00EF7981">
              <w:rPr>
                <w:sz w:val="20"/>
                <w:lang w:val="lv-LV"/>
              </w:rPr>
              <w:t xml:space="preserve">Kopā cena </w:t>
            </w:r>
          </w:p>
          <w:p w:rsidR="00FD26C4" w:rsidRPr="00EF7981" w:rsidRDefault="00FD26C4" w:rsidP="00A573B0">
            <w:pPr>
              <w:jc w:val="center"/>
              <w:rPr>
                <w:sz w:val="20"/>
                <w:lang w:val="lv-LV"/>
              </w:rPr>
            </w:pPr>
            <w:r w:rsidRPr="00EF7981">
              <w:rPr>
                <w:sz w:val="20"/>
                <w:lang w:val="lv-LV"/>
              </w:rPr>
              <w:t>piegādes vietā</w:t>
            </w:r>
          </w:p>
          <w:p w:rsidR="00FD26C4" w:rsidRPr="00EF7981" w:rsidRDefault="00FD26C4" w:rsidP="00A573B0">
            <w:pPr>
              <w:jc w:val="center"/>
              <w:rPr>
                <w:sz w:val="20"/>
                <w:lang w:val="lv-LV"/>
              </w:rPr>
            </w:pPr>
            <w:r w:rsidRPr="00EF7981">
              <w:rPr>
                <w:sz w:val="20"/>
                <w:lang w:val="lv-LV"/>
              </w:rPr>
              <w:t xml:space="preserve"> bez PVN (EUR)</w:t>
            </w:r>
            <w:r>
              <w:rPr>
                <w:sz w:val="20"/>
                <w:lang w:val="lv-LV"/>
              </w:rPr>
              <w:t xml:space="preserve"> // Total price at the point of delivery excl. VAT (EUR)</w:t>
            </w:r>
          </w:p>
        </w:tc>
      </w:tr>
      <w:tr w:rsidR="00FD26C4" w:rsidRPr="005078D1" w:rsidTr="00A573B0">
        <w:trPr>
          <w:trHeight w:val="486"/>
        </w:trPr>
        <w:tc>
          <w:tcPr>
            <w:tcW w:w="534" w:type="dxa"/>
            <w:tcBorders>
              <w:top w:val="single" w:sz="4" w:space="0" w:color="auto"/>
              <w:left w:val="single" w:sz="4" w:space="0" w:color="auto"/>
              <w:bottom w:val="single" w:sz="4" w:space="0" w:color="auto"/>
              <w:right w:val="single" w:sz="4" w:space="0" w:color="auto"/>
            </w:tcBorders>
            <w:vAlign w:val="center"/>
          </w:tcPr>
          <w:p w:rsidR="00FD26C4" w:rsidRPr="00383610" w:rsidRDefault="00FD26C4" w:rsidP="00A573B0">
            <w:pPr>
              <w:rPr>
                <w:sz w:val="20"/>
                <w:szCs w:val="20"/>
                <w:lang w:val="lv-LV"/>
              </w:rPr>
            </w:pPr>
            <w:r w:rsidRPr="00383610">
              <w:rPr>
                <w:sz w:val="20"/>
                <w:szCs w:val="20"/>
                <w:lang w:val="lv-LV"/>
              </w:rPr>
              <w:t>1.</w:t>
            </w:r>
          </w:p>
        </w:tc>
        <w:tc>
          <w:tcPr>
            <w:tcW w:w="3969" w:type="dxa"/>
            <w:tcBorders>
              <w:top w:val="single" w:sz="4" w:space="0" w:color="auto"/>
              <w:left w:val="single" w:sz="4" w:space="0" w:color="auto"/>
              <w:bottom w:val="single" w:sz="4" w:space="0" w:color="auto"/>
              <w:right w:val="single" w:sz="4" w:space="0" w:color="auto"/>
            </w:tcBorders>
            <w:vAlign w:val="center"/>
          </w:tcPr>
          <w:p w:rsidR="00FD26C4" w:rsidRPr="000B0519" w:rsidRDefault="00FD26C4" w:rsidP="00A573B0">
            <w:pPr>
              <w:jc w:val="both"/>
              <w:rPr>
                <w:lang w:val="lv-LV"/>
              </w:rPr>
            </w:pPr>
            <w:r>
              <w:rPr>
                <w:lang w:val="en-GB"/>
              </w:rPr>
              <w:t>Telekomunikāciju pakalpojumu vārteja</w:t>
            </w:r>
            <w:r w:rsidDel="00793D90">
              <w:rPr>
                <w:lang w:val="en-GB"/>
              </w:rPr>
              <w:t xml:space="preserve"> </w:t>
            </w:r>
            <w:r>
              <w:rPr>
                <w:lang w:val="lv-LV"/>
              </w:rPr>
              <w:t>// Telecommunications services gateway</w:t>
            </w:r>
          </w:p>
        </w:tc>
        <w:tc>
          <w:tcPr>
            <w:tcW w:w="1275" w:type="dxa"/>
            <w:tcBorders>
              <w:top w:val="single" w:sz="4" w:space="0" w:color="auto"/>
              <w:left w:val="single" w:sz="4" w:space="0" w:color="auto"/>
              <w:bottom w:val="single" w:sz="4" w:space="0" w:color="auto"/>
              <w:right w:val="single" w:sz="4" w:space="0" w:color="auto"/>
            </w:tcBorders>
            <w:vAlign w:val="center"/>
          </w:tcPr>
          <w:p w:rsidR="00FD26C4" w:rsidRPr="000B0519" w:rsidRDefault="00FD26C4" w:rsidP="00A573B0">
            <w:pPr>
              <w:jc w:val="center"/>
              <w:rPr>
                <w:lang w:val="lv-LV"/>
              </w:rPr>
            </w:pPr>
          </w:p>
        </w:tc>
        <w:tc>
          <w:tcPr>
            <w:tcW w:w="993" w:type="dxa"/>
            <w:tcBorders>
              <w:top w:val="single" w:sz="4" w:space="0" w:color="auto"/>
              <w:left w:val="single" w:sz="4" w:space="0" w:color="auto"/>
              <w:bottom w:val="single" w:sz="4" w:space="0" w:color="auto"/>
              <w:right w:val="single" w:sz="4" w:space="0" w:color="auto"/>
            </w:tcBorders>
          </w:tcPr>
          <w:p w:rsidR="00FD26C4" w:rsidRPr="00EF7981" w:rsidRDefault="00FD26C4" w:rsidP="00A573B0">
            <w:pPr>
              <w:jc w:val="center"/>
              <w:rPr>
                <w:lang w:val="lv-LV"/>
              </w:rPr>
            </w:pPr>
            <w:r>
              <w:rPr>
                <w:lang w:val="lv-LV"/>
              </w:rPr>
              <w:t>2 gab.// pieces</w:t>
            </w:r>
          </w:p>
        </w:tc>
        <w:tc>
          <w:tcPr>
            <w:tcW w:w="1984" w:type="dxa"/>
            <w:tcBorders>
              <w:top w:val="single" w:sz="4" w:space="0" w:color="auto"/>
              <w:left w:val="single" w:sz="4" w:space="0" w:color="auto"/>
              <w:bottom w:val="single" w:sz="4" w:space="0" w:color="auto"/>
              <w:right w:val="single" w:sz="4" w:space="0" w:color="auto"/>
            </w:tcBorders>
            <w:vAlign w:val="center"/>
          </w:tcPr>
          <w:p w:rsidR="00FD26C4" w:rsidRPr="00EF7981" w:rsidRDefault="00FD26C4" w:rsidP="00A573B0">
            <w:pPr>
              <w:rPr>
                <w:lang w:val="lv-LV"/>
              </w:rPr>
            </w:pPr>
          </w:p>
        </w:tc>
      </w:tr>
      <w:tr w:rsidR="00FD26C4" w:rsidRPr="005078D1" w:rsidTr="00A573B0">
        <w:trPr>
          <w:trHeight w:val="486"/>
        </w:trPr>
        <w:tc>
          <w:tcPr>
            <w:tcW w:w="4503" w:type="dxa"/>
            <w:gridSpan w:val="2"/>
            <w:tcBorders>
              <w:top w:val="single" w:sz="4" w:space="0" w:color="auto"/>
              <w:left w:val="single" w:sz="4" w:space="0" w:color="auto"/>
              <w:bottom w:val="single" w:sz="4" w:space="0" w:color="auto"/>
              <w:right w:val="single" w:sz="4" w:space="0" w:color="auto"/>
            </w:tcBorders>
            <w:vAlign w:val="center"/>
          </w:tcPr>
          <w:p w:rsidR="00FD26C4" w:rsidRDefault="00FD26C4" w:rsidP="00A573B0">
            <w:pPr>
              <w:jc w:val="right"/>
              <w:rPr>
                <w:lang w:val="lv-LV"/>
              </w:rPr>
            </w:pPr>
            <w:r>
              <w:rPr>
                <w:lang w:val="lv-LV"/>
              </w:rPr>
              <w:t>KOPĀ // TOTAL, EUR</w:t>
            </w:r>
          </w:p>
        </w:tc>
        <w:tc>
          <w:tcPr>
            <w:tcW w:w="1275" w:type="dxa"/>
            <w:tcBorders>
              <w:top w:val="single" w:sz="4" w:space="0" w:color="auto"/>
              <w:left w:val="single" w:sz="4" w:space="0" w:color="auto"/>
              <w:bottom w:val="single" w:sz="4" w:space="0" w:color="auto"/>
              <w:right w:val="single" w:sz="4" w:space="0" w:color="auto"/>
            </w:tcBorders>
            <w:vAlign w:val="center"/>
          </w:tcPr>
          <w:p w:rsidR="00FD26C4" w:rsidRPr="000B0519" w:rsidRDefault="00FD26C4" w:rsidP="00A573B0">
            <w:pPr>
              <w:jc w:val="center"/>
              <w:rPr>
                <w:lang w:val="lv-LV"/>
              </w:rPr>
            </w:pPr>
          </w:p>
        </w:tc>
        <w:tc>
          <w:tcPr>
            <w:tcW w:w="993" w:type="dxa"/>
            <w:tcBorders>
              <w:top w:val="single" w:sz="4" w:space="0" w:color="auto"/>
              <w:left w:val="single" w:sz="4" w:space="0" w:color="auto"/>
              <w:bottom w:val="single" w:sz="4" w:space="0" w:color="auto"/>
              <w:right w:val="single" w:sz="4" w:space="0" w:color="auto"/>
            </w:tcBorders>
          </w:tcPr>
          <w:p w:rsidR="00FD26C4" w:rsidRDefault="00FD26C4" w:rsidP="00A573B0">
            <w:pPr>
              <w:jc w:val="center"/>
              <w:rPr>
                <w:lang w:val="lv-LV"/>
              </w:rPr>
            </w:pPr>
          </w:p>
        </w:tc>
        <w:tc>
          <w:tcPr>
            <w:tcW w:w="1984" w:type="dxa"/>
            <w:tcBorders>
              <w:top w:val="single" w:sz="4" w:space="0" w:color="auto"/>
              <w:left w:val="single" w:sz="4" w:space="0" w:color="auto"/>
              <w:bottom w:val="single" w:sz="4" w:space="0" w:color="auto"/>
              <w:right w:val="single" w:sz="4" w:space="0" w:color="auto"/>
            </w:tcBorders>
            <w:vAlign w:val="center"/>
          </w:tcPr>
          <w:p w:rsidR="00FD26C4" w:rsidRPr="00EF7981" w:rsidRDefault="00FD26C4" w:rsidP="00A573B0">
            <w:pPr>
              <w:rPr>
                <w:lang w:val="lv-LV"/>
              </w:rPr>
            </w:pPr>
          </w:p>
        </w:tc>
      </w:tr>
    </w:tbl>
    <w:p w:rsidR="00FD26C4" w:rsidRPr="0001723C" w:rsidRDefault="00FD26C4" w:rsidP="00FD26C4">
      <w:pPr>
        <w:rPr>
          <w:lang w:val="lv-LV"/>
        </w:rPr>
      </w:pPr>
    </w:p>
    <w:p w:rsidR="00FD26C4" w:rsidRPr="0001723C" w:rsidRDefault="00FD26C4" w:rsidP="00FD26C4">
      <w:pPr>
        <w:jc w:val="both"/>
        <w:rPr>
          <w:lang w:val="lv-LV"/>
        </w:rPr>
      </w:pPr>
    </w:p>
    <w:p w:rsidR="00FD26C4" w:rsidRDefault="00FD26C4" w:rsidP="00FD26C4">
      <w:pPr>
        <w:jc w:val="both"/>
        <w:rPr>
          <w:lang w:val="lv-LV"/>
        </w:rPr>
      </w:pPr>
      <w:r w:rsidRPr="0001723C">
        <w:rPr>
          <w:lang w:val="lv-LV"/>
        </w:rPr>
        <w:t xml:space="preserve">Kopējā </w:t>
      </w:r>
      <w:r w:rsidRPr="0058095C">
        <w:rPr>
          <w:lang w:val="en-GB"/>
        </w:rPr>
        <w:t xml:space="preserve">cena </w:t>
      </w:r>
      <w:r>
        <w:rPr>
          <w:lang w:val="lv-LV"/>
        </w:rPr>
        <w:t>(bez PVN)</w:t>
      </w:r>
      <w:proofErr w:type="gramStart"/>
      <w:r>
        <w:rPr>
          <w:lang w:val="lv-LV"/>
        </w:rPr>
        <w:t>:</w:t>
      </w:r>
      <w:r w:rsidRPr="0001723C">
        <w:rPr>
          <w:lang w:val="lv-LV"/>
        </w:rPr>
        <w:t>.</w:t>
      </w:r>
      <w:proofErr w:type="gramEnd"/>
      <w:r w:rsidRPr="0001723C">
        <w:rPr>
          <w:lang w:val="lv-LV"/>
        </w:rPr>
        <w:t xml:space="preserve">................... EUR </w:t>
      </w:r>
      <w:proofErr w:type="gramStart"/>
      <w:r w:rsidRPr="0001723C">
        <w:rPr>
          <w:lang w:val="lv-LV"/>
        </w:rPr>
        <w:t>(</w:t>
      </w:r>
      <w:proofErr w:type="gramEnd"/>
      <w:r w:rsidRPr="0001723C">
        <w:rPr>
          <w:lang w:val="lv-LV"/>
        </w:rPr>
        <w:t>...................... eiro un</w:t>
      </w:r>
      <w:proofErr w:type="gramStart"/>
      <w:r w:rsidRPr="0001723C">
        <w:rPr>
          <w:lang w:val="lv-LV"/>
        </w:rPr>
        <w:t xml:space="preserve"> .</w:t>
      </w:r>
      <w:proofErr w:type="gramEnd"/>
      <w:r w:rsidRPr="0001723C">
        <w:rPr>
          <w:lang w:val="lv-LV"/>
        </w:rPr>
        <w:t xml:space="preserve">.... centi) </w:t>
      </w:r>
      <w:r w:rsidRPr="003E4A58">
        <w:rPr>
          <w:lang w:val="lv-LV"/>
        </w:rPr>
        <w:t xml:space="preserve">// </w:t>
      </w:r>
    </w:p>
    <w:p w:rsidR="00FD26C4" w:rsidRPr="00164660" w:rsidRDefault="00FD26C4" w:rsidP="00FD26C4">
      <w:pPr>
        <w:jc w:val="both"/>
        <w:rPr>
          <w:bCs/>
          <w:lang w:val="lv-LV"/>
        </w:rPr>
      </w:pPr>
      <w:r w:rsidRPr="003E4A58">
        <w:rPr>
          <w:bCs/>
          <w:lang w:val="lv-LV"/>
        </w:rPr>
        <w:t xml:space="preserve">Total price </w:t>
      </w:r>
      <w:proofErr w:type="gramStart"/>
      <w:r w:rsidRPr="003E4A58">
        <w:rPr>
          <w:bCs/>
          <w:lang w:val="lv-LV"/>
        </w:rPr>
        <w:t>(</w:t>
      </w:r>
      <w:proofErr w:type="gramEnd"/>
      <w:r w:rsidRPr="003E4A58">
        <w:rPr>
          <w:bCs/>
          <w:lang w:val="lv-LV"/>
        </w:rPr>
        <w:t xml:space="preserve">excl. VAT) </w:t>
      </w:r>
      <w:r>
        <w:rPr>
          <w:bCs/>
          <w:lang w:val="lv-LV"/>
        </w:rPr>
        <w:t>  </w:t>
      </w:r>
      <w:r w:rsidRPr="0001723C">
        <w:rPr>
          <w:bCs/>
          <w:lang w:val="lv-LV"/>
        </w:rPr>
        <w:t xml:space="preserve">…………. </w:t>
      </w:r>
      <w:r w:rsidRPr="00B9720B">
        <w:rPr>
          <w:bCs/>
          <w:lang w:val="lv-LV"/>
        </w:rPr>
        <w:t xml:space="preserve">EUR </w:t>
      </w:r>
      <w:proofErr w:type="gramStart"/>
      <w:r w:rsidRPr="00B9720B">
        <w:rPr>
          <w:bCs/>
          <w:lang w:val="lv-LV"/>
        </w:rPr>
        <w:t>(</w:t>
      </w:r>
      <w:proofErr w:type="gramEnd"/>
      <w:r w:rsidRPr="00B9720B">
        <w:rPr>
          <w:bCs/>
          <w:lang w:val="lv-LV"/>
        </w:rPr>
        <w:t>……………….. EUR).</w:t>
      </w:r>
    </w:p>
    <w:p w:rsidR="00FD26C4" w:rsidRDefault="00FD26C4" w:rsidP="00FD26C4">
      <w:pPr>
        <w:jc w:val="both"/>
        <w:rPr>
          <w:lang w:val="lv-LV"/>
        </w:rPr>
      </w:pPr>
    </w:p>
    <w:p w:rsidR="00FD26C4" w:rsidRDefault="00FD26C4" w:rsidP="00FD26C4">
      <w:pPr>
        <w:jc w:val="both"/>
        <w:rPr>
          <w:lang w:val="lv-LV"/>
        </w:rPr>
      </w:pPr>
    </w:p>
    <w:p w:rsidR="00FD26C4" w:rsidRPr="0001723C" w:rsidRDefault="00FD26C4" w:rsidP="00FD26C4">
      <w:pPr>
        <w:jc w:val="both"/>
        <w:rPr>
          <w:lang w:val="en-GB"/>
        </w:rPr>
      </w:pPr>
      <w:r w:rsidRPr="0001723C">
        <w:rPr>
          <w:lang w:val="lv-LV"/>
        </w:rPr>
        <w:t xml:space="preserve">Prece tiks piegādāta </w:t>
      </w:r>
      <w:r>
        <w:rPr>
          <w:lang w:val="lv-LV"/>
        </w:rPr>
        <w:t>90</w:t>
      </w:r>
      <w:r w:rsidRPr="0001723C">
        <w:rPr>
          <w:lang w:val="lv-LV"/>
        </w:rPr>
        <w:t xml:space="preserve"> (</w:t>
      </w:r>
      <w:r>
        <w:rPr>
          <w:lang w:val="lv-LV"/>
        </w:rPr>
        <w:t>deviņdesmit</w:t>
      </w:r>
      <w:r w:rsidRPr="0001723C">
        <w:rPr>
          <w:lang w:val="lv-LV"/>
        </w:rPr>
        <w:t>) kalendāro dienu laikā no līguma noslēgšanas dienas</w:t>
      </w:r>
      <w:r>
        <w:rPr>
          <w:lang w:val="lv-LV"/>
        </w:rPr>
        <w:t>.</w:t>
      </w:r>
      <w:r w:rsidRPr="0001723C">
        <w:rPr>
          <w:lang w:val="lv-LV"/>
        </w:rPr>
        <w:t xml:space="preserve"> // </w:t>
      </w:r>
      <w:r w:rsidRPr="0001723C">
        <w:rPr>
          <w:lang w:val="en-GB"/>
        </w:rPr>
        <w:t xml:space="preserve">The </w:t>
      </w:r>
      <w:r>
        <w:rPr>
          <w:lang w:val="en-GB"/>
        </w:rPr>
        <w:t>P</w:t>
      </w:r>
      <w:r w:rsidRPr="0001723C">
        <w:rPr>
          <w:lang w:val="en-GB"/>
        </w:rPr>
        <w:t xml:space="preserve">roduct will be delivered </w:t>
      </w:r>
      <w:r>
        <w:rPr>
          <w:lang w:val="en-GB"/>
        </w:rPr>
        <w:t>within</w:t>
      </w:r>
      <w:r w:rsidRPr="0001723C">
        <w:rPr>
          <w:lang w:val="en-GB"/>
        </w:rPr>
        <w:t xml:space="preserve"> </w:t>
      </w:r>
      <w:r w:rsidRPr="009907E1">
        <w:rPr>
          <w:lang w:val="en-GB"/>
        </w:rPr>
        <w:t>90 (ninety) calendar</w:t>
      </w:r>
      <w:r w:rsidRPr="0001723C">
        <w:rPr>
          <w:lang w:val="en-GB"/>
        </w:rPr>
        <w:t xml:space="preserve"> days from the date of signing the contract.</w:t>
      </w:r>
    </w:p>
    <w:p w:rsidR="00FD26C4" w:rsidRPr="0001723C" w:rsidRDefault="00FD26C4" w:rsidP="00FD26C4">
      <w:pPr>
        <w:jc w:val="both"/>
        <w:rPr>
          <w:lang w:val="lv-LV"/>
        </w:rPr>
      </w:pPr>
    </w:p>
    <w:p w:rsidR="00FD26C4" w:rsidRPr="0001723C" w:rsidRDefault="00FD26C4" w:rsidP="00FD26C4">
      <w:pPr>
        <w:jc w:val="right"/>
        <w:rPr>
          <w:lang w:val="lv-LV"/>
        </w:rPr>
      </w:pPr>
    </w:p>
    <w:tbl>
      <w:tblPr>
        <w:tblW w:w="10031" w:type="dxa"/>
        <w:tblLayout w:type="fixed"/>
        <w:tblLook w:val="0000" w:firstRow="0" w:lastRow="0" w:firstColumn="0" w:lastColumn="0" w:noHBand="0" w:noVBand="0"/>
      </w:tblPr>
      <w:tblGrid>
        <w:gridCol w:w="5637"/>
        <w:gridCol w:w="4394"/>
      </w:tblGrid>
      <w:tr w:rsidR="00FD26C4" w:rsidRPr="0001723C" w:rsidTr="00A573B0">
        <w:tc>
          <w:tcPr>
            <w:tcW w:w="5637" w:type="dxa"/>
          </w:tcPr>
          <w:p w:rsidR="00FD26C4" w:rsidRPr="0001723C" w:rsidRDefault="00FD26C4" w:rsidP="00A573B0">
            <w:r w:rsidRPr="0001723C">
              <w:t>Pasūtītājs // Customer:</w:t>
            </w:r>
          </w:p>
          <w:p w:rsidR="00FD26C4" w:rsidRPr="0001723C" w:rsidRDefault="00FD26C4" w:rsidP="00A573B0"/>
          <w:p w:rsidR="00FD26C4" w:rsidRPr="0001723C" w:rsidRDefault="00FD26C4" w:rsidP="00A573B0">
            <w:r w:rsidRPr="0001723C">
              <w:t>_____________</w:t>
            </w:r>
          </w:p>
          <w:p w:rsidR="00FD26C4" w:rsidRPr="0001723C" w:rsidRDefault="00FD26C4" w:rsidP="00A573B0">
            <w:pPr>
              <w:rPr>
                <w:lang w:val="lv-LV"/>
              </w:rPr>
            </w:pPr>
            <w:r w:rsidRPr="0001723C">
              <w:rPr>
                <w:lang w:val="lv-LV"/>
              </w:rPr>
              <w:t xml:space="preserve"> I.Opmane</w:t>
            </w:r>
          </w:p>
          <w:p w:rsidR="00FD26C4" w:rsidRPr="0001723C" w:rsidRDefault="00FD26C4" w:rsidP="00A573B0">
            <w:pPr>
              <w:jc w:val="right"/>
            </w:pPr>
          </w:p>
        </w:tc>
        <w:tc>
          <w:tcPr>
            <w:tcW w:w="4394" w:type="dxa"/>
          </w:tcPr>
          <w:p w:rsidR="00FD26C4" w:rsidRPr="0001723C" w:rsidRDefault="00FD26C4" w:rsidP="00A573B0">
            <w:r w:rsidRPr="0001723C">
              <w:t>Izpildītājs// Supplier:</w:t>
            </w:r>
          </w:p>
          <w:p w:rsidR="00FD26C4" w:rsidRPr="0001723C" w:rsidRDefault="00FD26C4" w:rsidP="00A573B0"/>
          <w:p w:rsidR="00FD26C4" w:rsidRPr="0001723C" w:rsidRDefault="00FD26C4" w:rsidP="00A573B0"/>
          <w:p w:rsidR="00FD26C4" w:rsidRPr="0001723C" w:rsidRDefault="00FD26C4" w:rsidP="00A573B0">
            <w:r w:rsidRPr="0001723C">
              <w:t>_____________</w:t>
            </w:r>
          </w:p>
        </w:tc>
      </w:tr>
    </w:tbl>
    <w:p w:rsidR="00FD26C4" w:rsidRDefault="00FD26C4" w:rsidP="00FD26C4">
      <w:pPr>
        <w:spacing w:after="160" w:line="259" w:lineRule="auto"/>
        <w:jc w:val="right"/>
        <w:rPr>
          <w:i/>
        </w:rPr>
      </w:pPr>
    </w:p>
    <w:p w:rsidR="00FD26C4" w:rsidRDefault="00FD26C4" w:rsidP="00FD26C4">
      <w:pPr>
        <w:suppressAutoHyphens w:val="0"/>
        <w:spacing w:after="160" w:line="259" w:lineRule="auto"/>
        <w:rPr>
          <w:i/>
        </w:rPr>
      </w:pPr>
      <w:r>
        <w:rPr>
          <w:i/>
        </w:rPr>
        <w:br w:type="page"/>
      </w:r>
    </w:p>
    <w:p w:rsidR="00FD26C4" w:rsidRPr="0001723C" w:rsidRDefault="00FD26C4" w:rsidP="00FD26C4">
      <w:pPr>
        <w:spacing w:after="160" w:line="259" w:lineRule="auto"/>
        <w:jc w:val="right"/>
        <w:rPr>
          <w:i/>
          <w:lang w:val="en-GB"/>
        </w:rPr>
      </w:pPr>
      <w:r w:rsidRPr="0001723C">
        <w:rPr>
          <w:i/>
        </w:rPr>
        <w:lastRenderedPageBreak/>
        <w:t>3.</w:t>
      </w:r>
      <w:r>
        <w:rPr>
          <w:i/>
        </w:rPr>
        <w:t xml:space="preserve"> </w:t>
      </w:r>
      <w:proofErr w:type="gramStart"/>
      <w:r>
        <w:rPr>
          <w:i/>
        </w:rPr>
        <w:t>p</w:t>
      </w:r>
      <w:r w:rsidRPr="0001723C">
        <w:rPr>
          <w:i/>
        </w:rPr>
        <w:t>ielikums</w:t>
      </w:r>
      <w:proofErr w:type="gramEnd"/>
      <w:r w:rsidRPr="0001723C">
        <w:rPr>
          <w:i/>
        </w:rPr>
        <w:t xml:space="preserve"> /</w:t>
      </w:r>
      <w:r>
        <w:rPr>
          <w:i/>
        </w:rPr>
        <w:t xml:space="preserve"> </w:t>
      </w:r>
      <w:r w:rsidRPr="0001723C">
        <w:rPr>
          <w:i/>
        </w:rPr>
        <w:t>Annex</w:t>
      </w:r>
      <w:r>
        <w:rPr>
          <w:i/>
        </w:rPr>
        <w:t xml:space="preserve"> 3</w:t>
      </w:r>
    </w:p>
    <w:p w:rsidR="00FD26C4" w:rsidRPr="006833AA" w:rsidRDefault="00FD26C4" w:rsidP="00FD26C4">
      <w:pPr>
        <w:jc w:val="center"/>
        <w:rPr>
          <w:b/>
          <w:color w:val="000000"/>
          <w:lang w:val="lv-LV"/>
        </w:rPr>
      </w:pPr>
      <w:r w:rsidRPr="006833AA">
        <w:rPr>
          <w:b/>
          <w:lang w:val="en-GB"/>
        </w:rPr>
        <w:t>“</w:t>
      </w:r>
      <w:r>
        <w:rPr>
          <w:b/>
          <w:lang w:val="en-GB"/>
        </w:rPr>
        <w:t>Telekomunikāciju pakalpojumu vārteju ID Quantique Cerberis kvantu atslēgu izmantošanas integrācijai ar VPN IPSec kvantu šifrēšanas atslēgām piegāde</w:t>
      </w:r>
      <w:r w:rsidRPr="006833AA">
        <w:rPr>
          <w:b/>
          <w:lang w:val="lv-LV"/>
        </w:rPr>
        <w:t xml:space="preserve">” </w:t>
      </w:r>
      <w:r w:rsidRPr="006833AA">
        <w:t>//</w:t>
      </w:r>
      <w:r>
        <w:t xml:space="preserve"> </w:t>
      </w:r>
      <w:r w:rsidRPr="006833AA">
        <w:rPr>
          <w:b/>
        </w:rPr>
        <w:t>“</w:t>
      </w:r>
      <w:r>
        <w:rPr>
          <w:b/>
          <w:lang w:val="lv-LV"/>
        </w:rPr>
        <w:t>Supply of telecommunications services gateways for ID Quantique Cerberis quantum key operation integration with VPN IPSec quantum encryption keys</w:t>
      </w:r>
      <w:r w:rsidRPr="006833AA">
        <w:rPr>
          <w:b/>
          <w:lang w:val="lv-LV"/>
        </w:rPr>
        <w:t>”</w:t>
      </w:r>
    </w:p>
    <w:p w:rsidR="00FD26C4" w:rsidRPr="006833AA" w:rsidRDefault="00FD26C4" w:rsidP="00FD26C4">
      <w:pPr>
        <w:jc w:val="center"/>
        <w:rPr>
          <w:b/>
          <w:color w:val="000000"/>
          <w:lang w:val="lv-LV"/>
        </w:rPr>
      </w:pPr>
    </w:p>
    <w:p w:rsidR="00FD26C4" w:rsidRPr="0001723C" w:rsidRDefault="00FD26C4" w:rsidP="00FD26C4">
      <w:pPr>
        <w:jc w:val="center"/>
        <w:rPr>
          <w:b/>
          <w:lang w:val="lv-LV"/>
        </w:rPr>
      </w:pPr>
      <w:r w:rsidRPr="0001723C">
        <w:rPr>
          <w:b/>
          <w:bCs/>
          <w:caps/>
          <w:lang w:val="lv-LV"/>
        </w:rPr>
        <w:t xml:space="preserve">Nodošanas – pieņemšanas akts // </w:t>
      </w:r>
      <w:r w:rsidRPr="0001723C">
        <w:rPr>
          <w:b/>
          <w:lang w:val="lv-LV"/>
        </w:rPr>
        <w:t>TRANSFER-ACCEPTANCE ACT</w:t>
      </w:r>
    </w:p>
    <w:p w:rsidR="00FD26C4" w:rsidRPr="0001723C" w:rsidRDefault="00FD26C4" w:rsidP="00FD26C4">
      <w:pPr>
        <w:jc w:val="center"/>
        <w:rPr>
          <w:b/>
          <w:bCs/>
          <w:caps/>
          <w:lang w:val="lv-LV"/>
        </w:rPr>
      </w:pPr>
    </w:p>
    <w:p w:rsidR="00FD26C4" w:rsidRPr="0001723C" w:rsidRDefault="00FD26C4" w:rsidP="00FD26C4">
      <w:pPr>
        <w:jc w:val="center"/>
        <w:rPr>
          <w:lang w:val="lv-LV"/>
        </w:rPr>
      </w:pPr>
      <w:r w:rsidRPr="0001723C">
        <w:rPr>
          <w:lang w:val="lv-LV"/>
        </w:rPr>
        <w:t>par līguma izpildi // on the performance of the contract</w:t>
      </w:r>
    </w:p>
    <w:p w:rsidR="00FD26C4" w:rsidRPr="0001723C" w:rsidRDefault="00FD26C4" w:rsidP="00FD26C4">
      <w:pPr>
        <w:jc w:val="center"/>
        <w:rPr>
          <w:lang w:val="lv-LV"/>
        </w:rPr>
      </w:pPr>
    </w:p>
    <w:tbl>
      <w:tblPr>
        <w:tblStyle w:val="TableGrid"/>
        <w:tblW w:w="9351" w:type="dxa"/>
        <w:tblLayout w:type="fixed"/>
        <w:tblLook w:val="04A0" w:firstRow="1" w:lastRow="0" w:firstColumn="1" w:lastColumn="0" w:noHBand="0" w:noVBand="1"/>
      </w:tblPr>
      <w:tblGrid>
        <w:gridCol w:w="4673"/>
        <w:gridCol w:w="4678"/>
      </w:tblGrid>
      <w:tr w:rsidR="00FD26C4" w:rsidRPr="0001723C" w:rsidTr="00A573B0">
        <w:tc>
          <w:tcPr>
            <w:tcW w:w="4673" w:type="dxa"/>
          </w:tcPr>
          <w:p w:rsidR="00FD26C4" w:rsidRPr="009907E1" w:rsidRDefault="00FD26C4" w:rsidP="00A573B0">
            <w:pPr>
              <w:jc w:val="both"/>
              <w:rPr>
                <w:lang w:val="lv-LV"/>
              </w:rPr>
            </w:pPr>
            <w:r w:rsidRPr="009907E1">
              <w:rPr>
                <w:lang w:val="lv-LV"/>
              </w:rPr>
              <w:t xml:space="preserve">PASŪTĪTĀJA pārstāvis </w:t>
            </w:r>
            <w:r w:rsidRPr="009907E1">
              <w:rPr>
                <w:bCs/>
                <w:lang w:val="lv-LV"/>
              </w:rPr>
              <w:t>Latvijas Universitātes Matemātikas un informātikas institūta</w:t>
            </w:r>
            <w:r w:rsidRPr="009907E1">
              <w:rPr>
                <w:lang w:val="lv-LV"/>
              </w:rPr>
              <w:t xml:space="preserve"> direktore Ināra Opmane un </w:t>
            </w:r>
          </w:p>
          <w:p w:rsidR="00FD26C4" w:rsidRPr="009907E1" w:rsidRDefault="00FD26C4" w:rsidP="00A573B0">
            <w:pPr>
              <w:jc w:val="both"/>
              <w:rPr>
                <w:iCs/>
                <w:color w:val="000000"/>
                <w:lang w:val="lv-LV"/>
              </w:rPr>
            </w:pPr>
            <w:r w:rsidRPr="009907E1">
              <w:rPr>
                <w:lang w:val="lv-LV"/>
              </w:rPr>
              <w:t xml:space="preserve">IZPILDĪTĀJA ____________ pārstāvis </w:t>
            </w:r>
            <w:r w:rsidRPr="009907E1">
              <w:rPr>
                <w:bCs/>
                <w:color w:val="000000"/>
                <w:lang w:val="lv-LV"/>
              </w:rPr>
              <w:t>___________________</w:t>
            </w:r>
            <w:r w:rsidRPr="009907E1">
              <w:rPr>
                <w:iCs/>
                <w:color w:val="000000"/>
                <w:lang w:val="lv-LV"/>
              </w:rPr>
              <w:t xml:space="preserve">, ar šo nodošanas-pieņemšanas aktu apstiprinām, ka </w:t>
            </w:r>
            <w:r w:rsidRPr="009907E1">
              <w:rPr>
                <w:lang w:val="lv-LV"/>
              </w:rPr>
              <w:t>līguma “</w:t>
            </w:r>
            <w:r>
              <w:rPr>
                <w:lang w:val="en-GB"/>
              </w:rPr>
              <w:t>Telekomunikāciju pakalpojumu vārteju ID Quantique Cerberis kvantu atslēgu izmantošanas integrācijai ar VPN IPSec kvantu šifrēšanas atslēgām piegāde</w:t>
            </w:r>
            <w:r w:rsidRPr="009907E1">
              <w:rPr>
                <w:lang w:val="lv-LV"/>
              </w:rPr>
              <w:t>” (PASŪTĪTĀJA līguma Nr. ________________</w:t>
            </w:r>
            <w:proofErr w:type="gramStart"/>
            <w:r w:rsidRPr="009907E1">
              <w:rPr>
                <w:lang w:val="lv-LV"/>
              </w:rPr>
              <w:t xml:space="preserve"> ;</w:t>
            </w:r>
            <w:proofErr w:type="gramEnd"/>
            <w:r w:rsidRPr="009907E1">
              <w:rPr>
                <w:lang w:val="lv-LV"/>
              </w:rPr>
              <w:t xml:space="preserve"> IZPILDĪTĀJA līguma Nr. _____________) (turpmāk tekstā – Līgums) </w:t>
            </w:r>
            <w:r w:rsidRPr="009907E1">
              <w:rPr>
                <w:iCs/>
                <w:color w:val="000000"/>
                <w:lang w:val="lv-LV"/>
              </w:rPr>
              <w:t xml:space="preserve">ietvaros IZPILDĪTĀJS ir veicis plānoto piegādi, </w:t>
            </w:r>
            <w:r w:rsidRPr="009907E1">
              <w:rPr>
                <w:lang w:val="lv-LV"/>
              </w:rPr>
              <w:t>un konsultācijas</w:t>
            </w:r>
            <w:r w:rsidRPr="009907E1">
              <w:rPr>
                <w:i/>
                <w:lang w:val="lv-LV"/>
              </w:rPr>
              <w:t xml:space="preserve"> </w:t>
            </w:r>
            <w:r w:rsidRPr="009907E1">
              <w:rPr>
                <w:iCs/>
                <w:color w:val="000000"/>
                <w:lang w:val="lv-LV"/>
              </w:rPr>
              <w:t>atbilstoši Līgumā izvirzītajām prasībām un paredzētajā termiņā.</w:t>
            </w:r>
          </w:p>
          <w:p w:rsidR="00FD26C4" w:rsidRPr="009907E1" w:rsidRDefault="00FD26C4" w:rsidP="00A573B0">
            <w:pPr>
              <w:jc w:val="both"/>
              <w:rPr>
                <w:iCs/>
                <w:color w:val="000000"/>
                <w:lang w:val="lv-LV"/>
              </w:rPr>
            </w:pPr>
          </w:p>
          <w:p w:rsidR="00FD26C4" w:rsidRPr="009907E1" w:rsidRDefault="00FD26C4" w:rsidP="00A573B0">
            <w:pPr>
              <w:jc w:val="both"/>
              <w:rPr>
                <w:iCs/>
                <w:color w:val="000000"/>
                <w:lang w:val="lv-LV"/>
              </w:rPr>
            </w:pPr>
          </w:p>
          <w:p w:rsidR="00FD26C4" w:rsidRPr="009907E1" w:rsidRDefault="00FD26C4" w:rsidP="00A573B0">
            <w:pPr>
              <w:jc w:val="both"/>
              <w:rPr>
                <w:lang w:val="lv-LV"/>
              </w:rPr>
            </w:pPr>
            <w:r w:rsidRPr="009907E1">
              <w:rPr>
                <w:iCs/>
                <w:color w:val="000000"/>
                <w:lang w:val="lv-LV"/>
              </w:rPr>
              <w:t xml:space="preserve">Ar šo aktu tiek apliecināts, ka </w:t>
            </w:r>
            <w:r w:rsidRPr="009907E1">
              <w:rPr>
                <w:lang w:val="lv-LV"/>
              </w:rPr>
              <w:t xml:space="preserve">vārteju </w:t>
            </w:r>
            <w:r w:rsidRPr="009907E1">
              <w:rPr>
                <w:iCs/>
                <w:color w:val="000000"/>
                <w:lang w:val="lv-LV"/>
              </w:rPr>
              <w:t xml:space="preserve">piegāde veikta par kopējo līgumcenu </w:t>
            </w:r>
            <w:r w:rsidRPr="009907E1">
              <w:rPr>
                <w:lang w:val="lv-LV"/>
              </w:rPr>
              <w:t xml:space="preserve">____, bez pievienotās vērtības nodokļa. </w:t>
            </w:r>
          </w:p>
        </w:tc>
        <w:tc>
          <w:tcPr>
            <w:tcW w:w="4678" w:type="dxa"/>
          </w:tcPr>
          <w:p w:rsidR="00FD26C4" w:rsidRPr="009907E1" w:rsidRDefault="00FD26C4" w:rsidP="00A573B0">
            <w:pPr>
              <w:jc w:val="both"/>
              <w:rPr>
                <w:lang w:val="lv-LV"/>
              </w:rPr>
            </w:pPr>
            <w:r w:rsidRPr="009907E1">
              <w:rPr>
                <w:lang w:val="lv-LV"/>
              </w:rPr>
              <w:t xml:space="preserve">CUSTOMER's representative Ināra Opmane, Director of the Institute of Mathematics and Informatics, University of Latvia and </w:t>
            </w:r>
          </w:p>
          <w:p w:rsidR="00FD26C4" w:rsidRPr="009907E1" w:rsidRDefault="00FD26C4" w:rsidP="00A573B0">
            <w:pPr>
              <w:rPr>
                <w:lang w:val="lv-LV"/>
              </w:rPr>
            </w:pPr>
            <w:r w:rsidRPr="009907E1">
              <w:rPr>
                <w:lang w:val="lv-LV"/>
              </w:rPr>
              <w:t>SUPPLIER ____________ representative ___________________, with this TRANSFER-ACCEPTANCE ACT confirm that the “</w:t>
            </w:r>
            <w:r>
              <w:t>Supply of telecommunications services gateways for ID Quantique Cerberis quantum key operation integration with VPN IPSec quantum encryption keys</w:t>
            </w:r>
            <w:r w:rsidRPr="009907E1">
              <w:rPr>
                <w:lang w:val="lv-LV"/>
              </w:rPr>
              <w:t xml:space="preserve">” (CUSTOMER contract No ________________; SUPPLIER contract No _____________) (hereinafter referred to as the Contract), the performer has carried out the planned delivery and the </w:t>
            </w:r>
            <w:r w:rsidRPr="009907E1">
              <w:t xml:space="preserve">demonstration of the operation of the equipment at the </w:t>
            </w:r>
            <w:r w:rsidRPr="009907E1">
              <w:rPr>
                <w:lang w:val="en-GB"/>
              </w:rPr>
              <w:t>Customer's premises</w:t>
            </w:r>
            <w:r w:rsidRPr="009907E1">
              <w:rPr>
                <w:i/>
                <w:lang w:val="lv-LV"/>
              </w:rPr>
              <w:t xml:space="preserve"> </w:t>
            </w:r>
            <w:r w:rsidRPr="009907E1">
              <w:rPr>
                <w:lang w:val="lv-LV"/>
              </w:rPr>
              <w:t>in accordance with the requirements of the Contract, consulting within the prescribed time limit.</w:t>
            </w:r>
          </w:p>
          <w:p w:rsidR="00FD26C4" w:rsidRPr="009907E1" w:rsidRDefault="00FD26C4" w:rsidP="00A573B0">
            <w:pPr>
              <w:jc w:val="both"/>
              <w:rPr>
                <w:lang w:val="lv-LV"/>
              </w:rPr>
            </w:pPr>
          </w:p>
          <w:p w:rsidR="00FD26C4" w:rsidRPr="009907E1" w:rsidRDefault="00FD26C4" w:rsidP="00A573B0">
            <w:pPr>
              <w:jc w:val="both"/>
              <w:rPr>
                <w:lang w:val="lv-LV"/>
              </w:rPr>
            </w:pPr>
            <w:r w:rsidRPr="009907E1">
              <w:rPr>
                <w:lang w:val="lv-LV"/>
              </w:rPr>
              <w:t>This Act confirms that the gateways were delivered for a total contract price of ____EUR without value added tax.</w:t>
            </w:r>
          </w:p>
          <w:p w:rsidR="00FD26C4" w:rsidRPr="009907E1" w:rsidRDefault="00FD26C4" w:rsidP="00A573B0">
            <w:pPr>
              <w:spacing w:after="120" w:line="240" w:lineRule="exact"/>
              <w:rPr>
                <w:lang w:val="lv-LV"/>
              </w:rPr>
            </w:pPr>
          </w:p>
        </w:tc>
      </w:tr>
    </w:tbl>
    <w:p w:rsidR="00FD26C4" w:rsidRPr="0001723C" w:rsidRDefault="00FD26C4" w:rsidP="00FD26C4">
      <w:pPr>
        <w:spacing w:after="120" w:line="240" w:lineRule="exact"/>
        <w:rPr>
          <w:lang w:val="lv-LV"/>
        </w:rPr>
      </w:pPr>
    </w:p>
    <w:tbl>
      <w:tblPr>
        <w:tblW w:w="10031" w:type="dxa"/>
        <w:tblLayout w:type="fixed"/>
        <w:tblLook w:val="0000" w:firstRow="0" w:lastRow="0" w:firstColumn="0" w:lastColumn="0" w:noHBand="0" w:noVBand="0"/>
      </w:tblPr>
      <w:tblGrid>
        <w:gridCol w:w="5637"/>
        <w:gridCol w:w="4394"/>
      </w:tblGrid>
      <w:tr w:rsidR="00FD26C4" w:rsidRPr="0001723C" w:rsidTr="00A573B0">
        <w:tc>
          <w:tcPr>
            <w:tcW w:w="5637" w:type="dxa"/>
          </w:tcPr>
          <w:p w:rsidR="00FD26C4" w:rsidRPr="0001723C" w:rsidRDefault="00FD26C4" w:rsidP="00A573B0">
            <w:r w:rsidRPr="0001723C">
              <w:t>Pasūtītājs // Customer:</w:t>
            </w:r>
          </w:p>
          <w:p w:rsidR="00FD26C4" w:rsidRPr="0001723C" w:rsidRDefault="00FD26C4" w:rsidP="00A573B0"/>
          <w:p w:rsidR="00FD26C4" w:rsidRPr="0001723C" w:rsidRDefault="00FD26C4" w:rsidP="00A573B0">
            <w:r w:rsidRPr="0001723C">
              <w:t>_____________</w:t>
            </w:r>
          </w:p>
          <w:p w:rsidR="00FD26C4" w:rsidRPr="0001723C" w:rsidRDefault="00FD26C4" w:rsidP="00A573B0">
            <w:pPr>
              <w:rPr>
                <w:lang w:val="lv-LV"/>
              </w:rPr>
            </w:pPr>
            <w:r w:rsidRPr="0001723C">
              <w:rPr>
                <w:lang w:val="lv-LV"/>
              </w:rPr>
              <w:t xml:space="preserve"> I.Opmane</w:t>
            </w:r>
          </w:p>
          <w:p w:rsidR="00FD26C4" w:rsidRPr="0001723C" w:rsidRDefault="00FD26C4" w:rsidP="00A573B0">
            <w:pPr>
              <w:jc w:val="right"/>
            </w:pPr>
          </w:p>
        </w:tc>
        <w:tc>
          <w:tcPr>
            <w:tcW w:w="4394" w:type="dxa"/>
          </w:tcPr>
          <w:p w:rsidR="00FD26C4" w:rsidRPr="0001723C" w:rsidRDefault="00FD26C4" w:rsidP="00A573B0">
            <w:r w:rsidRPr="0001723C">
              <w:t>Izpildītājs// Supplier:</w:t>
            </w:r>
          </w:p>
          <w:p w:rsidR="00FD26C4" w:rsidRPr="0001723C" w:rsidRDefault="00FD26C4" w:rsidP="00A573B0"/>
          <w:p w:rsidR="00FD26C4" w:rsidRPr="0001723C" w:rsidRDefault="00FD26C4" w:rsidP="00A573B0">
            <w:r w:rsidRPr="0001723C">
              <w:t>_____________</w:t>
            </w:r>
          </w:p>
          <w:p w:rsidR="00FD26C4" w:rsidRPr="0001723C" w:rsidRDefault="00FD26C4" w:rsidP="00A573B0"/>
        </w:tc>
      </w:tr>
    </w:tbl>
    <w:p w:rsidR="007C4166" w:rsidRDefault="007C4166">
      <w:bookmarkStart w:id="91" w:name="_GoBack"/>
      <w:bookmarkEnd w:id="91"/>
    </w:p>
    <w:sectPr w:rsidR="007C416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00004FF"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5F3"/>
    <w:multiLevelType w:val="multilevel"/>
    <w:tmpl w:val="A886997E"/>
    <w:lvl w:ilvl="0">
      <w:start w:val="7"/>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8D21F15"/>
    <w:multiLevelType w:val="multilevel"/>
    <w:tmpl w:val="FC98EB7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BCE0F0D"/>
    <w:multiLevelType w:val="multilevel"/>
    <w:tmpl w:val="785602A6"/>
    <w:lvl w:ilvl="0">
      <w:start w:val="9"/>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3485993"/>
    <w:multiLevelType w:val="multilevel"/>
    <w:tmpl w:val="2C203E52"/>
    <w:lvl w:ilvl="0">
      <w:start w:val="8"/>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14762F45"/>
    <w:multiLevelType w:val="multilevel"/>
    <w:tmpl w:val="9CFAC794"/>
    <w:lvl w:ilvl="0">
      <w:start w:val="5"/>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1B5A04A9"/>
    <w:multiLevelType w:val="multilevel"/>
    <w:tmpl w:val="E34EE82A"/>
    <w:lvl w:ilvl="0">
      <w:start w:val="3"/>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319442C3"/>
    <w:multiLevelType w:val="multilevel"/>
    <w:tmpl w:val="655CD222"/>
    <w:lvl w:ilvl="0">
      <w:start w:val="10"/>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3A731DB6"/>
    <w:multiLevelType w:val="multilevel"/>
    <w:tmpl w:val="7EDAF0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rPr>
        <w:b w: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9" w15:restartNumberingAfterBreak="0">
    <w:nsid w:val="48604455"/>
    <w:multiLevelType w:val="multilevel"/>
    <w:tmpl w:val="FB0481E4"/>
    <w:lvl w:ilvl="0">
      <w:start w:val="6"/>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50713321"/>
    <w:multiLevelType w:val="multilevel"/>
    <w:tmpl w:val="B242FB0A"/>
    <w:lvl w:ilvl="0">
      <w:start w:val="1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54DB1C5D"/>
    <w:multiLevelType w:val="multilevel"/>
    <w:tmpl w:val="413AABBA"/>
    <w:lvl w:ilvl="0">
      <w:start w:val="4"/>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5C6F6833"/>
    <w:multiLevelType w:val="multilevel"/>
    <w:tmpl w:val="BBC4C128"/>
    <w:lvl w:ilvl="0">
      <w:start w:val="2"/>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abstractNum w:abstractNumId="14" w15:restartNumberingAfterBreak="0">
    <w:nsid w:val="763D59B2"/>
    <w:multiLevelType w:val="multilevel"/>
    <w:tmpl w:val="B6961E6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8"/>
  </w:num>
  <w:num w:numId="2">
    <w:abstractNumId w:val="13"/>
  </w:num>
  <w:num w:numId="3">
    <w:abstractNumId w:val="13"/>
  </w:num>
  <w:num w:numId="4">
    <w:abstractNumId w:val="13"/>
  </w:num>
  <w:num w:numId="5">
    <w:abstractNumId w:val="6"/>
  </w:num>
  <w:num w:numId="6">
    <w:abstractNumId w:val="14"/>
  </w:num>
  <w:num w:numId="7">
    <w:abstractNumId w:val="1"/>
  </w:num>
  <w:num w:numId="8">
    <w:abstractNumId w:val="12"/>
  </w:num>
  <w:num w:numId="9">
    <w:abstractNumId w:val="5"/>
  </w:num>
  <w:num w:numId="10">
    <w:abstractNumId w:val="11"/>
  </w:num>
  <w:num w:numId="11">
    <w:abstractNumId w:val="4"/>
  </w:num>
  <w:num w:numId="12">
    <w:abstractNumId w:val="9"/>
  </w:num>
  <w:num w:numId="13">
    <w:abstractNumId w:val="0"/>
  </w:num>
  <w:num w:numId="14">
    <w:abstractNumId w:val="3"/>
  </w:num>
  <w:num w:numId="15">
    <w:abstractNumId w:val="10"/>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6C4"/>
    <w:rsid w:val="007C4166"/>
    <w:rsid w:val="00A342A4"/>
    <w:rsid w:val="00BA511B"/>
    <w:rsid w:val="00C219C1"/>
    <w:rsid w:val="00FD26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C996DE-6E46-497E-B00F-B5021198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C4"/>
    <w:pPr>
      <w:suppressAutoHyphens/>
      <w:spacing w:after="0" w:line="240" w:lineRule="auto"/>
    </w:pPr>
    <w:rPr>
      <w:rFonts w:ascii="Times New Roman" w:eastAsia="Times New Roman" w:hAnsi="Times New Roman" w:cs="Times New Roman"/>
      <w:sz w:val="24"/>
      <w:szCs w:val="24"/>
      <w:lang w:val="en" w:eastAsia="ar-SA"/>
    </w:rPr>
  </w:style>
  <w:style w:type="paragraph" w:styleId="Heading1">
    <w:name w:val="heading 1"/>
    <w:basedOn w:val="Normal"/>
    <w:next w:val="Normal"/>
    <w:link w:val="Heading1Char"/>
    <w:uiPriority w:val="99"/>
    <w:qFormat/>
    <w:rsid w:val="00FD26C4"/>
    <w:pPr>
      <w:keepNext/>
      <w:numPr>
        <w:numId w:val="17"/>
      </w:numPr>
      <w:outlineLvl w:val="0"/>
    </w:pPr>
    <w:rPr>
      <w:rFonts w:cs="Arial"/>
      <w:b/>
      <w:bCs/>
      <w:caps/>
      <w:kern w:val="1"/>
    </w:rPr>
  </w:style>
  <w:style w:type="paragraph" w:styleId="Heading2">
    <w:name w:val="heading 2"/>
    <w:basedOn w:val="Normal"/>
    <w:next w:val="Normal"/>
    <w:link w:val="Heading2Char"/>
    <w:uiPriority w:val="9"/>
    <w:unhideWhenUsed/>
    <w:qFormat/>
    <w:rsid w:val="00FD26C4"/>
    <w:pPr>
      <w:keepNext/>
      <w:numPr>
        <w:ilvl w:val="1"/>
        <w:numId w:val="17"/>
      </w:numPr>
      <w:outlineLvl w:val="1"/>
    </w:pPr>
    <w:rPr>
      <w:rFonts w:eastAsiaTheme="majorEastAsia"/>
      <w:b/>
      <w:szCs w:val="26"/>
    </w:rPr>
  </w:style>
  <w:style w:type="paragraph" w:styleId="Heading3">
    <w:name w:val="heading 3"/>
    <w:basedOn w:val="Normal"/>
    <w:next w:val="Normal"/>
    <w:link w:val="Heading3Char"/>
    <w:autoRedefine/>
    <w:uiPriority w:val="9"/>
    <w:qFormat/>
    <w:rsid w:val="00FD26C4"/>
    <w:pPr>
      <w:keepNext/>
      <w:numPr>
        <w:ilvl w:val="2"/>
        <w:numId w:val="17"/>
      </w:numPr>
      <w:jc w:val="both"/>
      <w:outlineLvl w:val="2"/>
    </w:pPr>
    <w:rPr>
      <w:bCs/>
    </w:rPr>
  </w:style>
  <w:style w:type="paragraph" w:styleId="Heading4">
    <w:name w:val="heading 4"/>
    <w:basedOn w:val="Normal"/>
    <w:next w:val="Normal"/>
    <w:link w:val="Heading4Char"/>
    <w:qFormat/>
    <w:rsid w:val="00FD26C4"/>
    <w:pPr>
      <w:keepNext/>
      <w:numPr>
        <w:ilvl w:val="3"/>
        <w:numId w:val="17"/>
      </w:numPr>
      <w:jc w:val="both"/>
      <w:outlineLvl w:val="3"/>
    </w:pPr>
    <w:rPr>
      <w:bCs/>
      <w:szCs w:val="28"/>
    </w:rPr>
  </w:style>
  <w:style w:type="paragraph" w:styleId="Heading5">
    <w:name w:val="heading 5"/>
    <w:basedOn w:val="Normal"/>
    <w:next w:val="Normal"/>
    <w:link w:val="Heading5Char"/>
    <w:qFormat/>
    <w:rsid w:val="00FD26C4"/>
    <w:pPr>
      <w:numPr>
        <w:ilvl w:val="4"/>
        <w:numId w:val="17"/>
      </w:numPr>
      <w:outlineLvl w:val="4"/>
    </w:pPr>
    <w:rPr>
      <w:bCs/>
      <w:iCs/>
      <w:szCs w:val="26"/>
    </w:rPr>
  </w:style>
  <w:style w:type="paragraph" w:styleId="Heading6">
    <w:name w:val="heading 6"/>
    <w:basedOn w:val="Normal"/>
    <w:next w:val="Normal"/>
    <w:link w:val="Heading6Char"/>
    <w:uiPriority w:val="9"/>
    <w:qFormat/>
    <w:rsid w:val="00FD26C4"/>
    <w:pPr>
      <w:numPr>
        <w:ilvl w:val="5"/>
        <w:numId w:val="17"/>
      </w:numPr>
      <w:outlineLvl w:val="5"/>
    </w:pPr>
    <w:rPr>
      <w:bCs/>
      <w:szCs w:val="22"/>
    </w:rPr>
  </w:style>
  <w:style w:type="paragraph" w:styleId="Heading7">
    <w:name w:val="heading 7"/>
    <w:basedOn w:val="Normal"/>
    <w:next w:val="Normal"/>
    <w:link w:val="Heading7Char"/>
    <w:qFormat/>
    <w:rsid w:val="00FD26C4"/>
    <w:pPr>
      <w:numPr>
        <w:ilvl w:val="6"/>
        <w:numId w:val="17"/>
      </w:numPr>
      <w:spacing w:before="240" w:after="60"/>
      <w:outlineLvl w:val="6"/>
    </w:pPr>
  </w:style>
  <w:style w:type="paragraph" w:styleId="Heading8">
    <w:name w:val="heading 8"/>
    <w:basedOn w:val="Normal"/>
    <w:next w:val="Normal"/>
    <w:link w:val="Heading8Char"/>
    <w:qFormat/>
    <w:rsid w:val="00FD26C4"/>
    <w:pPr>
      <w:numPr>
        <w:ilvl w:val="7"/>
        <w:numId w:val="17"/>
      </w:numPr>
      <w:spacing w:before="240" w:after="60"/>
      <w:outlineLvl w:val="7"/>
    </w:pPr>
    <w:rPr>
      <w:i/>
      <w:iCs/>
    </w:rPr>
  </w:style>
  <w:style w:type="paragraph" w:styleId="Heading9">
    <w:name w:val="heading 9"/>
    <w:basedOn w:val="Normal"/>
    <w:next w:val="Normal"/>
    <w:link w:val="Heading9Char"/>
    <w:qFormat/>
    <w:rsid w:val="00FD26C4"/>
    <w:pPr>
      <w:numPr>
        <w:ilvl w:val="8"/>
        <w:numId w:val="17"/>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FD26C4"/>
    <w:rPr>
      <w:rFonts w:ascii="Times New Roman" w:eastAsia="Times New Roman" w:hAnsi="Times New Roman" w:cs="Arial"/>
      <w:b/>
      <w:bCs/>
      <w:caps/>
      <w:kern w:val="1"/>
      <w:sz w:val="24"/>
      <w:szCs w:val="24"/>
      <w:lang w:val="en" w:eastAsia="ar-SA"/>
    </w:rPr>
  </w:style>
  <w:style w:type="character" w:customStyle="1" w:styleId="Heading2Char">
    <w:name w:val="Heading 2 Char"/>
    <w:basedOn w:val="DefaultParagraphFont"/>
    <w:link w:val="Heading2"/>
    <w:uiPriority w:val="9"/>
    <w:rsid w:val="00FD26C4"/>
    <w:rPr>
      <w:rFonts w:ascii="Times New Roman" w:eastAsiaTheme="majorEastAsia" w:hAnsi="Times New Roman" w:cs="Times New Roman"/>
      <w:b/>
      <w:sz w:val="24"/>
      <w:szCs w:val="26"/>
      <w:lang w:val="en" w:eastAsia="ar-SA"/>
    </w:rPr>
  </w:style>
  <w:style w:type="character" w:customStyle="1" w:styleId="Heading3Char">
    <w:name w:val="Heading 3 Char"/>
    <w:basedOn w:val="DefaultParagraphFont"/>
    <w:link w:val="Heading3"/>
    <w:uiPriority w:val="9"/>
    <w:rsid w:val="00FD26C4"/>
    <w:rPr>
      <w:rFonts w:ascii="Times New Roman" w:eastAsia="Times New Roman" w:hAnsi="Times New Roman" w:cs="Times New Roman"/>
      <w:bCs/>
      <w:sz w:val="24"/>
      <w:szCs w:val="24"/>
      <w:lang w:val="en" w:eastAsia="ar-SA"/>
    </w:rPr>
  </w:style>
  <w:style w:type="character" w:customStyle="1" w:styleId="Heading4Char">
    <w:name w:val="Heading 4 Char"/>
    <w:basedOn w:val="DefaultParagraphFont"/>
    <w:link w:val="Heading4"/>
    <w:rsid w:val="00FD26C4"/>
    <w:rPr>
      <w:rFonts w:ascii="Times New Roman" w:eastAsia="Times New Roman" w:hAnsi="Times New Roman" w:cs="Times New Roman"/>
      <w:bCs/>
      <w:sz w:val="24"/>
      <w:szCs w:val="28"/>
      <w:lang w:val="en" w:eastAsia="ar-SA"/>
    </w:rPr>
  </w:style>
  <w:style w:type="character" w:customStyle="1" w:styleId="Heading5Char">
    <w:name w:val="Heading 5 Char"/>
    <w:basedOn w:val="DefaultParagraphFont"/>
    <w:link w:val="Heading5"/>
    <w:rsid w:val="00FD26C4"/>
    <w:rPr>
      <w:rFonts w:ascii="Times New Roman" w:eastAsia="Times New Roman" w:hAnsi="Times New Roman" w:cs="Times New Roman"/>
      <w:bCs/>
      <w:iCs/>
      <w:sz w:val="24"/>
      <w:szCs w:val="26"/>
      <w:lang w:val="en" w:eastAsia="ar-SA"/>
    </w:rPr>
  </w:style>
  <w:style w:type="character" w:customStyle="1" w:styleId="Heading6Char">
    <w:name w:val="Heading 6 Char"/>
    <w:basedOn w:val="DefaultParagraphFont"/>
    <w:link w:val="Heading6"/>
    <w:uiPriority w:val="9"/>
    <w:rsid w:val="00FD26C4"/>
    <w:rPr>
      <w:rFonts w:ascii="Times New Roman" w:eastAsia="Times New Roman" w:hAnsi="Times New Roman" w:cs="Times New Roman"/>
      <w:bCs/>
      <w:sz w:val="24"/>
      <w:lang w:val="en" w:eastAsia="ar-SA"/>
    </w:rPr>
  </w:style>
  <w:style w:type="character" w:customStyle="1" w:styleId="Heading7Char">
    <w:name w:val="Heading 7 Char"/>
    <w:basedOn w:val="DefaultParagraphFont"/>
    <w:link w:val="Heading7"/>
    <w:rsid w:val="00FD26C4"/>
    <w:rPr>
      <w:rFonts w:ascii="Times New Roman" w:eastAsia="Times New Roman" w:hAnsi="Times New Roman" w:cs="Times New Roman"/>
      <w:sz w:val="24"/>
      <w:szCs w:val="24"/>
      <w:lang w:val="en" w:eastAsia="ar-SA"/>
    </w:rPr>
  </w:style>
  <w:style w:type="character" w:customStyle="1" w:styleId="Heading8Char">
    <w:name w:val="Heading 8 Char"/>
    <w:basedOn w:val="DefaultParagraphFont"/>
    <w:link w:val="Heading8"/>
    <w:rsid w:val="00FD26C4"/>
    <w:rPr>
      <w:rFonts w:ascii="Times New Roman" w:eastAsia="Times New Roman" w:hAnsi="Times New Roman" w:cs="Times New Roman"/>
      <w:i/>
      <w:iCs/>
      <w:sz w:val="24"/>
      <w:szCs w:val="24"/>
      <w:lang w:val="en" w:eastAsia="ar-SA"/>
    </w:rPr>
  </w:style>
  <w:style w:type="character" w:customStyle="1" w:styleId="Heading9Char">
    <w:name w:val="Heading 9 Char"/>
    <w:basedOn w:val="DefaultParagraphFont"/>
    <w:link w:val="Heading9"/>
    <w:rsid w:val="00FD26C4"/>
    <w:rPr>
      <w:rFonts w:ascii="Arial" w:eastAsia="Times New Roman" w:hAnsi="Arial" w:cs="Arial"/>
      <w:lang w:val="en" w:eastAsia="ar-SA"/>
    </w:rPr>
  </w:style>
  <w:style w:type="character" w:styleId="Hyperlink">
    <w:name w:val="Hyperlink"/>
    <w:uiPriority w:val="99"/>
    <w:rsid w:val="00FD26C4"/>
    <w:rPr>
      <w:color w:val="0000FF"/>
      <w:u w:val="single"/>
    </w:rPr>
  </w:style>
  <w:style w:type="paragraph" w:styleId="ListParagraph">
    <w:name w:val="List Paragraph"/>
    <w:aliases w:val="Normal bullet 2,Bullet list,Saistīto dokumentu saraksts,Syle 1,2,H&amp;P List Paragraph,Strip,PPS_Bullet,Virsraksti,Numurets,Colorful List - Accent 11,list paragraph,h&amp;p list paragraph,syle 1,List Paragraph11,Bullets"/>
    <w:basedOn w:val="Normal"/>
    <w:link w:val="ListParagraphChar"/>
    <w:qFormat/>
    <w:rsid w:val="00FD26C4"/>
    <w:pPr>
      <w:suppressAutoHyphens w:val="0"/>
      <w:spacing w:after="200" w:line="276" w:lineRule="auto"/>
      <w:ind w:left="720"/>
    </w:pPr>
    <w:rPr>
      <w:rFonts w:ascii="Calibri" w:hAnsi="Calibri"/>
      <w:sz w:val="22"/>
      <w:szCs w:val="22"/>
      <w:lang w:eastAsia="en-US"/>
    </w:rPr>
  </w:style>
  <w:style w:type="character" w:customStyle="1" w:styleId="ListParagraphChar">
    <w:name w:val="List Paragraph Char"/>
    <w:aliases w:val="Normal bullet 2 Char,Bullet list Char,Saistīto dokumentu saraksts Char,Syle 1 Char,2 Char,H&amp;P List Paragraph Char,Strip Char,PPS_Bullet Char,Virsraksti Char,Numurets Char,Colorful List - Accent 11 Char,list paragraph Char,syle 1 Char"/>
    <w:link w:val="ListParagraph"/>
    <w:qFormat/>
    <w:rsid w:val="00FD26C4"/>
    <w:rPr>
      <w:rFonts w:ascii="Calibri" w:eastAsia="Times New Roman" w:hAnsi="Calibri" w:cs="Times New Roman"/>
      <w:lang w:val="en"/>
    </w:rPr>
  </w:style>
  <w:style w:type="paragraph" w:customStyle="1" w:styleId="ColorfulList-Accent12">
    <w:name w:val="Colorful List - Accent 12"/>
    <w:basedOn w:val="Normal"/>
    <w:uiPriority w:val="34"/>
    <w:qFormat/>
    <w:rsid w:val="00FD26C4"/>
    <w:pPr>
      <w:ind w:left="720"/>
      <w:contextualSpacing/>
    </w:pPr>
  </w:style>
  <w:style w:type="paragraph" w:styleId="HTMLPreformatted">
    <w:name w:val="HTML Preformatted"/>
    <w:basedOn w:val="Normal"/>
    <w:link w:val="HTMLPreformattedChar"/>
    <w:uiPriority w:val="99"/>
    <w:rsid w:val="00FD2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D26C4"/>
    <w:rPr>
      <w:rFonts w:ascii="Courier New" w:eastAsia="Times New Roman" w:hAnsi="Courier New" w:cs="Courier New"/>
      <w:sz w:val="20"/>
      <w:szCs w:val="20"/>
      <w:lang w:val="en" w:eastAsia="ar-SA"/>
    </w:rPr>
  </w:style>
  <w:style w:type="table" w:styleId="TableGrid">
    <w:name w:val="Table Grid"/>
    <w:basedOn w:val="TableNormal"/>
    <w:uiPriority w:val="99"/>
    <w:rsid w:val="00FD26C4"/>
    <w:pPr>
      <w:spacing w:after="0" w:line="240" w:lineRule="auto"/>
    </w:pPr>
    <w:rPr>
      <w:rFonts w:ascii="Times New Roman" w:eastAsia="Times New Roman" w:hAnsi="Times New Roman" w:cs="Times New Roman"/>
      <w:sz w:val="20"/>
      <w:szCs w:val="20"/>
      <w:lang w:val="en"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rsid w:val="00FD26C4"/>
    <w:rPr>
      <w:rFonts w:ascii="Times New Roman" w:hAnsi="Times New Roman" w:cs="Times New Roman"/>
      <w:sz w:val="20"/>
      <w:szCs w:val="20"/>
    </w:rPr>
  </w:style>
  <w:style w:type="character" w:customStyle="1" w:styleId="phrase">
    <w:name w:val="phrase"/>
    <w:basedOn w:val="DefaultParagraphFont"/>
    <w:rsid w:val="00FD26C4"/>
  </w:style>
  <w:style w:type="character" w:customStyle="1" w:styleId="word">
    <w:name w:val="word"/>
    <w:basedOn w:val="DefaultParagraphFont"/>
    <w:rsid w:val="00FD26C4"/>
  </w:style>
  <w:style w:type="character" w:customStyle="1" w:styleId="y2iqfc">
    <w:name w:val="y2iqfc"/>
    <w:basedOn w:val="DefaultParagraphFont"/>
    <w:rsid w:val="00FD2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3" Type="http://schemas.openxmlformats.org/officeDocument/2006/relationships/settings" Target="settings.xml"/><Relationship Id="rId7" Type="http://schemas.openxmlformats.org/officeDocument/2006/relationships/hyperlink" Target="mailto:pejman.panahi@idquantiqu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ara.opmane@lumii.lv" TargetMode="External"/><Relationship Id="rId5" Type="http://schemas.openxmlformats.org/officeDocument/2006/relationships/hyperlink" Target="mailto:pejman.panahi@idquantiqu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17850</Words>
  <Characters>10176</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2024-02-15T14:33:00Z</dcterms:created>
  <dcterms:modified xsi:type="dcterms:W3CDTF">2024-02-15T14:33:00Z</dcterms:modified>
</cp:coreProperties>
</file>