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bl>
    <w:p w14:paraId="569D243B" w14:textId="6E255873" w:rsidR="007B266C" w:rsidRPr="000E1120" w:rsidRDefault="003C3A0F" w:rsidP="00AE1DF9">
      <w:pPr>
        <w:ind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5D4E2F12" w14:textId="77777777" w:rsidR="003C27E3" w:rsidRPr="000E1120" w:rsidRDefault="003C27E3" w:rsidP="003C27E3">
      <w:pPr>
        <w:ind w:left="5103" w:right="-1"/>
        <w:jc w:val="right"/>
        <w:rPr>
          <w:sz w:val="20"/>
          <w:szCs w:val="20"/>
        </w:rPr>
      </w:pPr>
      <w:r w:rsidRPr="000E1120">
        <w:rPr>
          <w:sz w:val="20"/>
          <w:szCs w:val="20"/>
        </w:rPr>
        <w:t>atklāta konkursa nolikumam</w:t>
      </w:r>
      <w:r>
        <w:rPr>
          <w:sz w:val="20"/>
          <w:szCs w:val="20"/>
        </w:rPr>
        <w:t xml:space="preserve"> </w:t>
      </w:r>
      <w:r w:rsidRPr="000E1120">
        <w:rPr>
          <w:sz w:val="20"/>
          <w:szCs w:val="20"/>
        </w:rPr>
        <w:t>“</w:t>
      </w:r>
      <w:r w:rsidRPr="00685CE2">
        <w:rPr>
          <w:sz w:val="20"/>
          <w:szCs w:val="20"/>
        </w:rPr>
        <w:t>Eiropas Savienības nodokļu datu apmaiņas informācijas sistēm</w:t>
      </w:r>
      <w:r>
        <w:rPr>
          <w:sz w:val="20"/>
          <w:szCs w:val="20"/>
        </w:rPr>
        <w:t>as</w:t>
      </w:r>
      <w:r w:rsidRPr="00685CE2">
        <w:rPr>
          <w:sz w:val="20"/>
          <w:szCs w:val="20"/>
        </w:rPr>
        <w:t xml:space="preserve"> pilnveidošana, uzturēšana un garantijas nodrošināšana</w:t>
      </w:r>
      <w:r w:rsidRPr="000E1120">
        <w:rPr>
          <w:sz w:val="20"/>
          <w:szCs w:val="20"/>
        </w:rPr>
        <w:t>”</w:t>
      </w:r>
      <w:r>
        <w:rPr>
          <w:sz w:val="20"/>
          <w:szCs w:val="20"/>
        </w:rPr>
        <w:t xml:space="preserve"> </w:t>
      </w:r>
      <w:r w:rsidRPr="000E1120">
        <w:rPr>
          <w:sz w:val="20"/>
          <w:szCs w:val="20"/>
        </w:rPr>
        <w:t>iepirkuma identifikācijas Nr. FM VID 202</w:t>
      </w:r>
      <w:r>
        <w:rPr>
          <w:sz w:val="20"/>
          <w:szCs w:val="20"/>
        </w:rPr>
        <w:t>3</w:t>
      </w:r>
      <w:r w:rsidRPr="000E1120">
        <w:rPr>
          <w:sz w:val="20"/>
          <w:szCs w:val="20"/>
        </w:rPr>
        <w:t>/</w:t>
      </w:r>
      <w:r>
        <w:rPr>
          <w:sz w:val="20"/>
          <w:szCs w:val="20"/>
        </w:rPr>
        <w:t>133/ĀF</w:t>
      </w: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40D3E07E" w:rsidR="003B0107" w:rsidRPr="00661EF1" w:rsidRDefault="000E4515" w:rsidP="00815F20">
      <w:pPr>
        <w:ind w:left="0" w:right="-1"/>
        <w:jc w:val="center"/>
        <w:rPr>
          <w:b/>
          <w:sz w:val="26"/>
          <w:szCs w:val="26"/>
        </w:rPr>
      </w:pPr>
      <w:r w:rsidRPr="00661EF1">
        <w:rPr>
          <w:b/>
          <w:sz w:val="26"/>
          <w:szCs w:val="26"/>
        </w:rPr>
        <w:t>“</w:t>
      </w:r>
      <w:r w:rsidR="003C27E3" w:rsidRPr="00DF590B">
        <w:rPr>
          <w:b/>
          <w:sz w:val="26"/>
          <w:szCs w:val="26"/>
        </w:rPr>
        <w:t>Eiropas Savienības nodokļu datu apmaiņas informācijas sistēm</w:t>
      </w:r>
      <w:r w:rsidR="003C27E3">
        <w:rPr>
          <w:b/>
          <w:sz w:val="26"/>
          <w:szCs w:val="26"/>
        </w:rPr>
        <w:t>as</w:t>
      </w:r>
      <w:r w:rsidR="003C27E3" w:rsidRPr="00DF590B">
        <w:rPr>
          <w:b/>
          <w:sz w:val="26"/>
          <w:szCs w:val="26"/>
        </w:rPr>
        <w:t xml:space="preserve"> pilnveidošana, uzturēšana un garantijas nodrošināšana</w:t>
      </w:r>
      <w:r w:rsidRPr="00661EF1">
        <w:rPr>
          <w:b/>
          <w:sz w:val="26"/>
          <w:szCs w:val="26"/>
        </w:rPr>
        <w:t xml:space="preserve">” </w:t>
      </w:r>
    </w:p>
    <w:p w14:paraId="7E0BB3B6" w14:textId="21A5EB29"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3C27E3" w:rsidRPr="00661EF1">
        <w:rPr>
          <w:b/>
          <w:sz w:val="26"/>
          <w:szCs w:val="26"/>
        </w:rPr>
        <w:t>202</w:t>
      </w:r>
      <w:r w:rsidR="003C27E3">
        <w:rPr>
          <w:b/>
          <w:sz w:val="26"/>
          <w:szCs w:val="26"/>
        </w:rPr>
        <w:t>3</w:t>
      </w:r>
      <w:r w:rsidR="003C27E3" w:rsidRPr="00661EF1">
        <w:rPr>
          <w:b/>
          <w:sz w:val="26"/>
          <w:szCs w:val="26"/>
        </w:rPr>
        <w:t>/</w:t>
      </w:r>
      <w:r w:rsidR="003C27E3">
        <w:rPr>
          <w:b/>
          <w:sz w:val="26"/>
          <w:szCs w:val="26"/>
        </w:rPr>
        <w:t>133/ĀF</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18D0BDB8"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3C27E3" w:rsidRPr="00DF590B">
        <w:rPr>
          <w:sz w:val="24"/>
        </w:rPr>
        <w:t>Eiropas Savienības nodokļu datu apmaiņas informācijas sistēm</w:t>
      </w:r>
      <w:r w:rsidR="003C27E3">
        <w:rPr>
          <w:sz w:val="24"/>
        </w:rPr>
        <w:t>as</w:t>
      </w:r>
      <w:r w:rsidR="003C27E3" w:rsidRPr="00DF590B">
        <w:rPr>
          <w:sz w:val="24"/>
        </w:rPr>
        <w:t xml:space="preserve"> pilnveidošana, uzturēšana un garantijas nodrošināšana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3C27E3">
        <w:rPr>
          <w:sz w:val="24"/>
        </w:rPr>
        <w:t>3</w:t>
      </w:r>
      <w:r w:rsidR="008C004F" w:rsidRPr="005674B8">
        <w:rPr>
          <w:sz w:val="24"/>
        </w:rPr>
        <w:t>/</w:t>
      </w:r>
      <w:r w:rsidR="003C27E3">
        <w:rPr>
          <w:sz w:val="24"/>
        </w:rPr>
        <w:t>133/ĀF</w:t>
      </w:r>
      <w:r w:rsidR="008C004F"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sidRPr="003C27E3">
              <w:rPr>
                <w:color w:val="FF0000"/>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sidRPr="003C27E3">
              <w:rPr>
                <w:color w:val="FF0000"/>
                <w:sz w:val="20"/>
                <w:szCs w:val="20"/>
              </w:rPr>
              <w:t>cits statuss</w:t>
            </w:r>
            <w:r w:rsidR="00E209B0" w:rsidRPr="003C27E3">
              <w:rPr>
                <w:color w:val="FF0000"/>
                <w:sz w:val="20"/>
                <w:szCs w:val="20"/>
              </w:rPr>
              <w:t>________________________________</w:t>
            </w:r>
            <w:r w:rsidRPr="003C27E3">
              <w:rPr>
                <w:color w:val="FF0000"/>
                <w:sz w:val="20"/>
                <w:szCs w:val="20"/>
              </w:rPr>
              <w:t>.</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3DAB68A7" w:rsidR="000A28E1" w:rsidRPr="00537A9C"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xml:space="preserve">, un katram apakšuzņēmējam izpildei nododamo iepirkuma līguma </w:t>
      </w:r>
      <w:r w:rsidR="001A64DC">
        <w:rPr>
          <w:rFonts w:ascii="Times New Roman" w:hAnsi="Times New Roman"/>
          <w:noProof/>
          <w:sz w:val="24"/>
        </w:rPr>
        <w:t>vērtību</w:t>
      </w:r>
      <w:r w:rsidR="00A54F85">
        <w:rPr>
          <w:rFonts w:ascii="Times New Roman" w:hAnsi="Times New Roman"/>
          <w:noProof/>
          <w:sz w:val="24"/>
        </w:rPr>
        <w:t>:</w:t>
      </w:r>
    </w:p>
    <w:tbl>
      <w:tblPr>
        <w:tblStyle w:val="TableGrid"/>
        <w:tblW w:w="0" w:type="auto"/>
        <w:jc w:val="center"/>
        <w:tblLook w:val="04A0" w:firstRow="1" w:lastRow="0" w:firstColumn="1" w:lastColumn="0" w:noHBand="0" w:noVBand="1"/>
      </w:tblPr>
      <w:tblGrid>
        <w:gridCol w:w="841"/>
        <w:gridCol w:w="2167"/>
        <w:gridCol w:w="1625"/>
        <w:gridCol w:w="1471"/>
        <w:gridCol w:w="1475"/>
        <w:gridCol w:w="1405"/>
      </w:tblGrid>
      <w:tr w:rsidR="00E47088" w14:paraId="27041C24" w14:textId="0AEEA364" w:rsidTr="001A64DC">
        <w:trPr>
          <w:jc w:val="center"/>
        </w:trPr>
        <w:tc>
          <w:tcPr>
            <w:tcW w:w="841" w:type="dxa"/>
            <w:vAlign w:val="center"/>
          </w:tcPr>
          <w:p w14:paraId="6E6FD1FF" w14:textId="77777777" w:rsidR="00E47088" w:rsidRPr="003C27E3" w:rsidRDefault="00E47088" w:rsidP="006D2F13">
            <w:pPr>
              <w:pStyle w:val="ListParagraph"/>
              <w:ind w:left="0"/>
              <w:contextualSpacing/>
              <w:jc w:val="center"/>
              <w:rPr>
                <w:rFonts w:ascii="Times New Roman" w:hAnsi="Times New Roman"/>
                <w:noProof/>
                <w:color w:val="FF0000"/>
                <w:sz w:val="16"/>
                <w:szCs w:val="16"/>
              </w:rPr>
            </w:pPr>
            <w:r w:rsidRPr="003C27E3">
              <w:rPr>
                <w:rFonts w:ascii="Times New Roman" w:hAnsi="Times New Roman"/>
                <w:noProof/>
                <w:color w:val="FF0000"/>
                <w:sz w:val="16"/>
                <w:szCs w:val="16"/>
              </w:rPr>
              <w:t>Nr.</w:t>
            </w:r>
          </w:p>
          <w:p w14:paraId="469423C7" w14:textId="3A0BB6C7" w:rsidR="00E47088" w:rsidRPr="003C27E3" w:rsidRDefault="00E47088" w:rsidP="006D2F13">
            <w:pPr>
              <w:pStyle w:val="ListParagraph"/>
              <w:ind w:left="0"/>
              <w:contextualSpacing/>
              <w:jc w:val="center"/>
              <w:rPr>
                <w:rFonts w:ascii="Times New Roman" w:hAnsi="Times New Roman"/>
                <w:noProof/>
                <w:color w:val="FF0000"/>
                <w:sz w:val="16"/>
                <w:szCs w:val="16"/>
              </w:rPr>
            </w:pPr>
            <w:r w:rsidRPr="003C27E3">
              <w:rPr>
                <w:rFonts w:ascii="Times New Roman" w:hAnsi="Times New Roman"/>
                <w:noProof/>
                <w:color w:val="FF0000"/>
                <w:sz w:val="16"/>
                <w:szCs w:val="16"/>
              </w:rPr>
              <w:t>p.k.</w:t>
            </w:r>
          </w:p>
        </w:tc>
        <w:tc>
          <w:tcPr>
            <w:tcW w:w="2167" w:type="dxa"/>
            <w:vAlign w:val="center"/>
          </w:tcPr>
          <w:p w14:paraId="3C2D6036" w14:textId="77777777" w:rsidR="00E47088" w:rsidRPr="003C27E3" w:rsidRDefault="00E47088" w:rsidP="006D2F13">
            <w:pPr>
              <w:pStyle w:val="ListParagraph"/>
              <w:ind w:left="0"/>
              <w:contextualSpacing/>
              <w:jc w:val="center"/>
              <w:rPr>
                <w:rFonts w:ascii="Times New Roman" w:hAnsi="Times New Roman"/>
                <w:noProof/>
                <w:color w:val="FF0000"/>
                <w:sz w:val="16"/>
                <w:szCs w:val="16"/>
              </w:rPr>
            </w:pPr>
            <w:r w:rsidRPr="003C27E3">
              <w:rPr>
                <w:rFonts w:ascii="Times New Roman" w:hAnsi="Times New Roman"/>
                <w:noProof/>
                <w:color w:val="FF0000"/>
                <w:sz w:val="16"/>
                <w:szCs w:val="16"/>
              </w:rPr>
              <w:t>Apakšuzņēmēja nosaukums</w:t>
            </w:r>
          </w:p>
        </w:tc>
        <w:tc>
          <w:tcPr>
            <w:tcW w:w="1625" w:type="dxa"/>
            <w:vAlign w:val="center"/>
          </w:tcPr>
          <w:p w14:paraId="33D0C611" w14:textId="77777777" w:rsidR="00E47088" w:rsidRPr="003C27E3" w:rsidRDefault="00E47088" w:rsidP="006D2F13">
            <w:pPr>
              <w:pStyle w:val="ListParagraph"/>
              <w:ind w:left="0"/>
              <w:contextualSpacing/>
              <w:jc w:val="center"/>
              <w:rPr>
                <w:rFonts w:ascii="Times New Roman" w:hAnsi="Times New Roman"/>
                <w:color w:val="FF0000"/>
                <w:sz w:val="24"/>
                <w:szCs w:val="24"/>
              </w:rPr>
            </w:pPr>
            <w:r w:rsidRPr="003C27E3">
              <w:rPr>
                <w:rFonts w:ascii="Times New Roman" w:hAnsi="Times New Roman"/>
                <w:noProof/>
                <w:color w:val="FF0000"/>
                <w:sz w:val="16"/>
                <w:szCs w:val="16"/>
              </w:rPr>
              <w:t>Reģistrācijas numuru</w:t>
            </w:r>
          </w:p>
        </w:tc>
        <w:tc>
          <w:tcPr>
            <w:tcW w:w="1471" w:type="dxa"/>
            <w:vAlign w:val="center"/>
          </w:tcPr>
          <w:p w14:paraId="6B4B5AD5" w14:textId="40E2BAFB" w:rsidR="00E47088" w:rsidRPr="003C27E3" w:rsidRDefault="00E47088" w:rsidP="006D2F13">
            <w:pPr>
              <w:pStyle w:val="ListParagraph"/>
              <w:ind w:left="0"/>
              <w:contextualSpacing/>
              <w:jc w:val="center"/>
              <w:rPr>
                <w:rFonts w:ascii="Times New Roman" w:hAnsi="Times New Roman"/>
                <w:color w:val="FF0000"/>
                <w:sz w:val="24"/>
                <w:szCs w:val="24"/>
              </w:rPr>
            </w:pPr>
            <w:r w:rsidRPr="003C27E3">
              <w:rPr>
                <w:rFonts w:ascii="Times New Roman" w:hAnsi="Times New Roman"/>
                <w:noProof/>
                <w:color w:val="FF0000"/>
                <w:sz w:val="16"/>
                <w:szCs w:val="16"/>
              </w:rPr>
              <w:t>Juridisko adresi</w:t>
            </w:r>
          </w:p>
        </w:tc>
        <w:tc>
          <w:tcPr>
            <w:tcW w:w="1475" w:type="dxa"/>
            <w:vAlign w:val="center"/>
          </w:tcPr>
          <w:p w14:paraId="44E8835B" w14:textId="77777777" w:rsidR="00E47088" w:rsidRPr="003C27E3" w:rsidRDefault="00E47088" w:rsidP="006D2F13">
            <w:pPr>
              <w:pStyle w:val="ListParagraph"/>
              <w:ind w:left="0"/>
              <w:contextualSpacing/>
              <w:jc w:val="center"/>
              <w:rPr>
                <w:rFonts w:ascii="Times New Roman" w:hAnsi="Times New Roman"/>
                <w:noProof/>
                <w:color w:val="FF0000"/>
                <w:sz w:val="16"/>
                <w:szCs w:val="16"/>
              </w:rPr>
            </w:pPr>
            <w:r w:rsidRPr="003C27E3">
              <w:rPr>
                <w:rFonts w:ascii="Times New Roman" w:hAnsi="Times New Roman"/>
                <w:noProof/>
                <w:color w:val="FF0000"/>
                <w:sz w:val="16"/>
                <w:szCs w:val="16"/>
              </w:rPr>
              <w:t>Uzņēuma statusu</w:t>
            </w:r>
            <w:r w:rsidRPr="003C27E3">
              <w:rPr>
                <w:rFonts w:ascii="Times New Roman" w:hAnsi="Times New Roman"/>
                <w:noProof/>
                <w:color w:val="FF0000"/>
                <w:sz w:val="16"/>
                <w:szCs w:val="16"/>
                <w:vertAlign w:val="superscript"/>
              </w:rPr>
              <w:t>5</w:t>
            </w:r>
          </w:p>
        </w:tc>
        <w:tc>
          <w:tcPr>
            <w:tcW w:w="1405" w:type="dxa"/>
            <w:vAlign w:val="center"/>
          </w:tcPr>
          <w:p w14:paraId="7FFEF483" w14:textId="48A5FB8B" w:rsidR="00E47088" w:rsidRPr="003C27E3" w:rsidRDefault="00E47088" w:rsidP="006D2F13">
            <w:pPr>
              <w:pStyle w:val="ListParagraph"/>
              <w:ind w:left="0"/>
              <w:contextualSpacing/>
              <w:jc w:val="center"/>
              <w:rPr>
                <w:rFonts w:ascii="Times New Roman" w:hAnsi="Times New Roman"/>
                <w:noProof/>
                <w:color w:val="FF0000"/>
                <w:sz w:val="16"/>
                <w:szCs w:val="16"/>
              </w:rPr>
            </w:pPr>
            <w:r w:rsidRPr="003C27E3">
              <w:rPr>
                <w:rFonts w:ascii="Times New Roman" w:hAnsi="Times New Roman"/>
                <w:noProof/>
                <w:color w:val="FF0000"/>
                <w:sz w:val="16"/>
                <w:szCs w:val="16"/>
              </w:rPr>
              <w:t xml:space="preserve">Nododamā iepirkuma līguma </w:t>
            </w:r>
            <w:r w:rsidR="001A64DC" w:rsidRPr="003C27E3">
              <w:rPr>
                <w:rFonts w:ascii="Times New Roman" w:hAnsi="Times New Roman"/>
                <w:noProof/>
                <w:color w:val="FF0000"/>
                <w:sz w:val="16"/>
                <w:szCs w:val="16"/>
              </w:rPr>
              <w:t xml:space="preserve">vērtība </w:t>
            </w:r>
            <w:r w:rsidR="001A64DC" w:rsidRPr="003C27E3">
              <w:rPr>
                <w:rFonts w:ascii="Times New Roman" w:hAnsi="Times New Roman"/>
                <w:i/>
                <w:iCs/>
                <w:noProof/>
                <w:color w:val="FF0000"/>
                <w:sz w:val="16"/>
                <w:szCs w:val="16"/>
              </w:rPr>
              <w:t>euro</w:t>
            </w:r>
          </w:p>
        </w:tc>
      </w:tr>
      <w:tr w:rsidR="00E47088" w14:paraId="4CCC6AB2" w14:textId="39D2E2AD" w:rsidTr="001A64DC">
        <w:trPr>
          <w:jc w:val="center"/>
        </w:trPr>
        <w:tc>
          <w:tcPr>
            <w:tcW w:w="841" w:type="dxa"/>
          </w:tcPr>
          <w:p w14:paraId="63B86200" w14:textId="77777777" w:rsidR="00E47088" w:rsidRDefault="00E47088" w:rsidP="003D2613">
            <w:pPr>
              <w:pStyle w:val="ListParagraph"/>
              <w:ind w:left="0"/>
              <w:contextualSpacing/>
              <w:jc w:val="both"/>
              <w:rPr>
                <w:rFonts w:ascii="Times New Roman" w:hAnsi="Times New Roman"/>
                <w:sz w:val="24"/>
                <w:szCs w:val="24"/>
              </w:rPr>
            </w:pPr>
          </w:p>
        </w:tc>
        <w:tc>
          <w:tcPr>
            <w:tcW w:w="2167" w:type="dxa"/>
          </w:tcPr>
          <w:p w14:paraId="33947A6F" w14:textId="77777777" w:rsidR="00E47088" w:rsidRDefault="00E47088" w:rsidP="003D2613">
            <w:pPr>
              <w:pStyle w:val="ListParagraph"/>
              <w:ind w:left="0"/>
              <w:contextualSpacing/>
              <w:jc w:val="both"/>
              <w:rPr>
                <w:rFonts w:ascii="Times New Roman" w:hAnsi="Times New Roman"/>
                <w:sz w:val="24"/>
                <w:szCs w:val="24"/>
              </w:rPr>
            </w:pPr>
          </w:p>
        </w:tc>
        <w:tc>
          <w:tcPr>
            <w:tcW w:w="1625" w:type="dxa"/>
          </w:tcPr>
          <w:p w14:paraId="6229C565" w14:textId="77777777" w:rsidR="00E47088" w:rsidRDefault="00E47088" w:rsidP="003D2613">
            <w:pPr>
              <w:pStyle w:val="ListParagraph"/>
              <w:ind w:left="0"/>
              <w:contextualSpacing/>
              <w:jc w:val="both"/>
              <w:rPr>
                <w:rFonts w:ascii="Times New Roman" w:hAnsi="Times New Roman"/>
                <w:sz w:val="24"/>
                <w:szCs w:val="24"/>
              </w:rPr>
            </w:pPr>
          </w:p>
        </w:tc>
        <w:tc>
          <w:tcPr>
            <w:tcW w:w="1471" w:type="dxa"/>
          </w:tcPr>
          <w:p w14:paraId="7786A20F" w14:textId="77777777" w:rsidR="00E47088" w:rsidRDefault="00E47088" w:rsidP="003D2613">
            <w:pPr>
              <w:pStyle w:val="ListParagraph"/>
              <w:ind w:left="0"/>
              <w:contextualSpacing/>
              <w:jc w:val="both"/>
              <w:rPr>
                <w:rFonts w:ascii="Times New Roman" w:hAnsi="Times New Roman"/>
                <w:sz w:val="24"/>
                <w:szCs w:val="24"/>
              </w:rPr>
            </w:pPr>
          </w:p>
        </w:tc>
        <w:tc>
          <w:tcPr>
            <w:tcW w:w="1475" w:type="dxa"/>
          </w:tcPr>
          <w:p w14:paraId="030408A6" w14:textId="77777777" w:rsidR="00E47088" w:rsidRDefault="00E47088" w:rsidP="003D2613">
            <w:pPr>
              <w:pStyle w:val="ListParagraph"/>
              <w:ind w:left="0"/>
              <w:contextualSpacing/>
              <w:jc w:val="both"/>
              <w:rPr>
                <w:rFonts w:ascii="Times New Roman" w:hAnsi="Times New Roman"/>
                <w:sz w:val="24"/>
                <w:szCs w:val="24"/>
              </w:rPr>
            </w:pPr>
          </w:p>
        </w:tc>
        <w:tc>
          <w:tcPr>
            <w:tcW w:w="1405" w:type="dxa"/>
          </w:tcPr>
          <w:p w14:paraId="6A4EDD2A" w14:textId="77777777" w:rsidR="00E47088" w:rsidRDefault="00E47088" w:rsidP="003D2613">
            <w:pPr>
              <w:pStyle w:val="ListParagraph"/>
              <w:ind w:left="0"/>
              <w:contextualSpacing/>
              <w:jc w:val="both"/>
              <w:rPr>
                <w:rFonts w:ascii="Times New Roman" w:hAnsi="Times New Roman"/>
                <w:sz w:val="24"/>
                <w:szCs w:val="24"/>
              </w:rPr>
            </w:pPr>
          </w:p>
        </w:tc>
      </w:tr>
    </w:tbl>
    <w:p w14:paraId="5ED32C2E" w14:textId="77777777" w:rsidR="00530FCE" w:rsidRPr="00537A9C" w:rsidRDefault="00530FCE" w:rsidP="00530FCE">
      <w:pPr>
        <w:pStyle w:val="ListParagraph"/>
        <w:ind w:left="360"/>
        <w:contextualSpacing/>
        <w:jc w:val="both"/>
        <w:rPr>
          <w:rFonts w:ascii="Times New Roman" w:hAnsi="Times New Roman"/>
          <w:sz w:val="24"/>
          <w:szCs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lastRenderedPageBreak/>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3C27E3">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4"/>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00A28E1" w:rsidP="005674B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w:t>
      </w:r>
      <w:r w:rsidR="002607D8" w:rsidRPr="00B17066">
        <w:rPr>
          <w:rFonts w:ascii="Times New Roman" w:hAnsi="Times New Roman"/>
          <w:sz w:val="24"/>
          <w:szCs w:val="24"/>
        </w:rPr>
        <w:t>:</w:t>
      </w:r>
      <w:r w:rsidRPr="00B17066">
        <w:rPr>
          <w:rFonts w:ascii="Times New Roman" w:hAnsi="Times New Roman"/>
          <w:sz w:val="24"/>
          <w:szCs w:val="24"/>
        </w:rPr>
        <w:t xml:space="preserve"> ______________________________;</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B256770"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2"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bookmarkEnd w:id="12"/>
    <w:p w14:paraId="47509C31" w14:textId="2987CDF6" w:rsidR="00B263FA" w:rsidRPr="00731B68" w:rsidRDefault="00B263FA" w:rsidP="00C44AC6">
      <w:pPr>
        <w:widowControl w:val="0"/>
        <w:tabs>
          <w:tab w:val="right" w:pos="9354"/>
        </w:tabs>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C320B" w14:textId="77777777" w:rsidR="008D2147" w:rsidRDefault="008D2147">
      <w:r>
        <w:separator/>
      </w:r>
    </w:p>
  </w:endnote>
  <w:endnote w:type="continuationSeparator" w:id="0">
    <w:p w14:paraId="01FFF386" w14:textId="77777777" w:rsidR="008D2147" w:rsidRDefault="008D2147">
      <w:r>
        <w:continuationSeparator/>
      </w:r>
    </w:p>
  </w:endnote>
  <w:endnote w:type="continuationNotice" w:id="1">
    <w:p w14:paraId="2955DFB7" w14:textId="77777777" w:rsidR="008D2147" w:rsidRDefault="008D21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18512" w14:textId="77777777" w:rsidR="008D2147" w:rsidRDefault="008D2147">
      <w:r>
        <w:separator/>
      </w:r>
    </w:p>
  </w:footnote>
  <w:footnote w:type="continuationSeparator" w:id="0">
    <w:p w14:paraId="1CF6350A" w14:textId="77777777" w:rsidR="008D2147" w:rsidRDefault="008D2147">
      <w:r>
        <w:continuationSeparator/>
      </w:r>
    </w:p>
  </w:footnote>
  <w:footnote w:type="continuationNotice" w:id="1">
    <w:p w14:paraId="1BE25DD1" w14:textId="77777777" w:rsidR="008D2147" w:rsidRDefault="008D2147"/>
  </w:footnote>
  <w:footnote w:id="2">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Pr="00B37B57">
        <w:rPr>
          <w:sz w:val="20"/>
          <w:szCs w:val="20"/>
        </w:rPr>
        <w:t>, un/vai kura gada bilance kopā nepārsniedz 43</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00B37B57" w:rsidRPr="00B37B57">
        <w:rPr>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1"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5"/>
  </w:num>
  <w:num w:numId="4" w16cid:durableId="249972596">
    <w:abstractNumId w:val="13"/>
  </w:num>
  <w:num w:numId="5" w16cid:durableId="941915861">
    <w:abstractNumId w:val="12"/>
  </w:num>
  <w:num w:numId="6" w16cid:durableId="773482905">
    <w:abstractNumId w:val="21"/>
  </w:num>
  <w:num w:numId="7" w16cid:durableId="624771068">
    <w:abstractNumId w:val="19"/>
  </w:num>
  <w:num w:numId="8" w16cid:durableId="227229535">
    <w:abstractNumId w:val="4"/>
  </w:num>
  <w:num w:numId="9" w16cid:durableId="316885010">
    <w:abstractNumId w:val="6"/>
  </w:num>
  <w:num w:numId="10" w16cid:durableId="1936592377">
    <w:abstractNumId w:val="18"/>
  </w:num>
  <w:num w:numId="11" w16cid:durableId="1489781947">
    <w:abstractNumId w:val="16"/>
  </w:num>
  <w:num w:numId="12" w16cid:durableId="462428775">
    <w:abstractNumId w:val="22"/>
  </w:num>
  <w:num w:numId="13" w16cid:durableId="215046982">
    <w:abstractNumId w:val="1"/>
  </w:num>
  <w:num w:numId="14" w16cid:durableId="262763059">
    <w:abstractNumId w:val="0"/>
  </w:num>
  <w:num w:numId="15" w16cid:durableId="697194270">
    <w:abstractNumId w:val="14"/>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7"/>
  </w:num>
  <w:num w:numId="27" w16cid:durableId="2058890633">
    <w:abstractNumId w:val="3"/>
  </w:num>
  <w:num w:numId="28" w16cid:durableId="966742477">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0F3B"/>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404"/>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7E3"/>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0E19"/>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147"/>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C"/>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CA"/>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4AC6"/>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0B8B"/>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0C3E"/>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B99"/>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211865-65BF-437D-955E-50EA78DF83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purl.org/dc/elements/1.1/"/>
    <ds:schemaRef ds:uri="http://www.w3.org/XML/1998/namespace"/>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2884</Words>
  <Characters>1645</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4520</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2024-05-09T16:29:00Z</dcterms:created>
  <dcterms:modified xsi:type="dcterms:W3CDTF">2024-05-09T16:29:00Z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