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50276" w14:textId="77777777" w:rsidR="00450EF5" w:rsidRPr="00130996" w:rsidRDefault="00BD4DDC" w:rsidP="00450EF5">
      <w:pPr>
        <w:shd w:val="clear" w:color="auto" w:fill="FFFFFF"/>
        <w:spacing w:after="0" w:line="240" w:lineRule="auto"/>
        <w:ind w:left="6"/>
        <w:jc w:val="center"/>
        <w:rPr>
          <w:rFonts w:ascii="Times New Roman" w:hAnsi="Times New Roman" w:cs="Times New Roman"/>
          <w:b/>
          <w:bCs/>
          <w:color w:val="000000"/>
          <w:spacing w:val="-1"/>
          <w:sz w:val="26"/>
          <w:szCs w:val="26"/>
        </w:rPr>
      </w:pPr>
      <w:r w:rsidRPr="00130996">
        <w:rPr>
          <w:rFonts w:ascii="Times New Roman" w:hAnsi="Times New Roman" w:cs="Times New Roman"/>
          <w:b/>
          <w:bCs/>
          <w:caps/>
          <w:color w:val="000000"/>
          <w:spacing w:val="-1"/>
          <w:sz w:val="26"/>
          <w:szCs w:val="26"/>
        </w:rPr>
        <w:t>piegādes</w:t>
      </w:r>
      <w:r w:rsidRPr="00130996">
        <w:rPr>
          <w:rFonts w:ascii="Times New Roman" w:hAnsi="Times New Roman" w:cs="Times New Roman"/>
          <w:b/>
          <w:bCs/>
          <w:color w:val="000000"/>
          <w:spacing w:val="-1"/>
          <w:sz w:val="26"/>
          <w:szCs w:val="26"/>
        </w:rPr>
        <w:t xml:space="preserve"> LĪGUMS </w:t>
      </w:r>
    </w:p>
    <w:p w14:paraId="766C4EB1" w14:textId="77777777" w:rsidR="00450EF5" w:rsidRPr="00130996" w:rsidRDefault="00BD4DDC" w:rsidP="00450EF5">
      <w:pPr>
        <w:spacing w:after="0" w:line="240" w:lineRule="auto"/>
        <w:jc w:val="center"/>
        <w:rPr>
          <w:rFonts w:ascii="Times New Roman" w:hAnsi="Times New Roman" w:cs="Times New Roman"/>
          <w:sz w:val="26"/>
          <w:szCs w:val="26"/>
        </w:rPr>
      </w:pPr>
      <w:r w:rsidRPr="00130996">
        <w:rPr>
          <w:rFonts w:ascii="Times New Roman" w:hAnsi="Times New Roman" w:cs="Times New Roman"/>
          <w:sz w:val="26"/>
          <w:szCs w:val="26"/>
        </w:rPr>
        <w:t>(iepirkuma identifikācijas Nr. CAIP 2024/22)</w:t>
      </w:r>
    </w:p>
    <w:p w14:paraId="3413D6CF" w14:textId="77777777" w:rsidR="00450EF5" w:rsidRPr="00130996" w:rsidRDefault="00BD4DDC" w:rsidP="00450EF5">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Departamenta Nr. DL-2</w:t>
      </w:r>
      <w:r w:rsidR="00BD37A6">
        <w:rPr>
          <w:rFonts w:ascii="Times New Roman" w:hAnsi="Times New Roman" w:cs="Times New Roman"/>
          <w:sz w:val="26"/>
          <w:szCs w:val="26"/>
        </w:rPr>
        <w:t>6</w:t>
      </w:r>
      <w:r w:rsidRPr="00130996">
        <w:rPr>
          <w:rFonts w:ascii="Times New Roman" w:hAnsi="Times New Roman" w:cs="Times New Roman"/>
          <w:sz w:val="26"/>
          <w:szCs w:val="26"/>
        </w:rPr>
        <w:t>-____-lī</w:t>
      </w:r>
    </w:p>
    <w:p w14:paraId="78249C70" w14:textId="77777777" w:rsidR="00450EF5" w:rsidRPr="00130996" w:rsidRDefault="00BD4DDC" w:rsidP="00450EF5">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Piegādātāja Nr.</w:t>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p>
    <w:p w14:paraId="2F925B57" w14:textId="77777777" w:rsidR="00450EF5" w:rsidRPr="00130996" w:rsidRDefault="00450EF5" w:rsidP="00450EF5">
      <w:pPr>
        <w:spacing w:after="0" w:line="240" w:lineRule="auto"/>
        <w:jc w:val="center"/>
        <w:rPr>
          <w:rFonts w:ascii="Times New Roman" w:hAnsi="Times New Roman" w:cs="Times New Roman"/>
          <w:sz w:val="26"/>
          <w:szCs w:val="26"/>
        </w:rPr>
      </w:pPr>
    </w:p>
    <w:p w14:paraId="1CC6ECC1" w14:textId="77777777" w:rsidR="00450EF5" w:rsidRPr="00130996" w:rsidRDefault="00BD4DDC" w:rsidP="00450EF5">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 xml:space="preserve">Līguma parakstīšanas datums ir pēdējā pievienotā </w:t>
      </w:r>
    </w:p>
    <w:p w14:paraId="16755AEB" w14:textId="77777777" w:rsidR="00450EF5" w:rsidRPr="00130996" w:rsidRDefault="00BD4DDC" w:rsidP="00450EF5">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droša elektroniskā paraksta un tā laika zīmoga datums.</w:t>
      </w:r>
    </w:p>
    <w:p w14:paraId="2F2DA2B1" w14:textId="77777777" w:rsidR="00450EF5" w:rsidRPr="00130996" w:rsidRDefault="00450EF5" w:rsidP="00450EF5">
      <w:pPr>
        <w:spacing w:after="0" w:line="240" w:lineRule="auto"/>
        <w:jc w:val="right"/>
        <w:rPr>
          <w:rFonts w:ascii="Times New Roman" w:hAnsi="Times New Roman" w:cs="Times New Roman"/>
          <w:sz w:val="26"/>
          <w:szCs w:val="26"/>
        </w:rPr>
      </w:pPr>
    </w:p>
    <w:p w14:paraId="04C7386C" w14:textId="0619486C" w:rsidR="00450EF5" w:rsidRPr="00130996" w:rsidRDefault="00BD4DDC" w:rsidP="00450EF5">
      <w:pPr>
        <w:spacing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 xml:space="preserve">Rīgas valstspilsētas pašvaldības Labklājības departaments </w:t>
      </w:r>
      <w:r w:rsidRPr="00130996">
        <w:rPr>
          <w:rFonts w:ascii="Times New Roman" w:hAnsi="Times New Roman" w:cs="Times New Roman"/>
          <w:sz w:val="26"/>
          <w:szCs w:val="26"/>
        </w:rPr>
        <w:t xml:space="preserve">(turpmāk – </w:t>
      </w:r>
      <w:r w:rsidRPr="00130996">
        <w:rPr>
          <w:rFonts w:ascii="Times New Roman" w:hAnsi="Times New Roman" w:cs="Times New Roman"/>
          <w:b/>
          <w:bCs/>
          <w:sz w:val="26"/>
          <w:szCs w:val="26"/>
        </w:rPr>
        <w:t>Departaments</w:t>
      </w:r>
      <w:r w:rsidRPr="00130996">
        <w:rPr>
          <w:rFonts w:ascii="Times New Roman" w:hAnsi="Times New Roman" w:cs="Times New Roman"/>
          <w:sz w:val="26"/>
          <w:szCs w:val="26"/>
        </w:rPr>
        <w:t xml:space="preserve">) tā direktores </w:t>
      </w:r>
      <w:r w:rsidR="002B4462">
        <w:rPr>
          <w:rFonts w:ascii="Times New Roman" w:hAnsi="Times New Roman" w:cs="Times New Roman"/>
          <w:sz w:val="26"/>
          <w:szCs w:val="26"/>
        </w:rPr>
        <w:t>[…]</w:t>
      </w:r>
      <w:r w:rsidRPr="00130996">
        <w:rPr>
          <w:rFonts w:ascii="Times New Roman" w:hAnsi="Times New Roman" w:cs="Times New Roman"/>
          <w:sz w:val="26"/>
          <w:szCs w:val="26"/>
        </w:rPr>
        <w:t xml:space="preserve"> personā, kura rīkojas saskaņā ar Rīgas domes 2023.gada 30.augusta saistošo noteikumu Nr.RD-23-235-sn “Rīgas valstspilsētas</w:t>
      </w:r>
      <w:r w:rsidRPr="00130996">
        <w:rPr>
          <w:rFonts w:ascii="Times New Roman" w:hAnsi="Times New Roman" w:cs="Times New Roman"/>
          <w:sz w:val="26"/>
          <w:szCs w:val="26"/>
        </w:rPr>
        <w:t xml:space="preserve"> pašvaldības nolikums” 74.punktu un Rīgas domes 2023.gada 29.novembra nolikuma Nr. RD-23-365-no „Rīgas valstspilsētas pašvaldības Labklājības departamenta nolikums” 12.7. punktu, no vienas puses, un</w:t>
      </w:r>
    </w:p>
    <w:p w14:paraId="69CC2BB9" w14:textId="586E0E85" w:rsidR="00450EF5" w:rsidRPr="00130996" w:rsidRDefault="00BD4DDC"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SIA Rol-automatik SET</w:t>
      </w:r>
      <w:r w:rsidRPr="00130996">
        <w:rPr>
          <w:rFonts w:ascii="Times New Roman" w:hAnsi="Times New Roman" w:cs="Times New Roman"/>
          <w:sz w:val="26"/>
          <w:szCs w:val="26"/>
        </w:rPr>
        <w:t xml:space="preserve"> (turpmāk – </w:t>
      </w:r>
      <w:r w:rsidRPr="00130996">
        <w:rPr>
          <w:rFonts w:ascii="Times New Roman" w:hAnsi="Times New Roman" w:cs="Times New Roman"/>
          <w:b/>
          <w:bCs/>
          <w:sz w:val="26"/>
          <w:szCs w:val="26"/>
        </w:rPr>
        <w:t>Piegādātājs</w:t>
      </w:r>
      <w:r w:rsidRPr="00130996">
        <w:rPr>
          <w:rFonts w:ascii="Times New Roman" w:hAnsi="Times New Roman" w:cs="Times New Roman"/>
          <w:sz w:val="26"/>
          <w:szCs w:val="26"/>
        </w:rPr>
        <w:t>), tās valdes locekļa personā, kurš rīkojas saskaņā ar statūtiem, no otras puses,</w:t>
      </w:r>
    </w:p>
    <w:p w14:paraId="58B643A7" w14:textId="77777777" w:rsidR="00450EF5" w:rsidRPr="00130996" w:rsidRDefault="00450EF5" w:rsidP="00450EF5">
      <w:pPr>
        <w:spacing w:after="0" w:line="240" w:lineRule="auto"/>
        <w:ind w:firstLine="567"/>
        <w:jc w:val="both"/>
        <w:rPr>
          <w:rFonts w:ascii="Times New Roman" w:hAnsi="Times New Roman" w:cs="Times New Roman"/>
          <w:sz w:val="26"/>
          <w:szCs w:val="26"/>
        </w:rPr>
      </w:pPr>
    </w:p>
    <w:p w14:paraId="634E49A3" w14:textId="17EF9A7B" w:rsidR="00450EF5" w:rsidRPr="008D5171" w:rsidRDefault="00BD4DDC" w:rsidP="00450EF5">
      <w:pPr>
        <w:spacing w:after="0" w:line="240" w:lineRule="auto"/>
        <w:ind w:firstLine="567"/>
        <w:jc w:val="both"/>
        <w:rPr>
          <w:rFonts w:ascii="Times New Roman" w:hAnsi="Times New Roman" w:cs="Times New Roman"/>
          <w:sz w:val="26"/>
          <w:szCs w:val="26"/>
        </w:rPr>
      </w:pPr>
      <w:r w:rsidRPr="008D5171">
        <w:rPr>
          <w:rFonts w:ascii="Times New Roman" w:eastAsia="Times New Roman" w:hAnsi="Times New Roman" w:cs="Times New Roman"/>
          <w:kern w:val="0"/>
          <w:sz w:val="26"/>
          <w:szCs w:val="26"/>
          <w:lang w:eastAsia="lv-LV"/>
          <w14:ligatures w14:val="none"/>
        </w:rPr>
        <w:t xml:space="preserve">, personas kods:, adrese: (turpmāk – </w:t>
      </w:r>
      <w:r w:rsidRPr="008D5171">
        <w:rPr>
          <w:rFonts w:ascii="Times New Roman" w:eastAsia="Times New Roman" w:hAnsi="Times New Roman" w:cs="Times New Roman"/>
          <w:b/>
          <w:bCs/>
          <w:kern w:val="0"/>
          <w:sz w:val="26"/>
          <w:szCs w:val="26"/>
          <w:lang w:eastAsia="lv-LV"/>
          <w14:ligatures w14:val="none"/>
        </w:rPr>
        <w:t>Klients</w:t>
      </w:r>
      <w:r w:rsidRPr="008D5171">
        <w:rPr>
          <w:rFonts w:ascii="Times New Roman" w:eastAsia="Times New Roman" w:hAnsi="Times New Roman" w:cs="Times New Roman"/>
          <w:kern w:val="0"/>
          <w:sz w:val="26"/>
          <w:szCs w:val="26"/>
          <w:lang w:eastAsia="lv-LV"/>
          <w14:ligatures w14:val="none"/>
        </w:rPr>
        <w:t xml:space="preserve">), kuru pamatojoties uz Rīgas Bāriņtiesas lēmumu Nr. pārstāv, no trešās puses,   </w:t>
      </w:r>
      <w:r w:rsidRPr="008D5171">
        <w:rPr>
          <w:rFonts w:ascii="Times New Roman" w:hAnsi="Times New Roman" w:cs="Times New Roman"/>
          <w:sz w:val="26"/>
          <w:szCs w:val="26"/>
        </w:rPr>
        <w:t xml:space="preserve"> </w:t>
      </w:r>
    </w:p>
    <w:p w14:paraId="4D6BE89A" w14:textId="77777777" w:rsidR="00450EF5" w:rsidRPr="00130996" w:rsidRDefault="00BD4DDC"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turpmāk kopā – </w:t>
      </w:r>
      <w:r w:rsidRPr="00130996">
        <w:rPr>
          <w:rFonts w:ascii="Times New Roman" w:hAnsi="Times New Roman" w:cs="Times New Roman"/>
          <w:bCs/>
          <w:iCs/>
          <w:sz w:val="26"/>
          <w:szCs w:val="26"/>
        </w:rPr>
        <w:t>Līdzēji</w:t>
      </w:r>
      <w:r w:rsidRPr="00130996">
        <w:rPr>
          <w:rFonts w:ascii="Times New Roman" w:hAnsi="Times New Roman" w:cs="Times New Roman"/>
          <w:bCs/>
          <w:i/>
          <w:iCs/>
          <w:sz w:val="26"/>
          <w:szCs w:val="26"/>
        </w:rPr>
        <w:t>,</w:t>
      </w:r>
      <w:r w:rsidRPr="00130996">
        <w:rPr>
          <w:rFonts w:ascii="Times New Roman" w:hAnsi="Times New Roman" w:cs="Times New Roman"/>
          <w:sz w:val="26"/>
          <w:szCs w:val="26"/>
        </w:rPr>
        <w:t xml:space="preserve"> bet katrs atsevišķi – </w:t>
      </w:r>
      <w:r w:rsidRPr="00130996">
        <w:rPr>
          <w:rFonts w:ascii="Times New Roman" w:hAnsi="Times New Roman" w:cs="Times New Roman"/>
          <w:bCs/>
          <w:iCs/>
          <w:sz w:val="26"/>
          <w:szCs w:val="26"/>
        </w:rPr>
        <w:t>Līdzējs</w:t>
      </w:r>
      <w:r w:rsidRPr="00130996">
        <w:rPr>
          <w:rFonts w:ascii="Times New Roman" w:hAnsi="Times New Roman" w:cs="Times New Roman"/>
          <w:sz w:val="26"/>
          <w:szCs w:val="26"/>
        </w:rPr>
        <w:t xml:space="preserve">, </w:t>
      </w:r>
    </w:p>
    <w:p w14:paraId="3FC7357C" w14:textId="77777777" w:rsidR="00450EF5" w:rsidRPr="00130996" w:rsidRDefault="00BD4DDC"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w:t>
      </w:r>
    </w:p>
    <w:p w14:paraId="585BB235" w14:textId="77777777" w:rsidR="00450EF5" w:rsidRPr="00130996" w:rsidRDefault="00BD4DDC" w:rsidP="00450EF5">
      <w:pPr>
        <w:spacing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pamatojoties uz Ministru kabineta 2023. gada 5.septembra noteikumiem Nr. 512 “</w:t>
      </w:r>
      <w:r w:rsidRPr="00130996">
        <w:rPr>
          <w:rFonts w:ascii="Times New Roman" w:hAnsi="Times New Roman" w:cs="Times New Roman"/>
          <w:sz w:val="26"/>
          <w:szCs w:val="26"/>
          <w:shd w:val="clear" w:color="auto" w:fill="FFFFFF"/>
        </w:rPr>
        <w:t>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r w:rsidRPr="00130996">
        <w:rPr>
          <w:rFonts w:ascii="Times New Roman" w:hAnsi="Times New Roman" w:cs="Times New Roman"/>
          <w:sz w:val="26"/>
          <w:szCs w:val="26"/>
        </w:rPr>
        <w:t xml:space="preserve">”, Rīgas domes 2024. gada 24. janvāra lēmumu Nr. RD-24-3242-lē “Par projekta “Atbalsta pasākumi cilvēkiem ar invaliditāti mājokļu vides pieejamības nodrošināšanai” (PVM ID APS0458.01), un ievērojot </w:t>
      </w:r>
      <w:bookmarkStart w:id="0" w:name="_Hlk194590592"/>
      <w:r w:rsidRPr="00130996">
        <w:rPr>
          <w:rFonts w:ascii="Times New Roman" w:hAnsi="Times New Roman" w:cs="Times New Roman"/>
          <w:sz w:val="26"/>
          <w:szCs w:val="26"/>
        </w:rPr>
        <w:t>2024. gada 23. augusta starp Departamentu un Centrālo finanšu un līgumu aģentūru noslēgto vienošanos Nr. DL-24-98-lī “Vienošanās par Eiropas Savienības Atveseļošanas fonda projekta īstenošanu Nr. 3.1.2.1.i.0/2/24/I/CFLA/039”</w:t>
      </w:r>
      <w:bookmarkEnd w:id="0"/>
      <w:r w:rsidRPr="00130996">
        <w:rPr>
          <w:rFonts w:ascii="Times New Roman" w:hAnsi="Times New Roman" w:cs="Times New Roman"/>
          <w:sz w:val="26"/>
          <w:szCs w:val="26"/>
        </w:rPr>
        <w:t>, kā arī ņemot vērā Piegādātāja piedāvājumu, kas iesniegts saskaņā ar atklāta konkursa “Stacionāro elektromehānisko riteņkrēslu pacēlāju un krēsla pacēlāju piegāde un uzstādīšana dzīvojamo māju kāpņu telpās” (identifikācijas Nr. CAIP 2024/22) rezultātā noslēgto Vispārīgo vienošanos Nr.DL-24-90-lī, noslēdz šādu līgumu (turpmāk tekstā – Līgums).</w:t>
      </w:r>
    </w:p>
    <w:p w14:paraId="50D08520" w14:textId="77777777" w:rsidR="00450EF5" w:rsidRPr="00130996" w:rsidRDefault="00BD4DDC" w:rsidP="00450EF5">
      <w:pPr>
        <w:numPr>
          <w:ilvl w:val="0"/>
          <w:numId w:val="1"/>
        </w:numPr>
        <w:spacing w:after="0" w:line="240" w:lineRule="auto"/>
        <w:ind w:left="425" w:hanging="425"/>
        <w:jc w:val="center"/>
        <w:rPr>
          <w:rFonts w:ascii="Times New Roman" w:hAnsi="Times New Roman" w:cs="Times New Roman"/>
          <w:color w:val="000000"/>
          <w:sz w:val="26"/>
          <w:szCs w:val="26"/>
        </w:rPr>
      </w:pPr>
      <w:r w:rsidRPr="00130996">
        <w:rPr>
          <w:rFonts w:ascii="Times New Roman" w:hAnsi="Times New Roman" w:cs="Times New Roman"/>
          <w:b/>
          <w:color w:val="000000"/>
          <w:sz w:val="26"/>
          <w:szCs w:val="26"/>
        </w:rPr>
        <w:t>LĪGUMA PRIEKŠMETS</w:t>
      </w:r>
    </w:p>
    <w:p w14:paraId="6A900FB6" w14:textId="5E062158" w:rsidR="00450EF5" w:rsidRPr="00130996" w:rsidRDefault="00BD4DDC" w:rsidP="00450EF5">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Departaments uzdod un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apņemas veikt viena </w:t>
      </w:r>
      <w:r>
        <w:rPr>
          <w:rFonts w:ascii="Times New Roman" w:hAnsi="Times New Roman" w:cs="Times New Roman"/>
          <w:sz w:val="26"/>
          <w:szCs w:val="26"/>
        </w:rPr>
        <w:t>s</w:t>
      </w:r>
      <w:r w:rsidRPr="002F6294">
        <w:rPr>
          <w:rFonts w:ascii="Times New Roman" w:hAnsi="Times New Roman" w:cs="Times New Roman"/>
          <w:sz w:val="26"/>
          <w:szCs w:val="26"/>
        </w:rPr>
        <w:t xml:space="preserve">līpā </w:t>
      </w:r>
      <w:r w:rsidR="008D5171" w:rsidRPr="008D5171">
        <w:rPr>
          <w:rFonts w:ascii="Times New Roman" w:hAnsi="Times New Roman" w:cs="Times New Roman"/>
          <w:sz w:val="26"/>
          <w:szCs w:val="26"/>
        </w:rPr>
        <w:t xml:space="preserve">tipa paceļama platforma STPM-HL, ražotājs SIA </w:t>
      </w:r>
      <w:r w:rsidR="008D5171">
        <w:rPr>
          <w:rFonts w:ascii="Times New Roman" w:hAnsi="Times New Roman" w:cs="Times New Roman"/>
          <w:sz w:val="26"/>
          <w:szCs w:val="26"/>
        </w:rPr>
        <w:t>“</w:t>
      </w:r>
      <w:r w:rsidR="008D5171" w:rsidRPr="008D5171">
        <w:rPr>
          <w:rFonts w:ascii="Times New Roman" w:hAnsi="Times New Roman" w:cs="Times New Roman"/>
          <w:sz w:val="26"/>
          <w:szCs w:val="26"/>
        </w:rPr>
        <w:t>ROL-automatik SET”</w:t>
      </w:r>
      <w:r w:rsidRPr="00777892">
        <w:rPr>
          <w:rFonts w:ascii="Times New Roman" w:hAnsi="Times New Roman" w:cs="Times New Roman"/>
          <w:sz w:val="26"/>
          <w:szCs w:val="26"/>
        </w:rPr>
        <w:t xml:space="preserve"> </w:t>
      </w:r>
      <w:r w:rsidRPr="00130996">
        <w:rPr>
          <w:rFonts w:ascii="Times New Roman" w:hAnsi="Times New Roman" w:cs="Times New Roman"/>
          <w:sz w:val="26"/>
          <w:szCs w:val="26"/>
        </w:rPr>
        <w:t>stacionārā elektromehāniskā riteņkrēslu pacēlāja (turpmāk – Prece) piegādi un uzstādīšanu šādā adresē:</w:t>
      </w:r>
      <w:r w:rsidR="007F5BDB">
        <w:rPr>
          <w:rFonts w:ascii="Times New Roman" w:hAnsi="Times New Roman" w:cs="Times New Roman"/>
          <w:iCs/>
          <w:sz w:val="26"/>
          <w:szCs w:val="26"/>
        </w:rPr>
        <w:t xml:space="preserve">, </w:t>
      </w:r>
      <w:r w:rsidRPr="00130996">
        <w:rPr>
          <w:rFonts w:ascii="Times New Roman" w:hAnsi="Times New Roman" w:cs="Times New Roman"/>
          <w:iCs/>
          <w:sz w:val="26"/>
          <w:szCs w:val="26"/>
        </w:rPr>
        <w:t>nepieciešamības gadījumā veicot arī objekta pielāgošanu</w:t>
      </w:r>
      <w:r w:rsidRPr="00130996">
        <w:rPr>
          <w:rFonts w:ascii="Times New Roman" w:hAnsi="Times New Roman" w:cs="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33B7B952" w14:textId="77777777" w:rsidR="00450EF5" w:rsidRDefault="00450EF5" w:rsidP="00450EF5">
      <w:pPr>
        <w:spacing w:after="0" w:line="240" w:lineRule="auto"/>
        <w:jc w:val="both"/>
        <w:rPr>
          <w:rFonts w:ascii="Times New Roman" w:hAnsi="Times New Roman" w:cs="Times New Roman"/>
          <w:sz w:val="26"/>
          <w:szCs w:val="26"/>
        </w:rPr>
      </w:pPr>
    </w:p>
    <w:p w14:paraId="2A4D5076" w14:textId="77777777" w:rsidR="00A505AB" w:rsidRDefault="00A505AB" w:rsidP="00450EF5">
      <w:pPr>
        <w:spacing w:after="0" w:line="240" w:lineRule="auto"/>
        <w:jc w:val="both"/>
        <w:rPr>
          <w:rFonts w:ascii="Times New Roman" w:hAnsi="Times New Roman" w:cs="Times New Roman"/>
          <w:sz w:val="26"/>
          <w:szCs w:val="26"/>
        </w:rPr>
      </w:pPr>
    </w:p>
    <w:p w14:paraId="73149841" w14:textId="77777777" w:rsidR="00A505AB" w:rsidRPr="00130996" w:rsidRDefault="00A505AB" w:rsidP="00450EF5">
      <w:pPr>
        <w:spacing w:after="0" w:line="240" w:lineRule="auto"/>
        <w:jc w:val="both"/>
        <w:rPr>
          <w:rFonts w:ascii="Times New Roman" w:hAnsi="Times New Roman" w:cs="Times New Roman"/>
          <w:sz w:val="26"/>
          <w:szCs w:val="26"/>
        </w:rPr>
      </w:pPr>
    </w:p>
    <w:p w14:paraId="7821EA33" w14:textId="77777777" w:rsidR="00450EF5" w:rsidRPr="00130996" w:rsidRDefault="00BD4DDC" w:rsidP="00450EF5">
      <w:pPr>
        <w:numPr>
          <w:ilvl w:val="0"/>
          <w:numId w:val="1"/>
        </w:numPr>
        <w:spacing w:after="0" w:line="240" w:lineRule="auto"/>
        <w:ind w:left="425" w:hanging="425"/>
        <w:jc w:val="center"/>
        <w:rPr>
          <w:rFonts w:ascii="Times New Roman" w:hAnsi="Times New Roman" w:cs="Times New Roman"/>
          <w:b/>
          <w:color w:val="000000"/>
          <w:sz w:val="26"/>
          <w:szCs w:val="26"/>
        </w:rPr>
      </w:pPr>
      <w:r w:rsidRPr="00130996">
        <w:rPr>
          <w:rFonts w:ascii="Times New Roman" w:hAnsi="Times New Roman" w:cs="Times New Roman"/>
          <w:b/>
          <w:color w:val="000000"/>
          <w:sz w:val="26"/>
          <w:szCs w:val="26"/>
        </w:rPr>
        <w:t>LĪGUMCENA UN APMAKSAS NOTEIKUMI</w:t>
      </w:r>
    </w:p>
    <w:p w14:paraId="482298A5"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color w:val="000000"/>
          <w:sz w:val="26"/>
          <w:szCs w:val="26"/>
        </w:rPr>
        <w:lastRenderedPageBreak/>
        <w:t xml:space="preserve">Par </w:t>
      </w:r>
      <w:r w:rsidRPr="00130996">
        <w:rPr>
          <w:rFonts w:ascii="Times New Roman" w:hAnsi="Times New Roman" w:cs="Times New Roman"/>
          <w:sz w:val="26"/>
          <w:szCs w:val="26"/>
        </w:rPr>
        <w:t xml:space="preserve">Līgumā noteiktās Preces piegādi un Darbu kvalitatīvu un pilnīgu izpildi tiek noteikta līgumcena </w:t>
      </w:r>
      <w:r w:rsidR="008D5171">
        <w:rPr>
          <w:rFonts w:ascii="Times New Roman" w:hAnsi="Times New Roman" w:cs="Times New Roman"/>
          <w:sz w:val="26"/>
          <w:szCs w:val="26"/>
        </w:rPr>
        <w:t>8185</w:t>
      </w:r>
      <w:r w:rsidRPr="002F6294">
        <w:rPr>
          <w:rFonts w:ascii="Times New Roman" w:hAnsi="Times New Roman" w:cs="Times New Roman"/>
          <w:sz w:val="26"/>
          <w:szCs w:val="26"/>
        </w:rPr>
        <w:t xml:space="preserve"> </w:t>
      </w:r>
      <w:r w:rsidRPr="00130996">
        <w:rPr>
          <w:rFonts w:ascii="Times New Roman" w:hAnsi="Times New Roman" w:cs="Times New Roman"/>
          <w:sz w:val="26"/>
          <w:szCs w:val="26"/>
        </w:rPr>
        <w:t xml:space="preserve">EUR </w:t>
      </w:r>
      <w:r w:rsidRPr="00450EF5">
        <w:rPr>
          <w:rFonts w:ascii="Times New Roman" w:hAnsi="Times New Roman" w:cs="Times New Roman"/>
          <w:sz w:val="26"/>
          <w:szCs w:val="26"/>
        </w:rPr>
        <w:t>(</w:t>
      </w:r>
      <w:r w:rsidR="008D5171">
        <w:rPr>
          <w:rFonts w:ascii="Times New Roman" w:hAnsi="Times New Roman" w:cs="Times New Roman"/>
          <w:sz w:val="26"/>
          <w:szCs w:val="26"/>
        </w:rPr>
        <w:t>astoņi</w:t>
      </w:r>
      <w:r w:rsidRPr="00450EF5">
        <w:rPr>
          <w:rFonts w:ascii="Times New Roman" w:hAnsi="Times New Roman" w:cs="Times New Roman"/>
          <w:sz w:val="26"/>
          <w:szCs w:val="26"/>
        </w:rPr>
        <w:t xml:space="preserve"> tūkstoši </w:t>
      </w:r>
      <w:r w:rsidR="008D5171">
        <w:rPr>
          <w:rFonts w:ascii="Times New Roman" w:hAnsi="Times New Roman" w:cs="Times New Roman"/>
          <w:sz w:val="26"/>
          <w:szCs w:val="26"/>
        </w:rPr>
        <w:t>viens</w:t>
      </w:r>
      <w:r w:rsidRPr="00450EF5">
        <w:rPr>
          <w:rFonts w:ascii="Times New Roman" w:hAnsi="Times New Roman" w:cs="Times New Roman"/>
          <w:sz w:val="26"/>
          <w:szCs w:val="26"/>
        </w:rPr>
        <w:t xml:space="preserve"> simt</w:t>
      </w:r>
      <w:r w:rsidR="008D5171">
        <w:rPr>
          <w:rFonts w:ascii="Times New Roman" w:hAnsi="Times New Roman" w:cs="Times New Roman"/>
          <w:sz w:val="26"/>
          <w:szCs w:val="26"/>
        </w:rPr>
        <w:t>s astoņdesmit pieci</w:t>
      </w:r>
      <w:r w:rsidRPr="00450EF5">
        <w:rPr>
          <w:rFonts w:ascii="Times New Roman" w:hAnsi="Times New Roman" w:cs="Times New Roman"/>
          <w:sz w:val="26"/>
          <w:szCs w:val="26"/>
        </w:rPr>
        <w:t xml:space="preserve"> euro un 00 centi)</w:t>
      </w:r>
      <w:r w:rsidRPr="00130996">
        <w:rPr>
          <w:rFonts w:ascii="Times New Roman" w:hAnsi="Times New Roman" w:cs="Times New Roman"/>
          <w:sz w:val="26"/>
          <w:szCs w:val="26"/>
        </w:rPr>
        <w:t xml:space="preserve">, neskaitot </w:t>
      </w:r>
      <w:r w:rsidRPr="00130996">
        <w:rPr>
          <w:rFonts w:ascii="Times New Roman" w:hAnsi="Times New Roman" w:cs="Times New Roman"/>
          <w:color w:val="000000"/>
          <w:sz w:val="26"/>
          <w:szCs w:val="26"/>
        </w:rPr>
        <w:t>pievienotās vērtības nodokli 21% (turpmāk – PVN)</w:t>
      </w:r>
      <w:r w:rsidRPr="00130996">
        <w:rPr>
          <w:rFonts w:ascii="Times New Roman" w:hAnsi="Times New Roman" w:cs="Times New Roman"/>
          <w:sz w:val="26"/>
          <w:szCs w:val="26"/>
        </w:rPr>
        <w:t>.</w:t>
      </w:r>
      <w:r w:rsidRPr="00130996">
        <w:rPr>
          <w:rFonts w:ascii="Times New Roman" w:hAnsi="Times New Roman" w:cs="Times New Roman"/>
          <w:color w:val="000000"/>
          <w:sz w:val="26"/>
          <w:szCs w:val="26"/>
        </w:rPr>
        <w:t xml:space="preserve"> PVN tiek maksāts atbilstoši spēkā esošajiem normatīvajiem aktiem.</w:t>
      </w:r>
    </w:p>
    <w:p w14:paraId="7246BDFE"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sz w:val="26"/>
          <w:szCs w:val="26"/>
        </w:rPr>
        <w:t xml:space="preserve">Līgumcena saskaņā 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iesniegto piedāvājumu ir </w:t>
      </w:r>
      <w:r w:rsidRPr="00130996">
        <w:rPr>
          <w:rFonts w:ascii="Times New Roman" w:hAnsi="Times New Roman" w:cs="Times New Roman"/>
          <w:bCs/>
          <w:sz w:val="26"/>
          <w:szCs w:val="26"/>
        </w:rPr>
        <w:t xml:space="preserve">kopējā naudas summa bez PVN, kuru Departaments samaksās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bCs/>
          <w:sz w:val="26"/>
          <w:szCs w:val="26"/>
        </w:rPr>
        <w:t>par pilnā apjomā un noteiktos termiņos piegādātu Preci un veiktiem Darbiem.</w:t>
      </w:r>
      <w:r w:rsidRPr="00130996">
        <w:rPr>
          <w:rFonts w:ascii="Times New Roman" w:hAnsi="Times New Roman" w:cs="Times New Roman"/>
          <w:sz w:val="26"/>
          <w:szCs w:val="26"/>
        </w:rPr>
        <w:t xml:space="preserve"> Līgumcena ietver visus izdevumus un atlīdzību, kāda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dokumentu sagatavošana u.tml.), nodokļi (izņemot PVN), apdrošināšana un citas izmaksas, kuras saistītas ar līgumsaistību izpildi. Līgumcena Līguma darbības laikā nevar tikt paaugstināta.</w:t>
      </w:r>
      <w:r w:rsidRPr="00130996">
        <w:rPr>
          <w:rFonts w:ascii="Times New Roman" w:hAnsi="Times New Roman" w:cs="Times New Roman"/>
          <w:b/>
          <w:bCs/>
          <w:sz w:val="26"/>
          <w:szCs w:val="26"/>
        </w:rPr>
        <w:t xml:space="preserve"> </w:t>
      </w:r>
    </w:p>
    <w:p w14:paraId="1EF3A120" w14:textId="77777777" w:rsidR="00450EF5" w:rsidRPr="00130996" w:rsidRDefault="00450EF5" w:rsidP="00450EF5">
      <w:pPr>
        <w:spacing w:after="0" w:line="240" w:lineRule="auto"/>
        <w:ind w:left="567"/>
        <w:jc w:val="both"/>
        <w:rPr>
          <w:rFonts w:ascii="Times New Roman" w:hAnsi="Times New Roman" w:cs="Times New Roman"/>
          <w:color w:val="000000"/>
          <w:sz w:val="26"/>
          <w:szCs w:val="26"/>
        </w:rPr>
      </w:pPr>
    </w:p>
    <w:p w14:paraId="0379192D" w14:textId="77777777" w:rsidR="00450EF5" w:rsidRPr="00130996" w:rsidRDefault="00BD4DDC"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Darbu organizācijas kārtība un darbu nodošana</w:t>
      </w:r>
    </w:p>
    <w:p w14:paraId="57C790F0"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iCs/>
          <w:sz w:val="26"/>
          <w:szCs w:val="26"/>
        </w:rPr>
      </w:pP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organizāciju, tai skaitā darba aizsardzības pasākumu organizāciju Darbu izpildes vietā nodrošina </w:t>
      </w:r>
      <w:r w:rsidRPr="00130996">
        <w:rPr>
          <w:rFonts w:ascii="Times New Roman" w:hAnsi="Times New Roman" w:cs="Times New Roman"/>
          <w:bCs/>
          <w:iCs/>
          <w:sz w:val="26"/>
          <w:szCs w:val="26"/>
        </w:rPr>
        <w:t>Piegādātājs</w:t>
      </w:r>
      <w:r w:rsidRPr="00130996">
        <w:rPr>
          <w:rFonts w:ascii="Times New Roman" w:hAnsi="Times New Roman" w:cs="Times New Roman"/>
          <w:iCs/>
          <w:sz w:val="26"/>
          <w:szCs w:val="26"/>
        </w:rPr>
        <w:t>.</w:t>
      </w:r>
    </w:p>
    <w:p w14:paraId="1E102CDE"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Piegādātājs nodrošina piln</w:t>
      </w:r>
      <w:r w:rsidRPr="00130996">
        <w:rPr>
          <w:rFonts w:ascii="Times New Roman" w:hAnsi="Times New Roman" w:cs="Times New Roman"/>
          <w:sz w:val="26"/>
          <w:szCs w:val="26"/>
        </w:rPr>
        <w:t xml:space="preserve">īgu </w:t>
      </w:r>
      <w:r w:rsidRPr="00130996">
        <w:rPr>
          <w:rFonts w:ascii="Times New Roman" w:hAnsi="Times New Roman" w:cs="Times New Roman"/>
          <w:bCs/>
          <w:iCs/>
          <w:sz w:val="26"/>
          <w:szCs w:val="26"/>
        </w:rPr>
        <w:t xml:space="preserve">Darbu izpildi </w:t>
      </w:r>
      <w:r w:rsidRPr="00130996">
        <w:rPr>
          <w:rFonts w:ascii="Times New Roman" w:hAnsi="Times New Roman" w:cs="Times New Roman"/>
          <w:b/>
          <w:iCs/>
          <w:sz w:val="26"/>
          <w:szCs w:val="26"/>
        </w:rPr>
        <w:t>līdz 202</w:t>
      </w:r>
      <w:r w:rsidR="007F5BDB">
        <w:rPr>
          <w:rFonts w:ascii="Times New Roman" w:hAnsi="Times New Roman" w:cs="Times New Roman"/>
          <w:b/>
          <w:iCs/>
          <w:sz w:val="26"/>
          <w:szCs w:val="26"/>
        </w:rPr>
        <w:t>6</w:t>
      </w:r>
      <w:r w:rsidRPr="00130996">
        <w:rPr>
          <w:rFonts w:ascii="Times New Roman" w:hAnsi="Times New Roman" w:cs="Times New Roman"/>
          <w:b/>
          <w:iCs/>
          <w:sz w:val="26"/>
          <w:szCs w:val="26"/>
        </w:rPr>
        <w:t xml:space="preserve">. gada </w:t>
      </w:r>
      <w:r w:rsidR="007F5BDB">
        <w:rPr>
          <w:rFonts w:ascii="Times New Roman" w:hAnsi="Times New Roman" w:cs="Times New Roman"/>
          <w:b/>
          <w:iCs/>
          <w:sz w:val="26"/>
          <w:szCs w:val="26"/>
        </w:rPr>
        <w:t>30</w:t>
      </w:r>
      <w:r w:rsidRPr="00130996">
        <w:rPr>
          <w:rFonts w:ascii="Times New Roman" w:hAnsi="Times New Roman" w:cs="Times New Roman"/>
          <w:b/>
          <w:iCs/>
          <w:sz w:val="26"/>
          <w:szCs w:val="26"/>
        </w:rPr>
        <w:t>. </w:t>
      </w:r>
      <w:r w:rsidR="007F5BDB">
        <w:rPr>
          <w:rFonts w:ascii="Times New Roman" w:hAnsi="Times New Roman" w:cs="Times New Roman"/>
          <w:b/>
          <w:iCs/>
          <w:sz w:val="26"/>
          <w:szCs w:val="26"/>
        </w:rPr>
        <w:t>jūnijam</w:t>
      </w:r>
      <w:r w:rsidRPr="00130996">
        <w:rPr>
          <w:rFonts w:ascii="Times New Roman" w:hAnsi="Times New Roman" w:cs="Times New Roman"/>
          <w:b/>
          <w:iCs/>
          <w:sz w:val="26"/>
          <w:szCs w:val="26"/>
        </w:rPr>
        <w:t>.</w:t>
      </w:r>
    </w:p>
    <w:p w14:paraId="6D9606C7"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5 (</w:t>
      </w:r>
      <w:r w:rsidRPr="00130996">
        <w:rPr>
          <w:rFonts w:ascii="Times New Roman" w:hAnsi="Times New Roman" w:cs="Times New Roman"/>
          <w:sz w:val="26"/>
          <w:szCs w:val="26"/>
        </w:rPr>
        <w:t xml:space="preserve">piecu) darba dienu laikā rakstveidā informē viens otru par apstākļiem (izmaiņām), kuri var ietekmēt Līguma būtisko noteikumu izpildi. </w:t>
      </w:r>
    </w:p>
    <w:p w14:paraId="2F8F0119"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Pēc visu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pabeigšanas Līguma 1. punktā noteiktajā (-s) adresē (-s)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sagatavo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aktu, kuru paraksta </w:t>
      </w:r>
      <w:r w:rsidRPr="00130996">
        <w:rPr>
          <w:rFonts w:ascii="Times New Roman" w:hAnsi="Times New Roman" w:cs="Times New Roman"/>
          <w:bCs/>
          <w:iCs/>
          <w:sz w:val="26"/>
          <w:szCs w:val="26"/>
        </w:rPr>
        <w:t xml:space="preserve">Piegādātājs, Klients un Departamenta </w:t>
      </w:r>
      <w:r w:rsidRPr="00130996">
        <w:rPr>
          <w:rFonts w:ascii="Times New Roman" w:hAnsi="Times New Roman" w:cs="Times New Roman"/>
          <w:sz w:val="26"/>
          <w:szCs w:val="26"/>
        </w:rPr>
        <w:t xml:space="preserve">pārstāvis. Darbu </w:t>
      </w:r>
      <w:r w:rsidRPr="00130996">
        <w:rPr>
          <w:rFonts w:ascii="Times New Roman" w:hAnsi="Times New Roman" w:cs="Times New Roman"/>
          <w:bCs/>
          <w:iCs/>
          <w:sz w:val="26"/>
          <w:szCs w:val="26"/>
        </w:rPr>
        <w:t>pieņemšanas un nodošanas akts ir pamats Piegādātāja piegādātās Preces un veikto Darbu apmaksai Līguma 2.1.</w:t>
      </w:r>
      <w:r w:rsidRPr="00130996">
        <w:rPr>
          <w:rFonts w:ascii="Times New Roman" w:hAnsi="Times New Roman" w:cs="Times New Roman"/>
        </w:rPr>
        <w:t> </w:t>
      </w:r>
      <w:r w:rsidRPr="00130996">
        <w:rPr>
          <w:rFonts w:ascii="Times New Roman" w:hAnsi="Times New Roman" w:cs="Times New Roman"/>
          <w:bCs/>
          <w:iCs/>
          <w:sz w:val="26"/>
          <w:szCs w:val="26"/>
        </w:rPr>
        <w:t>apakšpunktā noteiktās līgumcenas apmērā.</w:t>
      </w:r>
    </w:p>
    <w:p w14:paraId="1C29D8DA"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Piegādātājam pirms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w:t>
      </w:r>
      <w:r w:rsidRPr="00130996">
        <w:rPr>
          <w:rFonts w:ascii="Times New Roman" w:hAnsi="Times New Roman" w:cs="Times New Roman"/>
          <w:bCs/>
          <w:iCs/>
          <w:sz w:val="26"/>
          <w:szCs w:val="26"/>
        </w:rPr>
        <w:t>ir pienākums iesniegt Departamentam aktu, kuru parakstījis Klients, apliecinot Preces uzstādīšanu un pacēlāja lietošanas apmācību saņemšanu.</w:t>
      </w:r>
    </w:p>
    <w:p w14:paraId="0C70E297"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izskata un sniedz atbildi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iesniegtajiem dokumentiem 5 (piecu) darba dienu laikā, skaitot no dienas, kurā tos saņēmis, ja Līgumā nav noteikts cits termiņš.</w:t>
      </w:r>
    </w:p>
    <w:p w14:paraId="61B16197"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6CF9DA89" w14:textId="77777777" w:rsidR="00450EF5" w:rsidRPr="00130996" w:rsidRDefault="00BD4DDC"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pienākumi un tiesības</w:t>
      </w:r>
    </w:p>
    <w:p w14:paraId="48419D33" w14:textId="77777777" w:rsidR="00450EF5" w:rsidRPr="00130996" w:rsidRDefault="00BD4DDC"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w:t>
      </w:r>
    </w:p>
    <w:p w14:paraId="183888DE"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veikšanu un organizēšanu atbilstoši Līguma dokumentos un normatīvajos aktos noteiktajiem kvalitātes rādītājiem;</w:t>
      </w:r>
    </w:p>
    <w:p w14:paraId="4BE7703C"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w:t>
      </w: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informēšanu par iespējamām izmaiņām, pretrunām dokumentos, pārbaudēm un citiem apstākļiem;</w:t>
      </w:r>
    </w:p>
    <w:p w14:paraId="08C9817F"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pārbaudēs atklāto defektu savlaicīgu un kvalitatīvu novēršanu;</w:t>
      </w:r>
    </w:p>
    <w:p w14:paraId="3579947E"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visu darba drošības pasākumu organizāciju un ievērošanu o</w:t>
      </w:r>
      <w:r w:rsidRPr="00130996">
        <w:rPr>
          <w:rFonts w:ascii="Times New Roman" w:hAnsi="Times New Roman" w:cs="Times New Roman"/>
          <w:iCs/>
          <w:sz w:val="26"/>
          <w:szCs w:val="26"/>
        </w:rPr>
        <w:t>bjektā</w:t>
      </w:r>
      <w:r w:rsidRPr="00130996">
        <w:rPr>
          <w:rFonts w:ascii="Times New Roman" w:hAnsi="Times New Roman" w:cs="Times New Roman"/>
          <w:sz w:val="26"/>
          <w:szCs w:val="26"/>
        </w:rPr>
        <w:t>, kā arī nepieciešamajiem nostiprinājumiem, uzrakstiem un apgaismojumiem;</w:t>
      </w:r>
    </w:p>
    <w:p w14:paraId="144277D3"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tīrību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izpildes teritorijā visā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laikā, kā arī to, lai Preces uzstādīšanas adresē esošie būvgruži un materiālu atliekas nepiesārņo o</w:t>
      </w:r>
      <w:r w:rsidRPr="00130996">
        <w:rPr>
          <w:rFonts w:ascii="Times New Roman" w:hAnsi="Times New Roman" w:cs="Times New Roman"/>
          <w:iCs/>
          <w:sz w:val="26"/>
          <w:szCs w:val="26"/>
        </w:rPr>
        <w:t xml:space="preserve">bjektam </w:t>
      </w:r>
      <w:r w:rsidRPr="00130996">
        <w:rPr>
          <w:rFonts w:ascii="Times New Roman" w:hAnsi="Times New Roman" w:cs="Times New Roman"/>
          <w:sz w:val="26"/>
          <w:szCs w:val="26"/>
        </w:rPr>
        <w:t>piegulošo teritoriju;</w:t>
      </w:r>
    </w:p>
    <w:p w14:paraId="54FB8928"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drošības pasākumu organizāciju Preces uzstādīšanas adresē (-s), ja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laikā rodas apdraudējums jebkuru personu dzīvībai, veselībai vai mantai;</w:t>
      </w:r>
    </w:p>
    <w:p w14:paraId="50C9A384"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normatīvo aktu prasību ievērošanu, lai nepieļautu apkārtējās vides piesārņošanu un vides stāvokļa pasliktināšanu;</w:t>
      </w:r>
    </w:p>
    <w:p w14:paraId="6292CC94"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34BF2A80"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nodošanu Līgumā noteiktajā termiņā;</w:t>
      </w:r>
    </w:p>
    <w:p w14:paraId="24CE3716"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Darbu nodošanu tikai tādiem apakšuzņēmējiem, kuri ir saņēmuši Latvijas Republikas normatīvajos aktos noteiktās atļaujas un sertifikātus uzticētās Darba daļas veikšanai, vienlaikus uzņemoties pilnu atbildību par piesaistīto apakšuzņēmēju darbu.</w:t>
      </w:r>
    </w:p>
    <w:p w14:paraId="1623FE84" w14:textId="77777777" w:rsidR="00450EF5" w:rsidRPr="00130996" w:rsidRDefault="00450EF5" w:rsidP="00450EF5">
      <w:pPr>
        <w:spacing w:after="0" w:line="240" w:lineRule="auto"/>
        <w:ind w:left="709"/>
        <w:jc w:val="both"/>
        <w:rPr>
          <w:rFonts w:ascii="Times New Roman" w:hAnsi="Times New Roman" w:cs="Times New Roman"/>
          <w:sz w:val="26"/>
          <w:szCs w:val="26"/>
        </w:rPr>
      </w:pPr>
    </w:p>
    <w:p w14:paraId="7DE7D847" w14:textId="77777777" w:rsidR="00450EF5" w:rsidRPr="00130996" w:rsidRDefault="00BD4DDC" w:rsidP="00450EF5">
      <w:pPr>
        <w:pStyle w:val="Sarakstarindkopa"/>
        <w:numPr>
          <w:ilvl w:val="1"/>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Klients apņemas:</w:t>
      </w:r>
    </w:p>
    <w:p w14:paraId="42612330" w14:textId="77777777" w:rsidR="00450EF5" w:rsidRPr="00130996" w:rsidRDefault="00BD4DDC"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netraucēt Piegādātājam veikt Līguma 1.punktā minētos darbus un nepieciešamības gadījumā, nodrošināt Piegādātāja iekļūšanu mājoklī abpusēji saskaņotā laikā;</w:t>
      </w:r>
    </w:p>
    <w:p w14:paraId="238FCAF8" w14:textId="77777777" w:rsidR="00450EF5" w:rsidRPr="00130996" w:rsidRDefault="00BD4DDC"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sniegt Piegādātājam Darbu veikšanai nepieciešamo informāciju;</w:t>
      </w:r>
    </w:p>
    <w:p w14:paraId="5E6A6076" w14:textId="77777777" w:rsidR="00450EF5" w:rsidRPr="00130996" w:rsidRDefault="00BD4DDC"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nekavējoties ziņot Departamentam par Darbu neatbilstību ergoterapeita atzinumam vai Līgumā noteiktajam; </w:t>
      </w:r>
    </w:p>
    <w:p w14:paraId="32037CF0" w14:textId="77777777" w:rsidR="00450EF5" w:rsidRPr="00130996" w:rsidRDefault="00BD4DDC"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saudzīgi izturēties pret Preci un veiktajiem Darbiem un nepieļaut Preces tīšus bojājumus garantijas laikā; </w:t>
      </w:r>
    </w:p>
    <w:p w14:paraId="4ADCD682" w14:textId="77777777" w:rsidR="00450EF5" w:rsidRPr="00130996" w:rsidRDefault="00BD4DDC"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151E1278" w14:textId="77777777" w:rsidR="00450EF5" w:rsidRPr="00130996" w:rsidRDefault="00BD4DDC"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pēc Darbu pilnīgas izpildes parakstīt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nodošanas aktu.</w:t>
      </w:r>
    </w:p>
    <w:p w14:paraId="3DB745E2" w14:textId="77777777" w:rsidR="00450EF5" w:rsidRPr="00130996" w:rsidRDefault="00450EF5" w:rsidP="00450EF5">
      <w:pPr>
        <w:pStyle w:val="Sarakstarindkopa"/>
        <w:spacing w:after="0" w:line="240" w:lineRule="auto"/>
        <w:ind w:left="1440"/>
        <w:jc w:val="both"/>
        <w:rPr>
          <w:rFonts w:ascii="Times New Roman" w:hAnsi="Times New Roman" w:cs="Times New Roman"/>
          <w:bCs/>
          <w:iCs/>
          <w:sz w:val="26"/>
          <w:szCs w:val="26"/>
        </w:rPr>
      </w:pPr>
    </w:p>
    <w:p w14:paraId="3B00C319" w14:textId="77777777" w:rsidR="00450EF5" w:rsidRPr="00130996" w:rsidRDefault="00BD4DDC"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Departaments atbild par:</w:t>
      </w:r>
    </w:p>
    <w:p w14:paraId="27496150"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pārbaužu un kontroles īstenošanu saskaņā ar normatīvo aktu un Līguma dokumentu prasībām;</w:t>
      </w:r>
    </w:p>
    <w:p w14:paraId="4526FBA0"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 pilnvaroto pārstāvju darba organizāciju;</w:t>
      </w:r>
    </w:p>
    <w:p w14:paraId="0390007F"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Darbu pieņemšanu;</w:t>
      </w:r>
    </w:p>
    <w:p w14:paraId="466FB3AC" w14:textId="77777777" w:rsidR="00450EF5" w:rsidRPr="00130996" w:rsidRDefault="00BD4DDC"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maksājumu veikšanu Līgumā norādītajos termiņos un kārtībā;</w:t>
      </w:r>
    </w:p>
    <w:p w14:paraId="464C956A" w14:textId="77777777" w:rsidR="00450EF5" w:rsidRPr="00130996" w:rsidRDefault="00BD4DDC"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atturēšanos no darbībām, kas traucē Preces piegādi vai Darbu izpildi, ja vien tās nav saistītas ar konstatētiem normatīvo aktu pārkāpumiem no Piegādātāja puses.</w:t>
      </w:r>
    </w:p>
    <w:p w14:paraId="030CEBBD"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21BC582D" w14:textId="77777777" w:rsidR="00450EF5" w:rsidRPr="00130996" w:rsidRDefault="00BD4DDC" w:rsidP="00450EF5">
      <w:pPr>
        <w:numPr>
          <w:ilvl w:val="0"/>
          <w:numId w:val="1"/>
        </w:numPr>
        <w:spacing w:after="0" w:line="240" w:lineRule="auto"/>
        <w:ind w:left="425" w:hanging="425"/>
        <w:jc w:val="center"/>
        <w:rPr>
          <w:rFonts w:ascii="Times New Roman" w:hAnsi="Times New Roman" w:cs="Times New Roman"/>
          <w:b/>
          <w:caps/>
          <w:sz w:val="26"/>
          <w:szCs w:val="26"/>
        </w:rPr>
      </w:pPr>
      <w:r w:rsidRPr="00130996">
        <w:rPr>
          <w:rFonts w:ascii="Times New Roman" w:hAnsi="Times New Roman" w:cs="Times New Roman"/>
          <w:b/>
          <w:caps/>
          <w:sz w:val="26"/>
          <w:szCs w:val="26"/>
        </w:rPr>
        <w:t xml:space="preserve">Garantijas </w:t>
      </w:r>
    </w:p>
    <w:p w14:paraId="518F77C3"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iCs/>
          <w:sz w:val="26"/>
          <w:szCs w:val="26"/>
        </w:rPr>
        <w:t xml:space="preserve">Preces un Darbu, </w:t>
      </w:r>
      <w:r w:rsidRPr="00130996">
        <w:rPr>
          <w:rFonts w:ascii="Times New Roman" w:hAnsi="Times New Roman" w:cs="Times New Roman"/>
          <w:sz w:val="26"/>
          <w:szCs w:val="26"/>
        </w:rPr>
        <w:t xml:space="preserve">un tajos izmantoto materiālu garantijas laiks ir </w:t>
      </w:r>
      <w:r w:rsidRPr="00130996">
        <w:rPr>
          <w:rFonts w:ascii="Times New Roman" w:hAnsi="Times New Roman" w:cs="Times New Roman"/>
          <w:bCs/>
          <w:sz w:val="26"/>
          <w:szCs w:val="26"/>
        </w:rPr>
        <w:t xml:space="preserve">24 (divdesmit četri) kalendāra mēneši, </w:t>
      </w:r>
      <w:r w:rsidRPr="00130996">
        <w:rPr>
          <w:rFonts w:ascii="Times New Roman" w:hAnsi="Times New Roman" w:cs="Times New Roman"/>
          <w:sz w:val="26"/>
          <w:szCs w:val="26"/>
        </w:rPr>
        <w:t xml:space="preserve">skaitot no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nodošanas un pieņemšanas akta parakstīšanas dienas.</w:t>
      </w:r>
    </w:p>
    <w:p w14:paraId="07F25447"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7697D280"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130996">
        <w:rPr>
          <w:rFonts w:ascii="Times New Roman" w:hAnsi="Times New Roman" w:cs="Times New Roman"/>
          <w:sz w:val="26"/>
          <w:szCs w:val="26"/>
        </w:rPr>
        <w:t xml:space="preserve">piecu darba dienu laikā no brīža, kad Piegādātājs pats šādus defektus atklājis vai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no </w:t>
      </w:r>
      <w:r w:rsidRPr="00130996">
        <w:rPr>
          <w:rFonts w:ascii="Times New Roman" w:hAnsi="Times New Roman" w:cs="Times New Roman"/>
          <w:bCs/>
          <w:iCs/>
          <w:sz w:val="26"/>
          <w:szCs w:val="26"/>
        </w:rPr>
        <w:t xml:space="preserve">Klienta </w:t>
      </w:r>
      <w:r w:rsidRPr="00130996">
        <w:rPr>
          <w:rFonts w:ascii="Times New Roman" w:hAnsi="Times New Roman" w:cs="Times New Roman"/>
          <w:sz w:val="26"/>
          <w:szCs w:val="26"/>
        </w:rPr>
        <w:t>ir saņēmis rakstisku paziņojumu - pretenziju par atklāto defektu</w:t>
      </w:r>
      <w:r w:rsidRPr="00130996">
        <w:rPr>
          <w:rFonts w:ascii="Times New Roman" w:hAnsi="Times New Roman" w:cs="Times New Roman"/>
          <w:bCs/>
          <w:iCs/>
          <w:sz w:val="26"/>
          <w:szCs w:val="26"/>
        </w:rPr>
        <w:t>.</w:t>
      </w:r>
    </w:p>
    <w:p w14:paraId="397366DF"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Gadījumos, kad Preces bojājumi radušies trešās personas vai ārēju apstākļu iespaidā, konstatētos defektus Piegādātājam nav jānovērš par saviem līdzekļiem.</w:t>
      </w:r>
    </w:p>
    <w:p w14:paraId="1B3E41EB"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Garantijas</w:t>
      </w:r>
      <w:r w:rsidRPr="00130996">
        <w:rPr>
          <w:rFonts w:ascii="Times New Roman" w:hAnsi="Times New Roman" w:cs="Times New Roman"/>
          <w:sz w:val="26"/>
          <w:szCs w:val="26"/>
        </w:rPr>
        <w:t xml:space="preserve"> laikā </w:t>
      </w:r>
      <w:r w:rsidRPr="00130996">
        <w:rPr>
          <w:rFonts w:ascii="Times New Roman" w:hAnsi="Times New Roman" w:cs="Times New Roman"/>
          <w:bCs/>
          <w:iCs/>
          <w:sz w:val="26"/>
          <w:szCs w:val="26"/>
        </w:rPr>
        <w:t xml:space="preserve">Piegādātājs nodrošina uzstādītās Preces bezmaksas apkopi atbilstoši Preces tehnisko apkopju reglamentam. </w:t>
      </w:r>
    </w:p>
    <w:p w14:paraId="3E73A418"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 xml:space="preserve">Ja objektīvu šķēršļu dēļ (tehniski vai tehnoloģiski) darbu veikšanas termiņš pārsniedz 5 (piecas) darba dienas,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vienojas par defektu novēršanas termiņu.</w:t>
      </w:r>
    </w:p>
    <w:p w14:paraId="756B10BF"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uzskata, ka nav atbildīgs par garantijas laikā atklātu defektu,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piecu darba dienu laikā no pretenzijas saņemšanas dienas par to rakstiski paziņo </w:t>
      </w:r>
      <w:r w:rsidRPr="00130996">
        <w:rPr>
          <w:rFonts w:ascii="Times New Roman" w:hAnsi="Times New Roman" w:cs="Times New Roman"/>
          <w:bCs/>
          <w:iCs/>
          <w:sz w:val="26"/>
          <w:szCs w:val="26"/>
        </w:rPr>
        <w:t>Klientam.</w:t>
      </w:r>
    </w:p>
    <w:p w14:paraId="276E5C09"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atrisina pārrunu ceļā vai pieaicinot neatkarīgu ekspertu. Ja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nepiekrīt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argumentiem un pieprasa novērst defektu,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pieaicina neatkarīgu ekspertu defektu novērtēšanai un vainojamā </w:t>
      </w:r>
      <w:r w:rsidRPr="00130996">
        <w:rPr>
          <w:rFonts w:ascii="Times New Roman" w:hAnsi="Times New Roman" w:cs="Times New Roman"/>
          <w:bCs/>
          <w:iCs/>
          <w:sz w:val="26"/>
          <w:szCs w:val="26"/>
        </w:rPr>
        <w:t xml:space="preserve">Līdzēja </w:t>
      </w:r>
      <w:r w:rsidRPr="00130996">
        <w:rPr>
          <w:rFonts w:ascii="Times New Roman" w:hAnsi="Times New Roman" w:cs="Times New Roman"/>
          <w:sz w:val="26"/>
          <w:szCs w:val="26"/>
        </w:rPr>
        <w:t xml:space="preserve">noteikšanai. Eksperta izdevumus sedz vainojamais </w:t>
      </w:r>
      <w:r w:rsidRPr="00130996">
        <w:rPr>
          <w:rFonts w:ascii="Times New Roman" w:hAnsi="Times New Roman" w:cs="Times New Roman"/>
          <w:bCs/>
          <w:iCs/>
          <w:sz w:val="26"/>
          <w:szCs w:val="26"/>
        </w:rPr>
        <w:t xml:space="preserve">Līdzējs. </w:t>
      </w:r>
      <w:r w:rsidRPr="00130996">
        <w:rPr>
          <w:rFonts w:ascii="Times New Roman" w:hAnsi="Times New Roman" w:cs="Times New Roman"/>
          <w:sz w:val="26"/>
          <w:szCs w:val="26"/>
        </w:rPr>
        <w:t xml:space="preserve">Eksperta slēdziens ir </w:t>
      </w:r>
      <w:r w:rsidRPr="00130996">
        <w:rPr>
          <w:rFonts w:ascii="Times New Roman" w:hAnsi="Times New Roman" w:cs="Times New Roman"/>
          <w:bCs/>
          <w:iCs/>
          <w:sz w:val="26"/>
          <w:szCs w:val="26"/>
        </w:rPr>
        <w:t xml:space="preserve">Līdzējiem </w:t>
      </w:r>
      <w:r w:rsidRPr="00130996">
        <w:rPr>
          <w:rFonts w:ascii="Times New Roman" w:hAnsi="Times New Roman" w:cs="Times New Roman"/>
          <w:sz w:val="26"/>
          <w:szCs w:val="26"/>
        </w:rPr>
        <w:t>saistošs.</w:t>
      </w:r>
    </w:p>
    <w:p w14:paraId="4FCD876E"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pēc Līgumā minētā paziņojuma saņemšanas neuzsāk defektu novēršanas darbus, nesniedz atbildi vai neiesniedz Līgumā minēto paziņojumu,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ir tiesīgs uzskatīt,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atsakās veikt defektu novēršanas darbus.</w:t>
      </w:r>
    </w:p>
    <w:p w14:paraId="1AD16FB7"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atsakās veikt defektu novēršanas darbus,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bez saskaņošanas ar </w:t>
      </w:r>
      <w:r w:rsidRPr="00130996">
        <w:rPr>
          <w:rFonts w:ascii="Times New Roman" w:hAnsi="Times New Roman" w:cs="Times New Roman"/>
          <w:bCs/>
          <w:iCs/>
          <w:sz w:val="26"/>
          <w:szCs w:val="26"/>
        </w:rPr>
        <w:t xml:space="preserve">Piegādātāju </w:t>
      </w:r>
      <w:r w:rsidRPr="00130996">
        <w:rPr>
          <w:rFonts w:ascii="Times New Roman" w:hAnsi="Times New Roman" w:cs="Times New Roman"/>
          <w:sz w:val="26"/>
          <w:szCs w:val="26"/>
        </w:rPr>
        <w:t xml:space="preserve">ir tiesīgs šo darbu veikšanai pieaicināt citu uzņēmēju. Šajā gadījumā samaksu par defektu novēršanas darbiem </w:t>
      </w:r>
      <w:r w:rsidRPr="00130996">
        <w:rPr>
          <w:rFonts w:ascii="Times New Roman" w:hAnsi="Times New Roman" w:cs="Times New Roman"/>
          <w:bCs/>
          <w:iCs/>
          <w:sz w:val="26"/>
          <w:szCs w:val="26"/>
        </w:rPr>
        <w:t>sedz</w:t>
      </w:r>
      <w:r w:rsidRPr="00130996">
        <w:rPr>
          <w:rFonts w:ascii="Times New Roman" w:hAnsi="Times New Roman" w:cs="Times New Roman"/>
          <w:sz w:val="26"/>
          <w:szCs w:val="26"/>
        </w:rPr>
        <w:t xml:space="preserve">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w:t>
      </w:r>
    </w:p>
    <w:p w14:paraId="6FB77068"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6B603712" w14:textId="77777777" w:rsidR="00450EF5" w:rsidRPr="00130996" w:rsidRDefault="00BD4DDC"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Norēķinu kārtība</w:t>
      </w:r>
    </w:p>
    <w:p w14:paraId="652D9FF4"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Piegādātājs pēc Līguma 3.4. apakšpunktā minēto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sagatavo grāmatvedības attaisnojuma dokumentus elektroniskā formātā (turpmāk – elektronisks rēķins), atbilstoši Rīgas valstspilsētas pašvaldības portālā </w:t>
      </w:r>
      <w:hyperlink r:id="rId11"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(turpmāk – </w:t>
      </w:r>
      <w:hyperlink r:id="rId12"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sadaļā “Rēķinu iesniegšana” norādītajai informācijai par elektroniskā rēķina formātu.</w:t>
      </w:r>
    </w:p>
    <w:p w14:paraId="225E3B91"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Elektroniskos rēķinus apmaksai Piegādātājs iesniedz Departamentam, izvēloties vienu no sekojošiem rēķina piegādes kanāliem:</w:t>
      </w:r>
    </w:p>
    <w:p w14:paraId="1420010C"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D90782">
        <w:rPr>
          <w:rFonts w:ascii="Times New Roman" w:eastAsia="Yu Mincho" w:hAnsi="Times New Roman" w:cs="Times New Roman"/>
          <w:kern w:val="0"/>
          <w:sz w:val="26"/>
          <w:szCs w:val="26"/>
          <w14:ligatures w14:val="none"/>
        </w:rPr>
        <w:t xml:space="preserve">Rīgas valstspilsētas pašvaldības e-pakalpojumu “Rēķinu iesniegšana” portālā </w:t>
      </w:r>
      <w:hyperlink r:id="rId13" w:history="1">
        <w:r w:rsidR="00450EF5" w:rsidRPr="00D90782">
          <w:rPr>
            <w:rStyle w:val="Hipersaite"/>
            <w:rFonts w:ascii="Times New Roman" w:eastAsia="Yu Mincho" w:hAnsi="Times New Roman" w:cs="Times New Roman"/>
            <w:kern w:val="0"/>
            <w:sz w:val="26"/>
            <w:szCs w:val="26"/>
            <w14:ligatures w14:val="none"/>
          </w:rPr>
          <w:t>https://www.eriga.lv</w:t>
        </w:r>
      </w:hyperlink>
      <w:r w:rsidRPr="00130996">
        <w:rPr>
          <w:rFonts w:ascii="Times New Roman" w:hAnsi="Times New Roman" w:cs="Times New Roman"/>
          <w:bCs/>
          <w:iCs/>
          <w:sz w:val="26"/>
          <w:szCs w:val="26"/>
        </w:rPr>
        <w:t>;</w:t>
      </w:r>
    </w:p>
    <w:p w14:paraId="2AD4D4E5" w14:textId="77777777" w:rsidR="00450EF5" w:rsidRPr="00496380" w:rsidRDefault="00BD4DDC" w:rsidP="00496380">
      <w:pPr>
        <w:numPr>
          <w:ilvl w:val="2"/>
          <w:numId w:val="1"/>
        </w:numPr>
        <w:spacing w:after="0" w:line="240" w:lineRule="auto"/>
        <w:ind w:left="709" w:hanging="709"/>
        <w:jc w:val="both"/>
        <w:rPr>
          <w:rFonts w:ascii="Times New Roman" w:hAnsi="Times New Roman" w:cs="Times New Roman"/>
          <w:sz w:val="26"/>
          <w:szCs w:val="26"/>
        </w:rPr>
      </w:pPr>
      <w:r w:rsidRPr="00D90782">
        <w:rPr>
          <w:rFonts w:ascii="Times New Roman" w:eastAsia="Yu Mincho" w:hAnsi="Times New Roman" w:cs="Times New Roman"/>
          <w:kern w:val="0"/>
          <w:sz w:val="26"/>
          <w:szCs w:val="26"/>
          <w14:ligatures w14:val="none"/>
        </w:rPr>
        <w:t xml:space="preserve">Valsts pārvaldes pakalpojumu portālā </w:t>
      </w:r>
      <w:hyperlink r:id="rId14" w:history="1">
        <w:r w:rsidR="00450EF5"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norādot pašvaldības e-adresi:  EINVOICE@90011524360</w:t>
      </w:r>
      <w:r w:rsidRPr="00496380">
        <w:rPr>
          <w:rFonts w:ascii="Times New Roman" w:hAnsi="Times New Roman" w:cs="Times New Roman"/>
          <w:sz w:val="26"/>
          <w:szCs w:val="26"/>
        </w:rPr>
        <w:t>.</w:t>
      </w:r>
    </w:p>
    <w:p w14:paraId="41F81D1F"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6682167C"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Elektroniskā rēķina apmaksas termiņš ir 10 (desmit) darba dienas, ja </w:t>
      </w:r>
      <w:r w:rsidRPr="00130996">
        <w:rPr>
          <w:rFonts w:ascii="Times New Roman" w:hAnsi="Times New Roman" w:cs="Times New Roman"/>
          <w:bCs/>
          <w:sz w:val="26"/>
          <w:szCs w:val="26"/>
        </w:rPr>
        <w:t>Piegādātājs</w:t>
      </w:r>
      <w:r w:rsidRPr="00130996">
        <w:rPr>
          <w:rFonts w:ascii="Times New Roman" w:hAnsi="Times New Roman" w:cs="Times New Roman"/>
          <w:sz w:val="26"/>
          <w:szCs w:val="26"/>
        </w:rPr>
        <w:t xml:space="preserve"> Departamentam elektronisku rēķinu ir iesniedzis atbilstoši </w:t>
      </w:r>
      <w:hyperlink r:id="rId15"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27A5864A"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sz w:val="26"/>
          <w:szCs w:val="26"/>
        </w:rPr>
        <w:t>Piegādātājam</w:t>
      </w:r>
      <w:r w:rsidRPr="00130996">
        <w:rPr>
          <w:rFonts w:ascii="Times New Roman" w:hAnsi="Times New Roman" w:cs="Times New Roman"/>
          <w:sz w:val="26"/>
          <w:szCs w:val="26"/>
        </w:rPr>
        <w:t xml:space="preserve"> ir pienākums portālā </w:t>
      </w:r>
      <w:hyperlink r:id="rId16"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sekot līdzi iesniegtā elektroniskā rēķina apstrādes statusam.</w:t>
      </w:r>
    </w:p>
    <w:p w14:paraId="141D864C"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Piegādātājs ir iesniedzis nepareizi aizpildītu vai Līguma nosacījumiem neatbilstošu elektronisko rēķinu, Departaments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4BB5DB0A" w14:textId="77777777" w:rsidR="00450EF5" w:rsidRDefault="00450EF5" w:rsidP="00450EF5">
      <w:pPr>
        <w:spacing w:after="0" w:line="240" w:lineRule="auto"/>
        <w:ind w:left="567"/>
        <w:jc w:val="both"/>
        <w:rPr>
          <w:rFonts w:ascii="Times New Roman" w:hAnsi="Times New Roman" w:cs="Times New Roman"/>
          <w:sz w:val="26"/>
          <w:szCs w:val="26"/>
        </w:rPr>
      </w:pPr>
    </w:p>
    <w:p w14:paraId="1AA0E8C6" w14:textId="77777777" w:rsidR="00A505AB" w:rsidRDefault="00A505AB" w:rsidP="00450EF5">
      <w:pPr>
        <w:spacing w:after="0" w:line="240" w:lineRule="auto"/>
        <w:ind w:left="567"/>
        <w:jc w:val="both"/>
        <w:rPr>
          <w:rFonts w:ascii="Times New Roman" w:hAnsi="Times New Roman" w:cs="Times New Roman"/>
          <w:sz w:val="26"/>
          <w:szCs w:val="26"/>
        </w:rPr>
      </w:pPr>
    </w:p>
    <w:p w14:paraId="2A0EBB1D" w14:textId="77777777" w:rsidR="00A505AB" w:rsidRPr="00130996" w:rsidRDefault="00A505AB" w:rsidP="00450EF5">
      <w:pPr>
        <w:spacing w:after="0" w:line="240" w:lineRule="auto"/>
        <w:ind w:left="567"/>
        <w:jc w:val="both"/>
        <w:rPr>
          <w:rFonts w:ascii="Times New Roman" w:hAnsi="Times New Roman" w:cs="Times New Roman"/>
          <w:sz w:val="26"/>
          <w:szCs w:val="26"/>
        </w:rPr>
      </w:pPr>
    </w:p>
    <w:p w14:paraId="122D1072" w14:textId="77777777" w:rsidR="00450EF5" w:rsidRPr="00130996" w:rsidRDefault="00BD4DDC"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darbība</w:t>
      </w:r>
    </w:p>
    <w:p w14:paraId="65DC8EC6"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 xml:space="preserve">Līgums stājas spēkā ar tā abpusējas parakstīšanas brīdi un reģistrēšanu Rīgas </w:t>
      </w:r>
      <w:r w:rsidRPr="00130996">
        <w:rPr>
          <w:rFonts w:ascii="Times New Roman" w:hAnsi="Times New Roman" w:cs="Times New Roman"/>
          <w:sz w:val="26"/>
          <w:szCs w:val="26"/>
        </w:rPr>
        <w:t>valstspilsētas pašvaldības Vienotās informācijas sistēmas lietojumprogrammā „Līgumi” un ir spēkā līdz Līdzēju saistību pilnīgai izpildei.</w:t>
      </w:r>
    </w:p>
    <w:p w14:paraId="595E25F5"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Vienpusēja atkāpšanās no Līguma, neizpildot tajā paredzētās saistības, nav pieļaujama, izņemot Līgumā un Latvijas Republikas normatīvajos aktos noteiktajos gadījumos.</w:t>
      </w:r>
    </w:p>
    <w:p w14:paraId="0BE314A7"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ir tiesīgs vienpusēji atkāpties no Līguma ar rakstisku paziņojumu, kas iesniegts </w:t>
      </w:r>
      <w:r w:rsidRPr="00130996">
        <w:rPr>
          <w:rFonts w:ascii="Times New Roman" w:hAnsi="Times New Roman" w:cs="Times New Roman"/>
          <w:bCs/>
          <w:iCs/>
          <w:sz w:val="26"/>
          <w:szCs w:val="26"/>
        </w:rPr>
        <w:t>Piegādātājam 7 (</w:t>
      </w:r>
      <w:r w:rsidRPr="00130996">
        <w:rPr>
          <w:rFonts w:ascii="Times New Roman" w:hAnsi="Times New Roman" w:cs="Times New Roman"/>
          <w:sz w:val="26"/>
          <w:szCs w:val="26"/>
        </w:rPr>
        <w:t>septiņas) kalendāra dienas iepriekš, šādos gadījumos:</w:t>
      </w:r>
    </w:p>
    <w:p w14:paraId="219C0CAF"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Piegādātājs pārkāpj vai nepilda, t.sk. nepienācīgi pilda Līgumā vai normatīvajos aktos noteiktās prasības;</w:t>
      </w:r>
    </w:p>
    <w:p w14:paraId="7A9F4A05"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nav uzsācis Darbus objektā 5 (piecu) dienu (termiņš, kas Darbu uzsākšanai noteikts Uzaicinājumā, un papildus 10 dienas) laikā, skaitot no Līguma spēkā stāšanās brīža;</w:t>
      </w:r>
    </w:p>
    <w:p w14:paraId="4BE7A7B6"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kavējis Darbus objektā tādā apmērā, ka to pabeigšana nav iespējama Līguma 3.2. apakšpunktā noteiktajā termiņā;</w:t>
      </w:r>
    </w:p>
    <w:p w14:paraId="1119E1BD"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Darbi tiek veikti neatbilstoši Līguma dokumentu prasībām, kvalitātes vai tehnoloģijas prasībām un pēc atgādinājuma netiek uzsākta defektu novēršana;</w:t>
      </w:r>
    </w:p>
    <w:p w14:paraId="28F5C35D"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kādā citā veidā nepilda Līgumā noteiktās saistības tādā mērā, ka tiek apdraudēta Darbu kvalitāte vai izpildes termiņš un Departaments par to iepriekš ir rakstiski brīdinājis Piegādātāju, nosakot novēršanas termiņu, bet Piegādātājs nav ievērojis Departamenta norādījumus;</w:t>
      </w:r>
    </w:p>
    <w:p w14:paraId="775486FF"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normatīvajos aktos noteiktajā kārtībā ir atzīts par maksātnespējīgu vai pieņemts lēmums par Piegādātāja likvidāciju;</w:t>
      </w:r>
    </w:p>
    <w:p w14:paraId="00CBD808"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ja Departamentam iesniegts nepatiesu informāciju saturošs dokuments vai, ja Līgums noslēgts uz nepatiesas informācijas pamata;</w:t>
      </w:r>
    </w:p>
    <w:p w14:paraId="272B53E5"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piemērotā līgumsoda apmērs Līguma ietvaros sasniedzis 10% (desmit procentus) no kopējās Līguma summas;</w:t>
      </w:r>
    </w:p>
    <w:p w14:paraId="443E3961"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patvaļīgi pārtraucis Darbu izpildi;</w:t>
      </w:r>
    </w:p>
    <w:p w14:paraId="222C24A1"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Departamentam ir tiesības vienpusēji atkāpties no Līguma pirms termiņa, par to rakstveidā</w:t>
      </w:r>
      <w:r w:rsidRPr="00130996">
        <w:rPr>
          <w:rFonts w:ascii="Times New Roman" w:hAnsi="Times New Roman" w:cs="Times New Roman"/>
          <w:bCs/>
          <w:iCs/>
          <w:sz w:val="26"/>
          <w:szCs w:val="26"/>
        </w:rPr>
        <w:t xml:space="preserve"> brīdinot Piegādātāju,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12860351"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Publisko iepirkumu likuma 64. pantā noteiktajos gadījumos.</w:t>
      </w:r>
    </w:p>
    <w:p w14:paraId="3A39F133"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5BE702E6"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4867156F" w14:textId="77777777" w:rsidR="00450EF5" w:rsidRPr="00130996" w:rsidRDefault="00BD4DDC"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mantiskā atbildība</w:t>
      </w:r>
    </w:p>
    <w:p w14:paraId="35AE2209"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745C7D85"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1B4857BF"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Piegādātājam var tikt piemērots līgumsods 0,5% (nulle komats piecu procentu) apmērā no Līgumcenas par katru Darbu izpildes termiņa kavējuma dienu, bet ne vairāk kā 10% (desmit procentu) no kopējās Līguma summas.</w:t>
      </w:r>
    </w:p>
    <w:p w14:paraId="415AFAC0"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Jebkura no Līguma izrietoša maksājuma samaksas kavējuma gadījuma samaksu nesaņēmušais Līdzējs ir tiesīgs piemērot otram Līdzējam līgumsodu 0,5% (nulle komats piecu procentu) apmērā no kavētā maksājuma summas par katru kavējuma darba dienu, bet ne vairāk kā 10% (desmit procentus) no kopējās Līguma summas.</w:t>
      </w:r>
    </w:p>
    <w:p w14:paraId="5A5272B6"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Līguma 8.3. apakšpunktā minēto līgumsodu Departaments ietur no veicamā maksājuma. Līgumsoda samaksa neatbrīvo Piegādātāju no saistību izpildes, kā arī zaudējumu atlīdzināšanas pienākuma.</w:t>
      </w:r>
    </w:p>
    <w:p w14:paraId="28079D97"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47356BCB"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Visos gadījumos, kad Departaments atkāpjas no Līguma sakarā ar Piegādātāja pieļautajiem pārkāpumiem vai vainojamu rīcību,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maksā </w:t>
      </w:r>
      <w:r w:rsidRPr="00130996">
        <w:rPr>
          <w:rFonts w:ascii="Times New Roman" w:hAnsi="Times New Roman" w:cs="Times New Roman"/>
          <w:bCs/>
          <w:iCs/>
          <w:sz w:val="26"/>
          <w:szCs w:val="26"/>
        </w:rPr>
        <w:t>Departament</w:t>
      </w:r>
      <w:r w:rsidRPr="00130996">
        <w:rPr>
          <w:rFonts w:ascii="Times New Roman" w:hAnsi="Times New Roman" w:cs="Times New Roman"/>
          <w:sz w:val="26"/>
          <w:szCs w:val="26"/>
        </w:rPr>
        <w:t>am līgumsodu 10% (desmit procentu) apmērā no Līguma summas, kā arī Departaments bezstrīdus kārtībā ietur savus tiešos zaudējumus no summām, kas pienākas Piegādātājam. Ja Līdzēji nevar vienoties par maksājuma apmēru, tad tās daļas, ko Departaments ietur no Piegādātājam paredzētiem maksājumiem, apmēra novērtējumam Līdzēji var pieaicināt neatkarīgu ekspertu.</w:t>
      </w:r>
    </w:p>
    <w:p w14:paraId="67751E97"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neatbild 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saistībām, kuras tas uzņēmies attiecībā pret trešajām personām, lai nodrošinātu Līguma izpildi vai sakarā ar Līgumu. Jebkādas šāda veida saistības vai līgumi kļūst </w:t>
      </w:r>
      <w:r w:rsidRPr="00130996">
        <w:rPr>
          <w:rFonts w:ascii="Times New Roman" w:hAnsi="Times New Roman" w:cs="Times New Roman"/>
          <w:bCs/>
          <w:iCs/>
          <w:sz w:val="26"/>
          <w:szCs w:val="26"/>
        </w:rPr>
        <w:t xml:space="preserve">Departamentam </w:t>
      </w:r>
      <w:r w:rsidRPr="00130996">
        <w:rPr>
          <w:rFonts w:ascii="Times New Roman" w:hAnsi="Times New Roman" w:cs="Times New Roman"/>
          <w:sz w:val="26"/>
          <w:szCs w:val="26"/>
        </w:rPr>
        <w:t>saistoši tikai ar viņa tiešu un nepārprotamu rakstisku piekrišanu.</w:t>
      </w:r>
    </w:p>
    <w:p w14:paraId="13236A83"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konstatē,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ir pārkāpis Līguma 10. punktā noteiktos pienākumus,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ir tiesīgs piemērot līgumsodu 1% (viena procenta) apmērā no Līguma summas par katru konstatēto gadījumu, bet ne vairāk kā 10% (desmit procenti) no kopējās Līguma summas.</w:t>
      </w:r>
    </w:p>
    <w:p w14:paraId="50B9ED65"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07D51250" w14:textId="77777777" w:rsidR="00450EF5" w:rsidRPr="00130996" w:rsidRDefault="00BD4DDC"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grozījumi</w:t>
      </w:r>
    </w:p>
    <w:p w14:paraId="142C39A4" w14:textId="77777777" w:rsidR="00450EF5" w:rsidRPr="00130996" w:rsidRDefault="00BD4DDC" w:rsidP="00450EF5">
      <w:pPr>
        <w:pStyle w:val="Sarakstarindkopa"/>
        <w:numPr>
          <w:ilvl w:val="1"/>
          <w:numId w:val="1"/>
        </w:numPr>
        <w:autoSpaceDN w:val="0"/>
        <w:spacing w:after="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Līdzēji, savstarpēji rakstiski vienojoties, var grozīt Līguma noteikumus (saskaņā ar Publisko iepirkumu likuma 61. panta trešās daļas 1. punktu un piektās daļas 1. punktu), veicot šādus satura un apjoma grozījumus:</w:t>
      </w:r>
    </w:p>
    <w:p w14:paraId="7FAC135A" w14:textId="77777777" w:rsidR="00450EF5" w:rsidRPr="00130996" w:rsidRDefault="00BD4DDC"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grozījumi ir nebūtiski;</w:t>
      </w:r>
    </w:p>
    <w:p w14:paraId="076F6E8B" w14:textId="77777777" w:rsidR="00450EF5" w:rsidRPr="00130996" w:rsidRDefault="00BD4DDC"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ir būtiski un tiek izdarīti </w:t>
      </w:r>
      <w:r w:rsidRPr="00130996">
        <w:rPr>
          <w:rFonts w:ascii="Times New Roman" w:hAnsi="Times New Roman" w:cs="Times New Roman"/>
          <w:bCs/>
          <w:noProof/>
          <w:sz w:val="26"/>
          <w:szCs w:val="26"/>
        </w:rPr>
        <w:t>Līguma 9.3. punktā noteiktajos gadījumos, ievērojot Publisko iepirkumu likuma noteikumus par Līguma grozījumiem</w:t>
      </w:r>
      <w:r w:rsidRPr="00130996">
        <w:rPr>
          <w:rFonts w:ascii="Times New Roman" w:eastAsia="Times New Roman" w:hAnsi="Times New Roman" w:cs="Times New Roman"/>
          <w:noProof/>
          <w:sz w:val="26"/>
          <w:szCs w:val="26"/>
        </w:rPr>
        <w:t>;</w:t>
      </w:r>
    </w:p>
    <w:p w14:paraId="58F06DF0" w14:textId="77777777" w:rsidR="00450EF5" w:rsidRPr="00130996" w:rsidRDefault="00BD4DDC"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tiek izdarīti Publisko iepirkumu likuma 61. panta piektajā daļā minētajā gadījumā neatkarīgi no tā, vai tie ir būtiski vai nebūtiski. </w:t>
      </w:r>
    </w:p>
    <w:p w14:paraId="1AB666CF" w14:textId="77777777" w:rsidR="00450EF5" w:rsidRPr="00130996" w:rsidRDefault="00BD4DDC" w:rsidP="00450EF5">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Līguma grozījumi ir nebūtiski, ja tie precizē Līguma saturu atbilstoši faktiskajai situācijai vai precizē pārrakstīšanās vai gramatiskās kļūdas.</w:t>
      </w:r>
    </w:p>
    <w:p w14:paraId="6292C5C6" w14:textId="77777777" w:rsidR="00450EF5" w:rsidRPr="00130996" w:rsidRDefault="00BD4DDC" w:rsidP="00450EF5">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Būtiski Līguma nosacījumu grozījumi ir pieļaujami, ja:</w:t>
      </w:r>
    </w:p>
    <w:p w14:paraId="33BA2E13" w14:textId="77777777" w:rsidR="00450EF5" w:rsidRPr="00130996" w:rsidRDefault="00BD4DDC" w:rsidP="00450EF5">
      <w:pPr>
        <w:pStyle w:val="Sarakstarindkopa"/>
        <w:numPr>
          <w:ilvl w:val="2"/>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sz w:val="26"/>
          <w:szCs w:val="26"/>
        </w:rPr>
        <w:t>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08864D06" w14:textId="77777777" w:rsidR="00450EF5" w:rsidRPr="00130996" w:rsidRDefault="00BD4DDC" w:rsidP="00450EF5">
      <w:pPr>
        <w:pStyle w:val="Sarakstarindkopa"/>
        <w:numPr>
          <w:ilvl w:val="2"/>
          <w:numId w:val="1"/>
        </w:numPr>
        <w:spacing w:after="200" w:line="240" w:lineRule="auto"/>
        <w:ind w:left="709" w:hanging="709"/>
        <w:jc w:val="both"/>
        <w:rPr>
          <w:rStyle w:val="FontStyle54"/>
          <w:bCs/>
          <w:sz w:val="26"/>
          <w:szCs w:val="26"/>
        </w:rPr>
      </w:pPr>
      <w:r w:rsidRPr="00130996">
        <w:rPr>
          <w:rStyle w:val="FontStyle54"/>
          <w:rFonts w:eastAsiaTheme="majorEastAsia"/>
          <w:sz w:val="26"/>
          <w:szCs w:val="26"/>
        </w:rPr>
        <w:t>savstarpēji vienojoties, pagarināt Līguma darbības termiņu līdz Darbu pilnīgai izpildei, bet ne ilgāk kā līdz 2026. gada 1. februārim.</w:t>
      </w:r>
    </w:p>
    <w:p w14:paraId="2345828C" w14:textId="77777777" w:rsidR="00450EF5" w:rsidRPr="00130996" w:rsidRDefault="00BD4DDC" w:rsidP="00450EF5">
      <w:pPr>
        <w:pStyle w:val="Sarakstarindkopa"/>
        <w:numPr>
          <w:ilvl w:val="2"/>
          <w:numId w:val="1"/>
        </w:numPr>
        <w:spacing w:after="200" w:line="240" w:lineRule="auto"/>
        <w:ind w:left="709" w:hanging="709"/>
        <w:jc w:val="both"/>
        <w:rPr>
          <w:rStyle w:val="FontStyle54"/>
          <w:bCs/>
          <w:sz w:val="26"/>
          <w:szCs w:val="26"/>
        </w:rPr>
      </w:pPr>
      <w:r w:rsidRPr="00130996">
        <w:rPr>
          <w:rFonts w:ascii="Times New Roman" w:hAnsi="Times New Roman" w:cs="Times New Roman"/>
          <w:bCs/>
          <w:iCs/>
          <w:sz w:val="26"/>
          <w:szCs w:val="26"/>
        </w:rPr>
        <w:lastRenderedPageBreak/>
        <w:t>Departament</w:t>
      </w:r>
      <w:r w:rsidRPr="00130996">
        <w:rPr>
          <w:rStyle w:val="FontStyle54"/>
          <w:bCs/>
          <w:sz w:val="26"/>
          <w:szCs w:val="26"/>
        </w:rPr>
        <w:t xml:space="preserve">am ir nepieciešamas papildu līdzvērtīgu Preču piegādes, kas nebija iekļautas iepirkumā, un Piegādātāja maiņa radītu būtisku izmaksu pieaugumu un/vai radītu ievērojamas grūtības. Par papildu piegāžu iekļaušanu Līgumā Līdzēji ir tiesīgi vienoties tikai pēc </w:t>
      </w:r>
      <w:r w:rsidRPr="00130996">
        <w:rPr>
          <w:rFonts w:ascii="Times New Roman" w:hAnsi="Times New Roman" w:cs="Times New Roman"/>
          <w:bCs/>
          <w:iCs/>
          <w:sz w:val="26"/>
          <w:szCs w:val="26"/>
        </w:rPr>
        <w:t>Departament</w:t>
      </w:r>
      <w:r w:rsidRPr="00130996">
        <w:rPr>
          <w:rStyle w:val="FontStyle54"/>
          <w:bCs/>
          <w:sz w:val="26"/>
          <w:szCs w:val="26"/>
        </w:rPr>
        <w:t>a iniciatīvas.</w:t>
      </w:r>
    </w:p>
    <w:p w14:paraId="3CAE0482" w14:textId="77777777" w:rsidR="00450EF5" w:rsidRPr="00130996" w:rsidRDefault="00BD4DDC" w:rsidP="00450EF5">
      <w:pPr>
        <w:pStyle w:val="Sarakstarindkopa"/>
        <w:numPr>
          <w:ilvl w:val="2"/>
          <w:numId w:val="1"/>
        </w:numPr>
        <w:spacing w:after="0" w:line="240" w:lineRule="auto"/>
        <w:ind w:left="709" w:hanging="709"/>
        <w:jc w:val="both"/>
        <w:rPr>
          <w:rStyle w:val="FontStyle54"/>
          <w:bCs/>
          <w:sz w:val="26"/>
          <w:szCs w:val="26"/>
        </w:rPr>
      </w:pPr>
      <w:r w:rsidRPr="00130996">
        <w:rPr>
          <w:rStyle w:val="FontStyle54"/>
          <w:bCs/>
          <w:sz w:val="26"/>
          <w:szCs w:val="26"/>
        </w:rPr>
        <w:t>Līguma grozījumi ir nepieciešami tādu iemeslu dēļ, kurus Departaments iepriekš nevarēja paredzēt.</w:t>
      </w:r>
    </w:p>
    <w:p w14:paraId="7AEFCC49" w14:textId="77777777" w:rsidR="00450EF5" w:rsidRPr="00130996" w:rsidRDefault="00BD4DDC"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Par izmaiņām Līguma 9.3.1.apakšpunkta izpratnē nav uzskatāms</w:t>
      </w:r>
      <w:r w:rsidRPr="00130996">
        <w:rPr>
          <w:rFonts w:ascii="Times New Roman" w:hAnsi="Times New Roman" w:cs="Times New Roman"/>
          <w:iCs/>
          <w:sz w:val="26"/>
          <w:szCs w:val="26"/>
        </w:rPr>
        <w:t xml:space="preserve"> Darbu </w:t>
      </w:r>
      <w:r w:rsidRPr="00130996">
        <w:rPr>
          <w:rFonts w:ascii="Times New Roman" w:hAnsi="Times New Roman" w:cs="Times New Roman"/>
          <w:sz w:val="26"/>
          <w:szCs w:val="26"/>
        </w:rPr>
        <w:t xml:space="preserve">apjoma palielinājums, kas radies,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izmainot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metodi (tehnoloģisko paņēmienu), un šādu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metodes maiņu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nav pieprasījis.</w:t>
      </w:r>
    </w:p>
    <w:p w14:paraId="5C7CFD49" w14:textId="77777777" w:rsidR="00450EF5" w:rsidRPr="00130996" w:rsidRDefault="00BD4DDC" w:rsidP="00450EF5">
      <w:pPr>
        <w:pStyle w:val="Sarakstarindkopa"/>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Ja Līguma izpildes gaitā radusies Līguma 9.3.3. punktā minētā nepieciešamība veikt izmaiņas Līguma 1.pielikumā, tad Pusēm ir tiesības vienoties par šādām izmaiņām, kā arī atbilstošām Līguma summas izmaiņām 20 % (divdesmit procentu) apmērā no Līguma summas, objektīvi izvērtējot izmaiņu pamatotu nepieciešamību.</w:t>
      </w:r>
    </w:p>
    <w:p w14:paraId="420DC198" w14:textId="77777777" w:rsidR="00450EF5" w:rsidRPr="00130996" w:rsidRDefault="00BD4DDC"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Visi grozījumi, papildinājumi pie Līguma, kā arī citas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 xml:space="preserve">vienošanās, kas ir saistītas ar tā izpildi un darbību, tiek noformētas rakstveidā un stājas spēkā pēc tam, kad tās parakstījuši abi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Visi Līguma papildinājumi, grozījumi un vienošanās ir tā neatņemamas sastāvdaļas.</w:t>
      </w:r>
    </w:p>
    <w:p w14:paraId="24C8C986" w14:textId="77777777" w:rsidR="00450EF5" w:rsidRPr="00130996" w:rsidRDefault="00BD4DDC"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Līgumā neatrunātās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savstarpējās tiesiskās attiecības apspriežamas saskaņā ar Latvijas Republikas normatīvo aktu prasībām.</w:t>
      </w:r>
    </w:p>
    <w:p w14:paraId="45E7E356"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6C0922EC" w14:textId="77777777" w:rsidR="00450EF5" w:rsidRPr="00130996" w:rsidRDefault="00BD4DDC"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izpildē iesaistītā personāla nomaiņa</w:t>
      </w:r>
    </w:p>
    <w:p w14:paraId="358D98EB"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Piegādātājs ir tiesīgs bez saskaņošanas ar Departamentu veikt personāla nomaiņu, kā arī papildu personāla iesaistīšanu Līguma izpildē, izņemot Līguma 10.2. apakšpunktā minētos gadījumos.</w:t>
      </w:r>
    </w:p>
    <w:p w14:paraId="1430397A"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Piegādātāja personālu, kuru tas iesaistījis Līguma izpildē, par kuru sniedzis informāciju Departamentam un kura kvalifikācijas atbilstību izvirzītajām prasībām Departaments ir vērtējis pēc Līguma noslēgšanas drīkst nomainīt tikai ar Departamenta rakstveida piekrišanu, ievērojot Līguma 10.3. apakšpunkta nosacījumus.</w:t>
      </w:r>
    </w:p>
    <w:p w14:paraId="1919C973"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nepiekrīt Līguma 10.2. apakšpunktā minētā personāla nomaiņai, ja pastāv kāds no šādiem nosacījumiem:</w:t>
      </w:r>
    </w:p>
    <w:p w14:paraId="0D52093D"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piedāvātais personāls neatbilst tām paziņojumā par līgumu un iepirkuma dokumentos noteiktajām prasībām, kas attiecas uz Piegādātāja personālu;</w:t>
      </w:r>
    </w:p>
    <w:p w14:paraId="1F390F14"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6B04224B"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18A481A6"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Darbu izpildes laikā Departamentam ir tiesības pieprasīt nomainīt Līguma izpildē iesaistītos speciālistus gadījumā, ja tie savus pienākumus veic nekvalitatīvi, neievēro Līguma noteikumus vai spēkā esošos normatīvos aktus. Piegādātāja pienākums ir nodrošināt Departamenta prasību izpildi par personāla nomaiņu.</w:t>
      </w:r>
    </w:p>
    <w:p w14:paraId="7A0E6E14"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Ja Piegādātājs neievēro Līguma 10. punktā noteikto iesaistītā personāla nomaiņas kārtību, Departaments var apturēt Darbu izpildi līdz Piegādātājs ir novērsis konstatētos pārkāpumus. Šī punkta piemērošanas gadījumā Līguma 3.2. apakšpunktā noteiktais Darba izpildes termiņš netiek pagarināts.</w:t>
      </w:r>
    </w:p>
    <w:p w14:paraId="16A1FEFD"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5FBFDDFD" w14:textId="77777777" w:rsidR="00450EF5" w:rsidRPr="00130996" w:rsidRDefault="00BD4DDC"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Nepārvarama vara</w:t>
      </w:r>
    </w:p>
    <w:p w14:paraId="5EB427F2"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Līdzēji ir atbrīvoti no atbildības par savu saistību nepildīšanu, ja šāda neizpilde ir notikusi nepārvaramas varas (</w:t>
      </w:r>
      <w:r w:rsidRPr="00130996">
        <w:rPr>
          <w:rFonts w:ascii="Times New Roman" w:hAnsi="Times New Roman" w:cs="Times New Roman"/>
          <w:i/>
          <w:iCs/>
          <w:sz w:val="26"/>
          <w:szCs w:val="26"/>
        </w:rPr>
        <w:t>force majeure</w:t>
      </w:r>
      <w:r w:rsidRPr="00130996">
        <w:rPr>
          <w:rFonts w:ascii="Times New Roman" w:hAnsi="Times New Roman" w:cs="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406D647A"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3FB475EF"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091D34F5"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nepārvaramas varas apstākļi turpinās ilgāk kā 3 (trīs) mēnešus, katrs Līdzējs ir tiesīgs atkāpties no Līguma.</w:t>
      </w:r>
    </w:p>
    <w:p w14:paraId="40855A65"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56E9A1CB" w14:textId="77777777" w:rsidR="00450EF5" w:rsidRPr="00130996" w:rsidRDefault="00BD4DDC"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Noslēguma noteikumi</w:t>
      </w:r>
    </w:p>
    <w:p w14:paraId="5BF0BF10"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Līdzēju kontaktpersonas Līguma izpildes organizēšanai:</w:t>
      </w:r>
    </w:p>
    <w:p w14:paraId="3DDEAC3E" w14:textId="4D7C72D2" w:rsidR="00450EF5" w:rsidRPr="00130996" w:rsidRDefault="00BD4DDC"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pārstāvis (kontaktpersona) ir, e-pasta adrese: .</w:t>
      </w:r>
    </w:p>
    <w:p w14:paraId="2282A1CA" w14:textId="42F6BA7F" w:rsidR="00450EF5" w:rsidRPr="00130996" w:rsidRDefault="00BD4DDC"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kontaktpersona ir, tālr., e-pasta adrese.</w:t>
      </w:r>
    </w:p>
    <w:p w14:paraId="08857F01" w14:textId="69FF06A0" w:rsidR="00450EF5" w:rsidRPr="00130996" w:rsidRDefault="00BD4DDC"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Klients, tālr., e-pasta adrese:.</w:t>
      </w:r>
    </w:p>
    <w:p w14:paraId="0465FAD2"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Visus 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5753F945"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3 (</w:t>
      </w:r>
      <w:r w:rsidRPr="00130996">
        <w:rPr>
          <w:rFonts w:ascii="Times New Roman" w:hAnsi="Times New Roman" w:cs="Times New Roman"/>
          <w:sz w:val="26"/>
          <w:szCs w:val="26"/>
        </w:rPr>
        <w:t xml:space="preserve">trīs) darba dienu laikā paziņo otram </w:t>
      </w:r>
      <w:r w:rsidRPr="00130996">
        <w:rPr>
          <w:rFonts w:ascii="Times New Roman" w:hAnsi="Times New Roman" w:cs="Times New Roman"/>
          <w:bCs/>
          <w:iCs/>
          <w:sz w:val="26"/>
          <w:szCs w:val="26"/>
        </w:rPr>
        <w:t xml:space="preserve">Līdzējam </w:t>
      </w:r>
      <w:r w:rsidRPr="00130996">
        <w:rPr>
          <w:rFonts w:ascii="Times New Roman" w:hAnsi="Times New Roman" w:cs="Times New Roman"/>
          <w:sz w:val="26"/>
          <w:szCs w:val="26"/>
        </w:rPr>
        <w:t xml:space="preserve">par savas atrašanās vietas, bankas rekvizītu un citām būtiskās informācijas izmaiņām, kas var ietekmēt Līguma pienācīgu izpildi.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uzņemas pilnu atbildību par šī pienākuma pienācīgu nepildīšanu.</w:t>
      </w:r>
    </w:p>
    <w:p w14:paraId="4B8EA1A2" w14:textId="77777777" w:rsidR="00450EF5" w:rsidRPr="00130996" w:rsidRDefault="00BD4DDC"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Līgums ar 2 (diviem) pielikumiem ir sagatavots latviešu valodā uz 1</w:t>
      </w:r>
      <w:r>
        <w:rPr>
          <w:rFonts w:ascii="Times New Roman" w:hAnsi="Times New Roman" w:cs="Times New Roman"/>
          <w:sz w:val="26"/>
          <w:szCs w:val="26"/>
        </w:rPr>
        <w:t>3</w:t>
      </w:r>
      <w:r w:rsidRPr="00130996">
        <w:rPr>
          <w:rFonts w:ascii="Times New Roman" w:hAnsi="Times New Roman" w:cs="Times New Roman"/>
          <w:sz w:val="26"/>
          <w:szCs w:val="26"/>
        </w:rPr>
        <w:t xml:space="preserve"> (</w:t>
      </w:r>
      <w:r>
        <w:rPr>
          <w:rFonts w:ascii="Times New Roman" w:hAnsi="Times New Roman" w:cs="Times New Roman"/>
          <w:sz w:val="26"/>
          <w:szCs w:val="26"/>
        </w:rPr>
        <w:t>trīspadsmit</w:t>
      </w:r>
      <w:r w:rsidRPr="00130996">
        <w:rPr>
          <w:rFonts w:ascii="Times New Roman" w:hAnsi="Times New Roman" w:cs="Times New Roman"/>
          <w:sz w:val="26"/>
          <w:szCs w:val="26"/>
        </w:rPr>
        <w:t>) lapām un parakstīts elektroniski</w:t>
      </w:r>
      <w:r w:rsidRPr="00130996">
        <w:rPr>
          <w:rFonts w:ascii="Times New Roman" w:hAnsi="Times New Roman" w:cs="Times New Roman"/>
          <w:bCs/>
          <w:iCs/>
          <w:sz w:val="26"/>
          <w:szCs w:val="26"/>
        </w:rPr>
        <w:t xml:space="preserve">. </w:t>
      </w:r>
      <w:r w:rsidRPr="00130996">
        <w:rPr>
          <w:rFonts w:ascii="Times New Roman" w:hAnsi="Times New Roman" w:cs="Times New Roman"/>
          <w:sz w:val="26"/>
          <w:szCs w:val="26"/>
        </w:rPr>
        <w:t>Līgumam ir pievienoti pielikumi:</w:t>
      </w:r>
    </w:p>
    <w:p w14:paraId="39DBAE53" w14:textId="77777777" w:rsidR="00450EF5" w:rsidRPr="00130996" w:rsidRDefault="00BD4DDC"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Tehniskās specifikācijas (</w:t>
      </w:r>
      <w:r w:rsidRPr="00130996">
        <w:rPr>
          <w:rFonts w:ascii="Times New Roman" w:hAnsi="Times New Roman" w:cs="Times New Roman"/>
          <w:sz w:val="26"/>
          <w:szCs w:val="26"/>
        </w:rPr>
        <w:t>1.pielikums</w:t>
      </w:r>
      <w:r w:rsidRPr="00130996">
        <w:rPr>
          <w:rFonts w:ascii="Times New Roman" w:hAnsi="Times New Roman" w:cs="Times New Roman"/>
          <w:bCs/>
          <w:iCs/>
          <w:sz w:val="26"/>
          <w:szCs w:val="26"/>
        </w:rPr>
        <w:t>);</w:t>
      </w:r>
    </w:p>
    <w:p w14:paraId="3BBB8443" w14:textId="77777777" w:rsidR="00450EF5" w:rsidRPr="00130996" w:rsidRDefault="00BD4DDC" w:rsidP="00450EF5">
      <w:pPr>
        <w:widowControl w:val="0"/>
        <w:numPr>
          <w:ilvl w:val="2"/>
          <w:numId w:val="1"/>
        </w:numPr>
        <w:autoSpaceDE w:val="0"/>
        <w:autoSpaceDN w:val="0"/>
        <w:adjustRightInd w:val="0"/>
        <w:spacing w:after="0" w:line="240" w:lineRule="auto"/>
        <w:ind w:left="709" w:hanging="709"/>
        <w:jc w:val="both"/>
        <w:rPr>
          <w:rFonts w:ascii="Times New Roman" w:hAnsi="Times New Roman" w:cs="Times New Roman"/>
          <w:bCs/>
          <w:sz w:val="26"/>
          <w:szCs w:val="26"/>
          <w:lang w:eastAsia="lv-LV"/>
        </w:rPr>
      </w:pPr>
      <w:r w:rsidRPr="00130996">
        <w:rPr>
          <w:rFonts w:ascii="Times New Roman" w:hAnsi="Times New Roman" w:cs="Times New Roman"/>
          <w:bCs/>
          <w:iCs/>
          <w:sz w:val="26"/>
          <w:szCs w:val="26"/>
        </w:rPr>
        <w:t>Darbu pieņemšanas un nodošanas akts (2.pielikums).</w:t>
      </w:r>
    </w:p>
    <w:p w14:paraId="23CDDD93" w14:textId="77777777" w:rsidR="00450EF5" w:rsidRPr="00130996" w:rsidRDefault="00450EF5" w:rsidP="00450EF5">
      <w:pPr>
        <w:widowControl w:val="0"/>
        <w:autoSpaceDE w:val="0"/>
        <w:autoSpaceDN w:val="0"/>
        <w:adjustRightInd w:val="0"/>
        <w:spacing w:after="0" w:line="240" w:lineRule="auto"/>
        <w:rPr>
          <w:rFonts w:ascii="Times New Roman" w:hAnsi="Times New Roman" w:cs="Times New Roman"/>
          <w:b/>
          <w:bCs/>
          <w:sz w:val="26"/>
          <w:szCs w:val="26"/>
          <w:lang w:eastAsia="lv-LV"/>
        </w:rPr>
      </w:pPr>
    </w:p>
    <w:p w14:paraId="2BBA2513" w14:textId="77777777" w:rsidR="00450EF5" w:rsidRPr="00130996" w:rsidRDefault="00BD4DDC" w:rsidP="00450EF5">
      <w:pPr>
        <w:widowControl w:val="0"/>
        <w:autoSpaceDE w:val="0"/>
        <w:autoSpaceDN w:val="0"/>
        <w:adjustRightInd w:val="0"/>
        <w:spacing w:after="0" w:line="240" w:lineRule="auto"/>
        <w:jc w:val="center"/>
        <w:rPr>
          <w:rFonts w:ascii="Times New Roman" w:hAnsi="Times New Roman" w:cs="Times New Roman"/>
          <w:b/>
          <w:bCs/>
          <w:caps/>
          <w:sz w:val="26"/>
          <w:szCs w:val="26"/>
          <w:lang w:eastAsia="lv-LV"/>
        </w:rPr>
      </w:pPr>
      <w:r w:rsidRPr="00130996">
        <w:rPr>
          <w:rFonts w:ascii="Times New Roman" w:hAnsi="Times New Roman" w:cs="Times New Roman"/>
          <w:b/>
          <w:bCs/>
          <w:caps/>
          <w:sz w:val="26"/>
          <w:szCs w:val="26"/>
          <w:lang w:eastAsia="lv-LV"/>
        </w:rPr>
        <w:t xml:space="preserve">Līdzēju </w:t>
      </w:r>
      <w:r w:rsidRPr="00130996">
        <w:rPr>
          <w:rFonts w:ascii="Times New Roman" w:hAnsi="Times New Roman" w:cs="Times New Roman"/>
          <w:b/>
          <w:caps/>
          <w:sz w:val="26"/>
          <w:szCs w:val="26"/>
          <w:lang w:eastAsia="lv-LV"/>
        </w:rPr>
        <w:t>juridiskās adreses un rekvizīti</w:t>
      </w:r>
      <w:r w:rsidRPr="00130996">
        <w:rPr>
          <w:rFonts w:ascii="Times New Roman" w:hAnsi="Times New Roman" w:cs="Times New Roman"/>
          <w:b/>
          <w:bCs/>
          <w:caps/>
          <w:sz w:val="26"/>
          <w:szCs w:val="26"/>
          <w:lang w:eastAsia="lv-LV"/>
        </w:rPr>
        <w:t>:</w:t>
      </w:r>
    </w:p>
    <w:tbl>
      <w:tblPr>
        <w:tblW w:w="9360" w:type="dxa"/>
        <w:tblInd w:w="108" w:type="dxa"/>
        <w:tblLayout w:type="fixed"/>
        <w:tblLook w:val="04A0" w:firstRow="1" w:lastRow="0" w:firstColumn="1" w:lastColumn="0" w:noHBand="0" w:noVBand="1"/>
      </w:tblPr>
      <w:tblGrid>
        <w:gridCol w:w="4680"/>
        <w:gridCol w:w="4680"/>
      </w:tblGrid>
      <w:tr w:rsidR="00F27076" w14:paraId="3C4CEAE2" w14:textId="77777777" w:rsidTr="00BE2CED">
        <w:trPr>
          <w:trHeight w:val="629"/>
        </w:trPr>
        <w:tc>
          <w:tcPr>
            <w:tcW w:w="4680" w:type="dxa"/>
            <w:hideMark/>
          </w:tcPr>
          <w:p w14:paraId="1F2D071F" w14:textId="77777777" w:rsidR="00450EF5" w:rsidRPr="00130996" w:rsidRDefault="00BD4DDC"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t>Departaments</w:t>
            </w:r>
            <w:r w:rsidRPr="00130996">
              <w:rPr>
                <w:rFonts w:ascii="Times New Roman" w:hAnsi="Times New Roman" w:cs="Times New Roman"/>
                <w:b/>
                <w:sz w:val="26"/>
                <w:szCs w:val="26"/>
              </w:rPr>
              <w:t>:</w:t>
            </w:r>
          </w:p>
          <w:p w14:paraId="1D76F31A" w14:textId="77777777" w:rsidR="00450EF5" w:rsidRPr="00130996" w:rsidRDefault="00BD4DDC" w:rsidP="00BE2CED">
            <w:pPr>
              <w:spacing w:after="0" w:line="240" w:lineRule="auto"/>
              <w:rPr>
                <w:rFonts w:ascii="Times New Roman" w:hAnsi="Times New Roman" w:cs="Times New Roman"/>
                <w:sz w:val="26"/>
                <w:szCs w:val="26"/>
                <w:lang w:eastAsia="lv-LV"/>
              </w:rPr>
            </w:pPr>
            <w:r w:rsidRPr="00130996">
              <w:rPr>
                <w:rFonts w:ascii="Times New Roman" w:hAnsi="Times New Roman" w:cs="Times New Roman"/>
                <w:sz w:val="26"/>
                <w:szCs w:val="26"/>
              </w:rPr>
              <w:t>Rīgas valstspilsētas pašvaldības Labklājības departaments</w:t>
            </w:r>
          </w:p>
          <w:p w14:paraId="7758E0D1" w14:textId="77777777" w:rsidR="00450EF5" w:rsidRPr="00130996" w:rsidRDefault="00450EF5" w:rsidP="00BE2CED">
            <w:pPr>
              <w:spacing w:after="0" w:line="240" w:lineRule="auto"/>
              <w:jc w:val="both"/>
              <w:rPr>
                <w:rFonts w:ascii="Times New Roman" w:hAnsi="Times New Roman" w:cs="Times New Roman"/>
                <w:sz w:val="26"/>
                <w:szCs w:val="26"/>
              </w:rPr>
            </w:pPr>
          </w:p>
          <w:p w14:paraId="27B5B0DB" w14:textId="77777777" w:rsidR="00450EF5" w:rsidRPr="00130996" w:rsidRDefault="00BD4DDC"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Adrese: Baznīcas 19/23, Rīga, LV-1010</w:t>
            </w:r>
          </w:p>
          <w:p w14:paraId="004E9003" w14:textId="77777777" w:rsidR="00450EF5" w:rsidRPr="00130996" w:rsidRDefault="00BD4DD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60F77D62" w14:textId="77777777" w:rsidR="00450EF5" w:rsidRPr="00130996" w:rsidRDefault="00BD4DD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Rīgas valstspilsētas pašvaldība</w:t>
            </w:r>
          </w:p>
          <w:p w14:paraId="1191FE95" w14:textId="77777777" w:rsidR="00450EF5" w:rsidRPr="00130996" w:rsidRDefault="00BD4DD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Adrese: Rātslaukums 1, Rīga, LV-1050</w:t>
            </w:r>
          </w:p>
          <w:p w14:paraId="28E06429" w14:textId="77777777" w:rsidR="00450EF5" w:rsidRPr="00130996" w:rsidRDefault="00BD4DD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NMR kods: 90011524360</w:t>
            </w:r>
          </w:p>
          <w:p w14:paraId="436F3E0E" w14:textId="77777777" w:rsidR="00450EF5" w:rsidRPr="00130996" w:rsidRDefault="00BD4DDC"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 xml:space="preserve">PVN reģ. Nr.: LV90011524360 </w:t>
            </w:r>
          </w:p>
          <w:p w14:paraId="1DAC6BAA" w14:textId="77777777" w:rsidR="00450EF5" w:rsidRPr="00130996" w:rsidRDefault="00BD4DDC"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t>Banka: Valsts kase</w:t>
            </w:r>
          </w:p>
          <w:p w14:paraId="7AAB24A8" w14:textId="77777777" w:rsidR="00450EF5" w:rsidRPr="00130996" w:rsidRDefault="00BD4DD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Kods: TRELLV22</w:t>
            </w:r>
          </w:p>
          <w:p w14:paraId="12AA4150" w14:textId="77777777" w:rsidR="00450EF5" w:rsidRPr="00130996" w:rsidRDefault="00BD4DD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Konts: LV64TREL980259715700B</w:t>
            </w:r>
          </w:p>
          <w:p w14:paraId="28984C57" w14:textId="77777777" w:rsidR="00450EF5" w:rsidRPr="00130996" w:rsidRDefault="00BD4DD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RD iestāde:  FD (Atbalsta pasākumi cilvēkiem ar invaliditāti mājokļu vides pieejamības nodrošināšanai)</w:t>
            </w:r>
          </w:p>
          <w:p w14:paraId="75B57ADF" w14:textId="77777777" w:rsidR="00450EF5" w:rsidRPr="00130996" w:rsidRDefault="00450EF5" w:rsidP="00BE2CED">
            <w:pPr>
              <w:spacing w:after="0" w:line="240" w:lineRule="auto"/>
              <w:jc w:val="both"/>
              <w:rPr>
                <w:rFonts w:ascii="Times New Roman" w:hAnsi="Times New Roman" w:cs="Times New Roman"/>
                <w:sz w:val="26"/>
                <w:szCs w:val="26"/>
              </w:rPr>
            </w:pPr>
          </w:p>
        </w:tc>
        <w:tc>
          <w:tcPr>
            <w:tcW w:w="4680" w:type="dxa"/>
          </w:tcPr>
          <w:p w14:paraId="4E37B1F9" w14:textId="77777777" w:rsidR="00450EF5" w:rsidRPr="00130996" w:rsidRDefault="00BD4DDC"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lastRenderedPageBreak/>
              <w:t>Piegādātājs</w:t>
            </w:r>
            <w:r w:rsidRPr="00130996">
              <w:rPr>
                <w:rFonts w:ascii="Times New Roman" w:hAnsi="Times New Roman" w:cs="Times New Roman"/>
                <w:b/>
                <w:sz w:val="26"/>
                <w:szCs w:val="26"/>
              </w:rPr>
              <w:t>:</w:t>
            </w:r>
          </w:p>
          <w:p w14:paraId="49B38C20" w14:textId="77777777" w:rsidR="00450EF5" w:rsidRPr="00130996" w:rsidRDefault="00BD4DDC" w:rsidP="00BE2CED">
            <w:pPr>
              <w:rPr>
                <w:rFonts w:ascii="Times New Roman" w:hAnsi="Times New Roman" w:cs="Times New Roman"/>
                <w:b/>
                <w:bCs/>
                <w:sz w:val="26"/>
                <w:szCs w:val="26"/>
              </w:rPr>
            </w:pPr>
            <w:r w:rsidRPr="00130996">
              <w:rPr>
                <w:rFonts w:ascii="Times New Roman" w:hAnsi="Times New Roman" w:cs="Times New Roman"/>
                <w:b/>
                <w:bCs/>
                <w:sz w:val="26"/>
                <w:szCs w:val="26"/>
              </w:rPr>
              <w:t>SIA “Rol-automatik SET”</w:t>
            </w:r>
          </w:p>
          <w:p w14:paraId="74650873" w14:textId="5F1892D2" w:rsidR="00450EF5" w:rsidRPr="00130996" w:rsidRDefault="00BD4DDC" w:rsidP="00606CA5">
            <w:pPr>
              <w:spacing w:after="0"/>
              <w:rPr>
                <w:rFonts w:ascii="Times New Roman" w:hAnsi="Times New Roman" w:cs="Times New Roman"/>
                <w:sz w:val="26"/>
                <w:szCs w:val="26"/>
              </w:rPr>
            </w:pPr>
            <w:r w:rsidRPr="00130996">
              <w:rPr>
                <w:rFonts w:ascii="Times New Roman" w:hAnsi="Times New Roman" w:cs="Times New Roman"/>
                <w:sz w:val="26"/>
                <w:szCs w:val="26"/>
              </w:rPr>
              <w:lastRenderedPageBreak/>
              <w:t xml:space="preserve">Adrese: </w:t>
            </w:r>
          </w:p>
          <w:p w14:paraId="63022879" w14:textId="77777777" w:rsidR="00450EF5" w:rsidRPr="00130996" w:rsidRDefault="00BD4DDC" w:rsidP="00BE2CED">
            <w:pPr>
              <w:spacing w:after="0"/>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64D79E2B" w14:textId="4CC5796D" w:rsidR="00450EF5" w:rsidRPr="00130996" w:rsidRDefault="00BD4DDC" w:rsidP="00BE2CED">
            <w:pPr>
              <w:spacing w:after="0"/>
              <w:rPr>
                <w:rFonts w:ascii="Times New Roman" w:hAnsi="Times New Roman" w:cs="Times New Roman"/>
                <w:sz w:val="26"/>
                <w:szCs w:val="26"/>
              </w:rPr>
            </w:pPr>
            <w:r w:rsidRPr="00130996">
              <w:rPr>
                <w:rFonts w:ascii="Times New Roman" w:hAnsi="Times New Roman" w:cs="Times New Roman"/>
                <w:sz w:val="26"/>
                <w:szCs w:val="26"/>
              </w:rPr>
              <w:t>Reģ.Nr.</w:t>
            </w:r>
          </w:p>
          <w:p w14:paraId="3EDBCD42" w14:textId="4ED01D18" w:rsidR="00450EF5" w:rsidRPr="00130996" w:rsidRDefault="00BD4DDC"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PVN reģ. Nr. </w:t>
            </w:r>
          </w:p>
          <w:p w14:paraId="115E3D90" w14:textId="20F8FB09" w:rsidR="00450EF5" w:rsidRPr="00130996" w:rsidRDefault="00BD4DDC"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Banka: </w:t>
            </w:r>
          </w:p>
          <w:p w14:paraId="676C75F5" w14:textId="0AC34F88" w:rsidR="00450EF5" w:rsidRPr="00130996" w:rsidRDefault="00BD4DDC"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Kods: </w:t>
            </w:r>
          </w:p>
          <w:p w14:paraId="46F61E22" w14:textId="7358ABF9" w:rsidR="00450EF5" w:rsidRPr="00130996" w:rsidRDefault="00BD4DDC" w:rsidP="00BE2CED">
            <w:pPr>
              <w:spacing w:after="0"/>
              <w:jc w:val="both"/>
              <w:rPr>
                <w:rFonts w:ascii="Times New Roman" w:hAnsi="Times New Roman" w:cs="Times New Roman"/>
                <w:sz w:val="26"/>
                <w:szCs w:val="26"/>
              </w:rPr>
            </w:pPr>
            <w:r w:rsidRPr="00130996">
              <w:rPr>
                <w:rFonts w:ascii="Times New Roman" w:hAnsi="Times New Roman" w:cs="Times New Roman"/>
                <w:sz w:val="26"/>
                <w:szCs w:val="26"/>
              </w:rPr>
              <w:t>Konts:</w:t>
            </w:r>
          </w:p>
          <w:p w14:paraId="6AEEC7EE" w14:textId="77777777" w:rsidR="00450EF5" w:rsidRPr="00130996" w:rsidRDefault="00450EF5" w:rsidP="00BE2CED">
            <w:pPr>
              <w:spacing w:after="0"/>
              <w:jc w:val="both"/>
              <w:rPr>
                <w:rFonts w:ascii="Times New Roman" w:hAnsi="Times New Roman" w:cs="Times New Roman"/>
                <w:sz w:val="26"/>
                <w:szCs w:val="26"/>
              </w:rPr>
            </w:pPr>
          </w:p>
          <w:p w14:paraId="6578DD89" w14:textId="77777777" w:rsidR="00450EF5" w:rsidRPr="00130996" w:rsidRDefault="00450EF5" w:rsidP="00BE2CED">
            <w:pPr>
              <w:spacing w:after="0"/>
              <w:jc w:val="both"/>
              <w:rPr>
                <w:rFonts w:ascii="Times New Roman" w:hAnsi="Times New Roman" w:cs="Times New Roman"/>
                <w:sz w:val="26"/>
                <w:szCs w:val="26"/>
              </w:rPr>
            </w:pPr>
          </w:p>
          <w:p w14:paraId="68D7B625" w14:textId="77777777" w:rsidR="00450EF5" w:rsidRPr="00130996" w:rsidRDefault="00450EF5" w:rsidP="00BE2CED">
            <w:pPr>
              <w:spacing w:after="0"/>
              <w:jc w:val="both"/>
              <w:rPr>
                <w:rFonts w:ascii="Times New Roman" w:hAnsi="Times New Roman" w:cs="Times New Roman"/>
                <w:sz w:val="26"/>
                <w:szCs w:val="26"/>
              </w:rPr>
            </w:pPr>
          </w:p>
          <w:p w14:paraId="3673A06E" w14:textId="77777777" w:rsidR="00450EF5" w:rsidRPr="00130996" w:rsidRDefault="00450EF5" w:rsidP="00BE2CED">
            <w:pPr>
              <w:spacing w:after="0"/>
              <w:jc w:val="both"/>
              <w:rPr>
                <w:rFonts w:ascii="Times New Roman" w:hAnsi="Times New Roman" w:cs="Times New Roman"/>
                <w:sz w:val="26"/>
                <w:szCs w:val="26"/>
              </w:rPr>
            </w:pPr>
          </w:p>
          <w:p w14:paraId="0CDE6086" w14:textId="77777777" w:rsidR="00450EF5" w:rsidRPr="00130996" w:rsidRDefault="00450EF5" w:rsidP="00BE2CED">
            <w:pPr>
              <w:spacing w:after="0"/>
              <w:jc w:val="both"/>
              <w:rPr>
                <w:rFonts w:ascii="Times New Roman" w:hAnsi="Times New Roman" w:cs="Times New Roman"/>
                <w:sz w:val="26"/>
                <w:szCs w:val="26"/>
              </w:rPr>
            </w:pPr>
          </w:p>
          <w:p w14:paraId="4A29AFDF" w14:textId="2BCA53DD" w:rsidR="00450EF5" w:rsidRPr="00130996" w:rsidRDefault="00BD4DDC"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Valdes loceklis:_________  </w:t>
            </w:r>
          </w:p>
        </w:tc>
      </w:tr>
      <w:tr w:rsidR="00F27076" w14:paraId="0F0DD11E" w14:textId="77777777" w:rsidTr="00BE2CED">
        <w:trPr>
          <w:trHeight w:val="889"/>
        </w:trPr>
        <w:tc>
          <w:tcPr>
            <w:tcW w:w="4680" w:type="dxa"/>
            <w:hideMark/>
          </w:tcPr>
          <w:p w14:paraId="6DDBB704" w14:textId="77777777" w:rsidR="00450EF5" w:rsidRPr="00130996" w:rsidRDefault="00BD4DDC"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lastRenderedPageBreak/>
              <w:t>Direktore</w:t>
            </w:r>
          </w:p>
          <w:p w14:paraId="72B5566F" w14:textId="021BC5A4" w:rsidR="00450EF5" w:rsidRDefault="002B4462" w:rsidP="00BE2CE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p>
          <w:p w14:paraId="31C1CD45" w14:textId="0C001F21" w:rsidR="008D5171" w:rsidRDefault="00BD4DDC" w:rsidP="008D5171">
            <w:pPr>
              <w:widowControl w:val="0"/>
              <w:autoSpaceDE w:val="0"/>
              <w:autoSpaceDN w:val="0"/>
              <w:adjustRightInd w:val="0"/>
              <w:spacing w:after="0" w:line="240" w:lineRule="auto"/>
              <w:jc w:val="both"/>
              <w:rPr>
                <w:rFonts w:ascii="Times New Roman" w:eastAsia="Times New Roman" w:hAnsi="Times New Roman" w:cs="Times New Roman"/>
                <w:bCs/>
                <w:kern w:val="0"/>
                <w:sz w:val="26"/>
                <w:szCs w:val="26"/>
                <w:lang w:eastAsia="lv-LV"/>
                <w14:ligatures w14:val="none"/>
              </w:rPr>
            </w:pPr>
            <w:r w:rsidRPr="008D5171">
              <w:rPr>
                <w:rFonts w:ascii="Times New Roman" w:eastAsia="Times New Roman" w:hAnsi="Times New Roman" w:cs="Times New Roman"/>
                <w:bCs/>
                <w:kern w:val="0"/>
                <w:sz w:val="26"/>
                <w:szCs w:val="26"/>
                <w:lang w:eastAsia="lv-LV"/>
                <w14:ligatures w14:val="none"/>
              </w:rPr>
              <w:t>Klienta </w:t>
            </w:r>
          </w:p>
          <w:p w14:paraId="72ECAE19" w14:textId="7BB6E04B" w:rsidR="008D5171" w:rsidRPr="008D5171" w:rsidRDefault="00BD4DDC" w:rsidP="008D5171">
            <w:pPr>
              <w:widowControl w:val="0"/>
              <w:autoSpaceDE w:val="0"/>
              <w:autoSpaceDN w:val="0"/>
              <w:adjustRightInd w:val="0"/>
              <w:spacing w:after="0" w:line="240" w:lineRule="auto"/>
              <w:jc w:val="both"/>
              <w:rPr>
                <w:rFonts w:ascii="Times New Roman" w:eastAsia="Times New Roman" w:hAnsi="Times New Roman" w:cs="Times New Roman"/>
                <w:bCs/>
                <w:kern w:val="0"/>
                <w:sz w:val="26"/>
                <w:szCs w:val="26"/>
                <w:lang w:eastAsia="lv-LV"/>
                <w14:ligatures w14:val="none"/>
              </w:rPr>
            </w:pPr>
            <w:r w:rsidRPr="008D5171">
              <w:rPr>
                <w:rFonts w:ascii="Times New Roman" w:eastAsia="Times New Roman" w:hAnsi="Times New Roman" w:cs="Times New Roman"/>
                <w:bCs/>
                <w:kern w:val="0"/>
                <w:sz w:val="26"/>
                <w:szCs w:val="26"/>
                <w:lang w:eastAsia="lv-LV"/>
                <w14:ligatures w14:val="none"/>
              </w:rPr>
              <w:t>(personas kods:) </w:t>
            </w:r>
          </w:p>
          <w:p w14:paraId="7CDFF3B5" w14:textId="77777777" w:rsidR="008D5171" w:rsidRPr="008D5171" w:rsidRDefault="00BD4DDC" w:rsidP="008D5171">
            <w:pPr>
              <w:widowControl w:val="0"/>
              <w:autoSpaceDE w:val="0"/>
              <w:autoSpaceDN w:val="0"/>
              <w:adjustRightInd w:val="0"/>
              <w:spacing w:after="0" w:line="240" w:lineRule="auto"/>
              <w:jc w:val="both"/>
              <w:rPr>
                <w:rFonts w:ascii="Times New Roman" w:eastAsia="Times New Roman" w:hAnsi="Times New Roman" w:cs="Times New Roman"/>
                <w:bCs/>
                <w:kern w:val="0"/>
                <w:sz w:val="26"/>
                <w:szCs w:val="26"/>
                <w:lang w:eastAsia="lv-LV"/>
                <w14:ligatures w14:val="none"/>
              </w:rPr>
            </w:pPr>
            <w:r w:rsidRPr="008D5171">
              <w:rPr>
                <w:rFonts w:ascii="Times New Roman" w:eastAsia="Times New Roman" w:hAnsi="Times New Roman" w:cs="Times New Roman"/>
                <w:bCs/>
                <w:kern w:val="0"/>
                <w:sz w:val="26"/>
                <w:szCs w:val="26"/>
                <w:lang w:eastAsia="lv-LV"/>
                <w14:ligatures w14:val="none"/>
              </w:rPr>
              <w:t>vārdā </w:t>
            </w:r>
          </w:p>
          <w:p w14:paraId="1C79184E" w14:textId="31C79D00" w:rsidR="008D5171" w:rsidRPr="008D5171" w:rsidRDefault="00BD4DDC" w:rsidP="008D5171">
            <w:pPr>
              <w:widowControl w:val="0"/>
              <w:autoSpaceDE w:val="0"/>
              <w:autoSpaceDN w:val="0"/>
              <w:adjustRightInd w:val="0"/>
              <w:spacing w:after="0" w:line="240" w:lineRule="auto"/>
              <w:jc w:val="both"/>
              <w:rPr>
                <w:rFonts w:ascii="Times New Roman" w:eastAsia="Times New Roman" w:hAnsi="Times New Roman" w:cs="Times New Roman"/>
                <w:bCs/>
                <w:kern w:val="0"/>
                <w:sz w:val="26"/>
                <w:szCs w:val="26"/>
                <w:lang w:eastAsia="lv-LV"/>
                <w14:ligatures w14:val="none"/>
              </w:rPr>
            </w:pPr>
            <w:r w:rsidRPr="008D5171">
              <w:rPr>
                <w:rFonts w:ascii="Times New Roman" w:eastAsia="Times New Roman" w:hAnsi="Times New Roman" w:cs="Times New Roman"/>
                <w:bCs/>
                <w:kern w:val="0"/>
                <w:sz w:val="26"/>
                <w:szCs w:val="26"/>
                <w:lang w:eastAsia="lv-LV"/>
                <w14:ligatures w14:val="none"/>
              </w:rPr>
              <w:t>(personas kods: ) </w:t>
            </w:r>
          </w:p>
          <w:p w14:paraId="6CA62D6B" w14:textId="51DED74D" w:rsidR="008D5171" w:rsidRPr="008D5171" w:rsidRDefault="00BD4DDC" w:rsidP="008D5171">
            <w:pPr>
              <w:widowControl w:val="0"/>
              <w:autoSpaceDE w:val="0"/>
              <w:autoSpaceDN w:val="0"/>
              <w:adjustRightInd w:val="0"/>
              <w:spacing w:after="0" w:line="240" w:lineRule="auto"/>
              <w:jc w:val="both"/>
              <w:rPr>
                <w:rFonts w:ascii="Times New Roman" w:eastAsia="Times New Roman" w:hAnsi="Times New Roman" w:cs="Times New Roman"/>
                <w:bCs/>
                <w:kern w:val="0"/>
                <w:sz w:val="26"/>
                <w:szCs w:val="26"/>
                <w:lang w:eastAsia="lv-LV"/>
                <w14:ligatures w14:val="none"/>
              </w:rPr>
            </w:pPr>
            <w:r w:rsidRPr="008D5171">
              <w:rPr>
                <w:rFonts w:ascii="Times New Roman" w:eastAsia="Times New Roman" w:hAnsi="Times New Roman" w:cs="Times New Roman"/>
                <w:bCs/>
                <w:kern w:val="0"/>
                <w:sz w:val="26"/>
                <w:szCs w:val="26"/>
                <w:lang w:eastAsia="lv-LV"/>
                <w14:ligatures w14:val="none"/>
              </w:rPr>
              <w:t xml:space="preserve">adrese: </w:t>
            </w:r>
          </w:p>
          <w:p w14:paraId="3E294DD8" w14:textId="465AAF85" w:rsidR="008D5171" w:rsidRPr="008D5171" w:rsidRDefault="00BD4DDC" w:rsidP="008D5171">
            <w:pPr>
              <w:widowControl w:val="0"/>
              <w:autoSpaceDE w:val="0"/>
              <w:autoSpaceDN w:val="0"/>
              <w:adjustRightInd w:val="0"/>
              <w:spacing w:after="0" w:line="240" w:lineRule="auto"/>
              <w:jc w:val="both"/>
              <w:rPr>
                <w:rFonts w:ascii="Times New Roman" w:eastAsia="Times New Roman" w:hAnsi="Times New Roman" w:cs="Times New Roman"/>
                <w:bCs/>
                <w:kern w:val="0"/>
                <w:sz w:val="26"/>
                <w:szCs w:val="26"/>
                <w:lang w:eastAsia="lv-LV"/>
                <w14:ligatures w14:val="none"/>
              </w:rPr>
            </w:pPr>
            <w:r w:rsidRPr="008D5171">
              <w:rPr>
                <w:rFonts w:ascii="Times New Roman" w:eastAsia="Times New Roman" w:hAnsi="Times New Roman" w:cs="Times New Roman"/>
                <w:bCs/>
                <w:kern w:val="0"/>
                <w:sz w:val="26"/>
                <w:szCs w:val="26"/>
                <w:lang w:eastAsia="lv-LV"/>
                <w14:ligatures w14:val="none"/>
              </w:rPr>
              <w:t>/</w:t>
            </w:r>
            <w:r w:rsidR="00606CA5" w:rsidRPr="008D5171">
              <w:rPr>
                <w:rFonts w:ascii="Times New Roman" w:eastAsia="Times New Roman" w:hAnsi="Times New Roman" w:cs="Times New Roman"/>
                <w:bCs/>
                <w:kern w:val="0"/>
                <w:sz w:val="26"/>
                <w:szCs w:val="26"/>
                <w:lang w:eastAsia="lv-LV"/>
                <w14:ligatures w14:val="none"/>
              </w:rPr>
              <w:t xml:space="preserve"> </w:t>
            </w:r>
            <w:r w:rsidRPr="008D5171">
              <w:rPr>
                <w:rFonts w:ascii="Times New Roman" w:eastAsia="Times New Roman" w:hAnsi="Times New Roman" w:cs="Times New Roman"/>
                <w:bCs/>
                <w:kern w:val="0"/>
                <w:sz w:val="26"/>
                <w:szCs w:val="26"/>
                <w:lang w:eastAsia="lv-LV"/>
                <w14:ligatures w14:val="none"/>
              </w:rPr>
              <w:t>/ </w:t>
            </w:r>
          </w:p>
          <w:p w14:paraId="519C2791" w14:textId="77777777" w:rsidR="00450EF5" w:rsidRPr="00130996" w:rsidRDefault="00450EF5" w:rsidP="00BE2CED">
            <w:pPr>
              <w:spacing w:after="0" w:line="240" w:lineRule="auto"/>
              <w:jc w:val="both"/>
              <w:rPr>
                <w:rFonts w:ascii="Times New Roman" w:hAnsi="Times New Roman" w:cs="Times New Roman"/>
                <w:sz w:val="26"/>
                <w:szCs w:val="26"/>
                <w:lang w:eastAsia="lv-LV"/>
              </w:rPr>
            </w:pPr>
          </w:p>
        </w:tc>
        <w:tc>
          <w:tcPr>
            <w:tcW w:w="4680" w:type="dxa"/>
          </w:tcPr>
          <w:p w14:paraId="6EA6C62E" w14:textId="77777777" w:rsidR="00450EF5" w:rsidRPr="00130996" w:rsidRDefault="00450EF5" w:rsidP="00BE2CED">
            <w:pPr>
              <w:spacing w:after="0" w:line="240" w:lineRule="auto"/>
              <w:rPr>
                <w:rFonts w:ascii="Times New Roman" w:hAnsi="Times New Roman" w:cs="Times New Roman"/>
                <w:sz w:val="26"/>
                <w:szCs w:val="26"/>
              </w:rPr>
            </w:pPr>
          </w:p>
        </w:tc>
      </w:tr>
    </w:tbl>
    <w:p w14:paraId="7464DB18" w14:textId="2A07D6B9" w:rsidR="008D5171" w:rsidRDefault="008D5171">
      <w:pPr>
        <w:rPr>
          <w:rFonts w:ascii="Times New Roman" w:hAnsi="Times New Roman" w:cs="Times New Roman"/>
        </w:rPr>
      </w:pPr>
    </w:p>
    <w:sectPr w:rsidR="008D5171" w:rsidSect="00450EF5">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8D6DB" w14:textId="77777777" w:rsidR="00BD4DDC" w:rsidRDefault="00BD4DDC">
      <w:pPr>
        <w:spacing w:after="0" w:line="240" w:lineRule="auto"/>
      </w:pPr>
      <w:r>
        <w:separator/>
      </w:r>
    </w:p>
  </w:endnote>
  <w:endnote w:type="continuationSeparator" w:id="0">
    <w:p w14:paraId="630CDE3F" w14:textId="77777777" w:rsidR="00BD4DDC" w:rsidRDefault="00BD4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0E312" w14:textId="77777777" w:rsidR="00BD4DDC" w:rsidRDefault="00BD4DDC">
      <w:pPr>
        <w:spacing w:after="0" w:line="240" w:lineRule="auto"/>
      </w:pPr>
      <w:r>
        <w:separator/>
      </w:r>
    </w:p>
  </w:footnote>
  <w:footnote w:type="continuationSeparator" w:id="0">
    <w:p w14:paraId="0D98993B" w14:textId="77777777" w:rsidR="00BD4DDC" w:rsidRDefault="00BD4D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A0509594">
      <w:start w:val="1"/>
      <w:numFmt w:val="decimal"/>
      <w:lvlText w:val="%1."/>
      <w:lvlJc w:val="left"/>
      <w:pPr>
        <w:ind w:left="720" w:hanging="360"/>
      </w:pPr>
      <w:rPr>
        <w:rFonts w:hint="default"/>
      </w:rPr>
    </w:lvl>
    <w:lvl w:ilvl="1" w:tplc="D14E2674" w:tentative="1">
      <w:start w:val="1"/>
      <w:numFmt w:val="lowerLetter"/>
      <w:lvlText w:val="%2."/>
      <w:lvlJc w:val="left"/>
      <w:pPr>
        <w:ind w:left="1440" w:hanging="360"/>
      </w:pPr>
    </w:lvl>
    <w:lvl w:ilvl="2" w:tplc="94D2ACFA" w:tentative="1">
      <w:start w:val="1"/>
      <w:numFmt w:val="lowerRoman"/>
      <w:lvlText w:val="%3."/>
      <w:lvlJc w:val="right"/>
      <w:pPr>
        <w:ind w:left="2160" w:hanging="180"/>
      </w:pPr>
    </w:lvl>
    <w:lvl w:ilvl="3" w:tplc="A8541858" w:tentative="1">
      <w:start w:val="1"/>
      <w:numFmt w:val="decimal"/>
      <w:lvlText w:val="%4."/>
      <w:lvlJc w:val="left"/>
      <w:pPr>
        <w:ind w:left="2880" w:hanging="360"/>
      </w:pPr>
    </w:lvl>
    <w:lvl w:ilvl="4" w:tplc="6F34B498" w:tentative="1">
      <w:start w:val="1"/>
      <w:numFmt w:val="lowerLetter"/>
      <w:lvlText w:val="%5."/>
      <w:lvlJc w:val="left"/>
      <w:pPr>
        <w:ind w:left="3600" w:hanging="360"/>
      </w:pPr>
    </w:lvl>
    <w:lvl w:ilvl="5" w:tplc="BF8C0220" w:tentative="1">
      <w:start w:val="1"/>
      <w:numFmt w:val="lowerRoman"/>
      <w:lvlText w:val="%6."/>
      <w:lvlJc w:val="right"/>
      <w:pPr>
        <w:ind w:left="4320" w:hanging="180"/>
      </w:pPr>
    </w:lvl>
    <w:lvl w:ilvl="6" w:tplc="012AFE42" w:tentative="1">
      <w:start w:val="1"/>
      <w:numFmt w:val="decimal"/>
      <w:lvlText w:val="%7."/>
      <w:lvlJc w:val="left"/>
      <w:pPr>
        <w:ind w:left="5040" w:hanging="360"/>
      </w:pPr>
    </w:lvl>
    <w:lvl w:ilvl="7" w:tplc="ACB4FD94" w:tentative="1">
      <w:start w:val="1"/>
      <w:numFmt w:val="lowerLetter"/>
      <w:lvlText w:val="%8."/>
      <w:lvlJc w:val="left"/>
      <w:pPr>
        <w:ind w:left="5760" w:hanging="360"/>
      </w:pPr>
    </w:lvl>
    <w:lvl w:ilvl="8" w:tplc="E0B0564C"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39A4CFF0">
      <w:start w:val="1"/>
      <w:numFmt w:val="decimal"/>
      <w:lvlText w:val="%1."/>
      <w:lvlJc w:val="left"/>
      <w:pPr>
        <w:ind w:left="1440" w:hanging="360"/>
      </w:pPr>
    </w:lvl>
    <w:lvl w:ilvl="1" w:tplc="E6782A7E">
      <w:start w:val="1"/>
      <w:numFmt w:val="lowerLetter"/>
      <w:lvlText w:val="%2."/>
      <w:lvlJc w:val="left"/>
      <w:pPr>
        <w:ind w:left="2160" w:hanging="360"/>
      </w:pPr>
    </w:lvl>
    <w:lvl w:ilvl="2" w:tplc="6C5A129C">
      <w:start w:val="1"/>
      <w:numFmt w:val="lowerRoman"/>
      <w:lvlText w:val="%3."/>
      <w:lvlJc w:val="right"/>
      <w:pPr>
        <w:ind w:left="2880" w:hanging="180"/>
      </w:pPr>
    </w:lvl>
    <w:lvl w:ilvl="3" w:tplc="39F4D87A">
      <w:start w:val="1"/>
      <w:numFmt w:val="decimal"/>
      <w:lvlText w:val="%4."/>
      <w:lvlJc w:val="left"/>
      <w:pPr>
        <w:ind w:left="3600" w:hanging="360"/>
      </w:pPr>
    </w:lvl>
    <w:lvl w:ilvl="4" w:tplc="3AFE7598">
      <w:start w:val="1"/>
      <w:numFmt w:val="lowerLetter"/>
      <w:lvlText w:val="%5."/>
      <w:lvlJc w:val="left"/>
      <w:pPr>
        <w:ind w:left="4320" w:hanging="360"/>
      </w:pPr>
    </w:lvl>
    <w:lvl w:ilvl="5" w:tplc="C2F84174">
      <w:start w:val="1"/>
      <w:numFmt w:val="lowerRoman"/>
      <w:lvlText w:val="%6."/>
      <w:lvlJc w:val="right"/>
      <w:pPr>
        <w:ind w:left="5040" w:hanging="180"/>
      </w:pPr>
    </w:lvl>
    <w:lvl w:ilvl="6" w:tplc="892C05C0">
      <w:start w:val="1"/>
      <w:numFmt w:val="decimal"/>
      <w:lvlText w:val="%7."/>
      <w:lvlJc w:val="left"/>
      <w:pPr>
        <w:ind w:left="5760" w:hanging="360"/>
      </w:pPr>
    </w:lvl>
    <w:lvl w:ilvl="7" w:tplc="F6548A3E">
      <w:start w:val="1"/>
      <w:numFmt w:val="lowerLetter"/>
      <w:lvlText w:val="%8."/>
      <w:lvlJc w:val="left"/>
      <w:pPr>
        <w:ind w:left="6480" w:hanging="360"/>
      </w:pPr>
    </w:lvl>
    <w:lvl w:ilvl="8" w:tplc="DE46A0BC">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17F06B6"/>
    <w:multiLevelType w:val="hybridMultilevel"/>
    <w:tmpl w:val="1D0A913A"/>
    <w:lvl w:ilvl="0" w:tplc="5E1E337C">
      <w:start w:val="1"/>
      <w:numFmt w:val="decimal"/>
      <w:lvlText w:val="%1)"/>
      <w:lvlJc w:val="left"/>
      <w:pPr>
        <w:ind w:left="720" w:hanging="360"/>
      </w:pPr>
      <w:rPr>
        <w:rFonts w:ascii="Times New Roman" w:eastAsiaTheme="minorHAnsi" w:hAnsi="Times New Roman" w:cstheme="minorBidi"/>
        <w:u w:val="single"/>
      </w:rPr>
    </w:lvl>
    <w:lvl w:ilvl="1" w:tplc="7C589B8C" w:tentative="1">
      <w:start w:val="1"/>
      <w:numFmt w:val="lowerLetter"/>
      <w:lvlText w:val="%2."/>
      <w:lvlJc w:val="left"/>
      <w:pPr>
        <w:ind w:left="1440" w:hanging="360"/>
      </w:pPr>
    </w:lvl>
    <w:lvl w:ilvl="2" w:tplc="B5F887E4" w:tentative="1">
      <w:start w:val="1"/>
      <w:numFmt w:val="lowerRoman"/>
      <w:lvlText w:val="%3."/>
      <w:lvlJc w:val="right"/>
      <w:pPr>
        <w:ind w:left="2160" w:hanging="180"/>
      </w:pPr>
    </w:lvl>
    <w:lvl w:ilvl="3" w:tplc="D52ECB58" w:tentative="1">
      <w:start w:val="1"/>
      <w:numFmt w:val="decimal"/>
      <w:lvlText w:val="%4."/>
      <w:lvlJc w:val="left"/>
      <w:pPr>
        <w:ind w:left="2880" w:hanging="360"/>
      </w:pPr>
    </w:lvl>
    <w:lvl w:ilvl="4" w:tplc="657E2B2C" w:tentative="1">
      <w:start w:val="1"/>
      <w:numFmt w:val="lowerLetter"/>
      <w:lvlText w:val="%5."/>
      <w:lvlJc w:val="left"/>
      <w:pPr>
        <w:ind w:left="3600" w:hanging="360"/>
      </w:pPr>
    </w:lvl>
    <w:lvl w:ilvl="5" w:tplc="7DE6776E" w:tentative="1">
      <w:start w:val="1"/>
      <w:numFmt w:val="lowerRoman"/>
      <w:lvlText w:val="%6."/>
      <w:lvlJc w:val="right"/>
      <w:pPr>
        <w:ind w:left="4320" w:hanging="180"/>
      </w:pPr>
    </w:lvl>
    <w:lvl w:ilvl="6" w:tplc="4A923AC2" w:tentative="1">
      <w:start w:val="1"/>
      <w:numFmt w:val="decimal"/>
      <w:lvlText w:val="%7."/>
      <w:lvlJc w:val="left"/>
      <w:pPr>
        <w:ind w:left="5040" w:hanging="360"/>
      </w:pPr>
    </w:lvl>
    <w:lvl w:ilvl="7" w:tplc="8698F71C" w:tentative="1">
      <w:start w:val="1"/>
      <w:numFmt w:val="lowerLetter"/>
      <w:lvlText w:val="%8."/>
      <w:lvlJc w:val="left"/>
      <w:pPr>
        <w:ind w:left="5760" w:hanging="360"/>
      </w:pPr>
    </w:lvl>
    <w:lvl w:ilvl="8" w:tplc="851ACEDC" w:tentative="1">
      <w:start w:val="1"/>
      <w:numFmt w:val="lowerRoman"/>
      <w:lvlText w:val="%9."/>
      <w:lvlJc w:val="right"/>
      <w:pPr>
        <w:ind w:left="6480" w:hanging="180"/>
      </w:pPr>
    </w:lvl>
  </w:abstractNum>
  <w:abstractNum w:abstractNumId="7"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207373902">
    <w:abstractNumId w:val="6"/>
  </w:num>
  <w:num w:numId="5" w16cid:durableId="14055634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981765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697006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5871791">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EF5"/>
    <w:rsid w:val="00026119"/>
    <w:rsid w:val="0003136D"/>
    <w:rsid w:val="00125FE8"/>
    <w:rsid w:val="00130996"/>
    <w:rsid w:val="002057FF"/>
    <w:rsid w:val="00287F57"/>
    <w:rsid w:val="002A43F2"/>
    <w:rsid w:val="002B4462"/>
    <w:rsid w:val="002E5181"/>
    <w:rsid w:val="002F6294"/>
    <w:rsid w:val="003600B1"/>
    <w:rsid w:val="00450EF5"/>
    <w:rsid w:val="00462FFC"/>
    <w:rsid w:val="00496380"/>
    <w:rsid w:val="004A307C"/>
    <w:rsid w:val="004D1D3F"/>
    <w:rsid w:val="0054127B"/>
    <w:rsid w:val="00544E35"/>
    <w:rsid w:val="0054622F"/>
    <w:rsid w:val="00572D27"/>
    <w:rsid w:val="00606CA5"/>
    <w:rsid w:val="006B63CB"/>
    <w:rsid w:val="00777892"/>
    <w:rsid w:val="0078353B"/>
    <w:rsid w:val="007A7E90"/>
    <w:rsid w:val="007B23D3"/>
    <w:rsid w:val="007F5BDB"/>
    <w:rsid w:val="008D5171"/>
    <w:rsid w:val="00904E3E"/>
    <w:rsid w:val="009B633B"/>
    <w:rsid w:val="00A505AB"/>
    <w:rsid w:val="00AA0930"/>
    <w:rsid w:val="00B949BE"/>
    <w:rsid w:val="00BD37A6"/>
    <w:rsid w:val="00BD4DDC"/>
    <w:rsid w:val="00BE2CED"/>
    <w:rsid w:val="00CC577B"/>
    <w:rsid w:val="00D07A63"/>
    <w:rsid w:val="00D90782"/>
    <w:rsid w:val="00E00478"/>
    <w:rsid w:val="00EA77CF"/>
    <w:rsid w:val="00F27076"/>
    <w:rsid w:val="00FC77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22CBF"/>
  <w15:chartTrackingRefBased/>
  <w15:docId w15:val="{369623A7-2470-4760-931B-299C002F2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50EF5"/>
  </w:style>
  <w:style w:type="paragraph" w:styleId="Virsraksts1">
    <w:name w:val="heading 1"/>
    <w:basedOn w:val="Parasts"/>
    <w:next w:val="Parasts"/>
    <w:link w:val="Virsraksts1Rakstz"/>
    <w:uiPriority w:val="9"/>
    <w:qFormat/>
    <w:rsid w:val="00450E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50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50EF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50EF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50EF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50EF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50EF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50EF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50EF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50EF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50EF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50EF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50EF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50EF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50EF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50EF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50EF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50EF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50E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50EF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50EF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50EF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50EF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50EF5"/>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450EF5"/>
    <w:pPr>
      <w:ind w:left="720"/>
      <w:contextualSpacing/>
    </w:pPr>
  </w:style>
  <w:style w:type="character" w:styleId="Intensvsizclums">
    <w:name w:val="Intense Emphasis"/>
    <w:basedOn w:val="Noklusjumarindkopasfonts"/>
    <w:uiPriority w:val="21"/>
    <w:qFormat/>
    <w:rsid w:val="00450EF5"/>
    <w:rPr>
      <w:i/>
      <w:iCs/>
      <w:color w:val="0F4761" w:themeColor="accent1" w:themeShade="BF"/>
    </w:rPr>
  </w:style>
  <w:style w:type="paragraph" w:styleId="Intensvscitts">
    <w:name w:val="Intense Quote"/>
    <w:basedOn w:val="Parasts"/>
    <w:next w:val="Parasts"/>
    <w:link w:val="IntensvscittsRakstz"/>
    <w:uiPriority w:val="30"/>
    <w:qFormat/>
    <w:rsid w:val="00450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50EF5"/>
    <w:rPr>
      <w:i/>
      <w:iCs/>
      <w:color w:val="0F4761" w:themeColor="accent1" w:themeShade="BF"/>
    </w:rPr>
  </w:style>
  <w:style w:type="character" w:styleId="Intensvaatsauce">
    <w:name w:val="Intense Reference"/>
    <w:basedOn w:val="Noklusjumarindkopasfonts"/>
    <w:uiPriority w:val="32"/>
    <w:qFormat/>
    <w:rsid w:val="00450EF5"/>
    <w:rPr>
      <w:b/>
      <w:bCs/>
      <w:smallCaps/>
      <w:color w:val="0F4761" w:themeColor="accent1" w:themeShade="BF"/>
      <w:spacing w:val="5"/>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450EF5"/>
  </w:style>
  <w:style w:type="character" w:customStyle="1" w:styleId="FontStyle54">
    <w:name w:val="Font Style54"/>
    <w:uiPriority w:val="99"/>
    <w:rsid w:val="00450EF5"/>
    <w:rPr>
      <w:rFonts w:ascii="Times New Roman" w:hAnsi="Times New Roman" w:cs="Times New Roman"/>
      <w:sz w:val="22"/>
      <w:szCs w:val="22"/>
    </w:rPr>
  </w:style>
  <w:style w:type="character" w:styleId="Hipersaite">
    <w:name w:val="Hyperlink"/>
    <w:basedOn w:val="Noklusjumarindkopasfonts"/>
    <w:uiPriority w:val="99"/>
    <w:unhideWhenUsed/>
    <w:rsid w:val="00450EF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atvij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E6DC2D78FEB9C41A1D75414FF25F03C" ma:contentTypeVersion="18" ma:contentTypeDescription="Create a new document." ma:contentTypeScope="" ma:versionID="2ab24e7c4527554e2079bc2254106f9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e60ab01b8f5684c3748f355d7f9ed2e8"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A3DD055-BB71-4951-BDFC-0C12E8516864}">
  <ds:schemaRefs>
    <ds:schemaRef ds:uri="http://schemas.openxmlformats.org/officeDocument/2006/bibliography"/>
  </ds:schemaRefs>
</ds:datastoreItem>
</file>

<file path=customXml/itemProps2.xml><?xml version="1.0" encoding="utf-8"?>
<ds:datastoreItem xmlns:ds="http://schemas.openxmlformats.org/officeDocument/2006/customXml" ds:itemID="{40067B30-E215-4244-94BF-2C7205F48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3EFBBE-C330-4489-9750-870A5FC464E2}">
  <ds:schemaRefs>
    <ds:schemaRef ds:uri="http://schemas.microsoft.com/sharepoint/v3/contenttype/forms"/>
  </ds:schemaRefs>
</ds:datastoreItem>
</file>

<file path=customXml/itemProps4.xml><?xml version="1.0" encoding="utf-8"?>
<ds:datastoreItem xmlns:ds="http://schemas.openxmlformats.org/officeDocument/2006/customXml" ds:itemID="{6B269D1E-CF0D-45BC-8827-2669B69F1DA7}">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9</TotalTime>
  <Pages>9</Pages>
  <Words>15714</Words>
  <Characters>8958</Characters>
  <Application>Microsoft Office Word</Application>
  <DocSecurity>0</DocSecurity>
  <Lines>74</Lines>
  <Paragraphs>49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Lapiņa</dc:creator>
  <cp:lastModifiedBy>Uvis Zeikmanis</cp:lastModifiedBy>
  <cp:revision>8</cp:revision>
  <dcterms:created xsi:type="dcterms:W3CDTF">2026-05-08T11:17:00Z</dcterms:created>
  <dcterms:modified xsi:type="dcterms:W3CDTF">2026-08-24T07:14:00Z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ies>
</file>