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64F" w:rsidRPr="00F10557" w:rsidRDefault="0015464F" w:rsidP="0015464F">
      <w:pPr>
        <w:pStyle w:val="Heading2"/>
        <w:spacing w:line="276" w:lineRule="auto"/>
        <w:jc w:val="center"/>
        <w:rPr>
          <w:rFonts w:ascii="Times New Roman" w:hAnsi="Times New Roman"/>
          <w:sz w:val="24"/>
          <w:szCs w:val="24"/>
        </w:rPr>
      </w:pPr>
      <w:r w:rsidRPr="00F10557">
        <w:rPr>
          <w:rFonts w:ascii="Times New Roman" w:hAnsi="Times New Roman"/>
          <w:sz w:val="24"/>
          <w:szCs w:val="24"/>
        </w:rPr>
        <w:t>IZGLĪTĪBAS UN ZINĀTNES MINISTRIJA</w:t>
      </w:r>
    </w:p>
    <w:p w:rsidR="0015464F" w:rsidRPr="00F10557" w:rsidRDefault="0015464F" w:rsidP="0015464F">
      <w:pPr>
        <w:pStyle w:val="Heading2"/>
        <w:spacing w:before="120" w:after="120" w:line="276" w:lineRule="auto"/>
        <w:jc w:val="center"/>
        <w:rPr>
          <w:rFonts w:ascii="Times New Roman" w:hAnsi="Times New Roman"/>
          <w:b w:val="0"/>
          <w:bCs/>
          <w:sz w:val="24"/>
          <w:szCs w:val="24"/>
        </w:rPr>
      </w:pPr>
      <w:r w:rsidRPr="00F10557">
        <w:rPr>
          <w:rFonts w:ascii="Times New Roman" w:hAnsi="Times New Roman"/>
          <w:b w:val="0"/>
          <w:bCs/>
          <w:sz w:val="24"/>
          <w:szCs w:val="24"/>
        </w:rPr>
        <w:t>ATKLĀTS KONKURSS</w:t>
      </w:r>
    </w:p>
    <w:p w:rsidR="0015464F" w:rsidRPr="00F10557" w:rsidRDefault="0015464F" w:rsidP="0015464F">
      <w:pPr>
        <w:jc w:val="center"/>
        <w:rPr>
          <w:rFonts w:ascii="Times New Roman" w:hAnsi="Times New Roman" w:cs="Times New Roman"/>
          <w:b/>
          <w:bCs/>
          <w:sz w:val="24"/>
          <w:szCs w:val="24"/>
        </w:rPr>
      </w:pPr>
      <w:bookmarkStart w:id="0" w:name="OLE_LINK1"/>
      <w:r w:rsidRPr="00F10557">
        <w:rPr>
          <w:rFonts w:ascii="Times New Roman" w:hAnsi="Times New Roman" w:cs="Times New Roman"/>
          <w:b/>
          <w:bCs/>
          <w:sz w:val="24"/>
          <w:szCs w:val="24"/>
        </w:rPr>
        <w:t>Priekšizpēte par interneta datu pārraides jaudas problēmām un vajadzībām izglītības iestādēs, tai skaitā izglītības iestāžu iekštīkla funkcionēšanas uzlabojumiem</w:t>
      </w:r>
    </w:p>
    <w:p w:rsidR="0015464F" w:rsidRPr="00F10557" w:rsidRDefault="0015464F" w:rsidP="0015464F">
      <w:pPr>
        <w:jc w:val="center"/>
        <w:rPr>
          <w:rFonts w:ascii="Times New Roman" w:hAnsi="Times New Roman" w:cs="Times New Roman"/>
          <w:b/>
          <w:sz w:val="24"/>
          <w:szCs w:val="24"/>
        </w:rPr>
      </w:pPr>
    </w:p>
    <w:p w:rsidR="0015464F" w:rsidRPr="00F10557" w:rsidRDefault="0015464F" w:rsidP="0015464F">
      <w:pPr>
        <w:jc w:val="center"/>
        <w:rPr>
          <w:rFonts w:ascii="Times New Roman" w:hAnsi="Times New Roman" w:cs="Times New Roman"/>
          <w:b/>
          <w:sz w:val="24"/>
          <w:szCs w:val="24"/>
        </w:rPr>
      </w:pPr>
      <w:r w:rsidRPr="00F10557">
        <w:rPr>
          <w:rFonts w:ascii="Times New Roman" w:hAnsi="Times New Roman" w:cs="Times New Roman"/>
          <w:sz w:val="24"/>
          <w:szCs w:val="24"/>
        </w:rPr>
        <w:t>Iepirkuma identifikācijas numurs: IZM2024/1/AK/AFP</w:t>
      </w:r>
    </w:p>
    <w:bookmarkEnd w:id="0"/>
    <w:p w:rsidR="00E43203" w:rsidRPr="00F10557" w:rsidRDefault="00E43203" w:rsidP="00AC3914">
      <w:pPr>
        <w:spacing w:after="41" w:line="240" w:lineRule="auto"/>
        <w:ind w:left="3361"/>
        <w:rPr>
          <w:rFonts w:ascii="Times New Roman" w:eastAsia="Times New Roman" w:hAnsi="Times New Roman" w:cs="Times New Roman"/>
          <w:b/>
          <w:sz w:val="24"/>
        </w:rPr>
      </w:pPr>
    </w:p>
    <w:p w:rsidR="00AC3914" w:rsidRPr="00F10557" w:rsidRDefault="009D631C" w:rsidP="009D631C">
      <w:pPr>
        <w:spacing w:after="41" w:line="240" w:lineRule="auto"/>
        <w:ind w:left="3361"/>
        <w:rPr>
          <w:rFonts w:ascii="Times New Roman" w:eastAsia="Times New Roman" w:hAnsi="Times New Roman" w:cs="Times New Roman"/>
          <w:b/>
          <w:sz w:val="24"/>
        </w:rPr>
      </w:pPr>
      <w:r w:rsidRPr="00F10557">
        <w:rPr>
          <w:rFonts w:ascii="Times New Roman" w:eastAsia="Times New Roman" w:hAnsi="Times New Roman" w:cs="Times New Roman"/>
          <w:b/>
          <w:sz w:val="24"/>
        </w:rPr>
        <w:t xml:space="preserve">                </w:t>
      </w:r>
      <w:r w:rsidR="00201D77" w:rsidRPr="00F10557">
        <w:rPr>
          <w:rFonts w:ascii="Times New Roman" w:eastAsia="Times New Roman" w:hAnsi="Times New Roman" w:cs="Times New Roman"/>
          <w:b/>
          <w:sz w:val="24"/>
        </w:rPr>
        <w:t>ATBILDE</w:t>
      </w:r>
      <w:r w:rsidRPr="00F10557">
        <w:rPr>
          <w:rFonts w:ascii="Times New Roman" w:eastAsia="Times New Roman" w:hAnsi="Times New Roman" w:cs="Times New Roman"/>
          <w:b/>
          <w:sz w:val="24"/>
        </w:rPr>
        <w:t>S</w:t>
      </w:r>
      <w:r w:rsidR="00AC3914" w:rsidRPr="00F10557">
        <w:rPr>
          <w:rFonts w:ascii="Times New Roman" w:eastAsia="Times New Roman" w:hAnsi="Times New Roman" w:cs="Times New Roman"/>
          <w:b/>
          <w:sz w:val="24"/>
        </w:rPr>
        <w:t xml:space="preserve"> UZ IEINT</w:t>
      </w:r>
      <w:r w:rsidRPr="00F10557">
        <w:rPr>
          <w:rFonts w:ascii="Times New Roman" w:eastAsia="Times New Roman" w:hAnsi="Times New Roman" w:cs="Times New Roman"/>
          <w:b/>
          <w:sz w:val="24"/>
        </w:rPr>
        <w:t>ERESĒTĀ PIEGĀDĀTĀJA JAUTĀJUMIEM</w:t>
      </w:r>
    </w:p>
    <w:p w:rsidR="00E43203" w:rsidRPr="00F10557" w:rsidRDefault="00E43203" w:rsidP="00C43AD1">
      <w:pPr>
        <w:spacing w:after="41" w:line="240" w:lineRule="auto"/>
        <w:rPr>
          <w:rFonts w:ascii="Times New Roman" w:eastAsia="Times New Roman" w:hAnsi="Times New Roman" w:cs="Times New Roman"/>
          <w:b/>
          <w:sz w:val="24"/>
        </w:rPr>
      </w:pPr>
    </w:p>
    <w:p w:rsidR="00E43203" w:rsidRPr="00F10557" w:rsidRDefault="00E43203" w:rsidP="00AC3914">
      <w:pPr>
        <w:spacing w:after="41" w:line="240" w:lineRule="auto"/>
        <w:ind w:left="3361"/>
        <w:rPr>
          <w:rFonts w:ascii="Times New Roman" w:hAnsi="Times New Roman" w:cs="Times New Roman"/>
        </w:rPr>
      </w:pPr>
    </w:p>
    <w:tbl>
      <w:tblPr>
        <w:tblStyle w:val="TableGrid0"/>
        <w:tblW w:w="0" w:type="auto"/>
        <w:tblLook w:val="04A0" w:firstRow="1" w:lastRow="0" w:firstColumn="1" w:lastColumn="0" w:noHBand="0" w:noVBand="1"/>
      </w:tblPr>
      <w:tblGrid>
        <w:gridCol w:w="890"/>
        <w:gridCol w:w="7205"/>
        <w:gridCol w:w="7293"/>
      </w:tblGrid>
      <w:tr w:rsidR="0015464F" w:rsidRPr="00F10557" w:rsidTr="00C43AD1">
        <w:tc>
          <w:tcPr>
            <w:tcW w:w="890" w:type="dxa"/>
          </w:tcPr>
          <w:p w:rsidR="0015464F" w:rsidRPr="00F10557" w:rsidRDefault="0015464F" w:rsidP="00AC3914">
            <w:pPr>
              <w:spacing w:after="48"/>
              <w:jc w:val="center"/>
              <w:rPr>
                <w:rFonts w:ascii="Times New Roman" w:eastAsia="Times New Roman" w:hAnsi="Times New Roman" w:cs="Times New Roman"/>
                <w:sz w:val="24"/>
              </w:rPr>
            </w:pPr>
            <w:r w:rsidRPr="00F10557">
              <w:rPr>
                <w:rFonts w:ascii="Times New Roman" w:eastAsia="Times New Roman" w:hAnsi="Times New Roman" w:cs="Times New Roman"/>
                <w:sz w:val="24"/>
              </w:rPr>
              <w:t>Nr.p.k.</w:t>
            </w:r>
          </w:p>
        </w:tc>
        <w:tc>
          <w:tcPr>
            <w:tcW w:w="7205" w:type="dxa"/>
          </w:tcPr>
          <w:p w:rsidR="0015464F" w:rsidRPr="00F10557" w:rsidRDefault="0015464F" w:rsidP="00AC3914">
            <w:pPr>
              <w:spacing w:after="48"/>
              <w:jc w:val="center"/>
              <w:rPr>
                <w:rFonts w:ascii="Times New Roman" w:eastAsia="Times New Roman" w:hAnsi="Times New Roman" w:cs="Times New Roman"/>
                <w:sz w:val="24"/>
              </w:rPr>
            </w:pPr>
            <w:r w:rsidRPr="00F10557">
              <w:rPr>
                <w:rFonts w:ascii="Times New Roman" w:eastAsia="Times New Roman" w:hAnsi="Times New Roman" w:cs="Times New Roman"/>
                <w:sz w:val="24"/>
              </w:rPr>
              <w:t>Jautājums</w:t>
            </w:r>
          </w:p>
        </w:tc>
        <w:tc>
          <w:tcPr>
            <w:tcW w:w="7293" w:type="dxa"/>
          </w:tcPr>
          <w:p w:rsidR="0015464F" w:rsidRPr="00F10557" w:rsidRDefault="0015464F" w:rsidP="00AC3914">
            <w:pPr>
              <w:spacing w:after="48"/>
              <w:jc w:val="center"/>
              <w:rPr>
                <w:rFonts w:ascii="Times New Roman" w:eastAsia="Times New Roman" w:hAnsi="Times New Roman" w:cs="Times New Roman"/>
                <w:sz w:val="24"/>
              </w:rPr>
            </w:pPr>
            <w:r w:rsidRPr="00F10557">
              <w:rPr>
                <w:rFonts w:ascii="Times New Roman" w:eastAsia="Times New Roman" w:hAnsi="Times New Roman" w:cs="Times New Roman"/>
                <w:sz w:val="24"/>
              </w:rPr>
              <w:t>Atbilde</w:t>
            </w:r>
          </w:p>
        </w:tc>
      </w:tr>
      <w:tr w:rsidR="0015464F" w:rsidRPr="00F10557" w:rsidTr="00C43AD1">
        <w:tc>
          <w:tcPr>
            <w:tcW w:w="890" w:type="dxa"/>
          </w:tcPr>
          <w:p w:rsidR="0015464F" w:rsidRPr="00F10557" w:rsidRDefault="0015464F" w:rsidP="0015464F">
            <w:pPr>
              <w:spacing w:after="120" w:line="240" w:lineRule="auto"/>
              <w:jc w:val="both"/>
              <w:rPr>
                <w:rFonts w:ascii="Times New Roman" w:hAnsi="Times New Roman" w:cs="Times New Roman"/>
                <w:sz w:val="24"/>
                <w:szCs w:val="24"/>
              </w:rPr>
            </w:pPr>
            <w:r w:rsidRPr="00F10557">
              <w:rPr>
                <w:rFonts w:ascii="Times New Roman" w:hAnsi="Times New Roman" w:cs="Times New Roman"/>
                <w:sz w:val="24"/>
                <w:szCs w:val="24"/>
              </w:rPr>
              <w:t>1.</w:t>
            </w:r>
          </w:p>
        </w:tc>
        <w:tc>
          <w:tcPr>
            <w:tcW w:w="7205" w:type="dxa"/>
          </w:tcPr>
          <w:p w:rsidR="008B5896" w:rsidRPr="00F10557" w:rsidRDefault="008B5896" w:rsidP="008B5896">
            <w:pPr>
              <w:pStyle w:val="ListParagraph"/>
              <w:numPr>
                <w:ilvl w:val="0"/>
                <w:numId w:val="14"/>
              </w:numPr>
              <w:spacing w:line="240" w:lineRule="auto"/>
              <w:contextualSpacing w:val="0"/>
              <w:jc w:val="both"/>
              <w:rPr>
                <w:rFonts w:ascii="Times New Roman" w:hAnsi="Times New Roman" w:cs="Times New Roman"/>
                <w:sz w:val="24"/>
                <w:szCs w:val="24"/>
              </w:rPr>
            </w:pPr>
            <w:r w:rsidRPr="00F10557">
              <w:rPr>
                <w:rFonts w:ascii="Times New Roman" w:hAnsi="Times New Roman" w:cs="Times New Roman"/>
                <w:sz w:val="24"/>
                <w:szCs w:val="24"/>
              </w:rPr>
              <w:t>Lūdzam dzēst 3.5.punkta teikuma daļu par Pasūtītāja tiesībām atteikties no Pakalpojuma saņemšanas, ja Pakalpojums tam vairs nav nepieciešams, ņemot vērā, ka termiņa neesamības dēļ Pasūtītājs var šo noteikumu izlietot sev par labu, atsakoties no nodevuma un nesamaksājot arī par Pakalpojuma daļu, kas sniegta atbilstoši Līguma noteikumiem:</w:t>
            </w:r>
          </w:p>
          <w:p w:rsidR="008B5896" w:rsidRPr="00F10557" w:rsidRDefault="008B5896" w:rsidP="008B5896">
            <w:pPr>
              <w:pStyle w:val="ListParagraph"/>
              <w:contextualSpacing w:val="0"/>
              <w:jc w:val="both"/>
              <w:rPr>
                <w:rFonts w:ascii="Times New Roman" w:hAnsi="Times New Roman" w:cs="Times New Roman"/>
                <w:sz w:val="24"/>
                <w:szCs w:val="24"/>
              </w:rPr>
            </w:pPr>
            <w:r w:rsidRPr="00F10557">
              <w:rPr>
                <w:rFonts w:ascii="Times New Roman" w:hAnsi="Times New Roman" w:cs="Times New Roman"/>
                <w:sz w:val="24"/>
                <w:szCs w:val="24"/>
              </w:rPr>
              <w:t xml:space="preserve">“3.5. </w:t>
            </w:r>
            <w:r w:rsidRPr="00F10557">
              <w:rPr>
                <w:rFonts w:ascii="Times New Roman" w:hAnsi="Times New Roman" w:cs="Times New Roman"/>
                <w:bCs/>
                <w:sz w:val="24"/>
                <w:szCs w:val="24"/>
              </w:rPr>
              <w:t>Ja pēc Pakalpojuma nodevuma atkārtotas saņemšanas Pasūtītājs konstatē, ka Izpildītājs nav nov</w:t>
            </w:r>
            <w:bookmarkStart w:id="1" w:name="_GoBack"/>
            <w:bookmarkEnd w:id="1"/>
            <w:r w:rsidRPr="00F10557">
              <w:rPr>
                <w:rFonts w:ascii="Times New Roman" w:hAnsi="Times New Roman" w:cs="Times New Roman"/>
                <w:bCs/>
                <w:sz w:val="24"/>
                <w:szCs w:val="24"/>
              </w:rPr>
              <w:t xml:space="preserve">ērsis pretenzijā norādītos trūkumus vai konstatē citas Pakalpojuma nodevuma neatbilstības Līguma noteikumiem, kā arī, ja Izpildītājs neiesniedz Pakalpojuma nodevumu atkārtotai pārbaudei noteiktajā termiņā, Pasūtītājs ir tiesīgs atteikties no Pakalpojuma pieņemšanas un samaksas veikšanas </w:t>
            </w:r>
            <w:r w:rsidRPr="00F10557">
              <w:rPr>
                <w:rFonts w:ascii="Times New Roman" w:hAnsi="Times New Roman" w:cs="Times New Roman"/>
                <w:sz w:val="24"/>
                <w:szCs w:val="24"/>
              </w:rPr>
              <w:t>un vienpusēji izbeigt Līgumu.”</w:t>
            </w:r>
          </w:p>
          <w:p w:rsidR="008B5896" w:rsidRPr="00F10557" w:rsidRDefault="008B5896" w:rsidP="008B5896">
            <w:pPr>
              <w:pStyle w:val="ListParagraph"/>
              <w:numPr>
                <w:ilvl w:val="0"/>
                <w:numId w:val="14"/>
              </w:numPr>
              <w:spacing w:before="120" w:line="240" w:lineRule="auto"/>
              <w:ind w:left="714" w:hanging="357"/>
              <w:contextualSpacing w:val="0"/>
              <w:jc w:val="both"/>
              <w:rPr>
                <w:rFonts w:ascii="Times New Roman" w:hAnsi="Times New Roman" w:cs="Times New Roman"/>
                <w:sz w:val="24"/>
                <w:szCs w:val="24"/>
              </w:rPr>
            </w:pPr>
            <w:r w:rsidRPr="00F10557">
              <w:rPr>
                <w:rFonts w:ascii="Times New Roman" w:hAnsi="Times New Roman" w:cs="Times New Roman"/>
                <w:sz w:val="24"/>
                <w:szCs w:val="24"/>
              </w:rPr>
              <w:t>Lūdzam precizēt Līguma 3.9.punktu, lai tas atspoguļotu Pasūtītāja ietverto Līguma 3.7.punktā:</w:t>
            </w:r>
          </w:p>
          <w:p w:rsidR="008B5896" w:rsidRPr="00F10557" w:rsidRDefault="008B5896" w:rsidP="008B5896">
            <w:pPr>
              <w:pStyle w:val="ListParagraph"/>
              <w:contextualSpacing w:val="0"/>
              <w:jc w:val="both"/>
              <w:rPr>
                <w:rFonts w:ascii="Times New Roman" w:hAnsi="Times New Roman" w:cs="Times New Roman"/>
                <w:sz w:val="24"/>
                <w:szCs w:val="24"/>
              </w:rPr>
            </w:pPr>
            <w:r w:rsidRPr="00F10557">
              <w:rPr>
                <w:rFonts w:ascii="Times New Roman" w:hAnsi="Times New Roman" w:cs="Times New Roman"/>
                <w:sz w:val="24"/>
                <w:szCs w:val="24"/>
              </w:rPr>
              <w:t xml:space="preserve">“3.9. </w:t>
            </w:r>
            <w:r w:rsidRPr="00F10557">
              <w:rPr>
                <w:rFonts w:ascii="Times New Roman" w:hAnsi="Times New Roman" w:cs="Times New Roman"/>
                <w:bCs/>
                <w:sz w:val="24"/>
                <w:szCs w:val="24"/>
              </w:rPr>
              <w:t xml:space="preserve">Pušu parakstīts </w:t>
            </w:r>
            <w:r w:rsidRPr="00F10557">
              <w:rPr>
                <w:rFonts w:ascii="Times New Roman" w:hAnsi="Times New Roman" w:cs="Times New Roman"/>
                <w:sz w:val="24"/>
                <w:szCs w:val="24"/>
              </w:rPr>
              <w:t>nodošanas un pieņemšanas akts</w:t>
            </w:r>
            <w:r w:rsidRPr="00F10557">
              <w:rPr>
                <w:rFonts w:ascii="Times New Roman" w:hAnsi="Times New Roman" w:cs="Times New Roman"/>
                <w:bCs/>
                <w:sz w:val="24"/>
                <w:szCs w:val="24"/>
              </w:rPr>
              <w:t xml:space="preserve"> ir pamats rēķina izrakstīšanai, “izņemot, ja iestājas Līguma 3.7.punktā noteiktais gadījums”.”</w:t>
            </w:r>
          </w:p>
          <w:p w:rsidR="008B5896" w:rsidRPr="00F10557" w:rsidRDefault="008B5896" w:rsidP="008B5896">
            <w:pPr>
              <w:pStyle w:val="ListParagraph"/>
              <w:numPr>
                <w:ilvl w:val="0"/>
                <w:numId w:val="14"/>
              </w:numPr>
              <w:spacing w:before="120" w:line="240" w:lineRule="auto"/>
              <w:ind w:left="714" w:hanging="357"/>
              <w:contextualSpacing w:val="0"/>
              <w:jc w:val="both"/>
              <w:rPr>
                <w:rFonts w:ascii="Times New Roman" w:hAnsi="Times New Roman" w:cs="Times New Roman"/>
                <w:sz w:val="24"/>
                <w:szCs w:val="24"/>
              </w:rPr>
            </w:pPr>
            <w:r w:rsidRPr="00F10557">
              <w:rPr>
                <w:rFonts w:ascii="Times New Roman" w:hAnsi="Times New Roman" w:cs="Times New Roman"/>
                <w:sz w:val="24"/>
                <w:szCs w:val="24"/>
              </w:rPr>
              <w:t>Lūdzam sniegt skaidrojumu, ko ietver Līguma 4.1.1.punkts.</w:t>
            </w:r>
          </w:p>
          <w:p w:rsidR="008B5896" w:rsidRPr="00F10557" w:rsidRDefault="008B5896" w:rsidP="008B5896">
            <w:pPr>
              <w:pStyle w:val="ListParagraph"/>
              <w:numPr>
                <w:ilvl w:val="0"/>
                <w:numId w:val="14"/>
              </w:numPr>
              <w:spacing w:before="120" w:line="240" w:lineRule="auto"/>
              <w:ind w:left="714" w:hanging="357"/>
              <w:contextualSpacing w:val="0"/>
              <w:jc w:val="both"/>
              <w:rPr>
                <w:rFonts w:ascii="Times New Roman" w:hAnsi="Times New Roman" w:cs="Times New Roman"/>
                <w:sz w:val="24"/>
                <w:szCs w:val="24"/>
              </w:rPr>
            </w:pPr>
            <w:r w:rsidRPr="00F10557">
              <w:rPr>
                <w:rFonts w:ascii="Times New Roman" w:hAnsi="Times New Roman" w:cs="Times New Roman"/>
                <w:sz w:val="24"/>
                <w:szCs w:val="24"/>
              </w:rPr>
              <w:lastRenderedPageBreak/>
              <w:t>Ja iepirkuma rezultātā par uzvarētāju tiek atzīts PricewaterhouseCoopers SIA, tad lūdzam attiecībā uz Līguma 4.1.6. un 4.1.7.punktiem paredzēt izņēmuma gadījumu, jo PricewaterhouseCoopers tīkla uzbūves dēļ ir turpat vai nepiespējami norobežoties no citiem PricewaterhouseCoopers uzņēmumiem, kad uzdots par pienākumu veikt centralizētas funkcijas, kā piemēram, rēķinu izrakstīšanu, riska un “zini savu klientu” pārbaudes u.tml.</w:t>
            </w:r>
          </w:p>
          <w:p w:rsidR="008B5896" w:rsidRPr="00F10557" w:rsidRDefault="008B5896" w:rsidP="008B5896">
            <w:pPr>
              <w:pStyle w:val="ListParagraph"/>
              <w:contextualSpacing w:val="0"/>
              <w:jc w:val="both"/>
              <w:rPr>
                <w:rFonts w:ascii="Times New Roman" w:hAnsi="Times New Roman" w:cs="Times New Roman"/>
                <w:sz w:val="24"/>
                <w:szCs w:val="24"/>
              </w:rPr>
            </w:pPr>
            <w:r w:rsidRPr="00F10557">
              <w:rPr>
                <w:rFonts w:ascii="Times New Roman" w:hAnsi="Times New Roman" w:cs="Times New Roman"/>
                <w:sz w:val="24"/>
                <w:szCs w:val="24"/>
              </w:rPr>
              <w:t>“Neizpaušanas pienākums nav attiecināms uz citiem PricewaterhouseCoopers tīkla uzņēmumiem, kas uzņēmušies attiecīgus konfidencialitātes pienākumus un kas var piekļūt Pasūtītāja konfidenciālai informācijai kvalitātes, riska un klientu pārvaldības darbību mērķiem un ar pakalpojumu sniegšanu saistītiem nolūkiem.”</w:t>
            </w:r>
          </w:p>
          <w:p w:rsidR="008B5896" w:rsidRPr="00F10557" w:rsidRDefault="008B5896" w:rsidP="008B5896">
            <w:pPr>
              <w:pStyle w:val="ListParagraph"/>
              <w:numPr>
                <w:ilvl w:val="0"/>
                <w:numId w:val="14"/>
              </w:numPr>
              <w:spacing w:before="120" w:line="240" w:lineRule="auto"/>
              <w:ind w:left="714" w:hanging="357"/>
              <w:contextualSpacing w:val="0"/>
              <w:jc w:val="both"/>
              <w:rPr>
                <w:rFonts w:ascii="Times New Roman" w:hAnsi="Times New Roman" w:cs="Times New Roman"/>
                <w:sz w:val="24"/>
                <w:szCs w:val="24"/>
              </w:rPr>
            </w:pPr>
            <w:r w:rsidRPr="00F10557">
              <w:rPr>
                <w:rFonts w:ascii="Times New Roman" w:hAnsi="Times New Roman" w:cs="Times New Roman"/>
                <w:sz w:val="24"/>
                <w:szCs w:val="24"/>
              </w:rPr>
              <w:t>Lūdzam precizēt Līguma 4.2.1.punktu, Pušu sadarbības uzlabošanas nolūkā:</w:t>
            </w:r>
          </w:p>
          <w:p w:rsidR="008B5896" w:rsidRPr="00F10557" w:rsidRDefault="008B5896" w:rsidP="008B5896">
            <w:pPr>
              <w:pStyle w:val="ListParagraph"/>
              <w:contextualSpacing w:val="0"/>
              <w:jc w:val="both"/>
              <w:rPr>
                <w:rFonts w:ascii="Times New Roman" w:hAnsi="Times New Roman" w:cs="Times New Roman"/>
                <w:sz w:val="24"/>
                <w:szCs w:val="24"/>
              </w:rPr>
            </w:pPr>
            <w:r w:rsidRPr="00F10557">
              <w:rPr>
                <w:rFonts w:ascii="Times New Roman" w:hAnsi="Times New Roman" w:cs="Times New Roman"/>
                <w:sz w:val="24"/>
                <w:szCs w:val="24"/>
              </w:rPr>
              <w:t>“4.2.1.</w:t>
            </w:r>
            <w:r w:rsidRPr="00F10557">
              <w:rPr>
                <w:rFonts w:ascii="Times New Roman" w:eastAsia="Courier New" w:hAnsi="Times New Roman" w:cs="Times New Roman"/>
                <w:color w:val="000000" w:themeColor="text1"/>
                <w:sz w:val="24"/>
                <w:szCs w:val="24"/>
              </w:rPr>
              <w:t xml:space="preserve"> </w:t>
            </w:r>
            <w:r w:rsidRPr="00F10557">
              <w:rPr>
                <w:rFonts w:ascii="Times New Roman" w:hAnsi="Times New Roman" w:cs="Times New Roman"/>
                <w:sz w:val="24"/>
                <w:szCs w:val="24"/>
              </w:rPr>
              <w:t>savlaicīgi saņemt visu Pasūtītāja rīcībā esošo informāciju, kas nepieciešama Līguma saistību izpildei. “Izpildītājs tiesīgs paļauties uz saņemtās informācijas pilnīgumu un pareizību un tam tā nav jāpārbauda”.”</w:t>
            </w:r>
          </w:p>
          <w:p w:rsidR="008B5896" w:rsidRPr="00F10557" w:rsidRDefault="008B5896" w:rsidP="008B5896">
            <w:pPr>
              <w:pStyle w:val="ListParagraph"/>
              <w:numPr>
                <w:ilvl w:val="0"/>
                <w:numId w:val="14"/>
              </w:numPr>
              <w:spacing w:before="120" w:line="240" w:lineRule="auto"/>
              <w:ind w:left="714" w:hanging="357"/>
              <w:contextualSpacing w:val="0"/>
              <w:jc w:val="both"/>
              <w:rPr>
                <w:rFonts w:ascii="Times New Roman" w:hAnsi="Times New Roman" w:cs="Times New Roman"/>
                <w:sz w:val="24"/>
                <w:szCs w:val="24"/>
              </w:rPr>
            </w:pPr>
            <w:r w:rsidRPr="00F10557">
              <w:rPr>
                <w:rFonts w:ascii="Times New Roman" w:hAnsi="Times New Roman" w:cs="Times New Roman"/>
                <w:sz w:val="24"/>
                <w:szCs w:val="24"/>
              </w:rPr>
              <w:t>Lūdzam precizēt Līguma 4.3.1.punktu, Pušu sadarbības uzlabošanas nolūkā:</w:t>
            </w:r>
          </w:p>
          <w:p w:rsidR="008B5896" w:rsidRPr="00F10557" w:rsidRDefault="008B5896" w:rsidP="008B5896">
            <w:pPr>
              <w:pStyle w:val="ListParagraph"/>
              <w:contextualSpacing w:val="0"/>
              <w:jc w:val="both"/>
              <w:rPr>
                <w:rFonts w:ascii="Times New Roman" w:hAnsi="Times New Roman" w:cs="Times New Roman"/>
                <w:sz w:val="24"/>
                <w:szCs w:val="24"/>
              </w:rPr>
            </w:pPr>
            <w:r w:rsidRPr="00F10557">
              <w:rPr>
                <w:rFonts w:ascii="Times New Roman" w:hAnsi="Times New Roman" w:cs="Times New Roman"/>
                <w:sz w:val="24"/>
                <w:szCs w:val="24"/>
              </w:rPr>
              <w:t xml:space="preserve">“4.3.1. </w:t>
            </w:r>
            <w:r w:rsidRPr="00F10557">
              <w:rPr>
                <w:rFonts w:ascii="Times New Roman" w:hAnsi="Times New Roman" w:cs="Times New Roman"/>
                <w:color w:val="000000" w:themeColor="text1"/>
                <w:sz w:val="24"/>
                <w:szCs w:val="24"/>
              </w:rPr>
              <w:t>sniegt Izpildītājam visu tā rīcībā esošo “pilnīgu un pareizu” informāciju un materiālus, kas nepieciešama un varētu būt noderīga pilnīgai Pakalpojuma izpildei.”</w:t>
            </w:r>
          </w:p>
          <w:p w:rsidR="008B5896" w:rsidRPr="00F10557" w:rsidRDefault="008B5896" w:rsidP="008B5896">
            <w:pPr>
              <w:pStyle w:val="ListParagraph"/>
              <w:numPr>
                <w:ilvl w:val="0"/>
                <w:numId w:val="14"/>
              </w:numPr>
              <w:spacing w:before="120" w:line="240" w:lineRule="auto"/>
              <w:ind w:left="714" w:hanging="357"/>
              <w:contextualSpacing w:val="0"/>
              <w:jc w:val="both"/>
              <w:rPr>
                <w:rFonts w:ascii="Times New Roman" w:hAnsi="Times New Roman" w:cs="Times New Roman"/>
                <w:sz w:val="24"/>
                <w:szCs w:val="24"/>
              </w:rPr>
            </w:pPr>
            <w:r w:rsidRPr="00F10557">
              <w:rPr>
                <w:rFonts w:ascii="Times New Roman" w:hAnsi="Times New Roman" w:cs="Times New Roman"/>
                <w:sz w:val="24"/>
                <w:szCs w:val="24"/>
              </w:rPr>
              <w:t>Lūdzam precizēt Līguma 5.7.7.punktu, lai tas atspoguļoti Līguma 6.1.punktā noteikto:</w:t>
            </w:r>
          </w:p>
          <w:p w:rsidR="008B5896" w:rsidRPr="00F10557" w:rsidRDefault="008B5896" w:rsidP="008B5896">
            <w:pPr>
              <w:pStyle w:val="ListParagraph"/>
              <w:contextualSpacing w:val="0"/>
              <w:jc w:val="both"/>
              <w:rPr>
                <w:rFonts w:ascii="Times New Roman" w:hAnsi="Times New Roman" w:cs="Times New Roman"/>
                <w:sz w:val="24"/>
                <w:szCs w:val="24"/>
              </w:rPr>
            </w:pPr>
            <w:r w:rsidRPr="00F10557">
              <w:rPr>
                <w:rFonts w:ascii="Times New Roman" w:hAnsi="Times New Roman" w:cs="Times New Roman"/>
                <w:sz w:val="24"/>
                <w:szCs w:val="24"/>
              </w:rPr>
              <w:t>“Izpildītājs “savas vainas dēļ” Pasūtītājam nodarījis “tiešos” zaudējumus.”</w:t>
            </w:r>
          </w:p>
          <w:p w:rsidR="008B5896" w:rsidRPr="00F10557" w:rsidRDefault="008B5896" w:rsidP="008B5896">
            <w:pPr>
              <w:pStyle w:val="ListParagraph"/>
              <w:numPr>
                <w:ilvl w:val="0"/>
                <w:numId w:val="14"/>
              </w:numPr>
              <w:spacing w:before="120" w:line="240" w:lineRule="auto"/>
              <w:ind w:left="714" w:hanging="357"/>
              <w:contextualSpacing w:val="0"/>
              <w:jc w:val="both"/>
              <w:rPr>
                <w:rFonts w:ascii="Times New Roman" w:hAnsi="Times New Roman" w:cs="Times New Roman"/>
                <w:sz w:val="24"/>
                <w:szCs w:val="24"/>
              </w:rPr>
            </w:pPr>
            <w:r w:rsidRPr="00F10557">
              <w:rPr>
                <w:rFonts w:ascii="Times New Roman" w:hAnsi="Times New Roman" w:cs="Times New Roman"/>
                <w:sz w:val="24"/>
                <w:szCs w:val="24"/>
              </w:rPr>
              <w:lastRenderedPageBreak/>
              <w:t>Lūdzam izteikt jaunā redakcijā 5.10.punktu, saīsinot termiņu, kādā Pasūtītājs tiesīgs kavēt samaksas termiņu pirms Līguma izbeigšanas dienas, kā arī paredzot papildus tiesības Izpildītājam lauzt Līgumu, ja Pasūtītājs nesniedz informāciju un tas jau būtiski kavē Pakalpojumu izpildi:</w:t>
            </w:r>
          </w:p>
          <w:p w:rsidR="008B5896" w:rsidRPr="00F10557" w:rsidRDefault="008B5896" w:rsidP="008B5896">
            <w:pPr>
              <w:pStyle w:val="ListParagraph"/>
              <w:contextualSpacing w:val="0"/>
              <w:jc w:val="both"/>
              <w:rPr>
                <w:rFonts w:ascii="Times New Roman" w:hAnsi="Times New Roman" w:cs="Times New Roman"/>
                <w:sz w:val="24"/>
                <w:szCs w:val="24"/>
              </w:rPr>
            </w:pPr>
            <w:r w:rsidRPr="00F10557">
              <w:rPr>
                <w:rFonts w:ascii="Times New Roman" w:hAnsi="Times New Roman" w:cs="Times New Roman"/>
                <w:sz w:val="24"/>
                <w:szCs w:val="24"/>
              </w:rPr>
              <w:t xml:space="preserve">“5.10. Izpildītājam ir tiesības vienpusējā kārtā atkāpties no Līguma pirms termiņa, par to 10 (desmit) darbdienas iepriekš rakstiski paziņojot Pasūtītājam, ja </w:t>
            </w:r>
          </w:p>
          <w:p w:rsidR="008B5896" w:rsidRPr="00F10557" w:rsidRDefault="008B5896" w:rsidP="008B5896">
            <w:pPr>
              <w:pStyle w:val="ListParagraph"/>
              <w:ind w:left="1560" w:hanging="567"/>
              <w:contextualSpacing w:val="0"/>
              <w:jc w:val="both"/>
              <w:rPr>
                <w:rFonts w:ascii="Times New Roman" w:hAnsi="Times New Roman" w:cs="Times New Roman"/>
                <w:sz w:val="24"/>
                <w:szCs w:val="24"/>
              </w:rPr>
            </w:pPr>
            <w:r w:rsidRPr="00F10557">
              <w:rPr>
                <w:rFonts w:ascii="Times New Roman" w:hAnsi="Times New Roman" w:cs="Times New Roman"/>
                <w:sz w:val="24"/>
                <w:szCs w:val="24"/>
              </w:rPr>
              <w:t>5.10.1. Pasūtītājs vismaz “10 (desmit)” dienas nepamatoti kavē Līgumā noteikto maksājumu veikšanas termiņu un Pasūtītājs pārkāpumu nenovērš “10 (desmit)” dienu laikā no Izpildītāja pretenzijas nosūtīšanas dienas Pasūtītājam.</w:t>
            </w:r>
          </w:p>
          <w:p w:rsidR="008B5896" w:rsidRPr="00F10557" w:rsidRDefault="008B5896" w:rsidP="008B5896">
            <w:pPr>
              <w:pStyle w:val="ListParagraph"/>
              <w:ind w:left="1560" w:hanging="567"/>
              <w:contextualSpacing w:val="0"/>
              <w:jc w:val="both"/>
              <w:rPr>
                <w:rFonts w:ascii="Times New Roman" w:hAnsi="Times New Roman" w:cs="Times New Roman"/>
                <w:sz w:val="24"/>
                <w:szCs w:val="24"/>
              </w:rPr>
            </w:pPr>
            <w:r w:rsidRPr="00F10557">
              <w:rPr>
                <w:rFonts w:ascii="Times New Roman" w:hAnsi="Times New Roman" w:cs="Times New Roman"/>
                <w:sz w:val="24"/>
                <w:szCs w:val="24"/>
              </w:rPr>
              <w:t>“5.10.2. Pasūtītājs Līgumā noteiktajos termiņos nesniedz Izpildītājam pieprasīto vai tam pieejamo informāciju, kas nepieciešama Līguma izpildei un tas būtiski kavē Pakalpojumu izpildi”.”</w:t>
            </w:r>
          </w:p>
          <w:p w:rsidR="008B5896" w:rsidRPr="00F10557" w:rsidRDefault="008B5896" w:rsidP="008B5896">
            <w:pPr>
              <w:pStyle w:val="ListParagraph"/>
              <w:numPr>
                <w:ilvl w:val="0"/>
                <w:numId w:val="14"/>
              </w:numPr>
              <w:spacing w:before="120" w:line="240" w:lineRule="auto"/>
              <w:ind w:left="714" w:hanging="357"/>
              <w:contextualSpacing w:val="0"/>
              <w:jc w:val="both"/>
              <w:rPr>
                <w:rFonts w:ascii="Times New Roman" w:hAnsi="Times New Roman" w:cs="Times New Roman"/>
                <w:sz w:val="24"/>
                <w:szCs w:val="24"/>
              </w:rPr>
            </w:pPr>
            <w:r w:rsidRPr="00F10557">
              <w:rPr>
                <w:rFonts w:ascii="Times New Roman" w:hAnsi="Times New Roman" w:cs="Times New Roman"/>
                <w:sz w:val="24"/>
                <w:szCs w:val="24"/>
              </w:rPr>
              <w:t>Lūdzam dzēst Līguma 5.15.punkta pēdējo daļu, ņemot vērā, ka starp Pusēm var pastāvēt strīds gan par piemērojamību, gan apmēru, kā arī ņemot vērā Līguma 6.5.punktu:</w:t>
            </w:r>
          </w:p>
          <w:p w:rsidR="008B5896" w:rsidRPr="00F10557" w:rsidRDefault="008B5896" w:rsidP="008B5896">
            <w:pPr>
              <w:pStyle w:val="ListParagraph"/>
              <w:contextualSpacing w:val="0"/>
              <w:jc w:val="both"/>
              <w:rPr>
                <w:rFonts w:ascii="Times New Roman" w:hAnsi="Times New Roman" w:cs="Times New Roman"/>
                <w:sz w:val="24"/>
                <w:szCs w:val="24"/>
              </w:rPr>
            </w:pPr>
            <w:r w:rsidRPr="00F10557">
              <w:rPr>
                <w:rFonts w:ascii="Times New Roman" w:hAnsi="Times New Roman" w:cs="Times New Roman"/>
                <w:sz w:val="24"/>
                <w:szCs w:val="24"/>
              </w:rPr>
              <w:t xml:space="preserve">“5.15. </w:t>
            </w:r>
            <w:r w:rsidRPr="00F10557">
              <w:rPr>
                <w:rFonts w:ascii="Times New Roman" w:hAnsi="Times New Roman" w:cs="Times New Roman"/>
                <w:bCs/>
                <w:sz w:val="24"/>
                <w:szCs w:val="24"/>
              </w:rPr>
              <w:t>Atkāpjoties, atceļot vai izbeidzot Līgumu pirms termiņa, Puses veic savstarpējos norēķinus par faktiski izpildīto Pakalpojumu 30 (trīsdesmit) dienu laikā, skaitot no vienošanās par Līguma izbeigšanu abpusējas parakstīšanas vai paziņojuma par Līguma izbeigšanu nosūtīšanas dienas.”</w:t>
            </w:r>
          </w:p>
          <w:p w:rsidR="008B5896" w:rsidRPr="00F10557" w:rsidRDefault="008B5896" w:rsidP="008B5896">
            <w:pPr>
              <w:pStyle w:val="ListParagraph"/>
              <w:numPr>
                <w:ilvl w:val="0"/>
                <w:numId w:val="14"/>
              </w:numPr>
              <w:spacing w:before="120" w:line="240" w:lineRule="auto"/>
              <w:ind w:left="714" w:hanging="357"/>
              <w:contextualSpacing w:val="0"/>
              <w:jc w:val="both"/>
              <w:rPr>
                <w:rFonts w:ascii="Times New Roman" w:hAnsi="Times New Roman" w:cs="Times New Roman"/>
                <w:sz w:val="24"/>
                <w:szCs w:val="24"/>
              </w:rPr>
            </w:pPr>
            <w:r w:rsidRPr="00F10557">
              <w:rPr>
                <w:rFonts w:ascii="Times New Roman" w:hAnsi="Times New Roman" w:cs="Times New Roman"/>
                <w:sz w:val="24"/>
                <w:szCs w:val="24"/>
              </w:rPr>
              <w:t xml:space="preserve">Lūdzam precizēt Līguma 5.20.punktu, attiecinot pienākumu uz abām Pusēm: </w:t>
            </w:r>
          </w:p>
          <w:p w:rsidR="008B5896" w:rsidRPr="00F10557" w:rsidRDefault="008B5896" w:rsidP="008B5896">
            <w:pPr>
              <w:pStyle w:val="ListParagraph"/>
              <w:contextualSpacing w:val="0"/>
              <w:jc w:val="both"/>
              <w:rPr>
                <w:rFonts w:ascii="Times New Roman" w:hAnsi="Times New Roman" w:cs="Times New Roman"/>
                <w:sz w:val="24"/>
                <w:szCs w:val="24"/>
              </w:rPr>
            </w:pPr>
            <w:r w:rsidRPr="00F10557">
              <w:rPr>
                <w:rFonts w:ascii="Times New Roman" w:hAnsi="Times New Roman" w:cs="Times New Roman"/>
                <w:sz w:val="24"/>
                <w:szCs w:val="24"/>
              </w:rPr>
              <w:t>“5.20. Strīdi vai domstarpības Pušu starpā neatbrīvo “tās” no Līgumā paredzēto saistību izpildes.”</w:t>
            </w:r>
          </w:p>
          <w:p w:rsidR="008B5896" w:rsidRPr="00F10557" w:rsidRDefault="008B5896" w:rsidP="008B5896">
            <w:pPr>
              <w:pStyle w:val="ListParagraph"/>
              <w:numPr>
                <w:ilvl w:val="0"/>
                <w:numId w:val="14"/>
              </w:numPr>
              <w:spacing w:before="120" w:line="240" w:lineRule="auto"/>
              <w:ind w:left="714" w:hanging="357"/>
              <w:contextualSpacing w:val="0"/>
              <w:jc w:val="both"/>
              <w:rPr>
                <w:rFonts w:ascii="Times New Roman" w:hAnsi="Times New Roman" w:cs="Times New Roman"/>
                <w:sz w:val="24"/>
                <w:szCs w:val="24"/>
              </w:rPr>
            </w:pPr>
            <w:r w:rsidRPr="00F10557">
              <w:rPr>
                <w:rFonts w:ascii="Times New Roman" w:hAnsi="Times New Roman" w:cs="Times New Roman"/>
                <w:sz w:val="24"/>
                <w:szCs w:val="24"/>
              </w:rPr>
              <w:lastRenderedPageBreak/>
              <w:t>Lūdzam dzēst Līguma 6.4.punkta otro teikumu, ņemot vērā, ka starp Pusēm var pastāvēt strīds gan par piemērojamību, gan apmēru, kā arī ņemot vērā Līguma 6.5.punktu:</w:t>
            </w:r>
          </w:p>
          <w:p w:rsidR="008B5896" w:rsidRPr="00F10557" w:rsidRDefault="008B5896" w:rsidP="008B5896">
            <w:pPr>
              <w:pStyle w:val="ListParagraph"/>
              <w:contextualSpacing w:val="0"/>
              <w:jc w:val="both"/>
              <w:rPr>
                <w:rFonts w:ascii="Times New Roman" w:hAnsi="Times New Roman" w:cs="Times New Roman"/>
                <w:sz w:val="24"/>
                <w:szCs w:val="24"/>
              </w:rPr>
            </w:pPr>
            <w:r w:rsidRPr="00F10557">
              <w:rPr>
                <w:rFonts w:ascii="Times New Roman" w:hAnsi="Times New Roman" w:cs="Times New Roman"/>
                <w:sz w:val="24"/>
                <w:szCs w:val="24"/>
              </w:rPr>
              <w:t>“6.4. Līgumsoda samaksa neatbrīvo Puses no saistību pienācīgas izpildes.”</w:t>
            </w:r>
          </w:p>
          <w:p w:rsidR="008B5896" w:rsidRPr="00F10557" w:rsidRDefault="008B5896" w:rsidP="008B5896">
            <w:pPr>
              <w:pStyle w:val="ListParagraph"/>
              <w:numPr>
                <w:ilvl w:val="0"/>
                <w:numId w:val="14"/>
              </w:numPr>
              <w:spacing w:before="120" w:line="240" w:lineRule="auto"/>
              <w:ind w:left="714" w:hanging="357"/>
              <w:contextualSpacing w:val="0"/>
              <w:jc w:val="both"/>
              <w:rPr>
                <w:rFonts w:ascii="Times New Roman" w:hAnsi="Times New Roman" w:cs="Times New Roman"/>
                <w:sz w:val="24"/>
                <w:szCs w:val="24"/>
              </w:rPr>
            </w:pPr>
            <w:r w:rsidRPr="00F10557">
              <w:rPr>
                <w:rFonts w:ascii="Times New Roman" w:hAnsi="Times New Roman" w:cs="Times New Roman"/>
                <w:sz w:val="24"/>
                <w:szCs w:val="24"/>
              </w:rPr>
              <w:t>Lūdzam precizēt Līguma 8.1.punktu:</w:t>
            </w:r>
          </w:p>
          <w:p w:rsidR="008B5896" w:rsidRPr="00F10557" w:rsidRDefault="008B5896" w:rsidP="008B5896">
            <w:pPr>
              <w:pStyle w:val="ListParagraph"/>
              <w:contextualSpacing w:val="0"/>
              <w:jc w:val="both"/>
              <w:rPr>
                <w:rFonts w:ascii="Times New Roman" w:hAnsi="Times New Roman" w:cs="Times New Roman"/>
                <w:sz w:val="24"/>
                <w:szCs w:val="24"/>
              </w:rPr>
            </w:pPr>
            <w:r w:rsidRPr="00F10557">
              <w:rPr>
                <w:rFonts w:ascii="Times New Roman" w:hAnsi="Times New Roman" w:cs="Times New Roman"/>
                <w:sz w:val="24"/>
                <w:szCs w:val="24"/>
              </w:rPr>
              <w:t>“8.1. Ja Līguma izpilde ietver autora darba vai cita intelektuālā īpašuma objekta radīšanu, kopā ar izpildīto darbu Izpildītājs “pēc pilnas samaksas saņemšanas” nodod Pasūtītājam ekskluzīvas radītā intelektuālā īpašuma objekta lietošanas mantiskās tiesības, kuras saskaņā ar normatīvajiem aktiem un tajos noteiktā apjoma ietveros Pasūtītājs ir tiesīgs saņemt. Izpildītājs garantē, ka sniegtā Pakalpojuma īstenošanā netiks pieļauti trešo personu intelektuālo tiesību pārkāpumi.”</w:t>
            </w:r>
          </w:p>
          <w:p w:rsidR="008B5896" w:rsidRPr="00F10557" w:rsidRDefault="008B5896" w:rsidP="008B5896">
            <w:pPr>
              <w:pStyle w:val="ListParagraph"/>
              <w:numPr>
                <w:ilvl w:val="0"/>
                <w:numId w:val="14"/>
              </w:numPr>
              <w:spacing w:before="120" w:line="240" w:lineRule="auto"/>
              <w:ind w:left="714" w:hanging="357"/>
              <w:contextualSpacing w:val="0"/>
              <w:jc w:val="both"/>
              <w:rPr>
                <w:rFonts w:ascii="Times New Roman" w:hAnsi="Times New Roman" w:cs="Times New Roman"/>
                <w:sz w:val="24"/>
                <w:szCs w:val="24"/>
              </w:rPr>
            </w:pPr>
            <w:r w:rsidRPr="00F10557">
              <w:rPr>
                <w:rFonts w:ascii="Times New Roman" w:hAnsi="Times New Roman" w:cs="Times New Roman"/>
                <w:sz w:val="24"/>
                <w:szCs w:val="24"/>
              </w:rPr>
              <w:t>Lūdzam precizēt Līguma 8.2.2.punktu:</w:t>
            </w:r>
          </w:p>
          <w:p w:rsidR="008B5896" w:rsidRPr="00F10557" w:rsidRDefault="008B5896" w:rsidP="008B5896">
            <w:pPr>
              <w:pStyle w:val="ListParagraph"/>
              <w:contextualSpacing w:val="0"/>
              <w:jc w:val="both"/>
              <w:rPr>
                <w:rFonts w:ascii="Times New Roman" w:hAnsi="Times New Roman" w:cs="Times New Roman"/>
                <w:sz w:val="24"/>
                <w:szCs w:val="24"/>
              </w:rPr>
            </w:pPr>
            <w:r w:rsidRPr="00F10557">
              <w:rPr>
                <w:rFonts w:ascii="Times New Roman" w:hAnsi="Times New Roman" w:cs="Times New Roman"/>
                <w:bCs/>
                <w:sz w:val="24"/>
                <w:szCs w:val="24"/>
              </w:rPr>
              <w:t xml:space="preserve">“8.2.2. pēc Pasūtītāja pieprasījuma </w:t>
            </w:r>
            <w:r w:rsidRPr="00F10557">
              <w:rPr>
                <w:rFonts w:ascii="Times New Roman" w:hAnsi="Times New Roman" w:cs="Times New Roman"/>
                <w:sz w:val="24"/>
                <w:szCs w:val="24"/>
              </w:rPr>
              <w:t>uz sava rēķina aizstāvēt Pasūtītāju, ja trešās personas cēlušas prasījumus “par Izpildītāja veiktu” intelektuālo tiesību aizskārumu;”</w:t>
            </w:r>
          </w:p>
          <w:p w:rsidR="008B5896" w:rsidRPr="00F10557" w:rsidRDefault="008B5896" w:rsidP="008B5896">
            <w:pPr>
              <w:pStyle w:val="ListParagraph"/>
              <w:numPr>
                <w:ilvl w:val="0"/>
                <w:numId w:val="14"/>
              </w:numPr>
              <w:spacing w:before="120" w:line="240" w:lineRule="auto"/>
              <w:ind w:left="714" w:hanging="357"/>
              <w:contextualSpacing w:val="0"/>
              <w:jc w:val="both"/>
              <w:rPr>
                <w:rFonts w:ascii="Times New Roman" w:hAnsi="Times New Roman" w:cs="Times New Roman"/>
                <w:sz w:val="24"/>
                <w:szCs w:val="24"/>
              </w:rPr>
            </w:pPr>
            <w:r w:rsidRPr="00F10557">
              <w:rPr>
                <w:rFonts w:ascii="Times New Roman" w:hAnsi="Times New Roman" w:cs="Times New Roman"/>
                <w:sz w:val="24"/>
                <w:szCs w:val="24"/>
              </w:rPr>
              <w:t>Lūdzam skaidrot vai Līguma tekstā lietotie termini “saistību izpildes nodrošinājums” (Līguma 5.7.12.punktā), “avansa atmaksas nodrošinājums” (Līguma 9.nodaļā) un “nodrošinājums” (Līguma 9.6. un 9.7.punktos) ir viens un tas pats. Ja tā, lūdzam attiecīgi Līgumā izmantot vienu terminu.</w:t>
            </w:r>
          </w:p>
          <w:p w:rsidR="0015464F" w:rsidRPr="00F10557" w:rsidRDefault="0015464F" w:rsidP="00C43AD1">
            <w:pPr>
              <w:spacing w:after="48"/>
              <w:jc w:val="both"/>
              <w:rPr>
                <w:rFonts w:ascii="Times New Roman" w:eastAsia="Times New Roman" w:hAnsi="Times New Roman" w:cs="Times New Roman"/>
                <w:sz w:val="24"/>
                <w:szCs w:val="24"/>
              </w:rPr>
            </w:pPr>
          </w:p>
        </w:tc>
        <w:tc>
          <w:tcPr>
            <w:tcW w:w="7293" w:type="dxa"/>
          </w:tcPr>
          <w:p w:rsidR="008B5896" w:rsidRPr="00F10557" w:rsidRDefault="008B5896" w:rsidP="008B5896">
            <w:pPr>
              <w:shd w:val="clear" w:color="auto" w:fill="FFFFFF"/>
              <w:ind w:firstLine="720"/>
              <w:jc w:val="both"/>
              <w:rPr>
                <w:rFonts w:ascii="Times New Roman" w:eastAsia="Times New Roman" w:hAnsi="Times New Roman" w:cs="Times New Roman"/>
                <w:sz w:val="24"/>
                <w:szCs w:val="24"/>
              </w:rPr>
            </w:pPr>
            <w:r w:rsidRPr="00F10557">
              <w:rPr>
                <w:rFonts w:ascii="Times New Roman" w:eastAsia="Times New Roman" w:hAnsi="Times New Roman" w:cs="Times New Roman"/>
                <w:sz w:val="24"/>
                <w:szCs w:val="24"/>
              </w:rPr>
              <w:lastRenderedPageBreak/>
              <w:t>Iepirkumu komisijas ieskatā iepirkuma līguma noteikumi ir pamatoti un samerīgi.</w:t>
            </w:r>
          </w:p>
          <w:p w:rsidR="008B5896" w:rsidRPr="00F10557" w:rsidRDefault="008B5896" w:rsidP="008B5896">
            <w:pPr>
              <w:shd w:val="clear" w:color="auto" w:fill="FFFFFF"/>
              <w:ind w:firstLine="720"/>
              <w:jc w:val="both"/>
              <w:rPr>
                <w:rFonts w:ascii="Times New Roman" w:eastAsia="Times New Roman" w:hAnsi="Times New Roman" w:cs="Times New Roman"/>
                <w:sz w:val="24"/>
                <w:szCs w:val="24"/>
              </w:rPr>
            </w:pPr>
            <w:r w:rsidRPr="00F10557">
              <w:rPr>
                <w:rFonts w:ascii="Times New Roman" w:eastAsia="Times New Roman" w:hAnsi="Times New Roman" w:cs="Times New Roman"/>
                <w:color w:val="212529"/>
                <w:sz w:val="24"/>
                <w:szCs w:val="24"/>
                <w:shd w:val="clear" w:color="auto" w:fill="FFFFFF"/>
              </w:rPr>
              <w:t>Līguma projekta mērķis ir mazināt Pasūtītājam pastāvošo līguma neizpildes risku un tas ir saistīts ar Pasūtītāja apsvērumiem par to, cik būtiska tam ir līguma pareiza un savlaicīga izpilde un kādas negatīvas sekas tam varētu rasties, piegādātājam līgumu neizpildot. Līguma projekts aizsargā pasūtītāju pret līguma neizpildi. Līguma neizpildes gadījumā pasūtītājs līgumā noteiktajā kārtībā var nesaņemt tam nepieciešamo pakalpojumu, tam var rasties mantiski zaudējumi vai var tikt nodarīts kaitējums publiskajām interesēm, kuru nodrošināšanai iepirkuma procedūra ir organizēta. Konkrētajā gadījumā iepirkumu komisija nekonstatē, ka iepirkuma līguma projekta noteikumi būtu nesamērīgi un nepamatoti ierobežotu konkurenci, līdz ar to prtendenta lūgums par līguma projekta grozījumiem ir noraidāms kā nepamatots.</w:t>
            </w:r>
          </w:p>
          <w:p w:rsidR="0015464F" w:rsidRPr="00F10557" w:rsidRDefault="0015464F" w:rsidP="008B5896">
            <w:pPr>
              <w:shd w:val="clear" w:color="auto" w:fill="FFFFFF"/>
              <w:spacing w:before="100" w:beforeAutospacing="1" w:after="100" w:afterAutospacing="1"/>
              <w:jc w:val="both"/>
              <w:textAlignment w:val="baseline"/>
              <w:rPr>
                <w:rFonts w:ascii="Times New Roman" w:eastAsia="Times New Roman" w:hAnsi="Times New Roman" w:cs="Times New Roman"/>
                <w:sz w:val="24"/>
                <w:szCs w:val="24"/>
              </w:rPr>
            </w:pPr>
          </w:p>
        </w:tc>
      </w:tr>
    </w:tbl>
    <w:p w:rsidR="00AC3914" w:rsidRPr="00F10557" w:rsidRDefault="00AC3914" w:rsidP="00AC3914">
      <w:pPr>
        <w:spacing w:after="48"/>
        <w:jc w:val="center"/>
        <w:rPr>
          <w:rFonts w:ascii="Times New Roman" w:hAnsi="Times New Roman" w:cs="Times New Roman"/>
        </w:rPr>
      </w:pPr>
      <w:r w:rsidRPr="00F10557">
        <w:rPr>
          <w:rFonts w:ascii="Times New Roman" w:eastAsia="Times New Roman" w:hAnsi="Times New Roman" w:cs="Times New Roman"/>
          <w:sz w:val="24"/>
        </w:rPr>
        <w:lastRenderedPageBreak/>
        <w:t xml:space="preserve"> </w:t>
      </w:r>
    </w:p>
    <w:p w:rsidR="00AC3914" w:rsidRPr="00F10557" w:rsidRDefault="00AC3914" w:rsidP="00AC3914">
      <w:pPr>
        <w:spacing w:after="41" w:line="240" w:lineRule="auto"/>
        <w:rPr>
          <w:rFonts w:ascii="Times New Roman" w:hAnsi="Times New Roman" w:cs="Times New Roman"/>
        </w:rPr>
      </w:pPr>
      <w:r w:rsidRPr="00F10557">
        <w:rPr>
          <w:rFonts w:ascii="Times New Roman" w:eastAsia="Times New Roman" w:hAnsi="Times New Roman" w:cs="Times New Roman"/>
          <w:sz w:val="24"/>
        </w:rPr>
        <w:t xml:space="preserve"> </w:t>
      </w:r>
      <w:r w:rsidRPr="00F10557">
        <w:rPr>
          <w:rFonts w:ascii="Times New Roman" w:eastAsia="Times New Roman" w:hAnsi="Times New Roman" w:cs="Times New Roman"/>
          <w:sz w:val="24"/>
        </w:rPr>
        <w:tab/>
        <w:t xml:space="preserve"> </w:t>
      </w:r>
    </w:p>
    <w:p w:rsidR="00AC3914" w:rsidRPr="00F10557" w:rsidRDefault="00AC3914" w:rsidP="00AC3914">
      <w:pPr>
        <w:spacing w:line="240" w:lineRule="auto"/>
        <w:rPr>
          <w:rFonts w:ascii="Times New Roman" w:hAnsi="Times New Roman" w:cs="Times New Roman"/>
        </w:rPr>
      </w:pPr>
      <w:r w:rsidRPr="00F10557">
        <w:rPr>
          <w:rFonts w:ascii="Times New Roman" w:eastAsia="Times New Roman" w:hAnsi="Times New Roman" w:cs="Times New Roman"/>
          <w:sz w:val="24"/>
        </w:rPr>
        <w:t xml:space="preserve"> </w:t>
      </w:r>
    </w:p>
    <w:p w:rsidR="00905CF1" w:rsidRPr="00F10557" w:rsidRDefault="00905CF1">
      <w:pPr>
        <w:rPr>
          <w:rFonts w:ascii="Times New Roman" w:hAnsi="Times New Roman" w:cs="Times New Roman"/>
        </w:rPr>
      </w:pPr>
    </w:p>
    <w:sectPr w:rsidR="00905CF1" w:rsidRPr="00F10557" w:rsidSect="00E43203">
      <w:pgSz w:w="16838" w:h="11906" w:orient="landscape"/>
      <w:pgMar w:top="720" w:right="720" w:bottom="144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altRim">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3A9F"/>
    <w:multiLevelType w:val="multilevel"/>
    <w:tmpl w:val="67DE40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5F6C3D"/>
    <w:multiLevelType w:val="multilevel"/>
    <w:tmpl w:val="392A7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3C0724"/>
    <w:multiLevelType w:val="multilevel"/>
    <w:tmpl w:val="2EA00A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0D4D75"/>
    <w:multiLevelType w:val="multilevel"/>
    <w:tmpl w:val="6FF6C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225CD8"/>
    <w:multiLevelType w:val="multilevel"/>
    <w:tmpl w:val="3C8AC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BA4EA0"/>
    <w:multiLevelType w:val="hybridMultilevel"/>
    <w:tmpl w:val="8D1CD87E"/>
    <w:lvl w:ilvl="0" w:tplc="5058AB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D72F80"/>
    <w:multiLevelType w:val="multilevel"/>
    <w:tmpl w:val="D924BB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AC085B"/>
    <w:multiLevelType w:val="multilevel"/>
    <w:tmpl w:val="9692DF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2663DA"/>
    <w:multiLevelType w:val="multilevel"/>
    <w:tmpl w:val="E81894B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760948"/>
    <w:multiLevelType w:val="multilevel"/>
    <w:tmpl w:val="73B090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AD394F"/>
    <w:multiLevelType w:val="multilevel"/>
    <w:tmpl w:val="B7FA9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E4146B"/>
    <w:multiLevelType w:val="multilevel"/>
    <w:tmpl w:val="0D82B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743BC4"/>
    <w:multiLevelType w:val="hybridMultilevel"/>
    <w:tmpl w:val="B532E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E21F02"/>
    <w:multiLevelType w:val="multilevel"/>
    <w:tmpl w:val="80CEC4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13"/>
  </w:num>
  <w:num w:numId="4">
    <w:abstractNumId w:val="7"/>
  </w:num>
  <w:num w:numId="5">
    <w:abstractNumId w:val="2"/>
  </w:num>
  <w:num w:numId="6">
    <w:abstractNumId w:val="6"/>
  </w:num>
  <w:num w:numId="7">
    <w:abstractNumId w:val="0"/>
  </w:num>
  <w:num w:numId="8">
    <w:abstractNumId w:val="9"/>
  </w:num>
  <w:num w:numId="9">
    <w:abstractNumId w:val="8"/>
  </w:num>
  <w:num w:numId="10">
    <w:abstractNumId w:val="5"/>
  </w:num>
  <w:num w:numId="11">
    <w:abstractNumId w:val="11"/>
  </w:num>
  <w:num w:numId="12">
    <w:abstractNumId w:val="10"/>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914"/>
    <w:rsid w:val="0004270C"/>
    <w:rsid w:val="00107F7E"/>
    <w:rsid w:val="0015464F"/>
    <w:rsid w:val="00201D77"/>
    <w:rsid w:val="00360869"/>
    <w:rsid w:val="003F6F5D"/>
    <w:rsid w:val="004314FD"/>
    <w:rsid w:val="0086010A"/>
    <w:rsid w:val="008B5896"/>
    <w:rsid w:val="008C7F64"/>
    <w:rsid w:val="00905CF1"/>
    <w:rsid w:val="009D631C"/>
    <w:rsid w:val="00AC3914"/>
    <w:rsid w:val="00B868EF"/>
    <w:rsid w:val="00C3353F"/>
    <w:rsid w:val="00C43AD1"/>
    <w:rsid w:val="00DC0705"/>
    <w:rsid w:val="00E43203"/>
    <w:rsid w:val="00EF0C53"/>
    <w:rsid w:val="00F10557"/>
    <w:rsid w:val="00F831C3"/>
    <w:rsid w:val="00F84616"/>
    <w:rsid w:val="00FA70D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244B35-264C-4F15-86A2-073ECE54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914"/>
    <w:pPr>
      <w:spacing w:after="0" w:line="276" w:lineRule="auto"/>
    </w:pPr>
    <w:rPr>
      <w:rFonts w:ascii="Calibri" w:eastAsia="Calibri" w:hAnsi="Calibri" w:cs="Calibri"/>
      <w:color w:val="000000"/>
      <w:lang w:eastAsia="lv-LV"/>
    </w:rPr>
  </w:style>
  <w:style w:type="paragraph" w:styleId="Heading2">
    <w:name w:val="heading 2"/>
    <w:basedOn w:val="Normal"/>
    <w:next w:val="Normal"/>
    <w:link w:val="Heading2Char"/>
    <w:qFormat/>
    <w:rsid w:val="00E43203"/>
    <w:pPr>
      <w:keepNext/>
      <w:spacing w:line="240" w:lineRule="auto"/>
      <w:outlineLvl w:val="1"/>
    </w:pPr>
    <w:rPr>
      <w:rFonts w:ascii="Arial BaltRim" w:eastAsia="Times New Roman" w:hAnsi="Arial BaltRim" w:cs="Times New Roman"/>
      <w:b/>
      <w:color w:val="auto"/>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AC3914"/>
    <w:pPr>
      <w:spacing w:after="0" w:line="240" w:lineRule="auto"/>
    </w:pPr>
    <w:rPr>
      <w:rFonts w:eastAsiaTheme="minorEastAsia"/>
      <w:lang w:eastAsia="lv-LV"/>
    </w:rPr>
    <w:tblPr>
      <w:tblCellMar>
        <w:top w:w="0" w:type="dxa"/>
        <w:left w:w="0" w:type="dxa"/>
        <w:bottom w:w="0" w:type="dxa"/>
        <w:right w:w="0" w:type="dxa"/>
      </w:tblCellMar>
    </w:tblPr>
  </w:style>
  <w:style w:type="character" w:styleId="Hyperlink">
    <w:name w:val="Hyperlink"/>
    <w:basedOn w:val="DefaultParagraphFont"/>
    <w:uiPriority w:val="99"/>
    <w:unhideWhenUsed/>
    <w:rsid w:val="00B868EF"/>
    <w:rPr>
      <w:color w:val="0563C1" w:themeColor="hyperlink"/>
      <w:u w:val="single"/>
    </w:rPr>
  </w:style>
  <w:style w:type="character" w:customStyle="1" w:styleId="Heading2Char">
    <w:name w:val="Heading 2 Char"/>
    <w:basedOn w:val="DefaultParagraphFont"/>
    <w:link w:val="Heading2"/>
    <w:rsid w:val="00E43203"/>
    <w:rPr>
      <w:rFonts w:ascii="Arial BaltRim" w:eastAsia="Times New Roman" w:hAnsi="Arial BaltRim" w:cs="Times New Roman"/>
      <w:b/>
      <w:sz w:val="28"/>
      <w:szCs w:val="20"/>
    </w:rPr>
  </w:style>
  <w:style w:type="paragraph" w:styleId="HTMLAddress">
    <w:name w:val="HTML Address"/>
    <w:basedOn w:val="Normal"/>
    <w:link w:val="HTMLAddressChar"/>
    <w:uiPriority w:val="99"/>
    <w:semiHidden/>
    <w:unhideWhenUsed/>
    <w:rsid w:val="00C3353F"/>
    <w:pPr>
      <w:spacing w:line="240" w:lineRule="auto"/>
    </w:pPr>
    <w:rPr>
      <w:rFonts w:ascii="Times New Roman" w:eastAsia="Times New Roman" w:hAnsi="Times New Roman" w:cs="Times New Roman"/>
      <w:i/>
      <w:iCs/>
      <w:color w:val="auto"/>
      <w:sz w:val="24"/>
      <w:szCs w:val="24"/>
      <w:lang w:val="en-US" w:eastAsia="en-US"/>
    </w:rPr>
  </w:style>
  <w:style w:type="character" w:customStyle="1" w:styleId="HTMLAddressChar">
    <w:name w:val="HTML Address Char"/>
    <w:basedOn w:val="DefaultParagraphFont"/>
    <w:link w:val="HTMLAddress"/>
    <w:uiPriority w:val="99"/>
    <w:semiHidden/>
    <w:rsid w:val="00C3353F"/>
    <w:rPr>
      <w:rFonts w:ascii="Times New Roman" w:eastAsia="Times New Roman" w:hAnsi="Times New Roman" w:cs="Times New Roman"/>
      <w:i/>
      <w:iCs/>
      <w:sz w:val="24"/>
      <w:szCs w:val="24"/>
      <w:lang w:val="en-US"/>
    </w:rPr>
  </w:style>
  <w:style w:type="paragraph" w:styleId="ListParagraph">
    <w:name w:val="List Paragraph"/>
    <w:basedOn w:val="Normal"/>
    <w:uiPriority w:val="34"/>
    <w:qFormat/>
    <w:rsid w:val="00C3353F"/>
    <w:pPr>
      <w:ind w:left="720"/>
      <w:contextualSpacing/>
    </w:pPr>
  </w:style>
  <w:style w:type="paragraph" w:styleId="NormalWeb">
    <w:name w:val="Normal (Web)"/>
    <w:basedOn w:val="Normal"/>
    <w:uiPriority w:val="99"/>
    <w:semiHidden/>
    <w:unhideWhenUsed/>
    <w:rsid w:val="00EF0C53"/>
    <w:pPr>
      <w:spacing w:before="100" w:beforeAutospacing="1" w:after="100" w:afterAutospacing="1" w:line="240" w:lineRule="auto"/>
    </w:pPr>
    <w:rPr>
      <w:rFonts w:ascii="Times New Roman" w:eastAsia="Times New Roman" w:hAnsi="Times New Roman" w:cs="Times New Roman"/>
      <w:color w:val="auto"/>
      <w:sz w:val="24"/>
      <w:szCs w:val="24"/>
      <w:lang w:val="en-US" w:eastAsia="en-US"/>
    </w:rPr>
  </w:style>
  <w:style w:type="table" w:styleId="TableGrid0">
    <w:name w:val="Table Grid"/>
    <w:basedOn w:val="TableNormal"/>
    <w:uiPriority w:val="39"/>
    <w:rsid w:val="00F84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570711">
      <w:bodyDiv w:val="1"/>
      <w:marLeft w:val="0"/>
      <w:marRight w:val="0"/>
      <w:marTop w:val="0"/>
      <w:marBottom w:val="0"/>
      <w:divBdr>
        <w:top w:val="none" w:sz="0" w:space="0" w:color="auto"/>
        <w:left w:val="none" w:sz="0" w:space="0" w:color="auto"/>
        <w:bottom w:val="none" w:sz="0" w:space="0" w:color="auto"/>
        <w:right w:val="none" w:sz="0" w:space="0" w:color="auto"/>
      </w:divBdr>
      <w:divsChild>
        <w:div w:id="1557275746">
          <w:marLeft w:val="0"/>
          <w:marRight w:val="0"/>
          <w:marTop w:val="0"/>
          <w:marBottom w:val="0"/>
          <w:divBdr>
            <w:top w:val="none" w:sz="0" w:space="0" w:color="auto"/>
            <w:left w:val="none" w:sz="0" w:space="0" w:color="auto"/>
            <w:bottom w:val="none" w:sz="0" w:space="0" w:color="auto"/>
            <w:right w:val="none" w:sz="0" w:space="0" w:color="auto"/>
          </w:divBdr>
        </w:div>
        <w:div w:id="1301501354">
          <w:marLeft w:val="0"/>
          <w:marRight w:val="0"/>
          <w:marTop w:val="0"/>
          <w:marBottom w:val="0"/>
          <w:divBdr>
            <w:top w:val="none" w:sz="0" w:space="0" w:color="auto"/>
            <w:left w:val="none" w:sz="0" w:space="0" w:color="auto"/>
            <w:bottom w:val="none" w:sz="0" w:space="0" w:color="auto"/>
            <w:right w:val="none" w:sz="0" w:space="0" w:color="auto"/>
          </w:divBdr>
        </w:div>
      </w:divsChild>
    </w:div>
    <w:div w:id="433860606">
      <w:bodyDiv w:val="1"/>
      <w:marLeft w:val="0"/>
      <w:marRight w:val="0"/>
      <w:marTop w:val="0"/>
      <w:marBottom w:val="0"/>
      <w:divBdr>
        <w:top w:val="none" w:sz="0" w:space="0" w:color="auto"/>
        <w:left w:val="none" w:sz="0" w:space="0" w:color="auto"/>
        <w:bottom w:val="none" w:sz="0" w:space="0" w:color="auto"/>
        <w:right w:val="none" w:sz="0" w:space="0" w:color="auto"/>
      </w:divBdr>
      <w:divsChild>
        <w:div w:id="531378627">
          <w:marLeft w:val="0"/>
          <w:marRight w:val="0"/>
          <w:marTop w:val="0"/>
          <w:marBottom w:val="0"/>
          <w:divBdr>
            <w:top w:val="none" w:sz="0" w:space="0" w:color="auto"/>
            <w:left w:val="none" w:sz="0" w:space="0" w:color="auto"/>
            <w:bottom w:val="none" w:sz="0" w:space="0" w:color="auto"/>
            <w:right w:val="none" w:sz="0" w:space="0" w:color="auto"/>
          </w:divBdr>
        </w:div>
      </w:divsChild>
    </w:div>
    <w:div w:id="491800226">
      <w:bodyDiv w:val="1"/>
      <w:marLeft w:val="0"/>
      <w:marRight w:val="0"/>
      <w:marTop w:val="0"/>
      <w:marBottom w:val="0"/>
      <w:divBdr>
        <w:top w:val="none" w:sz="0" w:space="0" w:color="auto"/>
        <w:left w:val="none" w:sz="0" w:space="0" w:color="auto"/>
        <w:bottom w:val="none" w:sz="0" w:space="0" w:color="auto"/>
        <w:right w:val="none" w:sz="0" w:space="0" w:color="auto"/>
      </w:divBdr>
      <w:divsChild>
        <w:div w:id="1605571940">
          <w:marLeft w:val="0"/>
          <w:marRight w:val="0"/>
          <w:marTop w:val="0"/>
          <w:marBottom w:val="0"/>
          <w:divBdr>
            <w:top w:val="none" w:sz="0" w:space="0" w:color="auto"/>
            <w:left w:val="none" w:sz="0" w:space="0" w:color="auto"/>
            <w:bottom w:val="none" w:sz="0" w:space="0" w:color="auto"/>
            <w:right w:val="none" w:sz="0" w:space="0" w:color="auto"/>
          </w:divBdr>
        </w:div>
      </w:divsChild>
    </w:div>
    <w:div w:id="684550919">
      <w:bodyDiv w:val="1"/>
      <w:marLeft w:val="0"/>
      <w:marRight w:val="0"/>
      <w:marTop w:val="0"/>
      <w:marBottom w:val="0"/>
      <w:divBdr>
        <w:top w:val="none" w:sz="0" w:space="0" w:color="auto"/>
        <w:left w:val="none" w:sz="0" w:space="0" w:color="auto"/>
        <w:bottom w:val="none" w:sz="0" w:space="0" w:color="auto"/>
        <w:right w:val="none" w:sz="0" w:space="0" w:color="auto"/>
      </w:divBdr>
      <w:divsChild>
        <w:div w:id="1926570781">
          <w:marLeft w:val="0"/>
          <w:marRight w:val="0"/>
          <w:marTop w:val="0"/>
          <w:marBottom w:val="0"/>
          <w:divBdr>
            <w:top w:val="none" w:sz="0" w:space="0" w:color="auto"/>
            <w:left w:val="none" w:sz="0" w:space="0" w:color="auto"/>
            <w:bottom w:val="none" w:sz="0" w:space="0" w:color="auto"/>
            <w:right w:val="none" w:sz="0" w:space="0" w:color="auto"/>
          </w:divBdr>
        </w:div>
      </w:divsChild>
    </w:div>
    <w:div w:id="1321351869">
      <w:bodyDiv w:val="1"/>
      <w:marLeft w:val="0"/>
      <w:marRight w:val="0"/>
      <w:marTop w:val="0"/>
      <w:marBottom w:val="0"/>
      <w:divBdr>
        <w:top w:val="none" w:sz="0" w:space="0" w:color="auto"/>
        <w:left w:val="none" w:sz="0" w:space="0" w:color="auto"/>
        <w:bottom w:val="none" w:sz="0" w:space="0" w:color="auto"/>
        <w:right w:val="none" w:sz="0" w:space="0" w:color="auto"/>
      </w:divBdr>
      <w:divsChild>
        <w:div w:id="970481396">
          <w:marLeft w:val="0"/>
          <w:marRight w:val="0"/>
          <w:marTop w:val="0"/>
          <w:marBottom w:val="0"/>
          <w:divBdr>
            <w:top w:val="none" w:sz="0" w:space="0" w:color="auto"/>
            <w:left w:val="none" w:sz="0" w:space="0" w:color="auto"/>
            <w:bottom w:val="none" w:sz="0" w:space="0" w:color="auto"/>
            <w:right w:val="none" w:sz="0" w:space="0" w:color="auto"/>
          </w:divBdr>
        </w:div>
        <w:div w:id="1230118535">
          <w:marLeft w:val="0"/>
          <w:marRight w:val="0"/>
          <w:marTop w:val="0"/>
          <w:marBottom w:val="0"/>
          <w:divBdr>
            <w:top w:val="none" w:sz="0" w:space="0" w:color="auto"/>
            <w:left w:val="none" w:sz="0" w:space="0" w:color="auto"/>
            <w:bottom w:val="none" w:sz="0" w:space="0" w:color="auto"/>
            <w:right w:val="none" w:sz="0" w:space="0" w:color="auto"/>
          </w:divBdr>
        </w:div>
        <w:div w:id="799300714">
          <w:marLeft w:val="0"/>
          <w:marRight w:val="0"/>
          <w:marTop w:val="0"/>
          <w:marBottom w:val="0"/>
          <w:divBdr>
            <w:top w:val="none" w:sz="0" w:space="0" w:color="auto"/>
            <w:left w:val="none" w:sz="0" w:space="0" w:color="auto"/>
            <w:bottom w:val="none" w:sz="0" w:space="0" w:color="auto"/>
            <w:right w:val="none" w:sz="0" w:space="0" w:color="auto"/>
          </w:divBdr>
        </w:div>
        <w:div w:id="1935553169">
          <w:marLeft w:val="0"/>
          <w:marRight w:val="0"/>
          <w:marTop w:val="0"/>
          <w:marBottom w:val="0"/>
          <w:divBdr>
            <w:top w:val="none" w:sz="0" w:space="0" w:color="auto"/>
            <w:left w:val="none" w:sz="0" w:space="0" w:color="auto"/>
            <w:bottom w:val="none" w:sz="0" w:space="0" w:color="auto"/>
            <w:right w:val="none" w:sz="0" w:space="0" w:color="auto"/>
          </w:divBdr>
        </w:div>
        <w:div w:id="83964222">
          <w:marLeft w:val="0"/>
          <w:marRight w:val="0"/>
          <w:marTop w:val="0"/>
          <w:marBottom w:val="0"/>
          <w:divBdr>
            <w:top w:val="none" w:sz="0" w:space="0" w:color="auto"/>
            <w:left w:val="none" w:sz="0" w:space="0" w:color="auto"/>
            <w:bottom w:val="none" w:sz="0" w:space="0" w:color="auto"/>
            <w:right w:val="none" w:sz="0" w:space="0" w:color="auto"/>
          </w:divBdr>
        </w:div>
        <w:div w:id="948974589">
          <w:marLeft w:val="0"/>
          <w:marRight w:val="0"/>
          <w:marTop w:val="0"/>
          <w:marBottom w:val="0"/>
          <w:divBdr>
            <w:top w:val="none" w:sz="0" w:space="0" w:color="auto"/>
            <w:left w:val="none" w:sz="0" w:space="0" w:color="auto"/>
            <w:bottom w:val="none" w:sz="0" w:space="0" w:color="auto"/>
            <w:right w:val="none" w:sz="0" w:space="0" w:color="auto"/>
          </w:divBdr>
        </w:div>
        <w:div w:id="299965103">
          <w:marLeft w:val="0"/>
          <w:marRight w:val="0"/>
          <w:marTop w:val="0"/>
          <w:marBottom w:val="0"/>
          <w:divBdr>
            <w:top w:val="none" w:sz="0" w:space="0" w:color="auto"/>
            <w:left w:val="none" w:sz="0" w:space="0" w:color="auto"/>
            <w:bottom w:val="none" w:sz="0" w:space="0" w:color="auto"/>
            <w:right w:val="none" w:sz="0" w:space="0" w:color="auto"/>
          </w:divBdr>
        </w:div>
        <w:div w:id="1036782628">
          <w:marLeft w:val="0"/>
          <w:marRight w:val="0"/>
          <w:marTop w:val="0"/>
          <w:marBottom w:val="0"/>
          <w:divBdr>
            <w:top w:val="none" w:sz="0" w:space="0" w:color="auto"/>
            <w:left w:val="none" w:sz="0" w:space="0" w:color="auto"/>
            <w:bottom w:val="none" w:sz="0" w:space="0" w:color="auto"/>
            <w:right w:val="none" w:sz="0" w:space="0" w:color="auto"/>
          </w:divBdr>
        </w:div>
        <w:div w:id="1502962625">
          <w:marLeft w:val="0"/>
          <w:marRight w:val="0"/>
          <w:marTop w:val="0"/>
          <w:marBottom w:val="0"/>
          <w:divBdr>
            <w:top w:val="none" w:sz="0" w:space="0" w:color="auto"/>
            <w:left w:val="none" w:sz="0" w:space="0" w:color="auto"/>
            <w:bottom w:val="none" w:sz="0" w:space="0" w:color="auto"/>
            <w:right w:val="none" w:sz="0" w:space="0" w:color="auto"/>
          </w:divBdr>
        </w:div>
        <w:div w:id="156650870">
          <w:marLeft w:val="0"/>
          <w:marRight w:val="0"/>
          <w:marTop w:val="0"/>
          <w:marBottom w:val="0"/>
          <w:divBdr>
            <w:top w:val="none" w:sz="0" w:space="0" w:color="auto"/>
            <w:left w:val="none" w:sz="0" w:space="0" w:color="auto"/>
            <w:bottom w:val="none" w:sz="0" w:space="0" w:color="auto"/>
            <w:right w:val="none" w:sz="0" w:space="0" w:color="auto"/>
          </w:divBdr>
        </w:div>
      </w:divsChild>
    </w:div>
    <w:div w:id="1828741889">
      <w:bodyDiv w:val="1"/>
      <w:marLeft w:val="0"/>
      <w:marRight w:val="0"/>
      <w:marTop w:val="0"/>
      <w:marBottom w:val="0"/>
      <w:divBdr>
        <w:top w:val="none" w:sz="0" w:space="0" w:color="auto"/>
        <w:left w:val="none" w:sz="0" w:space="0" w:color="auto"/>
        <w:bottom w:val="none" w:sz="0" w:space="0" w:color="auto"/>
        <w:right w:val="none" w:sz="0" w:space="0" w:color="auto"/>
      </w:divBdr>
    </w:div>
    <w:div w:id="214396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966</Words>
  <Characters>5508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Mārtiņš Langrāts</dc:creator>
  <cp:keywords/>
  <dc:description/>
  <cp:lastModifiedBy>User</cp:lastModifiedBy>
  <cp:revision>3</cp:revision>
  <dcterms:created xsi:type="dcterms:W3CDTF">2024-03-22T15:50:00Z</dcterms:created>
  <dcterms:modified xsi:type="dcterms:W3CDTF">2024-03-22T15:54:00Z</dcterms:modified>
</cp:coreProperties>
</file>