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D245A" w14:textId="77777777" w:rsidR="00310227" w:rsidRPr="00E6084D" w:rsidRDefault="00310227" w:rsidP="00310227">
      <w:pPr>
        <w:pStyle w:val="Default"/>
        <w:contextualSpacing/>
        <w:jc w:val="center"/>
        <w:rPr>
          <w:b/>
          <w:color w:val="auto"/>
        </w:rPr>
      </w:pPr>
      <w:r w:rsidRPr="00E6084D">
        <w:rPr>
          <w:b/>
          <w:color w:val="auto"/>
        </w:rPr>
        <w:t>JAUTĀJUMI UN ATBILDES</w:t>
      </w:r>
    </w:p>
    <w:p w14:paraId="4C2856C1" w14:textId="77777777" w:rsidR="00310227" w:rsidRDefault="00310227" w:rsidP="00310227">
      <w:pPr>
        <w:pStyle w:val="Default"/>
        <w:contextualSpacing/>
        <w:jc w:val="both"/>
        <w:rPr>
          <w:bCs/>
          <w:i/>
          <w:iCs/>
          <w:color w:val="auto"/>
          <w:u w:val="single"/>
        </w:rPr>
      </w:pPr>
    </w:p>
    <w:p w14:paraId="4294FD95" w14:textId="07E94017" w:rsidR="00310227" w:rsidRPr="004D4F0E" w:rsidRDefault="00AE355E" w:rsidP="00AE355E">
      <w:pPr>
        <w:pStyle w:val="Default"/>
        <w:numPr>
          <w:ilvl w:val="0"/>
          <w:numId w:val="4"/>
        </w:numPr>
        <w:ind w:left="284" w:hanging="284"/>
        <w:contextualSpacing/>
        <w:jc w:val="both"/>
        <w:rPr>
          <w:bCs/>
          <w:i/>
          <w:iCs/>
          <w:color w:val="auto"/>
          <w:u w:val="single"/>
        </w:rPr>
      </w:pPr>
      <w:r w:rsidRPr="004D4F0E">
        <w:rPr>
          <w:bCs/>
          <w:i/>
          <w:iCs/>
          <w:color w:val="auto"/>
          <w:u w:val="single"/>
        </w:rPr>
        <w:t>j</w:t>
      </w:r>
      <w:r w:rsidR="00310227" w:rsidRPr="004D4F0E">
        <w:rPr>
          <w:bCs/>
          <w:i/>
          <w:iCs/>
          <w:color w:val="auto"/>
          <w:u w:val="single"/>
        </w:rPr>
        <w:t>autājum</w:t>
      </w:r>
      <w:r w:rsidR="00420000" w:rsidRPr="004D4F0E">
        <w:rPr>
          <w:bCs/>
          <w:i/>
          <w:iCs/>
          <w:color w:val="auto"/>
          <w:u w:val="single"/>
        </w:rPr>
        <w:t>s</w:t>
      </w:r>
      <w:r w:rsidR="00310227" w:rsidRPr="00697D99">
        <w:rPr>
          <w:bCs/>
          <w:i/>
          <w:iCs/>
          <w:color w:val="auto"/>
        </w:rPr>
        <w:t>:</w:t>
      </w:r>
    </w:p>
    <w:p w14:paraId="77A85646" w14:textId="77777777" w:rsidR="00661A23" w:rsidRDefault="00661A23" w:rsidP="00420000">
      <w:pPr>
        <w:pStyle w:val="Default"/>
        <w:contextualSpacing/>
        <w:jc w:val="both"/>
        <w:rPr>
          <w:rFonts w:asciiTheme="majorBidi" w:hAnsiTheme="majorBidi" w:cstheme="majorBidi"/>
        </w:rPr>
      </w:pPr>
      <w:r w:rsidRPr="00661A23">
        <w:rPr>
          <w:rFonts w:asciiTheme="majorBidi" w:hAnsiTheme="majorBidi" w:cstheme="majorBidi"/>
        </w:rPr>
        <w:t xml:space="preserve">Ņemot vērā to, ka Iepirkuma nolikumā Pasūtītājs šobrīd nav paredzējis avansa (priekšapmaksas) maksājumu, </w:t>
      </w:r>
      <w:r>
        <w:rPr>
          <w:rFonts w:asciiTheme="majorBidi" w:hAnsiTheme="majorBidi" w:cstheme="majorBidi"/>
        </w:rPr>
        <w:t>pretendents</w:t>
      </w:r>
      <w:r w:rsidRPr="00661A23">
        <w:rPr>
          <w:rFonts w:asciiTheme="majorBidi" w:hAnsiTheme="majorBidi" w:cstheme="majorBidi"/>
        </w:rPr>
        <w:t xml:space="preserve"> lūdz Pasūtītāju izskatīt iespēju paredzēt avansa (priekšapmaksas) maksājumu 30% apmērā, kas atbilst vispārpieņemtajai praksei nozarē, ko </w:t>
      </w:r>
      <w:proofErr w:type="spellStart"/>
      <w:r w:rsidRPr="00661A23">
        <w:rPr>
          <w:rFonts w:asciiTheme="majorBidi" w:hAnsiTheme="majorBidi" w:cstheme="majorBidi"/>
        </w:rPr>
        <w:t>citstarp</w:t>
      </w:r>
      <w:proofErr w:type="spellEnd"/>
      <w:r w:rsidRPr="00661A23">
        <w:rPr>
          <w:rFonts w:asciiTheme="majorBidi" w:hAnsiTheme="majorBidi" w:cstheme="majorBidi"/>
        </w:rPr>
        <w:t xml:space="preserve"> apliecina arī citu pašvaldību projekta ietvaros izsludināto iepirkumu noteikumi. Savukārt avansa garantija, ja Pasūtītājs tādu, paredzot avansu, paredzētu, varētu nodrošināt Pasūtītājam finanšu kompensāciju, ja piegādātājs nespētu izpildīt no iepirkuma līguma izrietošās saistības. </w:t>
      </w:r>
    </w:p>
    <w:p w14:paraId="4110FCFF" w14:textId="60FD7CC4" w:rsidR="00420000" w:rsidRPr="00420000" w:rsidRDefault="00420000" w:rsidP="00420000">
      <w:pPr>
        <w:pStyle w:val="Default"/>
        <w:contextualSpacing/>
        <w:jc w:val="both"/>
        <w:rPr>
          <w:rFonts w:asciiTheme="majorBidi" w:hAnsiTheme="majorBidi" w:cstheme="majorBidi"/>
          <w:b/>
          <w:bCs/>
        </w:rPr>
      </w:pPr>
      <w:r w:rsidRPr="00420000">
        <w:rPr>
          <w:rFonts w:asciiTheme="majorBidi" w:hAnsiTheme="majorBidi" w:cstheme="majorBidi"/>
          <w:b/>
          <w:bCs/>
        </w:rPr>
        <w:t>Atbilde</w:t>
      </w:r>
      <w:r>
        <w:rPr>
          <w:rFonts w:asciiTheme="majorBidi" w:hAnsiTheme="majorBidi" w:cstheme="majorBidi"/>
          <w:b/>
          <w:bCs/>
        </w:rPr>
        <w:t>:</w:t>
      </w:r>
    </w:p>
    <w:p w14:paraId="5E1AD2EE" w14:textId="26BFA82D" w:rsidR="00661A23" w:rsidRDefault="00661A23" w:rsidP="00661A23">
      <w:pPr>
        <w:jc w:val="both"/>
        <w:rPr>
          <w:rFonts w:asciiTheme="majorBidi" w:hAnsiTheme="majorBidi" w:cstheme="majorBidi"/>
        </w:rPr>
      </w:pPr>
      <w:r>
        <w:rPr>
          <w:rFonts w:asciiTheme="majorBidi" w:hAnsiTheme="majorBidi" w:cstheme="majorBidi"/>
        </w:rPr>
        <w:t xml:space="preserve">Pasūtītājs, uzsākot dalību projektā, neparedzēja priekšapmaksas maksājumu Piegādātājam, kā arī Balvu novada pašvaldības 2024.gada budžetā nav ieplānots finansējums projekta īstenošanai, kas paredzētu avansa maksājumu. </w:t>
      </w:r>
    </w:p>
    <w:p w14:paraId="680DA483" w14:textId="77777777" w:rsidR="00661A23" w:rsidRDefault="00661A23" w:rsidP="00661A23">
      <w:pPr>
        <w:jc w:val="both"/>
        <w:rPr>
          <w:rFonts w:ascii="Times New Roman" w:eastAsia="Calibri" w:hAnsi="Times New Roman" w:cs="Times New Roman"/>
          <w:lang w:eastAsia="en-US"/>
        </w:rPr>
      </w:pPr>
    </w:p>
    <w:p w14:paraId="1E9338C0" w14:textId="00082CC3" w:rsidR="006A4D19" w:rsidRDefault="00AE355E" w:rsidP="00AE355E">
      <w:pPr>
        <w:pStyle w:val="Default"/>
        <w:numPr>
          <w:ilvl w:val="0"/>
          <w:numId w:val="4"/>
        </w:numPr>
        <w:ind w:left="284" w:hanging="284"/>
        <w:contextualSpacing/>
        <w:jc w:val="both"/>
        <w:rPr>
          <w:bCs/>
          <w:i/>
          <w:iCs/>
          <w:color w:val="auto"/>
          <w:u w:val="single"/>
        </w:rPr>
      </w:pPr>
      <w:r>
        <w:rPr>
          <w:bCs/>
          <w:i/>
          <w:iCs/>
          <w:color w:val="auto"/>
          <w:u w:val="single"/>
        </w:rPr>
        <w:t>j</w:t>
      </w:r>
      <w:r w:rsidR="006A4D19">
        <w:rPr>
          <w:bCs/>
          <w:i/>
          <w:iCs/>
          <w:color w:val="auto"/>
          <w:u w:val="single"/>
        </w:rPr>
        <w:t>autājums</w:t>
      </w:r>
      <w:r w:rsidR="006A4D19" w:rsidRPr="00675842">
        <w:rPr>
          <w:bCs/>
          <w:i/>
          <w:iCs/>
          <w:color w:val="auto"/>
        </w:rPr>
        <w:t>:</w:t>
      </w:r>
    </w:p>
    <w:p w14:paraId="052C610A" w14:textId="77777777" w:rsidR="00661A23" w:rsidRDefault="00661A23" w:rsidP="00012789">
      <w:pPr>
        <w:jc w:val="both"/>
        <w:rPr>
          <w:rFonts w:ascii="Times New Roman" w:eastAsia="Calibri" w:hAnsi="Times New Roman" w:cs="Times New Roman"/>
          <w:lang w:eastAsia="en-US"/>
        </w:rPr>
      </w:pPr>
      <w:r w:rsidRPr="00661A23">
        <w:rPr>
          <w:rFonts w:ascii="Times New Roman" w:eastAsia="Calibri" w:hAnsi="Times New Roman" w:cs="Times New Roman"/>
          <w:lang w:eastAsia="en-US"/>
        </w:rPr>
        <w:t xml:space="preserve">Ņemot vērā to, ka no 01.05.2021. Eiropas Savienībā, pamatojoties uz atjauninātiem, stingrākiem Eiropas Savienības noteikumiem (Regula (ES) 2020/740), ir būtiski mainījušies noteikumi, kas attiecas uz riepu marķējumu, un riepu klase C2 ir attiecināma uz riepām, kas ir piemērotas vieglajiem kravas transportlīdzekļiem ar pilnu masu līdz 3,5t, savukārt Pasūtītājs vēlas iegādāties M3 kategorijas transportlīdzekli ar pilno masu līdz pat 19,5t, </w:t>
      </w:r>
      <w:r>
        <w:rPr>
          <w:rFonts w:ascii="Times New Roman" w:eastAsia="Calibri" w:hAnsi="Times New Roman" w:cs="Times New Roman"/>
          <w:lang w:eastAsia="en-US"/>
        </w:rPr>
        <w:t>Pretendents</w:t>
      </w:r>
      <w:r w:rsidRPr="00661A23">
        <w:rPr>
          <w:rFonts w:ascii="Times New Roman" w:eastAsia="Calibri" w:hAnsi="Times New Roman" w:cs="Times New Roman"/>
          <w:lang w:eastAsia="en-US"/>
        </w:rPr>
        <w:t xml:space="preserve"> lūdz grozīt tehniskās specifikācijas prasības, paredzot, ka riepām ir jāatbilst C3 kategorijai.</w:t>
      </w:r>
      <w:r>
        <w:rPr>
          <w:rFonts w:ascii="Times New Roman" w:eastAsia="Calibri" w:hAnsi="Times New Roman" w:cs="Times New Roman"/>
          <w:lang w:eastAsia="en-US"/>
        </w:rPr>
        <w:t xml:space="preserve"> </w:t>
      </w:r>
    </w:p>
    <w:p w14:paraId="316763D7" w14:textId="1FA7D894" w:rsidR="00AE355E" w:rsidRDefault="00AE355E" w:rsidP="00012789">
      <w:pPr>
        <w:jc w:val="both"/>
        <w:rPr>
          <w:rFonts w:asciiTheme="majorBidi" w:hAnsiTheme="majorBidi" w:cstheme="majorBidi"/>
        </w:rPr>
      </w:pPr>
      <w:r w:rsidRPr="00420000">
        <w:rPr>
          <w:rFonts w:asciiTheme="majorBidi" w:hAnsiTheme="majorBidi" w:cstheme="majorBidi"/>
          <w:b/>
          <w:bCs/>
        </w:rPr>
        <w:t>Atbilde</w:t>
      </w:r>
      <w:r>
        <w:rPr>
          <w:rFonts w:asciiTheme="majorBidi" w:hAnsiTheme="majorBidi" w:cstheme="majorBidi"/>
          <w:b/>
          <w:bCs/>
        </w:rPr>
        <w:t>:</w:t>
      </w:r>
    </w:p>
    <w:p w14:paraId="1FE11B95" w14:textId="06D2D406" w:rsidR="00AE355E" w:rsidRDefault="00661A23" w:rsidP="00012789">
      <w:pPr>
        <w:jc w:val="both"/>
        <w:rPr>
          <w:rFonts w:ascii="Times New Roman" w:eastAsia="Calibri" w:hAnsi="Times New Roman" w:cs="Times New Roman"/>
          <w:lang w:eastAsia="en-US"/>
        </w:rPr>
      </w:pPr>
      <w:r>
        <w:rPr>
          <w:rFonts w:ascii="Times New Roman" w:eastAsia="Calibri" w:hAnsi="Times New Roman" w:cs="Times New Roman"/>
          <w:lang w:eastAsia="en-US"/>
        </w:rPr>
        <w:t>Attiecībā uz prasībām par riepu klasi, Komisija veikts iepirkuma procedūras pārtraukšanu, jo jāveic būtiski grozījumi Nolikuma 1.pielikumā “Tehniskā specifikācija/ Tehniskais piedāvājums”</w:t>
      </w:r>
      <w:r w:rsidR="00606D56">
        <w:rPr>
          <w:rFonts w:ascii="Times New Roman" w:eastAsia="Calibri" w:hAnsi="Times New Roman" w:cs="Times New Roman"/>
          <w:lang w:eastAsia="en-US"/>
        </w:rPr>
        <w:t xml:space="preserve">. </w:t>
      </w:r>
    </w:p>
    <w:sectPr w:rsidR="00AE355E" w:rsidSect="00B74D55">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B53BE" w14:textId="77777777" w:rsidR="00B74D55" w:rsidRDefault="00B74D55" w:rsidP="003E6757">
      <w:r>
        <w:separator/>
      </w:r>
    </w:p>
  </w:endnote>
  <w:endnote w:type="continuationSeparator" w:id="0">
    <w:p w14:paraId="51D338EE" w14:textId="77777777" w:rsidR="00B74D55" w:rsidRDefault="00B74D55" w:rsidP="003E6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E3F31" w14:textId="77777777" w:rsidR="00B74D55" w:rsidRDefault="00B74D55" w:rsidP="003E6757">
      <w:r>
        <w:separator/>
      </w:r>
    </w:p>
  </w:footnote>
  <w:footnote w:type="continuationSeparator" w:id="0">
    <w:p w14:paraId="1775B179" w14:textId="77777777" w:rsidR="00B74D55" w:rsidRDefault="00B74D55" w:rsidP="003E67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17916"/>
    <w:multiLevelType w:val="multilevel"/>
    <w:tmpl w:val="64B6FD80"/>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 w15:restartNumberingAfterBreak="0">
    <w:nsid w:val="155A43AF"/>
    <w:multiLevelType w:val="hybridMultilevel"/>
    <w:tmpl w:val="FF1C8C28"/>
    <w:lvl w:ilvl="0" w:tplc="04260011">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9C51A44"/>
    <w:multiLevelType w:val="hybridMultilevel"/>
    <w:tmpl w:val="1A245AFE"/>
    <w:lvl w:ilvl="0" w:tplc="49F0EB08">
      <w:start w:val="1"/>
      <w:numFmt w:val="decimal"/>
      <w:lvlText w:val="%1."/>
      <w:lvlJc w:val="left"/>
      <w:pPr>
        <w:ind w:left="720" w:hanging="360"/>
      </w:pPr>
      <w:rPr>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3C6373"/>
    <w:multiLevelType w:val="hybridMultilevel"/>
    <w:tmpl w:val="853848EA"/>
    <w:lvl w:ilvl="0" w:tplc="A004353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5566516"/>
    <w:multiLevelType w:val="hybridMultilevel"/>
    <w:tmpl w:val="8B7A4682"/>
    <w:lvl w:ilvl="0" w:tplc="53BE32A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6822515">
    <w:abstractNumId w:val="3"/>
  </w:num>
  <w:num w:numId="2" w16cid:durableId="508639664">
    <w:abstractNumId w:val="2"/>
  </w:num>
  <w:num w:numId="3" w16cid:durableId="174659508">
    <w:abstractNumId w:val="0"/>
  </w:num>
  <w:num w:numId="4" w16cid:durableId="584652358">
    <w:abstractNumId w:val="4"/>
  </w:num>
  <w:num w:numId="5" w16cid:durableId="1746685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227"/>
    <w:rsid w:val="00012789"/>
    <w:rsid w:val="00034C83"/>
    <w:rsid w:val="00057901"/>
    <w:rsid w:val="00073225"/>
    <w:rsid w:val="00081815"/>
    <w:rsid w:val="000B4A10"/>
    <w:rsid w:val="000C6C81"/>
    <w:rsid w:val="000E3A36"/>
    <w:rsid w:val="000E470D"/>
    <w:rsid w:val="000F4BDA"/>
    <w:rsid w:val="001971F6"/>
    <w:rsid w:val="001A1977"/>
    <w:rsid w:val="001C0C4F"/>
    <w:rsid w:val="00217F51"/>
    <w:rsid w:val="0026774F"/>
    <w:rsid w:val="002759F1"/>
    <w:rsid w:val="002A7DD2"/>
    <w:rsid w:val="00302C40"/>
    <w:rsid w:val="00303F41"/>
    <w:rsid w:val="00310227"/>
    <w:rsid w:val="00346E4E"/>
    <w:rsid w:val="003A4B19"/>
    <w:rsid w:val="003E2293"/>
    <w:rsid w:val="003E2C92"/>
    <w:rsid w:val="003E6757"/>
    <w:rsid w:val="003F4328"/>
    <w:rsid w:val="004157CA"/>
    <w:rsid w:val="00420000"/>
    <w:rsid w:val="00437EC0"/>
    <w:rsid w:val="004810EB"/>
    <w:rsid w:val="004A6A75"/>
    <w:rsid w:val="004D0D94"/>
    <w:rsid w:val="004D4F0E"/>
    <w:rsid w:val="005068F1"/>
    <w:rsid w:val="00547C68"/>
    <w:rsid w:val="005924BD"/>
    <w:rsid w:val="005D0829"/>
    <w:rsid w:val="00606D56"/>
    <w:rsid w:val="00616704"/>
    <w:rsid w:val="0065161B"/>
    <w:rsid w:val="00653A07"/>
    <w:rsid w:val="00661A23"/>
    <w:rsid w:val="00672009"/>
    <w:rsid w:val="00675842"/>
    <w:rsid w:val="00697D99"/>
    <w:rsid w:val="006A4D19"/>
    <w:rsid w:val="006B5DA0"/>
    <w:rsid w:val="006D51D7"/>
    <w:rsid w:val="006F7C5F"/>
    <w:rsid w:val="007131A0"/>
    <w:rsid w:val="00720BA7"/>
    <w:rsid w:val="00722BA6"/>
    <w:rsid w:val="00744E4A"/>
    <w:rsid w:val="00753A1A"/>
    <w:rsid w:val="008714CB"/>
    <w:rsid w:val="008723F7"/>
    <w:rsid w:val="00882AD4"/>
    <w:rsid w:val="008A1D57"/>
    <w:rsid w:val="008E4B38"/>
    <w:rsid w:val="008F4C89"/>
    <w:rsid w:val="00913847"/>
    <w:rsid w:val="0092502C"/>
    <w:rsid w:val="00993BB4"/>
    <w:rsid w:val="009F31B8"/>
    <w:rsid w:val="009F3D36"/>
    <w:rsid w:val="00A33689"/>
    <w:rsid w:val="00A668D0"/>
    <w:rsid w:val="00A73A55"/>
    <w:rsid w:val="00AA2724"/>
    <w:rsid w:val="00AE19F3"/>
    <w:rsid w:val="00AE355E"/>
    <w:rsid w:val="00B10B3E"/>
    <w:rsid w:val="00B54C86"/>
    <w:rsid w:val="00B74D55"/>
    <w:rsid w:val="00B86100"/>
    <w:rsid w:val="00BA3780"/>
    <w:rsid w:val="00C346D0"/>
    <w:rsid w:val="00C3768A"/>
    <w:rsid w:val="00C67B54"/>
    <w:rsid w:val="00C71C40"/>
    <w:rsid w:val="00CA2519"/>
    <w:rsid w:val="00D406AB"/>
    <w:rsid w:val="00D74257"/>
    <w:rsid w:val="00D97523"/>
    <w:rsid w:val="00D9798C"/>
    <w:rsid w:val="00E47934"/>
    <w:rsid w:val="00E703A7"/>
    <w:rsid w:val="00E90C44"/>
    <w:rsid w:val="00E92326"/>
    <w:rsid w:val="00ED1540"/>
    <w:rsid w:val="00EF23FC"/>
    <w:rsid w:val="00F004CA"/>
    <w:rsid w:val="00F43FFF"/>
    <w:rsid w:val="00F447B1"/>
    <w:rsid w:val="00F7594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75D5"/>
  <w15:chartTrackingRefBased/>
  <w15:docId w15:val="{2C0AD23C-FFE2-4AE1-990E-1D3B7007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0227"/>
    <w:pPr>
      <w:spacing w:after="0" w:line="240" w:lineRule="auto"/>
    </w:pPr>
    <w:rPr>
      <w:rFonts w:eastAsiaTheme="minorEastAsia"/>
      <w:kern w:val="2"/>
      <w:sz w:val="24"/>
      <w:szCs w:val="24"/>
      <w:lang w:eastAsia="zh-CN"/>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310227"/>
    <w:rPr>
      <w:color w:val="0563C1" w:themeColor="hyperlink"/>
      <w:u w:val="single"/>
    </w:rPr>
  </w:style>
  <w:style w:type="paragraph" w:customStyle="1" w:styleId="Default">
    <w:name w:val="Default"/>
    <w:rsid w:val="0031022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aliases w:val="2,ADB paragraph numbering,Akapit z listą BS,Bullet list,Colorful List - Accent 12,H&amp;P List Paragraph,List Paragraph1,List1,Normal bullet 2,Numurets,PPS_Bullet,Saistīto dokumentu saraksts,Saraksta rindkopa1,Strip,Syle 1,Virsraksti"/>
    <w:basedOn w:val="Parasts"/>
    <w:link w:val="SarakstarindkopaRakstz"/>
    <w:uiPriority w:val="34"/>
    <w:qFormat/>
    <w:rsid w:val="00310227"/>
    <w:pPr>
      <w:ind w:left="720"/>
      <w:contextualSpacing/>
    </w:pPr>
  </w:style>
  <w:style w:type="character" w:styleId="Komentraatsauce">
    <w:name w:val="annotation reference"/>
    <w:basedOn w:val="Noklusjumarindkopasfonts"/>
    <w:uiPriority w:val="99"/>
    <w:semiHidden/>
    <w:unhideWhenUsed/>
    <w:rsid w:val="00420000"/>
    <w:rPr>
      <w:sz w:val="16"/>
      <w:szCs w:val="16"/>
    </w:rPr>
  </w:style>
  <w:style w:type="paragraph" w:styleId="Komentrateksts">
    <w:name w:val="annotation text"/>
    <w:basedOn w:val="Parasts"/>
    <w:link w:val="KomentratekstsRakstz"/>
    <w:uiPriority w:val="99"/>
    <w:semiHidden/>
    <w:unhideWhenUsed/>
    <w:rsid w:val="00420000"/>
    <w:rPr>
      <w:sz w:val="20"/>
      <w:szCs w:val="20"/>
    </w:rPr>
  </w:style>
  <w:style w:type="character" w:customStyle="1" w:styleId="KomentratekstsRakstz">
    <w:name w:val="Komentāra teksts Rakstz."/>
    <w:basedOn w:val="Noklusjumarindkopasfonts"/>
    <w:link w:val="Komentrateksts"/>
    <w:uiPriority w:val="99"/>
    <w:semiHidden/>
    <w:rsid w:val="00420000"/>
    <w:rPr>
      <w:rFonts w:eastAsiaTheme="minorEastAsia"/>
      <w:kern w:val="2"/>
      <w:sz w:val="20"/>
      <w:szCs w:val="20"/>
      <w:lang w:eastAsia="zh-CN"/>
      <w14:ligatures w14:val="standardContextual"/>
    </w:rPr>
  </w:style>
  <w:style w:type="paragraph" w:styleId="Komentratma">
    <w:name w:val="annotation subject"/>
    <w:basedOn w:val="Komentrateksts"/>
    <w:next w:val="Komentrateksts"/>
    <w:link w:val="KomentratmaRakstz"/>
    <w:uiPriority w:val="99"/>
    <w:semiHidden/>
    <w:unhideWhenUsed/>
    <w:rsid w:val="00420000"/>
    <w:rPr>
      <w:b/>
      <w:bCs/>
    </w:rPr>
  </w:style>
  <w:style w:type="character" w:customStyle="1" w:styleId="KomentratmaRakstz">
    <w:name w:val="Komentāra tēma Rakstz."/>
    <w:basedOn w:val="KomentratekstsRakstz"/>
    <w:link w:val="Komentratma"/>
    <w:uiPriority w:val="99"/>
    <w:semiHidden/>
    <w:rsid w:val="00420000"/>
    <w:rPr>
      <w:rFonts w:eastAsiaTheme="minorEastAsia"/>
      <w:b/>
      <w:bCs/>
      <w:kern w:val="2"/>
      <w:sz w:val="20"/>
      <w:szCs w:val="20"/>
      <w:lang w:eastAsia="zh-CN"/>
      <w14:ligatures w14:val="standardContextual"/>
    </w:rPr>
  </w:style>
  <w:style w:type="character" w:customStyle="1" w:styleId="SarakstarindkopaRakstz">
    <w:name w:val="Saraksta rindkopa Rakstz."/>
    <w:aliases w:val="2 Rakstz.,ADB paragraph numbering Rakstz.,Akapit z listą BS Rakstz.,Bullet list Rakstz.,Colorful List - Accent 12 Rakstz.,H&amp;P List Paragraph Rakstz.,List Paragraph1 Rakstz.,List1 Rakstz.,Normal bullet 2 Rakstz.,Numurets Rakstz."/>
    <w:link w:val="Sarakstarindkopa"/>
    <w:uiPriority w:val="34"/>
    <w:qFormat/>
    <w:locked/>
    <w:rsid w:val="006A4D19"/>
    <w:rPr>
      <w:rFonts w:eastAsiaTheme="minorEastAsia"/>
      <w:kern w:val="2"/>
      <w:sz w:val="24"/>
      <w:szCs w:val="24"/>
      <w:lang w:eastAsia="zh-CN"/>
      <w14:ligatures w14:val="standardContextual"/>
    </w:rPr>
  </w:style>
  <w:style w:type="character" w:styleId="Izclums">
    <w:name w:val="Emphasis"/>
    <w:basedOn w:val="Noklusjumarindkopasfonts"/>
    <w:uiPriority w:val="20"/>
    <w:qFormat/>
    <w:rsid w:val="00057901"/>
    <w:rPr>
      <w:i/>
      <w:iCs/>
    </w:rPr>
  </w:style>
  <w:style w:type="paragraph" w:styleId="Beiguvresteksts">
    <w:name w:val="endnote text"/>
    <w:basedOn w:val="Parasts"/>
    <w:link w:val="BeiguvrestekstsRakstz"/>
    <w:uiPriority w:val="99"/>
    <w:semiHidden/>
    <w:unhideWhenUsed/>
    <w:rsid w:val="003E6757"/>
    <w:rPr>
      <w:sz w:val="20"/>
      <w:szCs w:val="20"/>
    </w:rPr>
  </w:style>
  <w:style w:type="character" w:customStyle="1" w:styleId="BeiguvrestekstsRakstz">
    <w:name w:val="Beigu vēres teksts Rakstz."/>
    <w:basedOn w:val="Noklusjumarindkopasfonts"/>
    <w:link w:val="Beiguvresteksts"/>
    <w:uiPriority w:val="99"/>
    <w:semiHidden/>
    <w:rsid w:val="003E6757"/>
    <w:rPr>
      <w:rFonts w:eastAsiaTheme="minorEastAsia"/>
      <w:kern w:val="2"/>
      <w:sz w:val="20"/>
      <w:szCs w:val="20"/>
      <w:lang w:eastAsia="zh-CN"/>
      <w14:ligatures w14:val="standardContextual"/>
    </w:rPr>
  </w:style>
  <w:style w:type="character" w:styleId="Beiguvresatsauce">
    <w:name w:val="endnote reference"/>
    <w:basedOn w:val="Noklusjumarindkopasfonts"/>
    <w:uiPriority w:val="99"/>
    <w:semiHidden/>
    <w:unhideWhenUsed/>
    <w:rsid w:val="003E67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1000</Words>
  <Characters>570</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Ingas</dc:creator>
  <cp:keywords/>
  <dc:description/>
  <cp:lastModifiedBy>BALVU NOVADS</cp:lastModifiedBy>
  <cp:revision>4</cp:revision>
  <cp:lastPrinted>2024-01-11T10:00:00Z</cp:lastPrinted>
  <dcterms:created xsi:type="dcterms:W3CDTF">2024-03-26T14:12:00Z</dcterms:created>
  <dcterms:modified xsi:type="dcterms:W3CDTF">2024-04-03T08:53:00Z</dcterms:modified>
</cp:coreProperties>
</file>