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8EAC9"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APSTIPRINĀTS</w:t>
      </w:r>
    </w:p>
    <w:p w14:paraId="14E41CEB" w14:textId="1E7973E2"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202</w:t>
      </w:r>
      <w:r w:rsidR="00231E09">
        <w:rPr>
          <w:rFonts w:ascii="Times New Roman" w:eastAsia="Times New Roman" w:hAnsi="Times New Roman"/>
          <w:sz w:val="24"/>
          <w:szCs w:val="24"/>
          <w:lang w:eastAsia="lv-LV"/>
        </w:rPr>
        <w:t>4</w:t>
      </w:r>
      <w:r w:rsidRPr="007868C8">
        <w:rPr>
          <w:rFonts w:ascii="Times New Roman" w:eastAsia="Times New Roman" w:hAnsi="Times New Roman"/>
          <w:sz w:val="24"/>
          <w:szCs w:val="24"/>
          <w:lang w:eastAsia="lv-LV"/>
        </w:rPr>
        <w:t xml:space="preserve">.gada </w:t>
      </w:r>
      <w:r w:rsidR="00267986">
        <w:rPr>
          <w:rFonts w:ascii="Times New Roman" w:eastAsia="Times New Roman" w:hAnsi="Times New Roman"/>
          <w:sz w:val="24"/>
          <w:szCs w:val="24"/>
          <w:lang w:eastAsia="lv-LV"/>
        </w:rPr>
        <w:t>27</w:t>
      </w:r>
      <w:r w:rsidR="00F53F7F">
        <w:rPr>
          <w:rFonts w:ascii="Times New Roman" w:eastAsia="Times New Roman" w:hAnsi="Times New Roman"/>
          <w:sz w:val="24"/>
          <w:szCs w:val="24"/>
          <w:lang w:eastAsia="lv-LV"/>
        </w:rPr>
        <w:t>.</w:t>
      </w:r>
      <w:r w:rsidR="00B70B78">
        <w:rPr>
          <w:rFonts w:ascii="Times New Roman" w:eastAsia="Times New Roman" w:hAnsi="Times New Roman"/>
          <w:sz w:val="24"/>
          <w:szCs w:val="24"/>
          <w:lang w:eastAsia="lv-LV"/>
        </w:rPr>
        <w:t>marta</w:t>
      </w:r>
    </w:p>
    <w:p w14:paraId="0E3610DB"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Iepirkumu komisijas sēdē </w:t>
      </w:r>
    </w:p>
    <w:p w14:paraId="4B315ED9" w14:textId="7B9B1589" w:rsidR="00E81D1F"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w:t>
      </w:r>
      <w:r w:rsidR="00867363">
        <w:rPr>
          <w:rFonts w:ascii="Times New Roman" w:eastAsia="Times New Roman" w:hAnsi="Times New Roman"/>
          <w:sz w:val="24"/>
          <w:szCs w:val="24"/>
          <w:lang w:eastAsia="lv-LV"/>
        </w:rPr>
        <w:t>P</w:t>
      </w:r>
      <w:r w:rsidRPr="007868C8">
        <w:rPr>
          <w:rFonts w:ascii="Times New Roman" w:eastAsia="Times New Roman" w:hAnsi="Times New Roman"/>
          <w:sz w:val="24"/>
          <w:szCs w:val="24"/>
          <w:lang w:eastAsia="lv-LV"/>
        </w:rPr>
        <w:t>rotokols Nr.</w:t>
      </w:r>
      <w:r w:rsidR="00F2599F">
        <w:rPr>
          <w:rFonts w:ascii="Times New Roman" w:eastAsia="Times New Roman" w:hAnsi="Times New Roman"/>
          <w:sz w:val="24"/>
          <w:szCs w:val="24"/>
          <w:lang w:eastAsia="lv-LV"/>
        </w:rPr>
        <w:t>6</w:t>
      </w:r>
      <w:r w:rsidRPr="007868C8">
        <w:rPr>
          <w:rFonts w:ascii="Times New Roman" w:eastAsia="Times New Roman" w:hAnsi="Times New Roman"/>
          <w:sz w:val="24"/>
          <w:szCs w:val="24"/>
          <w:lang w:eastAsia="lv-LV"/>
        </w:rPr>
        <w:t>)</w:t>
      </w:r>
    </w:p>
    <w:p w14:paraId="40109B00" w14:textId="77777777" w:rsidR="00B5322D" w:rsidRPr="002B15DA" w:rsidRDefault="00B5322D" w:rsidP="00E81D1F">
      <w:pPr>
        <w:spacing w:after="0" w:line="240" w:lineRule="auto"/>
        <w:jc w:val="right"/>
        <w:rPr>
          <w:rFonts w:ascii="Times New Roman" w:eastAsia="Times New Roman" w:hAnsi="Times New Roman"/>
          <w:sz w:val="24"/>
          <w:szCs w:val="24"/>
          <w:lang w:eastAsia="lv-LV"/>
        </w:rPr>
      </w:pPr>
    </w:p>
    <w:p w14:paraId="5817259E" w14:textId="6B7D42C9" w:rsidR="001114A0" w:rsidRDefault="00B5322D" w:rsidP="00FE6417">
      <w:pPr>
        <w:spacing w:after="0" w:line="240" w:lineRule="auto"/>
        <w:ind w:firstLine="720"/>
        <w:jc w:val="both"/>
        <w:rPr>
          <w:rFonts w:ascii="Times New Roman" w:eastAsia="Times New Roman" w:hAnsi="Times New Roman"/>
          <w:sz w:val="24"/>
          <w:szCs w:val="24"/>
          <w:lang w:eastAsia="lv-LV"/>
        </w:rPr>
      </w:pPr>
      <w:r w:rsidRPr="002B15DA">
        <w:rPr>
          <w:rFonts w:ascii="Times New Roman" w:eastAsia="Times New Roman" w:hAnsi="Times New Roman"/>
          <w:sz w:val="24"/>
          <w:szCs w:val="24"/>
          <w:lang w:eastAsia="lv-LV"/>
        </w:rPr>
        <w:t xml:space="preserve">Šis dokuments ir neatņemama iepirkuma </w:t>
      </w:r>
      <w:r w:rsidR="00FE6417" w:rsidRPr="002B15DA">
        <w:rPr>
          <w:rFonts w:ascii="Times New Roman" w:hAnsi="Times New Roman"/>
          <w:bCs/>
          <w:sz w:val="24"/>
          <w:szCs w:val="24"/>
          <w:lang w:eastAsia="ar-SA"/>
        </w:rPr>
        <w:t>“</w:t>
      </w:r>
      <w:r w:rsidR="00231E09" w:rsidRPr="00F062EC">
        <w:rPr>
          <w:rFonts w:ascii="Times New Roman" w:hAnsi="Times New Roman"/>
          <w:b/>
          <w:bCs/>
          <w:color w:val="000000" w:themeColor="text1"/>
          <w:sz w:val="24"/>
          <w:szCs w:val="24"/>
        </w:rPr>
        <w:t>Elektriskā autobusa iegāde</w:t>
      </w:r>
      <w:r w:rsidR="00FE6417" w:rsidRPr="002B15DA">
        <w:rPr>
          <w:rFonts w:ascii="Times New Roman" w:hAnsi="Times New Roman"/>
          <w:bCs/>
          <w:sz w:val="24"/>
          <w:szCs w:val="24"/>
          <w:lang w:eastAsia="ar-SA"/>
        </w:rPr>
        <w:t>”</w:t>
      </w:r>
      <w:r w:rsidRPr="002B15DA">
        <w:rPr>
          <w:rFonts w:ascii="Times New Roman" w:hAnsi="Times New Roman"/>
          <w:bCs/>
          <w:sz w:val="24"/>
          <w:szCs w:val="24"/>
          <w:lang w:eastAsia="ar-SA"/>
        </w:rPr>
        <w:t>, iepirkuma</w:t>
      </w:r>
      <w:r w:rsidRPr="00FB2E77">
        <w:rPr>
          <w:rFonts w:ascii="Times New Roman" w:hAnsi="Times New Roman"/>
          <w:bCs/>
          <w:sz w:val="24"/>
          <w:szCs w:val="24"/>
          <w:lang w:eastAsia="ar-SA"/>
        </w:rPr>
        <w:t xml:space="preserve"> identifikācijas Nr. SNP</w:t>
      </w:r>
      <w:r w:rsidR="00FB2E77" w:rsidRPr="00FB2E77">
        <w:rPr>
          <w:rFonts w:ascii="Times New Roman" w:hAnsi="Times New Roman"/>
          <w:bCs/>
          <w:sz w:val="24"/>
          <w:szCs w:val="24"/>
          <w:lang w:eastAsia="ar-SA"/>
        </w:rPr>
        <w:t xml:space="preserve"> </w:t>
      </w:r>
      <w:r w:rsidRPr="00FB2E77">
        <w:rPr>
          <w:rFonts w:ascii="Times New Roman" w:hAnsi="Times New Roman"/>
          <w:bCs/>
          <w:sz w:val="24"/>
          <w:szCs w:val="24"/>
          <w:lang w:eastAsia="ar-SA"/>
        </w:rPr>
        <w:t>202</w:t>
      </w:r>
      <w:r w:rsidR="00231E09">
        <w:rPr>
          <w:rFonts w:ascii="Times New Roman" w:hAnsi="Times New Roman"/>
          <w:bCs/>
          <w:sz w:val="24"/>
          <w:szCs w:val="24"/>
          <w:lang w:eastAsia="ar-SA"/>
        </w:rPr>
        <w:t>4</w:t>
      </w:r>
      <w:r w:rsidRPr="00FB2E77">
        <w:rPr>
          <w:rFonts w:ascii="Times New Roman" w:hAnsi="Times New Roman"/>
          <w:bCs/>
          <w:sz w:val="24"/>
          <w:szCs w:val="24"/>
          <w:lang w:eastAsia="ar-SA"/>
        </w:rPr>
        <w:t>/</w:t>
      </w:r>
      <w:r w:rsidR="00231E09">
        <w:rPr>
          <w:rFonts w:ascii="Times New Roman" w:hAnsi="Times New Roman"/>
          <w:bCs/>
          <w:sz w:val="24"/>
          <w:szCs w:val="24"/>
          <w:lang w:eastAsia="ar-SA"/>
        </w:rPr>
        <w:t>06</w:t>
      </w:r>
      <w:r w:rsidRPr="00FB2E77">
        <w:rPr>
          <w:rFonts w:ascii="Times New Roman" w:hAnsi="Times New Roman"/>
          <w:bCs/>
          <w:sz w:val="24"/>
          <w:szCs w:val="24"/>
          <w:lang w:eastAsia="ar-SA"/>
        </w:rPr>
        <w:t xml:space="preserve"> </w:t>
      </w:r>
      <w:r w:rsidRPr="00FB2E77">
        <w:rPr>
          <w:rFonts w:ascii="Times New Roman" w:eastAsia="Times New Roman" w:hAnsi="Times New Roman"/>
          <w:sz w:val="24"/>
          <w:szCs w:val="24"/>
          <w:lang w:eastAsia="lv-LV"/>
        </w:rPr>
        <w:t xml:space="preserve">(turpmāk - Iepirkums) </w:t>
      </w:r>
      <w:bookmarkStart w:id="0" w:name="_Hlk88827442"/>
      <w:r w:rsidRPr="00FB2E77">
        <w:rPr>
          <w:rFonts w:ascii="Times New Roman" w:eastAsia="Times New Roman" w:hAnsi="Times New Roman"/>
          <w:sz w:val="24"/>
          <w:szCs w:val="24"/>
          <w:lang w:eastAsia="lv-LV"/>
        </w:rPr>
        <w:t>nolikuma sastāvdaļa un jāņem vērā un attiecas uz visiem pretendentiem, kuri iesniedz piedāvājumu</w:t>
      </w:r>
      <w:bookmarkEnd w:id="0"/>
      <w:r w:rsidRPr="00FB2E77">
        <w:rPr>
          <w:rFonts w:ascii="Times New Roman" w:eastAsia="Times New Roman" w:hAnsi="Times New Roman"/>
          <w:sz w:val="24"/>
          <w:szCs w:val="24"/>
          <w:lang w:eastAsia="lv-LV"/>
        </w:rPr>
        <w: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3685"/>
      </w:tblGrid>
      <w:tr w:rsidR="00B70B78" w:rsidRPr="00F2599F" w14:paraId="1F89339D" w14:textId="77777777" w:rsidTr="00BC11C3">
        <w:tc>
          <w:tcPr>
            <w:tcW w:w="6516" w:type="dxa"/>
            <w:shd w:val="clear" w:color="auto" w:fill="auto"/>
          </w:tcPr>
          <w:p w14:paraId="71CC0E0E" w14:textId="77777777" w:rsidR="00B70B78" w:rsidRPr="00F2599F" w:rsidRDefault="00B70B78" w:rsidP="00FE1577">
            <w:pPr>
              <w:jc w:val="center"/>
              <w:rPr>
                <w:rFonts w:ascii="Times New Roman" w:hAnsi="Times New Roman"/>
                <w:b/>
                <w:lang w:eastAsia="lv-LV"/>
              </w:rPr>
            </w:pPr>
            <w:bookmarkStart w:id="1" w:name="_Hlk162429531"/>
            <w:r w:rsidRPr="00F2599F">
              <w:rPr>
                <w:rFonts w:ascii="Times New Roman" w:hAnsi="Times New Roman"/>
                <w:b/>
                <w:lang w:eastAsia="lv-LV"/>
              </w:rPr>
              <w:t>Jautājums</w:t>
            </w:r>
          </w:p>
        </w:tc>
        <w:tc>
          <w:tcPr>
            <w:tcW w:w="3685" w:type="dxa"/>
            <w:shd w:val="clear" w:color="auto" w:fill="auto"/>
          </w:tcPr>
          <w:p w14:paraId="3C4433EF" w14:textId="77777777" w:rsidR="00B70B78" w:rsidRPr="00F2599F" w:rsidRDefault="00B70B78" w:rsidP="00FE1577">
            <w:pPr>
              <w:jc w:val="center"/>
              <w:rPr>
                <w:rFonts w:ascii="Times New Roman" w:hAnsi="Times New Roman"/>
                <w:b/>
                <w:lang w:eastAsia="lv-LV"/>
              </w:rPr>
            </w:pPr>
            <w:r w:rsidRPr="00F2599F">
              <w:rPr>
                <w:rFonts w:ascii="Times New Roman" w:hAnsi="Times New Roman"/>
                <w:b/>
                <w:lang w:eastAsia="lv-LV"/>
              </w:rPr>
              <w:t>IK atbilde</w:t>
            </w:r>
          </w:p>
        </w:tc>
      </w:tr>
      <w:tr w:rsidR="00B70B78" w:rsidRPr="00F2599F" w14:paraId="5F862944" w14:textId="77777777" w:rsidTr="00BC11C3">
        <w:tc>
          <w:tcPr>
            <w:tcW w:w="6516" w:type="dxa"/>
            <w:shd w:val="clear" w:color="auto" w:fill="auto"/>
          </w:tcPr>
          <w:p w14:paraId="6D8DD511" w14:textId="74D12A10" w:rsidR="00B70B78" w:rsidRPr="00F2599F" w:rsidRDefault="00F2599F" w:rsidP="0049144A">
            <w:pPr>
              <w:rPr>
                <w:rFonts w:ascii="Times New Roman" w:hAnsi="Times New Roman"/>
                <w:bCs/>
                <w:lang w:eastAsia="lv-LV"/>
              </w:rPr>
            </w:pPr>
            <w:r w:rsidRPr="00F2599F">
              <w:rPr>
                <w:rFonts w:ascii="Times New Roman" w:hAnsi="Times New Roman"/>
              </w:rPr>
              <w:t xml:space="preserve">Tehniskās specifikācijas 1. pielikumā norādīts,  ka autobusam jābūt aprīkotam ar mehāniski atvāžamu platformu iekļūšanai transporta līdzeklī </w:t>
            </w:r>
            <w:proofErr w:type="spellStart"/>
            <w:r w:rsidRPr="00F2599F">
              <w:rPr>
                <w:rFonts w:ascii="Times New Roman" w:hAnsi="Times New Roman"/>
              </w:rPr>
              <w:t>pasažieim</w:t>
            </w:r>
            <w:proofErr w:type="spellEnd"/>
            <w:r w:rsidRPr="00F2599F">
              <w:rPr>
                <w:rFonts w:ascii="Times New Roman" w:hAnsi="Times New Roman"/>
              </w:rPr>
              <w:t xml:space="preserve"> ar ierobežotām kustībām, t.sk. </w:t>
            </w:r>
            <w:proofErr w:type="spellStart"/>
            <w:r w:rsidRPr="00F2599F">
              <w:rPr>
                <w:rFonts w:ascii="Times New Roman" w:hAnsi="Times New Roman"/>
              </w:rPr>
              <w:t>ratiņkrēslu</w:t>
            </w:r>
            <w:proofErr w:type="spellEnd"/>
            <w:r w:rsidRPr="00F2599F">
              <w:rPr>
                <w:rFonts w:ascii="Times New Roman" w:hAnsi="Times New Roman"/>
              </w:rPr>
              <w:t>. Mēs lūdzam atļaut iesniegt arī autobusu ar elektriski atvāžamu platformu, kas nodrošinās ērtāku un drošāku iekļūšanu transportlīdzekļa salonā. Veicot grozījumus, Pasūtītājas nodrošina plašāku pretendentu skaitu un autobusu gan ar mehāniski atvāžamu platformu , gan ar elektriski atvāžamu platformu.</w:t>
            </w:r>
          </w:p>
        </w:tc>
        <w:tc>
          <w:tcPr>
            <w:tcW w:w="3685" w:type="dxa"/>
            <w:shd w:val="clear" w:color="auto" w:fill="auto"/>
          </w:tcPr>
          <w:p w14:paraId="7533CE81" w14:textId="5293238B" w:rsidR="0049144A" w:rsidRPr="00F2599F" w:rsidRDefault="00F2599F" w:rsidP="0049144A">
            <w:pPr>
              <w:ind w:left="34"/>
              <w:jc w:val="both"/>
              <w:rPr>
                <w:rFonts w:ascii="Times New Roman" w:hAnsi="Times New Roman"/>
                <w:bCs/>
                <w:lang w:eastAsia="lv-LV"/>
              </w:rPr>
            </w:pPr>
            <w:r>
              <w:rPr>
                <w:rFonts w:ascii="Times New Roman" w:hAnsi="Times New Roman"/>
                <w:bCs/>
                <w:lang w:eastAsia="lv-LV"/>
              </w:rPr>
              <w:t>Ar mehāniski atvāžamu platformu jāsaprot mehāniski atvāžama platforma ar jebkura veida piedziņu – elektrisku, hidraulisku, roku spēka.</w:t>
            </w:r>
          </w:p>
        </w:tc>
      </w:tr>
      <w:tr w:rsidR="00F2599F" w:rsidRPr="00F2599F" w14:paraId="1C9ABDCB" w14:textId="77777777" w:rsidTr="00BC11C3">
        <w:tc>
          <w:tcPr>
            <w:tcW w:w="6516" w:type="dxa"/>
            <w:shd w:val="clear" w:color="auto" w:fill="auto"/>
          </w:tcPr>
          <w:p w14:paraId="5995A1C1" w14:textId="48D96146" w:rsidR="00F2599F" w:rsidRPr="00F2599F" w:rsidRDefault="00F2599F" w:rsidP="0049144A">
            <w:pPr>
              <w:rPr>
                <w:rFonts w:ascii="Times New Roman" w:hAnsi="Times New Roman"/>
              </w:rPr>
            </w:pPr>
            <w:r w:rsidRPr="00F2599F">
              <w:rPr>
                <w:rFonts w:ascii="Times New Roman" w:hAnsi="Times New Roman"/>
              </w:rPr>
              <w:t>Tehniskās specifikācijas 1. pielikumā norādīts, ka autobusam jābūt aprīkotam ar elektronisku autonomo salona apsildi. Mēs vēlamies noskaidrot, vai esam pareizi sapratuši, ka pieprasītā elektroniskā autonomā apsilde var darboties, izmantojot dīzeļdegvielu (Biodīzeļdegvielu) ? Vai norādītais funkcionālais parametrs “elektroniska” nozīme elektroniski vadāma? Mēs lūdzam atļaut iesniegt autobusu ar elektronisku autonomo salona apsildi kas darbojas ar dīzeļdegvielu.</w:t>
            </w:r>
          </w:p>
        </w:tc>
        <w:tc>
          <w:tcPr>
            <w:tcW w:w="3685" w:type="dxa"/>
            <w:shd w:val="clear" w:color="auto" w:fill="auto"/>
          </w:tcPr>
          <w:p w14:paraId="5C6B54A2" w14:textId="5F582C12" w:rsidR="00F2599F" w:rsidRPr="006344E7" w:rsidRDefault="006344E7" w:rsidP="0049144A">
            <w:pPr>
              <w:jc w:val="both"/>
              <w:rPr>
                <w:rFonts w:ascii="Times New Roman" w:hAnsi="Times New Roman"/>
                <w:bCs/>
                <w:lang w:eastAsia="lv-LV"/>
              </w:rPr>
            </w:pPr>
            <w:r w:rsidRPr="006344E7">
              <w:rPr>
                <w:rFonts w:ascii="Times New Roman" w:hAnsi="Times New Roman"/>
                <w:bCs/>
                <w:lang w:eastAsia="lv-LV"/>
              </w:rPr>
              <w:t xml:space="preserve">Ievērojot finansējuma piešķiršanas nosacījumus, autonomai apsildei pieļaujamas iekārtas, kas darbojas ar biodegvielu.  </w:t>
            </w:r>
          </w:p>
        </w:tc>
      </w:tr>
      <w:tr w:rsidR="00F2599F" w:rsidRPr="00F2599F" w14:paraId="0897F687" w14:textId="77777777" w:rsidTr="00BC11C3">
        <w:tc>
          <w:tcPr>
            <w:tcW w:w="6516" w:type="dxa"/>
            <w:shd w:val="clear" w:color="auto" w:fill="auto"/>
          </w:tcPr>
          <w:p w14:paraId="109CAEFD" w14:textId="2FA6A4F0" w:rsidR="00F2599F" w:rsidRPr="00F2599F" w:rsidRDefault="00F2599F" w:rsidP="0049144A">
            <w:pPr>
              <w:rPr>
                <w:rFonts w:ascii="Times New Roman" w:hAnsi="Times New Roman"/>
              </w:rPr>
            </w:pPr>
            <w:r w:rsidRPr="00F2599F">
              <w:rPr>
                <w:rFonts w:ascii="Times New Roman" w:hAnsi="Times New Roman"/>
              </w:rPr>
              <w:t xml:space="preserve">Tehniskās specifikācijas 1. pielikumā norādīts, ka ir nepieciešama viena aprīkota vieta invalīdu </w:t>
            </w:r>
            <w:proofErr w:type="spellStart"/>
            <w:r w:rsidRPr="00F2599F">
              <w:rPr>
                <w:rFonts w:ascii="Times New Roman" w:hAnsi="Times New Roman"/>
              </w:rPr>
              <w:t>ratiņkrēsla</w:t>
            </w:r>
            <w:proofErr w:type="spellEnd"/>
            <w:r w:rsidRPr="00F2599F">
              <w:rPr>
                <w:rFonts w:ascii="Times New Roman" w:hAnsi="Times New Roman"/>
              </w:rPr>
              <w:t xml:space="preserve"> novietošanai. Lai nodrošinātu nepieciešamo pasažieru sēdvietu skaitu, mēs vēlamies noskaidrot, vai mēs varam uzstādīt ātri noņemamus pasažieru sēdekļus invalīdu zonā? Ja nepieciešams, ātri noņemamos sēdekļus var ātri noņemt un atbrīvot </w:t>
            </w:r>
            <w:proofErr w:type="spellStart"/>
            <w:r w:rsidRPr="00F2599F">
              <w:rPr>
                <w:rFonts w:ascii="Times New Roman" w:hAnsi="Times New Roman"/>
              </w:rPr>
              <w:t>ratiņkrēslam</w:t>
            </w:r>
            <w:proofErr w:type="spellEnd"/>
            <w:r w:rsidRPr="00F2599F">
              <w:rPr>
                <w:rFonts w:ascii="Times New Roman" w:hAnsi="Times New Roman"/>
              </w:rPr>
              <w:t xml:space="preserve"> paredzētu vietu. Izmantojot šo rūpnīcas risinājumu, tiks izpildīti visi nosacījumi.</w:t>
            </w:r>
          </w:p>
        </w:tc>
        <w:tc>
          <w:tcPr>
            <w:tcW w:w="3685" w:type="dxa"/>
            <w:shd w:val="clear" w:color="auto" w:fill="auto"/>
          </w:tcPr>
          <w:p w14:paraId="65F1CED0" w14:textId="602777AD" w:rsidR="00F2599F" w:rsidRPr="00F2599F" w:rsidRDefault="00F2599F" w:rsidP="0049144A">
            <w:pPr>
              <w:jc w:val="both"/>
              <w:rPr>
                <w:rFonts w:ascii="Times New Roman" w:hAnsi="Times New Roman"/>
                <w:bCs/>
                <w:lang w:eastAsia="lv-LV"/>
              </w:rPr>
            </w:pPr>
            <w:r>
              <w:rPr>
                <w:rFonts w:ascii="Times New Roman" w:hAnsi="Times New Roman"/>
                <w:bCs/>
                <w:lang w:eastAsia="lv-LV"/>
              </w:rPr>
              <w:t>Šāds risinājums tiks atzīts par atbilstošu Iepirkuma nolikuma prasībām.</w:t>
            </w:r>
          </w:p>
        </w:tc>
      </w:tr>
      <w:tr w:rsidR="00F2599F" w:rsidRPr="00F2599F" w14:paraId="00C8BD18" w14:textId="77777777" w:rsidTr="00BC11C3">
        <w:tc>
          <w:tcPr>
            <w:tcW w:w="6516" w:type="dxa"/>
            <w:shd w:val="clear" w:color="auto" w:fill="auto"/>
          </w:tcPr>
          <w:p w14:paraId="65656A5D" w14:textId="46527281" w:rsidR="00F2599F" w:rsidRPr="00F2599F" w:rsidRDefault="00F2599F" w:rsidP="0049144A">
            <w:pPr>
              <w:rPr>
                <w:rFonts w:ascii="Times New Roman" w:hAnsi="Times New Roman"/>
              </w:rPr>
            </w:pPr>
            <w:r w:rsidRPr="00F2599F">
              <w:rPr>
                <w:rFonts w:ascii="Times New Roman" w:hAnsi="Times New Roman"/>
              </w:rPr>
              <w:t>Tehniskās specifikācijas 1. pielikumā norādīts,  ka ir nepieciešams papildaprīkojums – videonovērošanas sistēma. Lai kvalitatīvi izpildītu šo nosacījumu, mums ir nepieciešama plašāka informācija. Lūdzu, norādiet nepieciešamo videokameru skaitu, videokameru izšķirtspēju, videokameru izvietojumu, kāds ir kameras ierakstu glabāšanas periods?</w:t>
            </w:r>
          </w:p>
        </w:tc>
        <w:tc>
          <w:tcPr>
            <w:tcW w:w="3685" w:type="dxa"/>
            <w:shd w:val="clear" w:color="auto" w:fill="auto"/>
          </w:tcPr>
          <w:p w14:paraId="7EAE5390" w14:textId="2610481D" w:rsidR="00F2599F" w:rsidRPr="00F2599F" w:rsidRDefault="00F2599F" w:rsidP="0049144A">
            <w:pPr>
              <w:jc w:val="both"/>
              <w:rPr>
                <w:rFonts w:ascii="Times New Roman" w:hAnsi="Times New Roman"/>
                <w:bCs/>
                <w:lang w:eastAsia="lv-LV"/>
              </w:rPr>
            </w:pPr>
            <w:r>
              <w:rPr>
                <w:rFonts w:ascii="Times New Roman" w:hAnsi="Times New Roman"/>
                <w:bCs/>
                <w:lang w:eastAsia="lv-LV"/>
              </w:rPr>
              <w:t>Videokameru skaits atkarīgs no autobusa salona konfigurācijas un izvietojuma. Videonovērošanas mērķis ir nodrošināt visa autobusa salona pārskatāmību.</w:t>
            </w:r>
            <w:r w:rsidR="006344E7">
              <w:rPr>
                <w:rFonts w:ascii="Times New Roman" w:hAnsi="Times New Roman"/>
                <w:bCs/>
                <w:lang w:eastAsia="lv-LV"/>
              </w:rPr>
              <w:t xml:space="preserve"> Izšķirtspējai jābūt pietiekamai, lai</w:t>
            </w:r>
            <w:r w:rsidR="00267986">
              <w:rPr>
                <w:rFonts w:ascii="Times New Roman" w:hAnsi="Times New Roman"/>
                <w:bCs/>
                <w:lang w:eastAsia="lv-LV"/>
              </w:rPr>
              <w:t>,</w:t>
            </w:r>
            <w:r w:rsidR="006344E7">
              <w:rPr>
                <w:rFonts w:ascii="Times New Roman" w:hAnsi="Times New Roman"/>
                <w:bCs/>
                <w:lang w:eastAsia="lv-LV"/>
              </w:rPr>
              <w:t xml:space="preserve"> nepieciešamības gadījumā</w:t>
            </w:r>
            <w:r w:rsidR="00267986">
              <w:rPr>
                <w:rFonts w:ascii="Times New Roman" w:hAnsi="Times New Roman"/>
                <w:bCs/>
                <w:lang w:eastAsia="lv-LV"/>
              </w:rPr>
              <w:t>,</w:t>
            </w:r>
            <w:r w:rsidR="006344E7">
              <w:rPr>
                <w:rFonts w:ascii="Times New Roman" w:hAnsi="Times New Roman"/>
                <w:bCs/>
                <w:lang w:eastAsia="lv-LV"/>
              </w:rPr>
              <w:t xml:space="preserve"> varētu tikt veikta nofilmēto personu identifikācija. Līdz ar to izšķirtspēju izvēlas pretendents, ņemot vērā videokameru izvietojumu, apgaismojumu un citus piedāvātā transportlīdzekļa parametrus. Ierakstu glabāšanas laiks – vismaz 7 (septiņas) kalendārās dienas.</w:t>
            </w:r>
          </w:p>
        </w:tc>
      </w:tr>
      <w:bookmarkEnd w:id="1"/>
    </w:tbl>
    <w:p w14:paraId="3F77FF26" w14:textId="79841E75" w:rsidR="00B70B78" w:rsidRPr="00F2599F" w:rsidRDefault="00B70B78" w:rsidP="00FE6417">
      <w:pPr>
        <w:spacing w:after="0" w:line="240" w:lineRule="auto"/>
        <w:ind w:firstLine="720"/>
        <w:jc w:val="both"/>
        <w:rPr>
          <w:rFonts w:ascii="Times New Roman" w:eastAsia="Times New Roman" w:hAnsi="Times New Roman"/>
          <w:lang w:eastAsia="lv-LV"/>
        </w:rPr>
      </w:pPr>
    </w:p>
    <w:sectPr w:rsidR="00B70B78" w:rsidRPr="00F2599F" w:rsidSect="00FB2E77">
      <w:pgSz w:w="11906" w:h="16838"/>
      <w:pgMar w:top="1418"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009D6"/>
    <w:multiLevelType w:val="hybridMultilevel"/>
    <w:tmpl w:val="23A4C294"/>
    <w:lvl w:ilvl="0" w:tplc="1A440780">
      <w:start w:val="1"/>
      <w:numFmt w:val="decimal"/>
      <w:lvlText w:val="%1."/>
      <w:lvlJc w:val="left"/>
      <w:pPr>
        <w:ind w:left="720" w:hanging="360"/>
      </w:pPr>
      <w:rPr>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2050830"/>
    <w:multiLevelType w:val="hybridMultilevel"/>
    <w:tmpl w:val="C4EAFB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29E6864"/>
    <w:multiLevelType w:val="hybridMultilevel"/>
    <w:tmpl w:val="1506D692"/>
    <w:lvl w:ilvl="0" w:tplc="0426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98E5E56"/>
    <w:multiLevelType w:val="hybridMultilevel"/>
    <w:tmpl w:val="FDC86A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61D37BF"/>
    <w:multiLevelType w:val="multilevel"/>
    <w:tmpl w:val="938E3CB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F3B5538"/>
    <w:multiLevelType w:val="hybridMultilevel"/>
    <w:tmpl w:val="1B82B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D1F"/>
    <w:rsid w:val="000A3639"/>
    <w:rsid w:val="000C0F43"/>
    <w:rsid w:val="001114A0"/>
    <w:rsid w:val="001201FF"/>
    <w:rsid w:val="001246D4"/>
    <w:rsid w:val="00164AF5"/>
    <w:rsid w:val="00204B6D"/>
    <w:rsid w:val="00231E09"/>
    <w:rsid w:val="00267986"/>
    <w:rsid w:val="002B15DA"/>
    <w:rsid w:val="002B7935"/>
    <w:rsid w:val="00312B92"/>
    <w:rsid w:val="003C649D"/>
    <w:rsid w:val="00417ACE"/>
    <w:rsid w:val="0049144A"/>
    <w:rsid w:val="004A766B"/>
    <w:rsid w:val="004B264D"/>
    <w:rsid w:val="004E482F"/>
    <w:rsid w:val="00525308"/>
    <w:rsid w:val="005A2E46"/>
    <w:rsid w:val="005E756F"/>
    <w:rsid w:val="00614714"/>
    <w:rsid w:val="00614779"/>
    <w:rsid w:val="006344E7"/>
    <w:rsid w:val="00657241"/>
    <w:rsid w:val="00696CC7"/>
    <w:rsid w:val="0071061B"/>
    <w:rsid w:val="007462E8"/>
    <w:rsid w:val="0077712E"/>
    <w:rsid w:val="007C32E8"/>
    <w:rsid w:val="00800A52"/>
    <w:rsid w:val="008344C9"/>
    <w:rsid w:val="00867363"/>
    <w:rsid w:val="00886D1C"/>
    <w:rsid w:val="00915F7B"/>
    <w:rsid w:val="00930611"/>
    <w:rsid w:val="00992462"/>
    <w:rsid w:val="00996679"/>
    <w:rsid w:val="00AA1147"/>
    <w:rsid w:val="00AA23D5"/>
    <w:rsid w:val="00B5322D"/>
    <w:rsid w:val="00B70B78"/>
    <w:rsid w:val="00BC11C3"/>
    <w:rsid w:val="00BD2F85"/>
    <w:rsid w:val="00C011B5"/>
    <w:rsid w:val="00C42720"/>
    <w:rsid w:val="00C82A1F"/>
    <w:rsid w:val="00CE290A"/>
    <w:rsid w:val="00CF0D9F"/>
    <w:rsid w:val="00D272B1"/>
    <w:rsid w:val="00D45400"/>
    <w:rsid w:val="00DF4EFB"/>
    <w:rsid w:val="00E00414"/>
    <w:rsid w:val="00E81D1F"/>
    <w:rsid w:val="00EB3B0E"/>
    <w:rsid w:val="00F2599F"/>
    <w:rsid w:val="00F46E5D"/>
    <w:rsid w:val="00F53F7F"/>
    <w:rsid w:val="00FB2E77"/>
    <w:rsid w:val="00FE6417"/>
    <w:rsid w:val="00FF670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1CDF"/>
  <w15:chartTrackingRefBased/>
  <w15:docId w15:val="{B9DF9FC2-6F63-40C7-8BFF-BAA4E2C9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1F"/>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4A0"/>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 Text1,Plain,Saraksta rindkopa"/>
    <w:basedOn w:val="Normal"/>
    <w:link w:val="ListParagraphChar"/>
    <w:uiPriority w:val="34"/>
    <w:qFormat/>
    <w:rsid w:val="00B5322D"/>
    <w:pPr>
      <w:spacing w:after="0" w:line="240" w:lineRule="auto"/>
      <w:ind w:left="720"/>
    </w:pPr>
    <w:rPr>
      <w:rFonts w:eastAsiaTheme="minorEastAsia" w:cs="Calibri"/>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B5322D"/>
    <w:rPr>
      <w:rFonts w:ascii="Calibri" w:eastAsiaTheme="minorEastAsia" w:hAnsi="Calibri" w:cs="Calibri"/>
    </w:rPr>
  </w:style>
  <w:style w:type="character" w:styleId="CommentReference">
    <w:name w:val="annotation reference"/>
    <w:basedOn w:val="DefaultParagraphFont"/>
    <w:uiPriority w:val="99"/>
    <w:semiHidden/>
    <w:unhideWhenUsed/>
    <w:rsid w:val="00EB3B0E"/>
    <w:rPr>
      <w:sz w:val="16"/>
      <w:szCs w:val="16"/>
    </w:rPr>
  </w:style>
  <w:style w:type="paragraph" w:styleId="CommentText">
    <w:name w:val="annotation text"/>
    <w:basedOn w:val="Normal"/>
    <w:link w:val="CommentTextChar"/>
    <w:uiPriority w:val="99"/>
    <w:semiHidden/>
    <w:unhideWhenUsed/>
    <w:rsid w:val="00EB3B0E"/>
    <w:pPr>
      <w:spacing w:line="240" w:lineRule="auto"/>
    </w:pPr>
    <w:rPr>
      <w:sz w:val="20"/>
      <w:szCs w:val="20"/>
    </w:rPr>
  </w:style>
  <w:style w:type="character" w:customStyle="1" w:styleId="CommentTextChar">
    <w:name w:val="Comment Text Char"/>
    <w:basedOn w:val="DefaultParagraphFont"/>
    <w:link w:val="CommentText"/>
    <w:uiPriority w:val="99"/>
    <w:semiHidden/>
    <w:rsid w:val="00EB3B0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B3B0E"/>
    <w:rPr>
      <w:b/>
      <w:bCs/>
    </w:rPr>
  </w:style>
  <w:style w:type="character" w:customStyle="1" w:styleId="CommentSubjectChar">
    <w:name w:val="Comment Subject Char"/>
    <w:basedOn w:val="CommentTextChar"/>
    <w:link w:val="CommentSubject"/>
    <w:uiPriority w:val="99"/>
    <w:semiHidden/>
    <w:rsid w:val="00EB3B0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B3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B0E"/>
    <w:rPr>
      <w:rFonts w:ascii="Segoe UI" w:eastAsia="Calibri" w:hAnsi="Segoe UI" w:cs="Segoe UI"/>
      <w:sz w:val="18"/>
      <w:szCs w:val="18"/>
    </w:rPr>
  </w:style>
  <w:style w:type="character" w:styleId="Hyperlink">
    <w:name w:val="Hyperlink"/>
    <w:basedOn w:val="DefaultParagraphFont"/>
    <w:uiPriority w:val="99"/>
    <w:unhideWhenUsed/>
    <w:rsid w:val="00614714"/>
    <w:rPr>
      <w:color w:val="0563C1" w:themeColor="hyperlink"/>
      <w:u w:val="single"/>
    </w:rPr>
  </w:style>
  <w:style w:type="character" w:styleId="UnresolvedMention">
    <w:name w:val="Unresolved Mention"/>
    <w:basedOn w:val="DefaultParagraphFont"/>
    <w:uiPriority w:val="99"/>
    <w:semiHidden/>
    <w:unhideWhenUsed/>
    <w:rsid w:val="00614714"/>
    <w:rPr>
      <w:color w:val="605E5C"/>
      <w:shd w:val="clear" w:color="auto" w:fill="E1DFDD"/>
    </w:rPr>
  </w:style>
  <w:style w:type="character" w:styleId="FollowedHyperlink">
    <w:name w:val="FollowedHyperlink"/>
    <w:basedOn w:val="DefaultParagraphFont"/>
    <w:uiPriority w:val="99"/>
    <w:semiHidden/>
    <w:unhideWhenUsed/>
    <w:rsid w:val="00992462"/>
    <w:rPr>
      <w:color w:val="954F72" w:themeColor="followedHyperlink"/>
      <w:u w:val="single"/>
    </w:rPr>
  </w:style>
  <w:style w:type="paragraph" w:customStyle="1" w:styleId="xmsonormal">
    <w:name w:val="x_msonormal"/>
    <w:basedOn w:val="Normal"/>
    <w:rsid w:val="00C42720"/>
    <w:pPr>
      <w:spacing w:after="0" w:line="240" w:lineRule="auto"/>
    </w:pPr>
    <w:rPr>
      <w:rFonts w:eastAsiaTheme="minorHAnsi" w:cs="Calibri"/>
      <w:lang w:eastAsia="lv-LV"/>
    </w:rPr>
  </w:style>
  <w:style w:type="character" w:customStyle="1" w:styleId="fluidplugincopy">
    <w:name w:val="fluidplugincopy"/>
    <w:basedOn w:val="DefaultParagraphFont"/>
    <w:rsid w:val="00C42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140">
      <w:bodyDiv w:val="1"/>
      <w:marLeft w:val="0"/>
      <w:marRight w:val="0"/>
      <w:marTop w:val="0"/>
      <w:marBottom w:val="0"/>
      <w:divBdr>
        <w:top w:val="none" w:sz="0" w:space="0" w:color="auto"/>
        <w:left w:val="none" w:sz="0" w:space="0" w:color="auto"/>
        <w:bottom w:val="none" w:sz="0" w:space="0" w:color="auto"/>
        <w:right w:val="none" w:sz="0" w:space="0" w:color="auto"/>
      </w:divBdr>
    </w:div>
    <w:div w:id="289364370">
      <w:bodyDiv w:val="1"/>
      <w:marLeft w:val="0"/>
      <w:marRight w:val="0"/>
      <w:marTop w:val="0"/>
      <w:marBottom w:val="0"/>
      <w:divBdr>
        <w:top w:val="none" w:sz="0" w:space="0" w:color="auto"/>
        <w:left w:val="none" w:sz="0" w:space="0" w:color="auto"/>
        <w:bottom w:val="none" w:sz="0" w:space="0" w:color="auto"/>
        <w:right w:val="none" w:sz="0" w:space="0" w:color="auto"/>
      </w:divBdr>
    </w:div>
    <w:div w:id="1243567616">
      <w:bodyDiv w:val="1"/>
      <w:marLeft w:val="0"/>
      <w:marRight w:val="0"/>
      <w:marTop w:val="0"/>
      <w:marBottom w:val="0"/>
      <w:divBdr>
        <w:top w:val="none" w:sz="0" w:space="0" w:color="auto"/>
        <w:left w:val="none" w:sz="0" w:space="0" w:color="auto"/>
        <w:bottom w:val="none" w:sz="0" w:space="0" w:color="auto"/>
        <w:right w:val="none" w:sz="0" w:space="0" w:color="auto"/>
      </w:divBdr>
    </w:div>
    <w:div w:id="1834835242">
      <w:bodyDiv w:val="1"/>
      <w:marLeft w:val="0"/>
      <w:marRight w:val="0"/>
      <w:marTop w:val="0"/>
      <w:marBottom w:val="0"/>
      <w:divBdr>
        <w:top w:val="none" w:sz="0" w:space="0" w:color="auto"/>
        <w:left w:val="none" w:sz="0" w:space="0" w:color="auto"/>
        <w:bottom w:val="none" w:sz="0" w:space="0" w:color="auto"/>
        <w:right w:val="none" w:sz="0" w:space="0" w:color="auto"/>
      </w:divBdr>
    </w:div>
    <w:div w:id="21433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1843</Words>
  <Characters>1052</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Kadrova</dc:creator>
  <cp:keywords/>
  <dc:description/>
  <cp:lastModifiedBy>Māris Ignatovics</cp:lastModifiedBy>
  <cp:revision>5</cp:revision>
  <cp:lastPrinted>2024-03-27T08:23:00Z</cp:lastPrinted>
  <dcterms:created xsi:type="dcterms:W3CDTF">2024-03-27T08:22:00Z</dcterms:created>
  <dcterms:modified xsi:type="dcterms:W3CDTF">2024-03-27T09:41:00Z</dcterms:modified>
</cp:coreProperties>
</file>