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8EAC9" w14:textId="77777777" w:rsidR="00E81D1F" w:rsidRPr="007868C8"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APSTIPRINĀTS</w:t>
      </w:r>
    </w:p>
    <w:p w14:paraId="14E41CEB" w14:textId="13BD75C1" w:rsidR="00E81D1F" w:rsidRPr="007868C8"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202</w:t>
      </w:r>
      <w:r w:rsidR="00231E09">
        <w:rPr>
          <w:rFonts w:ascii="Times New Roman" w:eastAsia="Times New Roman" w:hAnsi="Times New Roman"/>
          <w:sz w:val="24"/>
          <w:szCs w:val="24"/>
          <w:lang w:eastAsia="lv-LV"/>
        </w:rPr>
        <w:t>4</w:t>
      </w:r>
      <w:r w:rsidRPr="007868C8">
        <w:rPr>
          <w:rFonts w:ascii="Times New Roman" w:eastAsia="Times New Roman" w:hAnsi="Times New Roman"/>
          <w:sz w:val="24"/>
          <w:szCs w:val="24"/>
          <w:lang w:eastAsia="lv-LV"/>
        </w:rPr>
        <w:t xml:space="preserve">.gada </w:t>
      </w:r>
      <w:r w:rsidR="0049144A">
        <w:rPr>
          <w:rFonts w:ascii="Times New Roman" w:eastAsia="Times New Roman" w:hAnsi="Times New Roman"/>
          <w:sz w:val="24"/>
          <w:szCs w:val="24"/>
          <w:lang w:eastAsia="lv-LV"/>
        </w:rPr>
        <w:t>14</w:t>
      </w:r>
      <w:r w:rsidR="00F53F7F">
        <w:rPr>
          <w:rFonts w:ascii="Times New Roman" w:eastAsia="Times New Roman" w:hAnsi="Times New Roman"/>
          <w:sz w:val="24"/>
          <w:szCs w:val="24"/>
          <w:lang w:eastAsia="lv-LV"/>
        </w:rPr>
        <w:t>.</w:t>
      </w:r>
      <w:r w:rsidR="00B70B78">
        <w:rPr>
          <w:rFonts w:ascii="Times New Roman" w:eastAsia="Times New Roman" w:hAnsi="Times New Roman"/>
          <w:sz w:val="24"/>
          <w:szCs w:val="24"/>
          <w:lang w:eastAsia="lv-LV"/>
        </w:rPr>
        <w:t>marta</w:t>
      </w:r>
    </w:p>
    <w:p w14:paraId="0E3610DB" w14:textId="77777777" w:rsidR="00E81D1F" w:rsidRPr="007868C8"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 xml:space="preserve">              Iepirkumu komisijas sēdē </w:t>
      </w:r>
    </w:p>
    <w:p w14:paraId="4B315ED9" w14:textId="5115117E" w:rsidR="00E81D1F"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 xml:space="preserve"> (</w:t>
      </w:r>
      <w:r w:rsidR="00867363">
        <w:rPr>
          <w:rFonts w:ascii="Times New Roman" w:eastAsia="Times New Roman" w:hAnsi="Times New Roman"/>
          <w:sz w:val="24"/>
          <w:szCs w:val="24"/>
          <w:lang w:eastAsia="lv-LV"/>
        </w:rPr>
        <w:t>P</w:t>
      </w:r>
      <w:r w:rsidRPr="007868C8">
        <w:rPr>
          <w:rFonts w:ascii="Times New Roman" w:eastAsia="Times New Roman" w:hAnsi="Times New Roman"/>
          <w:sz w:val="24"/>
          <w:szCs w:val="24"/>
          <w:lang w:eastAsia="lv-LV"/>
        </w:rPr>
        <w:t>rotokols Nr.</w:t>
      </w:r>
      <w:r w:rsidR="0049144A">
        <w:rPr>
          <w:rFonts w:ascii="Times New Roman" w:eastAsia="Times New Roman" w:hAnsi="Times New Roman"/>
          <w:sz w:val="24"/>
          <w:szCs w:val="24"/>
          <w:lang w:eastAsia="lv-LV"/>
        </w:rPr>
        <w:t>5</w:t>
      </w:r>
      <w:r w:rsidRPr="007868C8">
        <w:rPr>
          <w:rFonts w:ascii="Times New Roman" w:eastAsia="Times New Roman" w:hAnsi="Times New Roman"/>
          <w:sz w:val="24"/>
          <w:szCs w:val="24"/>
          <w:lang w:eastAsia="lv-LV"/>
        </w:rPr>
        <w:t>)</w:t>
      </w:r>
    </w:p>
    <w:p w14:paraId="40109B00" w14:textId="77777777" w:rsidR="00B5322D" w:rsidRPr="002B15DA" w:rsidRDefault="00B5322D" w:rsidP="00E81D1F">
      <w:pPr>
        <w:spacing w:after="0" w:line="240" w:lineRule="auto"/>
        <w:jc w:val="right"/>
        <w:rPr>
          <w:rFonts w:ascii="Times New Roman" w:eastAsia="Times New Roman" w:hAnsi="Times New Roman"/>
          <w:sz w:val="24"/>
          <w:szCs w:val="24"/>
          <w:lang w:eastAsia="lv-LV"/>
        </w:rPr>
      </w:pPr>
    </w:p>
    <w:p w14:paraId="5817259E" w14:textId="6B7D42C9" w:rsidR="001114A0" w:rsidRDefault="00B5322D" w:rsidP="00FE6417">
      <w:pPr>
        <w:spacing w:after="0" w:line="240" w:lineRule="auto"/>
        <w:ind w:firstLine="720"/>
        <w:jc w:val="both"/>
        <w:rPr>
          <w:rFonts w:ascii="Times New Roman" w:eastAsia="Times New Roman" w:hAnsi="Times New Roman"/>
          <w:sz w:val="24"/>
          <w:szCs w:val="24"/>
          <w:lang w:eastAsia="lv-LV"/>
        </w:rPr>
      </w:pPr>
      <w:r w:rsidRPr="002B15DA">
        <w:rPr>
          <w:rFonts w:ascii="Times New Roman" w:eastAsia="Times New Roman" w:hAnsi="Times New Roman"/>
          <w:sz w:val="24"/>
          <w:szCs w:val="24"/>
          <w:lang w:eastAsia="lv-LV"/>
        </w:rPr>
        <w:t xml:space="preserve">Šis dokuments ir neatņemama iepirkuma </w:t>
      </w:r>
      <w:r w:rsidR="00FE6417" w:rsidRPr="002B15DA">
        <w:rPr>
          <w:rFonts w:ascii="Times New Roman" w:hAnsi="Times New Roman"/>
          <w:bCs/>
          <w:sz w:val="24"/>
          <w:szCs w:val="24"/>
          <w:lang w:eastAsia="ar-SA"/>
        </w:rPr>
        <w:t>“</w:t>
      </w:r>
      <w:r w:rsidR="00231E09" w:rsidRPr="00F062EC">
        <w:rPr>
          <w:rFonts w:ascii="Times New Roman" w:hAnsi="Times New Roman"/>
          <w:b/>
          <w:bCs/>
          <w:color w:val="000000" w:themeColor="text1"/>
          <w:sz w:val="24"/>
          <w:szCs w:val="24"/>
        </w:rPr>
        <w:t>Elektriskā autobusa iegāde</w:t>
      </w:r>
      <w:r w:rsidR="00FE6417" w:rsidRPr="002B15DA">
        <w:rPr>
          <w:rFonts w:ascii="Times New Roman" w:hAnsi="Times New Roman"/>
          <w:bCs/>
          <w:sz w:val="24"/>
          <w:szCs w:val="24"/>
          <w:lang w:eastAsia="ar-SA"/>
        </w:rPr>
        <w:t>”</w:t>
      </w:r>
      <w:r w:rsidRPr="002B15DA">
        <w:rPr>
          <w:rFonts w:ascii="Times New Roman" w:hAnsi="Times New Roman"/>
          <w:bCs/>
          <w:sz w:val="24"/>
          <w:szCs w:val="24"/>
          <w:lang w:eastAsia="ar-SA"/>
        </w:rPr>
        <w:t>, iepirkuma</w:t>
      </w:r>
      <w:r w:rsidRPr="00FB2E77">
        <w:rPr>
          <w:rFonts w:ascii="Times New Roman" w:hAnsi="Times New Roman"/>
          <w:bCs/>
          <w:sz w:val="24"/>
          <w:szCs w:val="24"/>
          <w:lang w:eastAsia="ar-SA"/>
        </w:rPr>
        <w:t xml:space="preserve"> identifikācijas Nr. SNP</w:t>
      </w:r>
      <w:r w:rsidR="00FB2E77" w:rsidRPr="00FB2E77">
        <w:rPr>
          <w:rFonts w:ascii="Times New Roman" w:hAnsi="Times New Roman"/>
          <w:bCs/>
          <w:sz w:val="24"/>
          <w:szCs w:val="24"/>
          <w:lang w:eastAsia="ar-SA"/>
        </w:rPr>
        <w:t xml:space="preserve"> </w:t>
      </w:r>
      <w:r w:rsidRPr="00FB2E77">
        <w:rPr>
          <w:rFonts w:ascii="Times New Roman" w:hAnsi="Times New Roman"/>
          <w:bCs/>
          <w:sz w:val="24"/>
          <w:szCs w:val="24"/>
          <w:lang w:eastAsia="ar-SA"/>
        </w:rPr>
        <w:t>202</w:t>
      </w:r>
      <w:r w:rsidR="00231E09">
        <w:rPr>
          <w:rFonts w:ascii="Times New Roman" w:hAnsi="Times New Roman"/>
          <w:bCs/>
          <w:sz w:val="24"/>
          <w:szCs w:val="24"/>
          <w:lang w:eastAsia="ar-SA"/>
        </w:rPr>
        <w:t>4</w:t>
      </w:r>
      <w:r w:rsidRPr="00FB2E77">
        <w:rPr>
          <w:rFonts w:ascii="Times New Roman" w:hAnsi="Times New Roman"/>
          <w:bCs/>
          <w:sz w:val="24"/>
          <w:szCs w:val="24"/>
          <w:lang w:eastAsia="ar-SA"/>
        </w:rPr>
        <w:t>/</w:t>
      </w:r>
      <w:r w:rsidR="00231E09">
        <w:rPr>
          <w:rFonts w:ascii="Times New Roman" w:hAnsi="Times New Roman"/>
          <w:bCs/>
          <w:sz w:val="24"/>
          <w:szCs w:val="24"/>
          <w:lang w:eastAsia="ar-SA"/>
        </w:rPr>
        <w:t>06</w:t>
      </w:r>
      <w:r w:rsidRPr="00FB2E77">
        <w:rPr>
          <w:rFonts w:ascii="Times New Roman" w:hAnsi="Times New Roman"/>
          <w:bCs/>
          <w:sz w:val="24"/>
          <w:szCs w:val="24"/>
          <w:lang w:eastAsia="ar-SA"/>
        </w:rPr>
        <w:t xml:space="preserve"> </w:t>
      </w:r>
      <w:r w:rsidRPr="00FB2E77">
        <w:rPr>
          <w:rFonts w:ascii="Times New Roman" w:eastAsia="Times New Roman" w:hAnsi="Times New Roman"/>
          <w:sz w:val="24"/>
          <w:szCs w:val="24"/>
          <w:lang w:eastAsia="lv-LV"/>
        </w:rPr>
        <w:t xml:space="preserve">(turpmāk - Iepirkums) </w:t>
      </w:r>
      <w:bookmarkStart w:id="0" w:name="_Hlk88827442"/>
      <w:r w:rsidRPr="00FB2E77">
        <w:rPr>
          <w:rFonts w:ascii="Times New Roman" w:eastAsia="Times New Roman" w:hAnsi="Times New Roman"/>
          <w:sz w:val="24"/>
          <w:szCs w:val="24"/>
          <w:lang w:eastAsia="lv-LV"/>
        </w:rPr>
        <w:t>nolikuma sastāvdaļa un jāņem vērā un attiecas uz visiem pretendentiem, kuri iesniedz piedāvājumu</w:t>
      </w:r>
      <w:bookmarkEnd w:id="0"/>
      <w:r w:rsidRPr="00FB2E77">
        <w:rPr>
          <w:rFonts w:ascii="Times New Roman" w:eastAsia="Times New Roman" w:hAnsi="Times New Roman"/>
          <w:sz w:val="24"/>
          <w:szCs w:val="24"/>
          <w:lang w:eastAsia="lv-LV"/>
        </w:rPr>
        <w:t>:</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1"/>
        <w:gridCol w:w="3260"/>
      </w:tblGrid>
      <w:tr w:rsidR="00B70B78" w:rsidRPr="0049144A" w14:paraId="1F89339D" w14:textId="77777777" w:rsidTr="008344C9">
        <w:tc>
          <w:tcPr>
            <w:tcW w:w="6941" w:type="dxa"/>
            <w:shd w:val="clear" w:color="auto" w:fill="auto"/>
          </w:tcPr>
          <w:p w14:paraId="71CC0E0E" w14:textId="77777777" w:rsidR="00B70B78" w:rsidRPr="0049144A" w:rsidRDefault="00B70B78" w:rsidP="00FE1577">
            <w:pPr>
              <w:jc w:val="center"/>
              <w:rPr>
                <w:rFonts w:ascii="Times New Roman" w:hAnsi="Times New Roman"/>
                <w:b/>
                <w:sz w:val="24"/>
                <w:szCs w:val="24"/>
                <w:lang w:eastAsia="lv-LV"/>
              </w:rPr>
            </w:pPr>
            <w:r w:rsidRPr="0049144A">
              <w:rPr>
                <w:rFonts w:ascii="Times New Roman" w:hAnsi="Times New Roman"/>
                <w:b/>
                <w:sz w:val="24"/>
                <w:szCs w:val="24"/>
                <w:lang w:eastAsia="lv-LV"/>
              </w:rPr>
              <w:t>Jautājums</w:t>
            </w:r>
          </w:p>
        </w:tc>
        <w:tc>
          <w:tcPr>
            <w:tcW w:w="3260" w:type="dxa"/>
            <w:shd w:val="clear" w:color="auto" w:fill="auto"/>
          </w:tcPr>
          <w:p w14:paraId="3C4433EF" w14:textId="77777777" w:rsidR="00B70B78" w:rsidRPr="0049144A" w:rsidRDefault="00B70B78" w:rsidP="00FE1577">
            <w:pPr>
              <w:jc w:val="center"/>
              <w:rPr>
                <w:rFonts w:ascii="Times New Roman" w:hAnsi="Times New Roman"/>
                <w:b/>
                <w:sz w:val="24"/>
                <w:szCs w:val="24"/>
                <w:lang w:eastAsia="lv-LV"/>
              </w:rPr>
            </w:pPr>
            <w:r w:rsidRPr="0049144A">
              <w:rPr>
                <w:rFonts w:ascii="Times New Roman" w:hAnsi="Times New Roman"/>
                <w:b/>
                <w:sz w:val="24"/>
                <w:szCs w:val="24"/>
                <w:lang w:eastAsia="lv-LV"/>
              </w:rPr>
              <w:t>IK atbilde</w:t>
            </w:r>
          </w:p>
        </w:tc>
      </w:tr>
      <w:tr w:rsidR="00B70B78" w:rsidRPr="0049144A" w14:paraId="5F862944" w14:textId="77777777" w:rsidTr="008344C9">
        <w:tc>
          <w:tcPr>
            <w:tcW w:w="6941" w:type="dxa"/>
            <w:shd w:val="clear" w:color="auto" w:fill="auto"/>
          </w:tcPr>
          <w:p w14:paraId="1B2A12ED" w14:textId="77777777" w:rsidR="0049144A" w:rsidRPr="0049144A" w:rsidRDefault="0049144A" w:rsidP="0049144A">
            <w:pPr>
              <w:rPr>
                <w:rFonts w:ascii="Times New Roman" w:eastAsiaTheme="minorHAnsi" w:hAnsi="Times New Roman"/>
                <w:sz w:val="24"/>
                <w:szCs w:val="24"/>
                <w:lang w:val="en-US"/>
              </w:rPr>
            </w:pPr>
            <w:r w:rsidRPr="0049144A">
              <w:rPr>
                <w:rFonts w:ascii="Times New Roman" w:hAnsi="Times New Roman"/>
                <w:sz w:val="24"/>
                <w:szCs w:val="24"/>
                <w:lang w:val="en-US"/>
              </w:rPr>
              <w:t>Please explain us your charging expectations from your specification:</w:t>
            </w:r>
          </w:p>
          <w:tbl>
            <w:tblPr>
              <w:tblW w:w="6681" w:type="dxa"/>
              <w:tblCellMar>
                <w:left w:w="0" w:type="dxa"/>
                <w:right w:w="0" w:type="dxa"/>
              </w:tblCellMar>
              <w:tblLook w:val="04A0" w:firstRow="1" w:lastRow="0" w:firstColumn="1" w:lastColumn="0" w:noHBand="0" w:noVBand="1"/>
            </w:tblPr>
            <w:tblGrid>
              <w:gridCol w:w="4697"/>
              <w:gridCol w:w="1984"/>
            </w:tblGrid>
            <w:tr w:rsidR="0049144A" w:rsidRPr="0049144A" w14:paraId="64B068AC" w14:textId="77777777" w:rsidTr="0049144A">
              <w:trPr>
                <w:trHeight w:val="600"/>
              </w:trPr>
              <w:tc>
                <w:tcPr>
                  <w:tcW w:w="469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824D1C2" w14:textId="77777777" w:rsidR="0049144A" w:rsidRPr="0049144A" w:rsidRDefault="0049144A" w:rsidP="0049144A">
                  <w:pPr>
                    <w:rPr>
                      <w:rFonts w:ascii="Times New Roman" w:hAnsi="Times New Roman"/>
                      <w:color w:val="203764"/>
                      <w:sz w:val="24"/>
                      <w:szCs w:val="24"/>
                      <w:lang w:eastAsia="lt-LT"/>
                    </w:rPr>
                  </w:pPr>
                  <w:r w:rsidRPr="0049144A">
                    <w:rPr>
                      <w:rFonts w:ascii="Times New Roman" w:hAnsi="Times New Roman"/>
                      <w:color w:val="203764"/>
                      <w:sz w:val="24"/>
                      <w:szCs w:val="24"/>
                      <w:lang w:eastAsia="lt-LT"/>
                    </w:rPr>
                    <w:t>maiņstrāvas uzlādes ierīces (iebūvēta transportlīdzeklī) spraudnis</w:t>
                  </w:r>
                </w:p>
              </w:tc>
              <w:tc>
                <w:tcPr>
                  <w:tcW w:w="198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778FDA23" w14:textId="77777777" w:rsidR="0049144A" w:rsidRPr="0049144A" w:rsidRDefault="0049144A" w:rsidP="0049144A">
                  <w:pPr>
                    <w:rPr>
                      <w:rFonts w:ascii="Times New Roman" w:hAnsi="Times New Roman"/>
                      <w:color w:val="203764"/>
                      <w:sz w:val="24"/>
                      <w:szCs w:val="24"/>
                      <w:lang w:eastAsia="lt-LT"/>
                    </w:rPr>
                  </w:pPr>
                  <w:proofErr w:type="spellStart"/>
                  <w:r w:rsidRPr="0049144A">
                    <w:rPr>
                      <w:rFonts w:ascii="Times New Roman" w:hAnsi="Times New Roman"/>
                      <w:color w:val="203764"/>
                      <w:sz w:val="24"/>
                      <w:szCs w:val="24"/>
                      <w:lang w:eastAsia="lt-LT"/>
                    </w:rPr>
                    <w:t>Type</w:t>
                  </w:r>
                  <w:proofErr w:type="spellEnd"/>
                  <w:r w:rsidRPr="0049144A">
                    <w:rPr>
                      <w:rFonts w:ascii="Times New Roman" w:hAnsi="Times New Roman"/>
                      <w:color w:val="203764"/>
                      <w:sz w:val="24"/>
                      <w:szCs w:val="24"/>
                      <w:lang w:eastAsia="lt-LT"/>
                    </w:rPr>
                    <w:t xml:space="preserve"> 2</w:t>
                  </w:r>
                </w:p>
              </w:tc>
            </w:tr>
            <w:tr w:rsidR="0049144A" w:rsidRPr="0049144A" w14:paraId="3F03FBC7" w14:textId="77777777" w:rsidTr="0049144A">
              <w:trPr>
                <w:trHeight w:val="300"/>
              </w:trPr>
              <w:tc>
                <w:tcPr>
                  <w:tcW w:w="4697"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5EAC8758" w14:textId="77777777" w:rsidR="0049144A" w:rsidRPr="0049144A" w:rsidRDefault="0049144A" w:rsidP="0049144A">
                  <w:pPr>
                    <w:rPr>
                      <w:rFonts w:ascii="Times New Roman" w:hAnsi="Times New Roman"/>
                      <w:color w:val="203764"/>
                      <w:sz w:val="24"/>
                      <w:szCs w:val="24"/>
                      <w:lang w:eastAsia="lt-LT"/>
                    </w:rPr>
                  </w:pPr>
                  <w:r w:rsidRPr="0049144A">
                    <w:rPr>
                      <w:rFonts w:ascii="Times New Roman" w:hAnsi="Times New Roman"/>
                      <w:color w:val="203764"/>
                      <w:sz w:val="24"/>
                      <w:szCs w:val="24"/>
                      <w:lang w:eastAsia="lt-LT"/>
                    </w:rPr>
                    <w:t>līdzstrāvas (ātrās) uzlādes spraudnis</w:t>
                  </w:r>
                </w:p>
              </w:tc>
              <w:tc>
                <w:tcPr>
                  <w:tcW w:w="198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BD11449" w14:textId="77777777" w:rsidR="0049144A" w:rsidRPr="0049144A" w:rsidRDefault="0049144A" w:rsidP="0049144A">
                  <w:pPr>
                    <w:rPr>
                      <w:rFonts w:ascii="Times New Roman" w:hAnsi="Times New Roman"/>
                      <w:color w:val="203764"/>
                      <w:sz w:val="24"/>
                      <w:szCs w:val="24"/>
                      <w:lang w:eastAsia="lt-LT"/>
                    </w:rPr>
                  </w:pPr>
                  <w:r w:rsidRPr="0049144A">
                    <w:rPr>
                      <w:rFonts w:ascii="Times New Roman" w:hAnsi="Times New Roman"/>
                      <w:color w:val="203764"/>
                      <w:sz w:val="24"/>
                      <w:szCs w:val="24"/>
                      <w:lang w:eastAsia="lt-LT"/>
                    </w:rPr>
                    <w:t xml:space="preserve">CCS, </w:t>
                  </w:r>
                  <w:proofErr w:type="spellStart"/>
                  <w:r w:rsidRPr="0049144A">
                    <w:rPr>
                      <w:rFonts w:ascii="Times New Roman" w:hAnsi="Times New Roman"/>
                      <w:color w:val="203764"/>
                      <w:sz w:val="24"/>
                      <w:szCs w:val="24"/>
                      <w:lang w:eastAsia="lt-LT"/>
                    </w:rPr>
                    <w:t>Chademo</w:t>
                  </w:r>
                  <w:proofErr w:type="spellEnd"/>
                </w:p>
              </w:tc>
            </w:tr>
          </w:tbl>
          <w:p w14:paraId="7D0B2A38" w14:textId="77777777" w:rsidR="0049144A" w:rsidRPr="0049144A" w:rsidRDefault="0049144A" w:rsidP="0049144A">
            <w:pPr>
              <w:rPr>
                <w:rFonts w:ascii="Times New Roman" w:hAnsi="Times New Roman"/>
                <w:sz w:val="24"/>
                <w:szCs w:val="24"/>
                <w:lang w:val="en-US"/>
              </w:rPr>
            </w:pPr>
            <w:r w:rsidRPr="0049144A">
              <w:rPr>
                <w:rFonts w:ascii="Times New Roman" w:hAnsi="Times New Roman"/>
                <w:sz w:val="24"/>
                <w:szCs w:val="24"/>
                <w:lang w:val="en-US"/>
              </w:rPr>
              <w:t xml:space="preserve">Why it is needed 3 types of charging ports: Type 2 is AC power (not used for bus manufacturers only for EV cars, CCS – DC current used for EV bus charging, </w:t>
            </w:r>
            <w:proofErr w:type="spellStart"/>
            <w:r w:rsidRPr="0049144A">
              <w:rPr>
                <w:rFonts w:ascii="Times New Roman" w:hAnsi="Times New Roman"/>
                <w:sz w:val="24"/>
                <w:szCs w:val="24"/>
                <w:lang w:val="en-US"/>
              </w:rPr>
              <w:t>Chademo</w:t>
            </w:r>
            <w:proofErr w:type="spellEnd"/>
            <w:r w:rsidRPr="0049144A">
              <w:rPr>
                <w:rFonts w:ascii="Times New Roman" w:hAnsi="Times New Roman"/>
                <w:sz w:val="24"/>
                <w:szCs w:val="24"/>
                <w:lang w:val="en-US"/>
              </w:rPr>
              <w:t xml:space="preserve"> – </w:t>
            </w:r>
            <w:proofErr w:type="spellStart"/>
            <w:r w:rsidRPr="0049144A">
              <w:rPr>
                <w:rFonts w:ascii="Times New Roman" w:hAnsi="Times New Roman"/>
                <w:sz w:val="24"/>
                <w:szCs w:val="24"/>
                <w:lang w:val="en-US"/>
              </w:rPr>
              <w:t>Japaniese</w:t>
            </w:r>
            <w:proofErr w:type="spellEnd"/>
            <w:r w:rsidRPr="0049144A">
              <w:rPr>
                <w:rFonts w:ascii="Times New Roman" w:hAnsi="Times New Roman"/>
                <w:sz w:val="24"/>
                <w:szCs w:val="24"/>
                <w:lang w:val="en-US"/>
              </w:rPr>
              <w:t xml:space="preserve"> standard for charging not common in Europe).</w:t>
            </w:r>
          </w:p>
          <w:p w14:paraId="6D8DD511" w14:textId="305FB11D" w:rsidR="00B70B78" w:rsidRPr="0049144A" w:rsidRDefault="0049144A" w:rsidP="0049144A">
            <w:pPr>
              <w:rPr>
                <w:rFonts w:ascii="Times New Roman" w:hAnsi="Times New Roman"/>
                <w:bCs/>
                <w:sz w:val="24"/>
                <w:szCs w:val="24"/>
                <w:lang w:eastAsia="lv-LV"/>
              </w:rPr>
            </w:pPr>
            <w:r w:rsidRPr="0049144A">
              <w:rPr>
                <w:rFonts w:ascii="Times New Roman" w:hAnsi="Times New Roman"/>
                <w:sz w:val="24"/>
                <w:szCs w:val="24"/>
                <w:lang w:val="en-US"/>
              </w:rPr>
              <w:t xml:space="preserve">Please explain us why you want your vehicle to run on diesel, LPG and petrol at once? No EV producer will offer you all three charging ports at once. Most of the Electric bus producers are offering only CCS charging type since DC power is the safest way for charging and most time efficient for charging. AC (Type2) power is for </w:t>
            </w:r>
            <w:proofErr w:type="spellStart"/>
            <w:r w:rsidRPr="0049144A">
              <w:rPr>
                <w:rFonts w:ascii="Times New Roman" w:hAnsi="Times New Roman"/>
                <w:sz w:val="24"/>
                <w:szCs w:val="24"/>
                <w:lang w:val="en-US"/>
              </w:rPr>
              <w:t>ebikes</w:t>
            </w:r>
            <w:proofErr w:type="spellEnd"/>
            <w:r w:rsidRPr="0049144A">
              <w:rPr>
                <w:rFonts w:ascii="Times New Roman" w:hAnsi="Times New Roman"/>
                <w:sz w:val="24"/>
                <w:szCs w:val="24"/>
                <w:lang w:val="en-US"/>
              </w:rPr>
              <w:t>, cell phones and small EV batteries charging. Why do you need it on the bus? Keep in mind Type 2 requires additional and dangerous equipment on the bus, this converter produces heat that can cause fire during charging, also there is up to 25% (goes to producing heat) loss of energy during AC charging.  </w:t>
            </w:r>
            <w:proofErr w:type="spellStart"/>
            <w:r w:rsidRPr="0049144A">
              <w:rPr>
                <w:rFonts w:ascii="Times New Roman" w:hAnsi="Times New Roman"/>
                <w:sz w:val="24"/>
                <w:szCs w:val="24"/>
                <w:lang w:val="en-US"/>
              </w:rPr>
              <w:t>Chademo</w:t>
            </w:r>
            <w:proofErr w:type="spellEnd"/>
            <w:r w:rsidRPr="0049144A">
              <w:rPr>
                <w:rFonts w:ascii="Times New Roman" w:hAnsi="Times New Roman"/>
                <w:sz w:val="24"/>
                <w:szCs w:val="24"/>
                <w:lang w:val="en-US"/>
              </w:rPr>
              <w:t xml:space="preserve"> is no longer used for charging the electric buses, why do you need it?</w:t>
            </w:r>
          </w:p>
        </w:tc>
        <w:tc>
          <w:tcPr>
            <w:tcW w:w="3260" w:type="dxa"/>
            <w:shd w:val="clear" w:color="auto" w:fill="auto"/>
          </w:tcPr>
          <w:p w14:paraId="51A6850F" w14:textId="47DB4257" w:rsidR="00B70B78" w:rsidRDefault="0049144A" w:rsidP="0049144A">
            <w:pPr>
              <w:jc w:val="both"/>
              <w:rPr>
                <w:rFonts w:ascii="Times New Roman" w:hAnsi="Times New Roman"/>
                <w:bCs/>
                <w:sz w:val="24"/>
                <w:szCs w:val="24"/>
                <w:lang w:eastAsia="lv-LV"/>
              </w:rPr>
            </w:pPr>
            <w:r>
              <w:rPr>
                <w:rFonts w:ascii="Times New Roman" w:hAnsi="Times New Roman"/>
                <w:bCs/>
                <w:sz w:val="24"/>
                <w:szCs w:val="24"/>
                <w:lang w:eastAsia="lv-LV"/>
              </w:rPr>
              <w:t>Atbilstoši tehniskās specifikācijas prasībām piedāvātajam elektriskajam autobusam jānodrošina:</w:t>
            </w:r>
          </w:p>
          <w:p w14:paraId="1D026E60" w14:textId="77777777" w:rsidR="0049144A" w:rsidRDefault="0049144A" w:rsidP="0049144A">
            <w:pPr>
              <w:pStyle w:val="ListParagraph"/>
              <w:numPr>
                <w:ilvl w:val="0"/>
                <w:numId w:val="6"/>
              </w:numPr>
              <w:ind w:left="318" w:hanging="318"/>
              <w:jc w:val="both"/>
              <w:rPr>
                <w:rFonts w:ascii="Times New Roman" w:hAnsi="Times New Roman"/>
                <w:bCs/>
                <w:sz w:val="24"/>
                <w:szCs w:val="24"/>
                <w:lang w:eastAsia="lv-LV"/>
              </w:rPr>
            </w:pPr>
            <w:r>
              <w:rPr>
                <w:rFonts w:ascii="Times New Roman" w:hAnsi="Times New Roman"/>
                <w:bCs/>
                <w:sz w:val="24"/>
                <w:szCs w:val="24"/>
                <w:lang w:eastAsia="lv-LV"/>
              </w:rPr>
              <w:t xml:space="preserve">Autobusā iebūvēta ierīce, kas nodrošina uzlādi no maiņstrāvas tīkla ar </w:t>
            </w:r>
            <w:proofErr w:type="spellStart"/>
            <w:r>
              <w:rPr>
                <w:rFonts w:ascii="Times New Roman" w:hAnsi="Times New Roman"/>
                <w:bCs/>
                <w:sz w:val="24"/>
                <w:szCs w:val="24"/>
                <w:lang w:eastAsia="lv-LV"/>
              </w:rPr>
              <w:t>Type</w:t>
            </w:r>
            <w:proofErr w:type="spellEnd"/>
            <w:r>
              <w:rPr>
                <w:rFonts w:ascii="Times New Roman" w:hAnsi="Times New Roman"/>
                <w:bCs/>
                <w:sz w:val="24"/>
                <w:szCs w:val="24"/>
                <w:lang w:eastAsia="lv-LV"/>
              </w:rPr>
              <w:t xml:space="preserve"> 2 </w:t>
            </w:r>
            <w:proofErr w:type="spellStart"/>
            <w:r>
              <w:rPr>
                <w:rFonts w:ascii="Times New Roman" w:hAnsi="Times New Roman"/>
                <w:bCs/>
                <w:sz w:val="24"/>
                <w:szCs w:val="24"/>
                <w:lang w:eastAsia="lv-LV"/>
              </w:rPr>
              <w:t>spraundi</w:t>
            </w:r>
            <w:proofErr w:type="spellEnd"/>
            <w:r>
              <w:rPr>
                <w:rFonts w:ascii="Times New Roman" w:hAnsi="Times New Roman"/>
                <w:bCs/>
                <w:sz w:val="24"/>
                <w:szCs w:val="24"/>
                <w:lang w:eastAsia="lv-LV"/>
              </w:rPr>
              <w:t>.</w:t>
            </w:r>
          </w:p>
          <w:p w14:paraId="1D46E737" w14:textId="645C8ADE" w:rsidR="0049144A" w:rsidRDefault="0049144A" w:rsidP="0049144A">
            <w:pPr>
              <w:pStyle w:val="ListParagraph"/>
              <w:numPr>
                <w:ilvl w:val="0"/>
                <w:numId w:val="6"/>
              </w:numPr>
              <w:ind w:left="318" w:hanging="284"/>
              <w:jc w:val="both"/>
              <w:rPr>
                <w:rFonts w:ascii="Times New Roman" w:hAnsi="Times New Roman"/>
                <w:bCs/>
                <w:sz w:val="24"/>
                <w:szCs w:val="24"/>
                <w:lang w:eastAsia="lv-LV"/>
              </w:rPr>
            </w:pPr>
            <w:r>
              <w:rPr>
                <w:rFonts w:ascii="Times New Roman" w:hAnsi="Times New Roman"/>
                <w:bCs/>
                <w:sz w:val="24"/>
                <w:szCs w:val="24"/>
                <w:lang w:eastAsia="lv-LV"/>
              </w:rPr>
              <w:t xml:space="preserve">Ātrās uzlādes </w:t>
            </w:r>
            <w:r w:rsidRPr="0049144A">
              <w:rPr>
                <w:rFonts w:ascii="Times New Roman" w:hAnsi="Times New Roman"/>
                <w:b/>
                <w:sz w:val="24"/>
                <w:szCs w:val="24"/>
                <w:lang w:eastAsia="lv-LV"/>
              </w:rPr>
              <w:t>spraudnis</w:t>
            </w:r>
            <w:r>
              <w:rPr>
                <w:rFonts w:ascii="Times New Roman" w:hAnsi="Times New Roman"/>
                <w:bCs/>
                <w:sz w:val="24"/>
                <w:szCs w:val="24"/>
                <w:lang w:eastAsia="lv-LV"/>
              </w:rPr>
              <w:t xml:space="preserve"> (1 gab</w:t>
            </w:r>
            <w:r w:rsidR="008344C9">
              <w:rPr>
                <w:rFonts w:ascii="Times New Roman" w:hAnsi="Times New Roman"/>
                <w:bCs/>
                <w:sz w:val="24"/>
                <w:szCs w:val="24"/>
                <w:lang w:eastAsia="lv-LV"/>
              </w:rPr>
              <w:t>.</w:t>
            </w:r>
            <w:r>
              <w:rPr>
                <w:rFonts w:ascii="Times New Roman" w:hAnsi="Times New Roman"/>
                <w:bCs/>
                <w:sz w:val="24"/>
                <w:szCs w:val="24"/>
                <w:lang w:eastAsia="lv-LV"/>
              </w:rPr>
              <w:t xml:space="preserve">)  - CCS </w:t>
            </w:r>
            <w:r w:rsidRPr="0049144A">
              <w:rPr>
                <w:rFonts w:ascii="Times New Roman" w:hAnsi="Times New Roman"/>
                <w:b/>
                <w:sz w:val="24"/>
                <w:szCs w:val="24"/>
                <w:lang w:eastAsia="lv-LV"/>
              </w:rPr>
              <w:t>vai</w:t>
            </w:r>
            <w:r>
              <w:rPr>
                <w:rFonts w:ascii="Times New Roman" w:hAnsi="Times New Roman"/>
                <w:bCs/>
                <w:sz w:val="24"/>
                <w:szCs w:val="24"/>
                <w:lang w:eastAsia="lv-LV"/>
              </w:rPr>
              <w:t xml:space="preserve"> </w:t>
            </w:r>
            <w:proofErr w:type="spellStart"/>
            <w:r>
              <w:rPr>
                <w:rFonts w:ascii="Times New Roman" w:hAnsi="Times New Roman"/>
                <w:bCs/>
                <w:sz w:val="24"/>
                <w:szCs w:val="24"/>
                <w:lang w:eastAsia="lv-LV"/>
              </w:rPr>
              <w:t>Chademo</w:t>
            </w:r>
            <w:proofErr w:type="spellEnd"/>
            <w:r>
              <w:rPr>
                <w:rFonts w:ascii="Times New Roman" w:hAnsi="Times New Roman"/>
                <w:bCs/>
                <w:sz w:val="24"/>
                <w:szCs w:val="24"/>
                <w:lang w:eastAsia="lv-LV"/>
              </w:rPr>
              <w:t>.</w:t>
            </w:r>
          </w:p>
          <w:p w14:paraId="468EF3E8" w14:textId="77777777" w:rsidR="0049144A" w:rsidRDefault="0049144A" w:rsidP="0049144A">
            <w:pPr>
              <w:ind w:left="34"/>
              <w:jc w:val="both"/>
              <w:rPr>
                <w:rFonts w:ascii="Times New Roman" w:hAnsi="Times New Roman"/>
                <w:bCs/>
                <w:sz w:val="24"/>
                <w:szCs w:val="24"/>
                <w:lang w:eastAsia="lv-LV"/>
              </w:rPr>
            </w:pPr>
          </w:p>
          <w:p w14:paraId="7533CE81" w14:textId="5037D118" w:rsidR="0049144A" w:rsidRPr="0049144A" w:rsidRDefault="0049144A" w:rsidP="0049144A">
            <w:pPr>
              <w:ind w:left="34"/>
              <w:jc w:val="both"/>
              <w:rPr>
                <w:rFonts w:ascii="Times New Roman" w:hAnsi="Times New Roman"/>
                <w:bCs/>
                <w:sz w:val="24"/>
                <w:szCs w:val="24"/>
                <w:lang w:eastAsia="lv-LV"/>
              </w:rPr>
            </w:pPr>
            <w:r>
              <w:rPr>
                <w:rFonts w:ascii="Times New Roman" w:hAnsi="Times New Roman"/>
                <w:bCs/>
                <w:sz w:val="24"/>
                <w:szCs w:val="24"/>
                <w:lang w:eastAsia="lv-LV"/>
              </w:rPr>
              <w:t>Ņemot vērā pieejamo infrastruktūru un paredzamos ekspluatācijas apstākļus Pasūtītājs iespēju lādēt elektrisko autobusu no maiņstrāvas tīkla uzskata vitāli nepieciešamu.</w:t>
            </w:r>
          </w:p>
        </w:tc>
      </w:tr>
    </w:tbl>
    <w:p w14:paraId="3F77FF26" w14:textId="79841E75" w:rsidR="00B70B78" w:rsidRDefault="00B70B78" w:rsidP="00FE6417">
      <w:pPr>
        <w:spacing w:after="0" w:line="240" w:lineRule="auto"/>
        <w:ind w:firstLine="720"/>
        <w:jc w:val="both"/>
        <w:rPr>
          <w:rFonts w:ascii="Times New Roman" w:eastAsia="Times New Roman" w:hAnsi="Times New Roman"/>
          <w:sz w:val="24"/>
          <w:szCs w:val="24"/>
          <w:lang w:eastAsia="lv-LV"/>
        </w:rPr>
      </w:pPr>
    </w:p>
    <w:sectPr w:rsidR="00B70B78" w:rsidSect="00FB2E77">
      <w:pgSz w:w="11906" w:h="16838"/>
      <w:pgMar w:top="1418" w:right="851" w:bottom="1418"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3009D6"/>
    <w:multiLevelType w:val="hybridMultilevel"/>
    <w:tmpl w:val="23A4C294"/>
    <w:lvl w:ilvl="0" w:tplc="1A440780">
      <w:start w:val="1"/>
      <w:numFmt w:val="decimal"/>
      <w:lvlText w:val="%1."/>
      <w:lvlJc w:val="left"/>
      <w:pPr>
        <w:ind w:left="720" w:hanging="360"/>
      </w:pPr>
      <w:rPr>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2050830"/>
    <w:multiLevelType w:val="hybridMultilevel"/>
    <w:tmpl w:val="C4EAFB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29E6864"/>
    <w:multiLevelType w:val="hybridMultilevel"/>
    <w:tmpl w:val="1506D692"/>
    <w:lvl w:ilvl="0" w:tplc="0426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598E5E56"/>
    <w:multiLevelType w:val="hybridMultilevel"/>
    <w:tmpl w:val="FDC86A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661D37BF"/>
    <w:multiLevelType w:val="multilevel"/>
    <w:tmpl w:val="938E3CB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7F3B5538"/>
    <w:multiLevelType w:val="hybridMultilevel"/>
    <w:tmpl w:val="1B82BB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D1F"/>
    <w:rsid w:val="000A3639"/>
    <w:rsid w:val="000C0F43"/>
    <w:rsid w:val="001114A0"/>
    <w:rsid w:val="001201FF"/>
    <w:rsid w:val="001246D4"/>
    <w:rsid w:val="00164AF5"/>
    <w:rsid w:val="00204B6D"/>
    <w:rsid w:val="00231E09"/>
    <w:rsid w:val="002B15DA"/>
    <w:rsid w:val="002B7935"/>
    <w:rsid w:val="00312B92"/>
    <w:rsid w:val="003C649D"/>
    <w:rsid w:val="00417ACE"/>
    <w:rsid w:val="0049144A"/>
    <w:rsid w:val="004A766B"/>
    <w:rsid w:val="004B264D"/>
    <w:rsid w:val="004E482F"/>
    <w:rsid w:val="00525308"/>
    <w:rsid w:val="005A2E46"/>
    <w:rsid w:val="005E756F"/>
    <w:rsid w:val="00614714"/>
    <w:rsid w:val="00657241"/>
    <w:rsid w:val="0071061B"/>
    <w:rsid w:val="007462E8"/>
    <w:rsid w:val="0077712E"/>
    <w:rsid w:val="007C32E8"/>
    <w:rsid w:val="00800A52"/>
    <w:rsid w:val="008344C9"/>
    <w:rsid w:val="00867363"/>
    <w:rsid w:val="00886D1C"/>
    <w:rsid w:val="00915F7B"/>
    <w:rsid w:val="00930611"/>
    <w:rsid w:val="00992462"/>
    <w:rsid w:val="00996679"/>
    <w:rsid w:val="00AA1147"/>
    <w:rsid w:val="00AA23D5"/>
    <w:rsid w:val="00B5322D"/>
    <w:rsid w:val="00B70B78"/>
    <w:rsid w:val="00BD2F85"/>
    <w:rsid w:val="00C011B5"/>
    <w:rsid w:val="00C42720"/>
    <w:rsid w:val="00C82A1F"/>
    <w:rsid w:val="00CE290A"/>
    <w:rsid w:val="00CF0D9F"/>
    <w:rsid w:val="00D272B1"/>
    <w:rsid w:val="00D45400"/>
    <w:rsid w:val="00DF4EFB"/>
    <w:rsid w:val="00E81D1F"/>
    <w:rsid w:val="00EB3B0E"/>
    <w:rsid w:val="00F46E5D"/>
    <w:rsid w:val="00F53F7F"/>
    <w:rsid w:val="00FB2E77"/>
    <w:rsid w:val="00FE64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01CDF"/>
  <w15:chartTrackingRefBased/>
  <w15:docId w15:val="{B9DF9FC2-6F63-40C7-8BFF-BAA4E2C93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D1F"/>
    <w:pPr>
      <w:spacing w:line="254"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14A0"/>
    <w:pPr>
      <w:spacing w:after="0" w:line="240" w:lineRule="auto"/>
    </w:pPr>
    <w:rPr>
      <w:rFonts w:eastAsiaTheme="minorEastAsia"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 Text1,Plain,Saraksta rindkopa"/>
    <w:basedOn w:val="Normal"/>
    <w:link w:val="ListParagraphChar"/>
    <w:uiPriority w:val="34"/>
    <w:qFormat/>
    <w:rsid w:val="00B5322D"/>
    <w:pPr>
      <w:spacing w:after="0" w:line="240" w:lineRule="auto"/>
      <w:ind w:left="720"/>
    </w:pPr>
    <w:rPr>
      <w:rFonts w:eastAsiaTheme="minorEastAsia" w:cs="Calibri"/>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link w:val="ListParagraph"/>
    <w:uiPriority w:val="34"/>
    <w:qFormat/>
    <w:locked/>
    <w:rsid w:val="00B5322D"/>
    <w:rPr>
      <w:rFonts w:ascii="Calibri" w:eastAsiaTheme="minorEastAsia" w:hAnsi="Calibri" w:cs="Calibri"/>
    </w:rPr>
  </w:style>
  <w:style w:type="character" w:styleId="CommentReference">
    <w:name w:val="annotation reference"/>
    <w:basedOn w:val="DefaultParagraphFont"/>
    <w:uiPriority w:val="99"/>
    <w:semiHidden/>
    <w:unhideWhenUsed/>
    <w:rsid w:val="00EB3B0E"/>
    <w:rPr>
      <w:sz w:val="16"/>
      <w:szCs w:val="16"/>
    </w:rPr>
  </w:style>
  <w:style w:type="paragraph" w:styleId="CommentText">
    <w:name w:val="annotation text"/>
    <w:basedOn w:val="Normal"/>
    <w:link w:val="CommentTextChar"/>
    <w:uiPriority w:val="99"/>
    <w:semiHidden/>
    <w:unhideWhenUsed/>
    <w:rsid w:val="00EB3B0E"/>
    <w:pPr>
      <w:spacing w:line="240" w:lineRule="auto"/>
    </w:pPr>
    <w:rPr>
      <w:sz w:val="20"/>
      <w:szCs w:val="20"/>
    </w:rPr>
  </w:style>
  <w:style w:type="character" w:customStyle="1" w:styleId="CommentTextChar">
    <w:name w:val="Comment Text Char"/>
    <w:basedOn w:val="DefaultParagraphFont"/>
    <w:link w:val="CommentText"/>
    <w:uiPriority w:val="99"/>
    <w:semiHidden/>
    <w:rsid w:val="00EB3B0E"/>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B3B0E"/>
    <w:rPr>
      <w:b/>
      <w:bCs/>
    </w:rPr>
  </w:style>
  <w:style w:type="character" w:customStyle="1" w:styleId="CommentSubjectChar">
    <w:name w:val="Comment Subject Char"/>
    <w:basedOn w:val="CommentTextChar"/>
    <w:link w:val="CommentSubject"/>
    <w:uiPriority w:val="99"/>
    <w:semiHidden/>
    <w:rsid w:val="00EB3B0E"/>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EB3B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3B0E"/>
    <w:rPr>
      <w:rFonts w:ascii="Segoe UI" w:eastAsia="Calibri" w:hAnsi="Segoe UI" w:cs="Segoe UI"/>
      <w:sz w:val="18"/>
      <w:szCs w:val="18"/>
    </w:rPr>
  </w:style>
  <w:style w:type="character" w:styleId="Hyperlink">
    <w:name w:val="Hyperlink"/>
    <w:basedOn w:val="DefaultParagraphFont"/>
    <w:uiPriority w:val="99"/>
    <w:unhideWhenUsed/>
    <w:rsid w:val="00614714"/>
    <w:rPr>
      <w:color w:val="0563C1" w:themeColor="hyperlink"/>
      <w:u w:val="single"/>
    </w:rPr>
  </w:style>
  <w:style w:type="character" w:styleId="UnresolvedMention">
    <w:name w:val="Unresolved Mention"/>
    <w:basedOn w:val="DefaultParagraphFont"/>
    <w:uiPriority w:val="99"/>
    <w:semiHidden/>
    <w:unhideWhenUsed/>
    <w:rsid w:val="00614714"/>
    <w:rPr>
      <w:color w:val="605E5C"/>
      <w:shd w:val="clear" w:color="auto" w:fill="E1DFDD"/>
    </w:rPr>
  </w:style>
  <w:style w:type="character" w:styleId="FollowedHyperlink">
    <w:name w:val="FollowedHyperlink"/>
    <w:basedOn w:val="DefaultParagraphFont"/>
    <w:uiPriority w:val="99"/>
    <w:semiHidden/>
    <w:unhideWhenUsed/>
    <w:rsid w:val="00992462"/>
    <w:rPr>
      <w:color w:val="954F72" w:themeColor="followedHyperlink"/>
      <w:u w:val="single"/>
    </w:rPr>
  </w:style>
  <w:style w:type="paragraph" w:customStyle="1" w:styleId="xmsonormal">
    <w:name w:val="x_msonormal"/>
    <w:basedOn w:val="Normal"/>
    <w:rsid w:val="00C42720"/>
    <w:pPr>
      <w:spacing w:after="0" w:line="240" w:lineRule="auto"/>
    </w:pPr>
    <w:rPr>
      <w:rFonts w:eastAsiaTheme="minorHAnsi" w:cs="Calibri"/>
      <w:lang w:eastAsia="lv-LV"/>
    </w:rPr>
  </w:style>
  <w:style w:type="character" w:customStyle="1" w:styleId="fluidplugincopy">
    <w:name w:val="fluidplugincopy"/>
    <w:basedOn w:val="DefaultParagraphFont"/>
    <w:rsid w:val="00C427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50140">
      <w:bodyDiv w:val="1"/>
      <w:marLeft w:val="0"/>
      <w:marRight w:val="0"/>
      <w:marTop w:val="0"/>
      <w:marBottom w:val="0"/>
      <w:divBdr>
        <w:top w:val="none" w:sz="0" w:space="0" w:color="auto"/>
        <w:left w:val="none" w:sz="0" w:space="0" w:color="auto"/>
        <w:bottom w:val="none" w:sz="0" w:space="0" w:color="auto"/>
        <w:right w:val="none" w:sz="0" w:space="0" w:color="auto"/>
      </w:divBdr>
    </w:div>
    <w:div w:id="289364370">
      <w:bodyDiv w:val="1"/>
      <w:marLeft w:val="0"/>
      <w:marRight w:val="0"/>
      <w:marTop w:val="0"/>
      <w:marBottom w:val="0"/>
      <w:divBdr>
        <w:top w:val="none" w:sz="0" w:space="0" w:color="auto"/>
        <w:left w:val="none" w:sz="0" w:space="0" w:color="auto"/>
        <w:bottom w:val="none" w:sz="0" w:space="0" w:color="auto"/>
        <w:right w:val="none" w:sz="0" w:space="0" w:color="auto"/>
      </w:divBdr>
    </w:div>
    <w:div w:id="1243567616">
      <w:bodyDiv w:val="1"/>
      <w:marLeft w:val="0"/>
      <w:marRight w:val="0"/>
      <w:marTop w:val="0"/>
      <w:marBottom w:val="0"/>
      <w:divBdr>
        <w:top w:val="none" w:sz="0" w:space="0" w:color="auto"/>
        <w:left w:val="none" w:sz="0" w:space="0" w:color="auto"/>
        <w:bottom w:val="none" w:sz="0" w:space="0" w:color="auto"/>
        <w:right w:val="none" w:sz="0" w:space="0" w:color="auto"/>
      </w:divBdr>
    </w:div>
    <w:div w:id="1834835242">
      <w:bodyDiv w:val="1"/>
      <w:marLeft w:val="0"/>
      <w:marRight w:val="0"/>
      <w:marTop w:val="0"/>
      <w:marBottom w:val="0"/>
      <w:divBdr>
        <w:top w:val="none" w:sz="0" w:space="0" w:color="auto"/>
        <w:left w:val="none" w:sz="0" w:space="0" w:color="auto"/>
        <w:bottom w:val="none" w:sz="0" w:space="0" w:color="auto"/>
        <w:right w:val="none" w:sz="0" w:space="0" w:color="auto"/>
      </w:divBdr>
    </w:div>
    <w:div w:id="214330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1202</Words>
  <Characters>686</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Kadrova</dc:creator>
  <cp:keywords/>
  <dc:description/>
  <cp:lastModifiedBy>Māris Ignatovics</cp:lastModifiedBy>
  <cp:revision>4</cp:revision>
  <dcterms:created xsi:type="dcterms:W3CDTF">2024-03-14T09:18:00Z</dcterms:created>
  <dcterms:modified xsi:type="dcterms:W3CDTF">2024-03-14T14:15:00Z</dcterms:modified>
</cp:coreProperties>
</file>