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8EAC9" w14:textId="77777777"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APSTIPRINĀTS</w:t>
      </w:r>
    </w:p>
    <w:p w14:paraId="14E41CEB" w14:textId="292AF4B1"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202</w:t>
      </w:r>
      <w:r w:rsidR="00231E09">
        <w:rPr>
          <w:rFonts w:ascii="Times New Roman" w:eastAsia="Times New Roman" w:hAnsi="Times New Roman"/>
          <w:sz w:val="24"/>
          <w:szCs w:val="24"/>
          <w:lang w:eastAsia="lv-LV"/>
        </w:rPr>
        <w:t>4</w:t>
      </w:r>
      <w:r w:rsidRPr="007868C8">
        <w:rPr>
          <w:rFonts w:ascii="Times New Roman" w:eastAsia="Times New Roman" w:hAnsi="Times New Roman"/>
          <w:sz w:val="24"/>
          <w:szCs w:val="24"/>
          <w:lang w:eastAsia="lv-LV"/>
        </w:rPr>
        <w:t xml:space="preserve">.gada </w:t>
      </w:r>
      <w:r w:rsidR="00B70B78">
        <w:rPr>
          <w:rFonts w:ascii="Times New Roman" w:eastAsia="Times New Roman" w:hAnsi="Times New Roman"/>
          <w:sz w:val="24"/>
          <w:szCs w:val="24"/>
          <w:lang w:eastAsia="lv-LV"/>
        </w:rPr>
        <w:t>8</w:t>
      </w:r>
      <w:r w:rsidR="00F53F7F">
        <w:rPr>
          <w:rFonts w:ascii="Times New Roman" w:eastAsia="Times New Roman" w:hAnsi="Times New Roman"/>
          <w:sz w:val="24"/>
          <w:szCs w:val="24"/>
          <w:lang w:eastAsia="lv-LV"/>
        </w:rPr>
        <w:t>.</w:t>
      </w:r>
      <w:r w:rsidR="00B70B78">
        <w:rPr>
          <w:rFonts w:ascii="Times New Roman" w:eastAsia="Times New Roman" w:hAnsi="Times New Roman"/>
          <w:sz w:val="24"/>
          <w:szCs w:val="24"/>
          <w:lang w:eastAsia="lv-LV"/>
        </w:rPr>
        <w:t>marta</w:t>
      </w:r>
    </w:p>
    <w:p w14:paraId="0E3610DB" w14:textId="77777777" w:rsidR="00E81D1F" w:rsidRPr="007868C8"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 xml:space="preserve">              Iepirkumu komisijas sēdē </w:t>
      </w:r>
    </w:p>
    <w:p w14:paraId="4B315ED9" w14:textId="31263304" w:rsidR="00E81D1F" w:rsidRDefault="00E81D1F" w:rsidP="00E81D1F">
      <w:pPr>
        <w:spacing w:after="0" w:line="240" w:lineRule="auto"/>
        <w:jc w:val="right"/>
        <w:rPr>
          <w:rFonts w:ascii="Times New Roman" w:eastAsia="Times New Roman" w:hAnsi="Times New Roman"/>
          <w:sz w:val="24"/>
          <w:szCs w:val="24"/>
          <w:lang w:eastAsia="lv-LV"/>
        </w:rPr>
      </w:pPr>
      <w:r w:rsidRPr="007868C8">
        <w:rPr>
          <w:rFonts w:ascii="Times New Roman" w:eastAsia="Times New Roman" w:hAnsi="Times New Roman"/>
          <w:sz w:val="24"/>
          <w:szCs w:val="24"/>
          <w:lang w:eastAsia="lv-LV"/>
        </w:rPr>
        <w:t xml:space="preserve"> (</w:t>
      </w:r>
      <w:r w:rsidR="00867363">
        <w:rPr>
          <w:rFonts w:ascii="Times New Roman" w:eastAsia="Times New Roman" w:hAnsi="Times New Roman"/>
          <w:sz w:val="24"/>
          <w:szCs w:val="24"/>
          <w:lang w:eastAsia="lv-LV"/>
        </w:rPr>
        <w:t>P</w:t>
      </w:r>
      <w:r w:rsidRPr="007868C8">
        <w:rPr>
          <w:rFonts w:ascii="Times New Roman" w:eastAsia="Times New Roman" w:hAnsi="Times New Roman"/>
          <w:sz w:val="24"/>
          <w:szCs w:val="24"/>
          <w:lang w:eastAsia="lv-LV"/>
        </w:rPr>
        <w:t>rotokols Nr.</w:t>
      </w:r>
      <w:r w:rsidR="00B70B78">
        <w:rPr>
          <w:rFonts w:ascii="Times New Roman" w:eastAsia="Times New Roman" w:hAnsi="Times New Roman"/>
          <w:sz w:val="24"/>
          <w:szCs w:val="24"/>
          <w:lang w:eastAsia="lv-LV"/>
        </w:rPr>
        <w:t>4</w:t>
      </w:r>
      <w:r w:rsidRPr="007868C8">
        <w:rPr>
          <w:rFonts w:ascii="Times New Roman" w:eastAsia="Times New Roman" w:hAnsi="Times New Roman"/>
          <w:sz w:val="24"/>
          <w:szCs w:val="24"/>
          <w:lang w:eastAsia="lv-LV"/>
        </w:rPr>
        <w:t>)</w:t>
      </w:r>
    </w:p>
    <w:p w14:paraId="40109B00" w14:textId="77777777" w:rsidR="00B5322D" w:rsidRPr="002B15DA" w:rsidRDefault="00B5322D" w:rsidP="00E81D1F">
      <w:pPr>
        <w:spacing w:after="0" w:line="240" w:lineRule="auto"/>
        <w:jc w:val="right"/>
        <w:rPr>
          <w:rFonts w:ascii="Times New Roman" w:eastAsia="Times New Roman" w:hAnsi="Times New Roman"/>
          <w:sz w:val="24"/>
          <w:szCs w:val="24"/>
          <w:lang w:eastAsia="lv-LV"/>
        </w:rPr>
      </w:pPr>
    </w:p>
    <w:p w14:paraId="5817259E" w14:textId="6B7D42C9" w:rsidR="001114A0" w:rsidRDefault="00B5322D" w:rsidP="00FE6417">
      <w:pPr>
        <w:spacing w:after="0" w:line="240" w:lineRule="auto"/>
        <w:ind w:firstLine="720"/>
        <w:jc w:val="both"/>
        <w:rPr>
          <w:rFonts w:ascii="Times New Roman" w:eastAsia="Times New Roman" w:hAnsi="Times New Roman"/>
          <w:sz w:val="24"/>
          <w:szCs w:val="24"/>
          <w:lang w:eastAsia="lv-LV"/>
        </w:rPr>
      </w:pPr>
      <w:r w:rsidRPr="002B15DA">
        <w:rPr>
          <w:rFonts w:ascii="Times New Roman" w:eastAsia="Times New Roman" w:hAnsi="Times New Roman"/>
          <w:sz w:val="24"/>
          <w:szCs w:val="24"/>
          <w:lang w:eastAsia="lv-LV"/>
        </w:rPr>
        <w:t xml:space="preserve">Šis dokuments ir neatņemama iepirkuma </w:t>
      </w:r>
      <w:r w:rsidR="00FE6417" w:rsidRPr="002B15DA">
        <w:rPr>
          <w:rFonts w:ascii="Times New Roman" w:hAnsi="Times New Roman"/>
          <w:bCs/>
          <w:sz w:val="24"/>
          <w:szCs w:val="24"/>
          <w:lang w:eastAsia="ar-SA"/>
        </w:rPr>
        <w:t>“</w:t>
      </w:r>
      <w:r w:rsidR="00231E09" w:rsidRPr="00F062EC">
        <w:rPr>
          <w:rFonts w:ascii="Times New Roman" w:hAnsi="Times New Roman"/>
          <w:b/>
          <w:bCs/>
          <w:color w:val="000000" w:themeColor="text1"/>
          <w:sz w:val="24"/>
          <w:szCs w:val="24"/>
        </w:rPr>
        <w:t>Elektriskā autobusa iegāde</w:t>
      </w:r>
      <w:r w:rsidR="00FE6417" w:rsidRPr="002B15DA">
        <w:rPr>
          <w:rFonts w:ascii="Times New Roman" w:hAnsi="Times New Roman"/>
          <w:bCs/>
          <w:sz w:val="24"/>
          <w:szCs w:val="24"/>
          <w:lang w:eastAsia="ar-SA"/>
        </w:rPr>
        <w:t>”</w:t>
      </w:r>
      <w:r w:rsidRPr="002B15DA">
        <w:rPr>
          <w:rFonts w:ascii="Times New Roman" w:hAnsi="Times New Roman"/>
          <w:bCs/>
          <w:sz w:val="24"/>
          <w:szCs w:val="24"/>
          <w:lang w:eastAsia="ar-SA"/>
        </w:rPr>
        <w:t>, iepirkuma</w:t>
      </w:r>
      <w:r w:rsidRPr="00FB2E77">
        <w:rPr>
          <w:rFonts w:ascii="Times New Roman" w:hAnsi="Times New Roman"/>
          <w:bCs/>
          <w:sz w:val="24"/>
          <w:szCs w:val="24"/>
          <w:lang w:eastAsia="ar-SA"/>
        </w:rPr>
        <w:t xml:space="preserve"> identifikācijas Nr. SNP</w:t>
      </w:r>
      <w:r w:rsidR="00FB2E77" w:rsidRPr="00FB2E77">
        <w:rPr>
          <w:rFonts w:ascii="Times New Roman" w:hAnsi="Times New Roman"/>
          <w:bCs/>
          <w:sz w:val="24"/>
          <w:szCs w:val="24"/>
          <w:lang w:eastAsia="ar-SA"/>
        </w:rPr>
        <w:t xml:space="preserve"> </w:t>
      </w:r>
      <w:r w:rsidRPr="00FB2E77">
        <w:rPr>
          <w:rFonts w:ascii="Times New Roman" w:hAnsi="Times New Roman"/>
          <w:bCs/>
          <w:sz w:val="24"/>
          <w:szCs w:val="24"/>
          <w:lang w:eastAsia="ar-SA"/>
        </w:rPr>
        <w:t>202</w:t>
      </w:r>
      <w:r w:rsidR="00231E09">
        <w:rPr>
          <w:rFonts w:ascii="Times New Roman" w:hAnsi="Times New Roman"/>
          <w:bCs/>
          <w:sz w:val="24"/>
          <w:szCs w:val="24"/>
          <w:lang w:eastAsia="ar-SA"/>
        </w:rPr>
        <w:t>4</w:t>
      </w:r>
      <w:r w:rsidRPr="00FB2E77">
        <w:rPr>
          <w:rFonts w:ascii="Times New Roman" w:hAnsi="Times New Roman"/>
          <w:bCs/>
          <w:sz w:val="24"/>
          <w:szCs w:val="24"/>
          <w:lang w:eastAsia="ar-SA"/>
        </w:rPr>
        <w:t>/</w:t>
      </w:r>
      <w:r w:rsidR="00231E09">
        <w:rPr>
          <w:rFonts w:ascii="Times New Roman" w:hAnsi="Times New Roman"/>
          <w:bCs/>
          <w:sz w:val="24"/>
          <w:szCs w:val="24"/>
          <w:lang w:eastAsia="ar-SA"/>
        </w:rPr>
        <w:t>06</w:t>
      </w:r>
      <w:r w:rsidRPr="00FB2E77">
        <w:rPr>
          <w:rFonts w:ascii="Times New Roman" w:hAnsi="Times New Roman"/>
          <w:bCs/>
          <w:sz w:val="24"/>
          <w:szCs w:val="24"/>
          <w:lang w:eastAsia="ar-SA"/>
        </w:rPr>
        <w:t xml:space="preserve"> </w:t>
      </w:r>
      <w:r w:rsidRPr="00FB2E77">
        <w:rPr>
          <w:rFonts w:ascii="Times New Roman" w:eastAsia="Times New Roman" w:hAnsi="Times New Roman"/>
          <w:sz w:val="24"/>
          <w:szCs w:val="24"/>
          <w:lang w:eastAsia="lv-LV"/>
        </w:rPr>
        <w:t xml:space="preserve">(turpmāk - Iepirkums) </w:t>
      </w:r>
      <w:bookmarkStart w:id="0" w:name="_Hlk88827442"/>
      <w:r w:rsidRPr="00FB2E77">
        <w:rPr>
          <w:rFonts w:ascii="Times New Roman" w:eastAsia="Times New Roman" w:hAnsi="Times New Roman"/>
          <w:sz w:val="24"/>
          <w:szCs w:val="24"/>
          <w:lang w:eastAsia="lv-LV"/>
        </w:rPr>
        <w:t>nolikuma sastāvdaļa un jāņem vērā un attiecas uz visiem pretendentiem, kuri iesniedz piedāvājumu</w:t>
      </w:r>
      <w:bookmarkEnd w:id="0"/>
      <w:r w:rsidRPr="00FB2E77">
        <w:rPr>
          <w:rFonts w:ascii="Times New Roman" w:eastAsia="Times New Roman" w:hAnsi="Times New Roman"/>
          <w:sz w:val="24"/>
          <w:szCs w:val="24"/>
          <w:lang w:eastAsia="lv-LV"/>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2689"/>
      </w:tblGrid>
      <w:tr w:rsidR="00B70B78" w:rsidRPr="00350EB1" w14:paraId="1F89339D" w14:textId="77777777" w:rsidTr="00FE1577">
        <w:tc>
          <w:tcPr>
            <w:tcW w:w="6799" w:type="dxa"/>
            <w:shd w:val="clear" w:color="auto" w:fill="auto"/>
          </w:tcPr>
          <w:p w14:paraId="71CC0E0E" w14:textId="77777777" w:rsidR="00B70B78" w:rsidRPr="001D3069" w:rsidRDefault="00B70B78" w:rsidP="00FE1577">
            <w:pPr>
              <w:jc w:val="center"/>
              <w:rPr>
                <w:b/>
                <w:lang w:eastAsia="lv-LV"/>
              </w:rPr>
            </w:pPr>
            <w:r w:rsidRPr="001D3069">
              <w:rPr>
                <w:b/>
                <w:lang w:eastAsia="lv-LV"/>
              </w:rPr>
              <w:t>Jautājums</w:t>
            </w:r>
          </w:p>
        </w:tc>
        <w:tc>
          <w:tcPr>
            <w:tcW w:w="2689" w:type="dxa"/>
            <w:shd w:val="clear" w:color="auto" w:fill="auto"/>
          </w:tcPr>
          <w:p w14:paraId="3C4433EF" w14:textId="77777777" w:rsidR="00B70B78" w:rsidRPr="001D3069" w:rsidRDefault="00B70B78" w:rsidP="00FE1577">
            <w:pPr>
              <w:jc w:val="center"/>
              <w:rPr>
                <w:b/>
                <w:lang w:eastAsia="lv-LV"/>
              </w:rPr>
            </w:pPr>
            <w:r w:rsidRPr="001D3069">
              <w:rPr>
                <w:b/>
                <w:lang w:eastAsia="lv-LV"/>
              </w:rPr>
              <w:t>IK atbilde</w:t>
            </w:r>
          </w:p>
        </w:tc>
      </w:tr>
      <w:tr w:rsidR="00B70B78" w:rsidRPr="00204B6D" w14:paraId="5F862944" w14:textId="77777777" w:rsidTr="00FE1577">
        <w:tc>
          <w:tcPr>
            <w:tcW w:w="6799" w:type="dxa"/>
            <w:shd w:val="clear" w:color="auto" w:fill="auto"/>
          </w:tcPr>
          <w:p w14:paraId="6D8DD511" w14:textId="77777777" w:rsidR="00B70B78" w:rsidRPr="00204B6D" w:rsidRDefault="00B70B78" w:rsidP="00FE1577">
            <w:pPr>
              <w:rPr>
                <w:rFonts w:ascii="Times New Roman" w:hAnsi="Times New Roman"/>
                <w:bCs/>
                <w:sz w:val="24"/>
                <w:szCs w:val="24"/>
                <w:lang w:eastAsia="lv-LV"/>
              </w:rPr>
            </w:pPr>
            <w:r w:rsidRPr="00204B6D">
              <w:rPr>
                <w:rFonts w:ascii="Times New Roman" w:hAnsi="Times New Roman"/>
                <w:sz w:val="24"/>
                <w:szCs w:val="24"/>
              </w:rPr>
              <w:t>Tehniskās specifikācijas 1. pielikumā norādīts,  ka autobusa augstumam jābūt ne mazāk kā 3000 mm. Mēs lūdzam atļaut mums iesniegt autobusu ar augstumu ne mazāk kā 2850 mm. Saskaņā ar IVECO tehniskās nodaļas sniegto informāciju šādam augstumam ir vislabākā gaisa pretestība un aerodinamiskās īpašības. Neliels autobusa augstuma samazinājums neietekmē autobusa iekšējo augstumu.</w:t>
            </w:r>
          </w:p>
        </w:tc>
        <w:tc>
          <w:tcPr>
            <w:tcW w:w="2689" w:type="dxa"/>
            <w:shd w:val="clear" w:color="auto" w:fill="auto"/>
          </w:tcPr>
          <w:p w14:paraId="7533CE81" w14:textId="77777777" w:rsidR="00B70B78" w:rsidRPr="00204B6D" w:rsidRDefault="00B70B78" w:rsidP="00FE1577">
            <w:pPr>
              <w:rPr>
                <w:rFonts w:ascii="Times New Roman" w:hAnsi="Times New Roman"/>
                <w:bCs/>
                <w:sz w:val="24"/>
                <w:szCs w:val="24"/>
                <w:lang w:eastAsia="lv-LV"/>
              </w:rPr>
            </w:pPr>
            <w:r w:rsidRPr="00204B6D">
              <w:rPr>
                <w:rFonts w:ascii="Times New Roman" w:hAnsi="Times New Roman"/>
                <w:bCs/>
                <w:sz w:val="24"/>
                <w:szCs w:val="24"/>
                <w:lang w:eastAsia="lv-LV"/>
              </w:rPr>
              <w:t>Iepirkuma nolikumā ir veikti attiecīgi grozījumi, nosakot augstumu ne mazāku kā 2850 mm.</w:t>
            </w:r>
          </w:p>
        </w:tc>
      </w:tr>
      <w:tr w:rsidR="00B70B78" w:rsidRPr="00204B6D" w14:paraId="6F933FF4" w14:textId="77777777" w:rsidTr="00FE1577">
        <w:tc>
          <w:tcPr>
            <w:tcW w:w="6799" w:type="dxa"/>
            <w:shd w:val="clear" w:color="auto" w:fill="auto"/>
          </w:tcPr>
          <w:p w14:paraId="0679D746" w14:textId="77777777" w:rsidR="00B70B78" w:rsidRPr="00204B6D" w:rsidRDefault="00B70B78" w:rsidP="00FE1577">
            <w:pPr>
              <w:rPr>
                <w:rFonts w:ascii="Times New Roman" w:hAnsi="Times New Roman"/>
                <w:sz w:val="24"/>
                <w:szCs w:val="24"/>
              </w:rPr>
            </w:pPr>
            <w:r w:rsidRPr="00204B6D">
              <w:rPr>
                <w:rFonts w:ascii="Times New Roman" w:hAnsi="Times New Roman"/>
                <w:sz w:val="24"/>
                <w:szCs w:val="24"/>
              </w:rPr>
              <w:t xml:space="preserve">Tehniskās specifikācijas 1. pielikumā norādīts, ka autobusa pašmasa jābūt ne vairāk kā 3000 kg. Mēs lūdzam atļaut mums iesniegt autobusu ar pašmasu ne vairāk kā 3550 kg. Elektrisko autobusu pašmasa ir lielāka nekā </w:t>
            </w:r>
            <w:proofErr w:type="spellStart"/>
            <w:r w:rsidRPr="00204B6D">
              <w:rPr>
                <w:rFonts w:ascii="Times New Roman" w:hAnsi="Times New Roman"/>
                <w:sz w:val="24"/>
                <w:szCs w:val="24"/>
              </w:rPr>
              <w:t>dīzeļautobusiem</w:t>
            </w:r>
            <w:proofErr w:type="spellEnd"/>
            <w:r w:rsidRPr="00204B6D">
              <w:rPr>
                <w:rFonts w:ascii="Times New Roman" w:hAnsi="Times New Roman"/>
                <w:sz w:val="24"/>
                <w:szCs w:val="24"/>
              </w:rPr>
              <w:t>. Daudziem elektriskajiem autobusiem pašmasa ir lielāka.</w:t>
            </w:r>
          </w:p>
          <w:p w14:paraId="0B443E92" w14:textId="77777777" w:rsidR="00204B6D" w:rsidRPr="00204B6D" w:rsidRDefault="00204B6D" w:rsidP="00204B6D">
            <w:pPr>
              <w:autoSpaceDE w:val="0"/>
              <w:autoSpaceDN w:val="0"/>
              <w:adjustRightInd w:val="0"/>
              <w:spacing w:before="60" w:after="60"/>
              <w:jc w:val="both"/>
              <w:rPr>
                <w:rFonts w:ascii="Times New Roman" w:hAnsi="Times New Roman"/>
                <w:sz w:val="24"/>
                <w:szCs w:val="24"/>
              </w:rPr>
            </w:pPr>
            <w:r w:rsidRPr="00204B6D">
              <w:rPr>
                <w:rFonts w:ascii="Times New Roman" w:hAnsi="Times New Roman"/>
                <w:sz w:val="24"/>
                <w:szCs w:val="24"/>
                <w:lang w:eastAsia="lv-LV"/>
              </w:rPr>
              <w:t xml:space="preserve">Atsaucoties uz atklātā konkursa grozījumiem Nr.2, lūdzam Pasūtītājam atkārtoti grozīt nolikuma </w:t>
            </w:r>
            <w:r w:rsidRPr="00204B6D">
              <w:rPr>
                <w:rFonts w:ascii="Times New Roman" w:hAnsi="Times New Roman"/>
                <w:sz w:val="24"/>
                <w:szCs w:val="24"/>
              </w:rPr>
              <w:t>1.pielikuma “TEHNISKĀ SPECIFIKĀCIJA” punktu, paredzot:</w:t>
            </w:r>
          </w:p>
          <w:tbl>
            <w:tblPr>
              <w:tblStyle w:val="TableGrid"/>
              <w:tblW w:w="0" w:type="auto"/>
              <w:tblLook w:val="04A0" w:firstRow="1" w:lastRow="0" w:firstColumn="1" w:lastColumn="0" w:noHBand="0" w:noVBand="1"/>
            </w:tblPr>
            <w:tblGrid>
              <w:gridCol w:w="1413"/>
              <w:gridCol w:w="4558"/>
            </w:tblGrid>
            <w:tr w:rsidR="00204B6D" w:rsidRPr="00204B6D" w14:paraId="0EF8330B" w14:textId="77777777" w:rsidTr="00204B6D">
              <w:tc>
                <w:tcPr>
                  <w:tcW w:w="1413" w:type="dxa"/>
                  <w:vAlign w:val="center"/>
                </w:tcPr>
                <w:p w14:paraId="54212BF9" w14:textId="77777777" w:rsidR="00204B6D" w:rsidRPr="00204B6D" w:rsidRDefault="00204B6D" w:rsidP="00204B6D">
                  <w:pPr>
                    <w:autoSpaceDE w:val="0"/>
                    <w:autoSpaceDN w:val="0"/>
                    <w:adjustRightInd w:val="0"/>
                    <w:spacing w:before="60" w:after="60"/>
                    <w:jc w:val="both"/>
                    <w:rPr>
                      <w:rFonts w:ascii="Times New Roman" w:hAnsi="Times New Roman"/>
                      <w:sz w:val="24"/>
                      <w:szCs w:val="24"/>
                    </w:rPr>
                  </w:pPr>
                  <w:r w:rsidRPr="00204B6D">
                    <w:rPr>
                      <w:rFonts w:ascii="Times New Roman" w:hAnsi="Times New Roman"/>
                      <w:sz w:val="24"/>
                      <w:szCs w:val="24"/>
                    </w:rPr>
                    <w:t>pašmasa, kg</w:t>
                  </w:r>
                </w:p>
              </w:tc>
              <w:tc>
                <w:tcPr>
                  <w:tcW w:w="4558" w:type="dxa"/>
                  <w:vAlign w:val="center"/>
                </w:tcPr>
                <w:p w14:paraId="17A0CD7F" w14:textId="77777777" w:rsidR="00204B6D" w:rsidRPr="00204B6D" w:rsidRDefault="00204B6D" w:rsidP="00204B6D">
                  <w:pPr>
                    <w:autoSpaceDE w:val="0"/>
                    <w:autoSpaceDN w:val="0"/>
                    <w:adjustRightInd w:val="0"/>
                    <w:spacing w:before="60" w:after="60"/>
                    <w:jc w:val="both"/>
                    <w:rPr>
                      <w:rFonts w:ascii="Times New Roman" w:hAnsi="Times New Roman"/>
                      <w:sz w:val="24"/>
                      <w:szCs w:val="24"/>
                    </w:rPr>
                  </w:pPr>
                  <w:r w:rsidRPr="00204B6D">
                    <w:rPr>
                      <w:rFonts w:ascii="Times New Roman" w:hAnsi="Times New Roman"/>
                      <w:sz w:val="24"/>
                      <w:szCs w:val="24"/>
                    </w:rPr>
                    <w:t xml:space="preserve">ne vairāk kā </w:t>
                  </w:r>
                  <w:r w:rsidRPr="00204B6D">
                    <w:rPr>
                      <w:rFonts w:ascii="Times New Roman" w:hAnsi="Times New Roman"/>
                      <w:strike/>
                      <w:color w:val="ED0000"/>
                      <w:sz w:val="24"/>
                      <w:szCs w:val="24"/>
                    </w:rPr>
                    <w:t>3600</w:t>
                  </w:r>
                  <w:r w:rsidRPr="00204B6D">
                    <w:rPr>
                      <w:rFonts w:ascii="Times New Roman" w:hAnsi="Times New Roman"/>
                      <w:sz w:val="24"/>
                      <w:szCs w:val="24"/>
                    </w:rPr>
                    <w:t xml:space="preserve"> </w:t>
                  </w:r>
                  <w:r w:rsidRPr="00204B6D">
                    <w:rPr>
                      <w:rFonts w:ascii="Times New Roman" w:hAnsi="Times New Roman"/>
                      <w:b/>
                      <w:bCs/>
                      <w:color w:val="0000CC"/>
                      <w:sz w:val="24"/>
                      <w:szCs w:val="24"/>
                    </w:rPr>
                    <w:t>4000</w:t>
                  </w:r>
                </w:p>
              </w:tc>
            </w:tr>
          </w:tbl>
          <w:p w14:paraId="38EA0007" w14:textId="0D31FE1E" w:rsidR="00204B6D" w:rsidRPr="00204B6D" w:rsidRDefault="00204B6D" w:rsidP="00204B6D">
            <w:pPr>
              <w:autoSpaceDE w:val="0"/>
              <w:autoSpaceDN w:val="0"/>
              <w:adjustRightInd w:val="0"/>
              <w:spacing w:before="60" w:after="60"/>
              <w:jc w:val="both"/>
              <w:rPr>
                <w:rFonts w:ascii="Times New Roman" w:hAnsi="Times New Roman"/>
                <w:color w:val="0000CC"/>
                <w:sz w:val="24"/>
                <w:szCs w:val="24"/>
              </w:rPr>
            </w:pPr>
            <w:r w:rsidRPr="00204B6D">
              <w:rPr>
                <w:rFonts w:ascii="Times New Roman" w:hAnsi="Times New Roman"/>
                <w:sz w:val="24"/>
                <w:szCs w:val="24"/>
              </w:rPr>
              <w:t xml:space="preserve">Veicot grozījumus, Pasūtītājas nodrošina plašāku pretendentu skaitu un, kas vienlaicīgi atbilst gan A, gan B kases </w:t>
            </w:r>
            <w:r w:rsidRPr="00204B6D">
              <w:rPr>
                <w:rFonts w:ascii="Times New Roman" w:hAnsi="Times New Roman"/>
                <w:color w:val="000000" w:themeColor="text1"/>
                <w:sz w:val="24"/>
                <w:szCs w:val="24"/>
              </w:rPr>
              <w:t xml:space="preserve">elektriskajiem autobusiem ar </w:t>
            </w:r>
            <w:r w:rsidRPr="00204B6D">
              <w:rPr>
                <w:rFonts w:ascii="Times New Roman" w:hAnsi="Times New Roman"/>
                <w:sz w:val="24"/>
                <w:szCs w:val="24"/>
              </w:rPr>
              <w:t xml:space="preserve">vismaz 19 sēdvietām. </w:t>
            </w:r>
          </w:p>
        </w:tc>
        <w:tc>
          <w:tcPr>
            <w:tcW w:w="2689" w:type="dxa"/>
            <w:shd w:val="clear" w:color="auto" w:fill="auto"/>
          </w:tcPr>
          <w:p w14:paraId="040FDCB8" w14:textId="3D42F990" w:rsidR="00B70B78" w:rsidRPr="00204B6D" w:rsidRDefault="00B70B78" w:rsidP="00FE1577">
            <w:pPr>
              <w:rPr>
                <w:rFonts w:ascii="Times New Roman" w:hAnsi="Times New Roman"/>
                <w:bCs/>
                <w:sz w:val="24"/>
                <w:szCs w:val="24"/>
                <w:lang w:eastAsia="lv-LV"/>
              </w:rPr>
            </w:pPr>
            <w:r w:rsidRPr="00204B6D">
              <w:rPr>
                <w:rFonts w:ascii="Times New Roman" w:hAnsi="Times New Roman"/>
                <w:bCs/>
                <w:sz w:val="24"/>
                <w:szCs w:val="24"/>
                <w:lang w:eastAsia="lv-LV"/>
              </w:rPr>
              <w:t xml:space="preserve">Iepirkuma nolikumā ir veikti attiecīgi grozījumi, nosakot autobusa </w:t>
            </w:r>
            <w:r w:rsidRPr="00204B6D">
              <w:rPr>
                <w:rFonts w:ascii="Times New Roman" w:hAnsi="Times New Roman"/>
                <w:sz w:val="24"/>
                <w:szCs w:val="24"/>
              </w:rPr>
              <w:t xml:space="preserve">pašmasu ne vairāk kā </w:t>
            </w:r>
            <w:r w:rsidR="00204B6D" w:rsidRPr="00204B6D">
              <w:rPr>
                <w:rFonts w:ascii="Times New Roman" w:hAnsi="Times New Roman"/>
                <w:sz w:val="24"/>
                <w:szCs w:val="24"/>
              </w:rPr>
              <w:t>40</w:t>
            </w:r>
            <w:r w:rsidRPr="00204B6D">
              <w:rPr>
                <w:rFonts w:ascii="Times New Roman" w:hAnsi="Times New Roman"/>
                <w:sz w:val="24"/>
                <w:szCs w:val="24"/>
              </w:rPr>
              <w:t>00 kg</w:t>
            </w:r>
            <w:r w:rsidRPr="00204B6D">
              <w:rPr>
                <w:rFonts w:ascii="Times New Roman" w:hAnsi="Times New Roman"/>
                <w:bCs/>
                <w:sz w:val="24"/>
                <w:szCs w:val="24"/>
                <w:lang w:eastAsia="lv-LV"/>
              </w:rPr>
              <w:t>.</w:t>
            </w:r>
          </w:p>
        </w:tc>
      </w:tr>
      <w:tr w:rsidR="00204B6D" w:rsidRPr="00204B6D" w14:paraId="34E99234" w14:textId="77777777" w:rsidTr="00FE1577">
        <w:tc>
          <w:tcPr>
            <w:tcW w:w="6799" w:type="dxa"/>
            <w:shd w:val="clear" w:color="auto" w:fill="auto"/>
          </w:tcPr>
          <w:p w14:paraId="5162BAB3" w14:textId="77777777" w:rsidR="00204B6D" w:rsidRPr="00204B6D" w:rsidRDefault="00204B6D" w:rsidP="00204B6D">
            <w:pPr>
              <w:autoSpaceDE w:val="0"/>
              <w:autoSpaceDN w:val="0"/>
              <w:adjustRightInd w:val="0"/>
              <w:spacing w:before="60" w:after="60"/>
              <w:jc w:val="both"/>
              <w:rPr>
                <w:rFonts w:ascii="Times New Roman" w:hAnsi="Times New Roman"/>
                <w:sz w:val="24"/>
                <w:szCs w:val="24"/>
              </w:rPr>
            </w:pPr>
            <w:r w:rsidRPr="00204B6D">
              <w:rPr>
                <w:rFonts w:ascii="Times New Roman" w:hAnsi="Times New Roman"/>
                <w:sz w:val="24"/>
                <w:szCs w:val="24"/>
                <w:lang w:eastAsia="lv-LV"/>
              </w:rPr>
              <w:t xml:space="preserve">Atsaucoties uz atklātā konkursa grozījumiem Nr.1, lūdzam Pasūtītājam atkārtoti grozīt nolikuma </w:t>
            </w:r>
            <w:r w:rsidRPr="00204B6D">
              <w:rPr>
                <w:rFonts w:ascii="Times New Roman" w:hAnsi="Times New Roman"/>
                <w:sz w:val="24"/>
                <w:szCs w:val="24"/>
              </w:rPr>
              <w:t xml:space="preserve">1.pielikuma “TEHNISKĀ SPECIFIKĀCIJA” punktu “pasažieru stāvvietu skaits”, paredzot </w:t>
            </w:r>
            <w:r w:rsidRPr="00204B6D">
              <w:rPr>
                <w:rFonts w:ascii="Times New Roman" w:hAnsi="Times New Roman"/>
                <w:b/>
                <w:bCs/>
                <w:sz w:val="24"/>
                <w:szCs w:val="24"/>
              </w:rPr>
              <w:t>pasažieru stāvvietu skaitu</w:t>
            </w:r>
            <w:r w:rsidRPr="00204B6D">
              <w:rPr>
                <w:rFonts w:ascii="Times New Roman" w:hAnsi="Times New Roman"/>
                <w:sz w:val="24"/>
                <w:szCs w:val="24"/>
              </w:rPr>
              <w:t xml:space="preserve">  “0” </w:t>
            </w:r>
            <w:r w:rsidRPr="00204B6D">
              <w:rPr>
                <w:rFonts w:ascii="Times New Roman" w:hAnsi="Times New Roman"/>
                <w:b/>
                <w:bCs/>
                <w:color w:val="0000CC"/>
                <w:sz w:val="24"/>
                <w:szCs w:val="24"/>
                <w:u w:val="single"/>
              </w:rPr>
              <w:t>vai “1”</w:t>
            </w:r>
            <w:r w:rsidRPr="00204B6D">
              <w:rPr>
                <w:rFonts w:ascii="Times New Roman" w:hAnsi="Times New Roman"/>
                <w:sz w:val="24"/>
                <w:szCs w:val="24"/>
              </w:rPr>
              <w:t xml:space="preserve">. </w:t>
            </w:r>
          </w:p>
          <w:p w14:paraId="53A14DA0" w14:textId="77777777" w:rsidR="00204B6D" w:rsidRPr="00204B6D" w:rsidRDefault="00204B6D" w:rsidP="00204B6D">
            <w:pPr>
              <w:autoSpaceDE w:val="0"/>
              <w:autoSpaceDN w:val="0"/>
              <w:adjustRightInd w:val="0"/>
              <w:spacing w:before="60" w:after="60"/>
              <w:jc w:val="both"/>
              <w:rPr>
                <w:rFonts w:ascii="Times New Roman" w:hAnsi="Times New Roman"/>
                <w:sz w:val="24"/>
                <w:szCs w:val="24"/>
              </w:rPr>
            </w:pPr>
            <w:r w:rsidRPr="00204B6D">
              <w:rPr>
                <w:rFonts w:ascii="Times New Roman" w:hAnsi="Times New Roman"/>
                <w:sz w:val="24"/>
                <w:szCs w:val="24"/>
              </w:rPr>
              <w:t>Veicot atkārtotus grozījumus, Pasūtītājs nodrošinās, ka piedāvājumu atklātā konkursā var iesniegt gan par A, gan par B klases autobusiem.</w:t>
            </w:r>
          </w:p>
          <w:p w14:paraId="6E2BE2D7" w14:textId="77777777" w:rsidR="00204B6D" w:rsidRPr="00204B6D" w:rsidRDefault="00204B6D" w:rsidP="00204B6D">
            <w:pPr>
              <w:autoSpaceDE w:val="0"/>
              <w:autoSpaceDN w:val="0"/>
              <w:adjustRightInd w:val="0"/>
              <w:spacing w:before="60" w:after="60"/>
              <w:jc w:val="both"/>
              <w:rPr>
                <w:rFonts w:ascii="Times New Roman" w:hAnsi="Times New Roman"/>
                <w:sz w:val="24"/>
                <w:szCs w:val="24"/>
              </w:rPr>
            </w:pPr>
            <w:r w:rsidRPr="00204B6D">
              <w:rPr>
                <w:rFonts w:ascii="Times New Roman" w:hAnsi="Times New Roman"/>
                <w:sz w:val="24"/>
                <w:szCs w:val="24"/>
              </w:rPr>
              <w:t>Lūdzam Pasūtītājam vērst uzmanību, ka atstājot spēkā nolikuma prasības esošajā redakcijā, Pasūtītājs mākslīgi sašaurina potenciālo pretendentu skaitu, jo no dalības atklātā konkursā tiek izslēgti tie pretendenti, kas piedāvā A klases autobusus (19 sēdvietas + 1 stāvvieta).</w:t>
            </w:r>
          </w:p>
          <w:p w14:paraId="23FCC301" w14:textId="45D71FC5" w:rsidR="00204B6D" w:rsidRPr="00204B6D" w:rsidRDefault="00204B6D" w:rsidP="00204B6D">
            <w:pPr>
              <w:autoSpaceDE w:val="0"/>
              <w:autoSpaceDN w:val="0"/>
              <w:adjustRightInd w:val="0"/>
              <w:spacing w:before="60" w:after="60"/>
              <w:jc w:val="both"/>
              <w:rPr>
                <w:rFonts w:ascii="Times New Roman" w:hAnsi="Times New Roman"/>
                <w:sz w:val="24"/>
                <w:szCs w:val="24"/>
                <w:lang w:eastAsia="lv-LV"/>
              </w:rPr>
            </w:pPr>
            <w:r w:rsidRPr="00204B6D">
              <w:rPr>
                <w:rFonts w:ascii="Times New Roman" w:hAnsi="Times New Roman"/>
                <w:sz w:val="24"/>
                <w:szCs w:val="24"/>
              </w:rPr>
              <w:t xml:space="preserve">Gadījumā, ja Pasūtītājs atkārtoti negroza nolikuma punktu, lūdzam tehniski pamatot, kāpēc tika veikti nolikuma grozījumi </w:t>
            </w:r>
            <w:r w:rsidRPr="00204B6D">
              <w:rPr>
                <w:rFonts w:ascii="Times New Roman" w:hAnsi="Times New Roman"/>
                <w:sz w:val="24"/>
                <w:szCs w:val="24"/>
                <w:lang w:eastAsia="lv-LV"/>
              </w:rPr>
              <w:t>Nr.1</w:t>
            </w:r>
            <w:r w:rsidRPr="00204B6D">
              <w:rPr>
                <w:rFonts w:ascii="Times New Roman" w:hAnsi="Times New Roman"/>
                <w:sz w:val="24"/>
                <w:szCs w:val="24"/>
              </w:rPr>
              <w:t xml:space="preserve">, kas pēc būtības pasliktina piegādātās preces kvalitāti un būtiski sašaurina potenciālo pretendentu skaitu (izslēdzot A klases autobusus), kas ir pretrunā ar </w:t>
            </w:r>
            <w:hyperlink r:id="rId5" w:history="1">
              <w:r w:rsidRPr="00204B6D">
                <w:rPr>
                  <w:rStyle w:val="Hyperlink"/>
                  <w:rFonts w:ascii="Times New Roman" w:hAnsi="Times New Roman"/>
                  <w:sz w:val="24"/>
                  <w:szCs w:val="24"/>
                </w:rPr>
                <w:t>PIL 2</w:t>
              </w:r>
            </w:hyperlink>
            <w:r w:rsidRPr="00204B6D">
              <w:rPr>
                <w:rFonts w:ascii="Times New Roman" w:hAnsi="Times New Roman"/>
                <w:sz w:val="24"/>
                <w:szCs w:val="24"/>
              </w:rPr>
              <w:t>. pantu.</w:t>
            </w:r>
          </w:p>
        </w:tc>
        <w:tc>
          <w:tcPr>
            <w:tcW w:w="2689" w:type="dxa"/>
            <w:shd w:val="clear" w:color="auto" w:fill="auto"/>
          </w:tcPr>
          <w:p w14:paraId="32D1C7C5" w14:textId="1D5C6472" w:rsidR="00204B6D" w:rsidRPr="00204B6D" w:rsidRDefault="00204B6D" w:rsidP="00FE1577">
            <w:pPr>
              <w:rPr>
                <w:rFonts w:ascii="Times New Roman" w:hAnsi="Times New Roman"/>
                <w:bCs/>
                <w:sz w:val="24"/>
                <w:szCs w:val="24"/>
                <w:lang w:eastAsia="lv-LV"/>
              </w:rPr>
            </w:pPr>
            <w:r w:rsidRPr="00204B6D">
              <w:rPr>
                <w:rFonts w:ascii="Times New Roman" w:eastAsia="Times New Roman" w:hAnsi="Times New Roman"/>
                <w:bCs/>
                <w:sz w:val="24"/>
                <w:szCs w:val="24"/>
              </w:rPr>
              <w:t>Iepirkuma nolikumā ir veikti attiecīgi grozījumi, nosakot stāvvietu skaitu “0</w:t>
            </w:r>
            <w:r w:rsidRPr="00204B6D">
              <w:rPr>
                <w:rFonts w:ascii="Times New Roman" w:eastAsia="Times New Roman" w:hAnsi="Times New Roman"/>
                <w:bCs/>
                <w:sz w:val="24"/>
                <w:szCs w:val="24"/>
              </w:rPr>
              <w:t xml:space="preserve"> vai vairāk</w:t>
            </w:r>
            <w:r w:rsidRPr="00204B6D">
              <w:rPr>
                <w:rFonts w:ascii="Times New Roman" w:eastAsia="Times New Roman" w:hAnsi="Times New Roman"/>
                <w:bCs/>
                <w:sz w:val="24"/>
                <w:szCs w:val="24"/>
              </w:rPr>
              <w:t>”.</w:t>
            </w:r>
          </w:p>
        </w:tc>
      </w:tr>
      <w:tr w:rsidR="00204B6D" w:rsidRPr="00204B6D" w14:paraId="310C6029" w14:textId="77777777" w:rsidTr="00FE1577">
        <w:tc>
          <w:tcPr>
            <w:tcW w:w="6799" w:type="dxa"/>
            <w:shd w:val="clear" w:color="auto" w:fill="auto"/>
          </w:tcPr>
          <w:p w14:paraId="0F3C63EC" w14:textId="77777777" w:rsidR="00204B6D" w:rsidRPr="00204B6D" w:rsidRDefault="00204B6D" w:rsidP="00204B6D">
            <w:pPr>
              <w:autoSpaceDE w:val="0"/>
              <w:autoSpaceDN w:val="0"/>
              <w:adjustRightInd w:val="0"/>
              <w:spacing w:before="60" w:after="60"/>
              <w:jc w:val="both"/>
              <w:rPr>
                <w:rFonts w:ascii="Times New Roman" w:hAnsi="Times New Roman"/>
                <w:sz w:val="24"/>
                <w:szCs w:val="24"/>
              </w:rPr>
            </w:pPr>
            <w:r w:rsidRPr="00204B6D">
              <w:rPr>
                <w:rFonts w:ascii="Times New Roman" w:hAnsi="Times New Roman"/>
                <w:sz w:val="24"/>
                <w:szCs w:val="24"/>
                <w:lang w:eastAsia="lv-LV"/>
              </w:rPr>
              <w:lastRenderedPageBreak/>
              <w:t xml:space="preserve">Atsaucoties uz atklātā konkursa nolikuma </w:t>
            </w:r>
            <w:r w:rsidRPr="00204B6D">
              <w:rPr>
                <w:rFonts w:ascii="Times New Roman" w:hAnsi="Times New Roman"/>
                <w:sz w:val="24"/>
                <w:szCs w:val="24"/>
              </w:rPr>
              <w:t>1.pielikuma “TEHNISKĀ SPECIFIKĀCIJA” prasību par garumu, lūdzam grozīt nolikuma punktu, paredzot:</w:t>
            </w:r>
          </w:p>
          <w:tbl>
            <w:tblPr>
              <w:tblStyle w:val="TableGrid"/>
              <w:tblW w:w="0" w:type="auto"/>
              <w:tblLook w:val="04A0" w:firstRow="1" w:lastRow="0" w:firstColumn="1" w:lastColumn="0" w:noHBand="0" w:noVBand="1"/>
            </w:tblPr>
            <w:tblGrid>
              <w:gridCol w:w="1413"/>
              <w:gridCol w:w="4416"/>
            </w:tblGrid>
            <w:tr w:rsidR="00204B6D" w:rsidRPr="00204B6D" w14:paraId="13826572" w14:textId="77777777" w:rsidTr="00204B6D">
              <w:tc>
                <w:tcPr>
                  <w:tcW w:w="1413" w:type="dxa"/>
                  <w:vAlign w:val="center"/>
                </w:tcPr>
                <w:p w14:paraId="1AD2013F" w14:textId="77777777" w:rsidR="00204B6D" w:rsidRPr="00204B6D" w:rsidRDefault="00204B6D" w:rsidP="00204B6D">
                  <w:pPr>
                    <w:autoSpaceDE w:val="0"/>
                    <w:autoSpaceDN w:val="0"/>
                    <w:adjustRightInd w:val="0"/>
                    <w:spacing w:before="60" w:after="60"/>
                    <w:jc w:val="both"/>
                    <w:rPr>
                      <w:rFonts w:ascii="Times New Roman" w:hAnsi="Times New Roman"/>
                      <w:sz w:val="24"/>
                      <w:szCs w:val="24"/>
                    </w:rPr>
                  </w:pPr>
                  <w:r w:rsidRPr="00204B6D">
                    <w:rPr>
                      <w:rFonts w:ascii="Times New Roman" w:hAnsi="Times New Roman"/>
                      <w:sz w:val="24"/>
                      <w:szCs w:val="24"/>
                    </w:rPr>
                    <w:t>garums, mm</w:t>
                  </w:r>
                </w:p>
              </w:tc>
              <w:tc>
                <w:tcPr>
                  <w:tcW w:w="4416" w:type="dxa"/>
                  <w:vAlign w:val="center"/>
                </w:tcPr>
                <w:p w14:paraId="05867D52" w14:textId="77777777" w:rsidR="00204B6D" w:rsidRPr="00204B6D" w:rsidRDefault="00204B6D" w:rsidP="00204B6D">
                  <w:pPr>
                    <w:autoSpaceDE w:val="0"/>
                    <w:autoSpaceDN w:val="0"/>
                    <w:adjustRightInd w:val="0"/>
                    <w:spacing w:before="60" w:after="60"/>
                    <w:jc w:val="both"/>
                    <w:rPr>
                      <w:rFonts w:ascii="Times New Roman" w:hAnsi="Times New Roman"/>
                      <w:sz w:val="24"/>
                      <w:szCs w:val="24"/>
                    </w:rPr>
                  </w:pPr>
                  <w:r w:rsidRPr="00204B6D">
                    <w:rPr>
                      <w:rFonts w:ascii="Times New Roman" w:hAnsi="Times New Roman"/>
                      <w:sz w:val="24"/>
                      <w:szCs w:val="24"/>
                    </w:rPr>
                    <w:t>ne mazāk kā</w:t>
                  </w:r>
                  <w:r w:rsidRPr="00204B6D">
                    <w:rPr>
                      <w:rFonts w:ascii="Times New Roman" w:hAnsi="Times New Roman"/>
                      <w:color w:val="ED0000"/>
                      <w:sz w:val="24"/>
                      <w:szCs w:val="24"/>
                    </w:rPr>
                    <w:t xml:space="preserve"> </w:t>
                  </w:r>
                  <w:r w:rsidRPr="00204B6D">
                    <w:rPr>
                      <w:rFonts w:ascii="Times New Roman" w:hAnsi="Times New Roman"/>
                      <w:strike/>
                      <w:color w:val="ED0000"/>
                      <w:sz w:val="24"/>
                      <w:szCs w:val="24"/>
                    </w:rPr>
                    <w:t>7600</w:t>
                  </w:r>
                  <w:r w:rsidRPr="00204B6D">
                    <w:rPr>
                      <w:rFonts w:ascii="Times New Roman" w:hAnsi="Times New Roman"/>
                      <w:color w:val="ED0000"/>
                      <w:sz w:val="24"/>
                      <w:szCs w:val="24"/>
                    </w:rPr>
                    <w:t xml:space="preserve"> </w:t>
                  </w:r>
                  <w:r w:rsidRPr="00204B6D">
                    <w:rPr>
                      <w:rFonts w:ascii="Times New Roman" w:hAnsi="Times New Roman"/>
                      <w:b/>
                      <w:bCs/>
                      <w:color w:val="0000CC"/>
                      <w:sz w:val="24"/>
                      <w:szCs w:val="24"/>
                    </w:rPr>
                    <w:t>7300</w:t>
                  </w:r>
                </w:p>
              </w:tc>
            </w:tr>
          </w:tbl>
          <w:p w14:paraId="164D9E4A" w14:textId="0C7A71CD" w:rsidR="00204B6D" w:rsidRPr="00204B6D" w:rsidRDefault="00204B6D" w:rsidP="00FE1577">
            <w:pPr>
              <w:rPr>
                <w:rFonts w:ascii="Times New Roman" w:hAnsi="Times New Roman"/>
                <w:sz w:val="24"/>
                <w:szCs w:val="24"/>
              </w:rPr>
            </w:pPr>
            <w:r w:rsidRPr="00204B6D">
              <w:rPr>
                <w:rFonts w:ascii="Times New Roman" w:hAnsi="Times New Roman"/>
                <w:sz w:val="24"/>
                <w:szCs w:val="24"/>
              </w:rPr>
              <w:t>Veicot grozījumus, Pasūtītājas nodrošina plašāku pretendentu skaitu un autobusu ar būtiski augstākām manevrēšanas un mobilitātes spējām, it īpaši autobusam atrodoties publiskās autostāvvietās vai šaurās uzlādes vietās.</w:t>
            </w:r>
          </w:p>
        </w:tc>
        <w:tc>
          <w:tcPr>
            <w:tcW w:w="2689" w:type="dxa"/>
            <w:shd w:val="clear" w:color="auto" w:fill="auto"/>
          </w:tcPr>
          <w:p w14:paraId="3ABE493C" w14:textId="5EE94C1E" w:rsidR="00204B6D" w:rsidRPr="00204B6D" w:rsidRDefault="00204B6D" w:rsidP="00FE1577">
            <w:pPr>
              <w:rPr>
                <w:rFonts w:ascii="Times New Roman" w:hAnsi="Times New Roman"/>
                <w:bCs/>
                <w:sz w:val="24"/>
                <w:szCs w:val="24"/>
                <w:lang w:eastAsia="lv-LV"/>
              </w:rPr>
            </w:pPr>
            <w:r w:rsidRPr="00204B6D">
              <w:rPr>
                <w:rFonts w:ascii="Times New Roman" w:hAnsi="Times New Roman"/>
                <w:bCs/>
                <w:sz w:val="24"/>
                <w:szCs w:val="24"/>
                <w:lang w:eastAsia="lv-LV"/>
              </w:rPr>
              <w:t xml:space="preserve">Iepirkuma nolikumā ir veikti attiecīgi grozījumi, nosakot autobusa </w:t>
            </w:r>
            <w:r w:rsidRPr="00204B6D">
              <w:rPr>
                <w:rFonts w:ascii="Times New Roman" w:hAnsi="Times New Roman"/>
                <w:sz w:val="24"/>
                <w:szCs w:val="24"/>
              </w:rPr>
              <w:t>garumu</w:t>
            </w:r>
            <w:r w:rsidRPr="00204B6D">
              <w:rPr>
                <w:rFonts w:ascii="Times New Roman" w:hAnsi="Times New Roman"/>
                <w:sz w:val="24"/>
                <w:szCs w:val="24"/>
              </w:rPr>
              <w:t xml:space="preserve"> ne </w:t>
            </w:r>
            <w:r w:rsidRPr="00204B6D">
              <w:rPr>
                <w:rFonts w:ascii="Times New Roman" w:hAnsi="Times New Roman"/>
                <w:sz w:val="24"/>
                <w:szCs w:val="24"/>
              </w:rPr>
              <w:t xml:space="preserve">mazāk </w:t>
            </w:r>
            <w:r w:rsidRPr="00204B6D">
              <w:rPr>
                <w:rFonts w:ascii="Times New Roman" w:hAnsi="Times New Roman"/>
                <w:sz w:val="24"/>
                <w:szCs w:val="24"/>
              </w:rPr>
              <w:t xml:space="preserve">kā </w:t>
            </w:r>
            <w:r w:rsidRPr="00204B6D">
              <w:rPr>
                <w:rFonts w:ascii="Times New Roman" w:hAnsi="Times New Roman"/>
                <w:sz w:val="24"/>
                <w:szCs w:val="24"/>
              </w:rPr>
              <w:t>7300</w:t>
            </w:r>
            <w:r w:rsidRPr="00204B6D">
              <w:rPr>
                <w:rFonts w:ascii="Times New Roman" w:hAnsi="Times New Roman"/>
                <w:sz w:val="24"/>
                <w:szCs w:val="24"/>
              </w:rPr>
              <w:t xml:space="preserve"> </w:t>
            </w:r>
            <w:r w:rsidRPr="00204B6D">
              <w:rPr>
                <w:rFonts w:ascii="Times New Roman" w:hAnsi="Times New Roman"/>
                <w:sz w:val="24"/>
                <w:szCs w:val="24"/>
              </w:rPr>
              <w:t>mm</w:t>
            </w:r>
            <w:r w:rsidRPr="00204B6D">
              <w:rPr>
                <w:rFonts w:ascii="Times New Roman" w:hAnsi="Times New Roman"/>
                <w:bCs/>
                <w:sz w:val="24"/>
                <w:szCs w:val="24"/>
                <w:lang w:eastAsia="lv-LV"/>
              </w:rPr>
              <w:t>.</w:t>
            </w:r>
          </w:p>
        </w:tc>
      </w:tr>
    </w:tbl>
    <w:p w14:paraId="3F77FF26" w14:textId="79841E75" w:rsidR="00B70B78" w:rsidRDefault="00B70B78" w:rsidP="00FE6417">
      <w:pPr>
        <w:spacing w:after="0" w:line="240" w:lineRule="auto"/>
        <w:ind w:firstLine="720"/>
        <w:jc w:val="both"/>
        <w:rPr>
          <w:rFonts w:ascii="Times New Roman" w:eastAsia="Times New Roman" w:hAnsi="Times New Roman"/>
          <w:sz w:val="24"/>
          <w:szCs w:val="24"/>
          <w:lang w:eastAsia="lv-LV"/>
        </w:rPr>
      </w:pPr>
    </w:p>
    <w:p w14:paraId="5C915D8C" w14:textId="4FBEA531" w:rsidR="00B70B78" w:rsidRDefault="00B70B78" w:rsidP="00FE6417">
      <w:pPr>
        <w:spacing w:after="0" w:line="240" w:lineRule="auto"/>
        <w:ind w:firstLine="720"/>
        <w:jc w:val="both"/>
        <w:rPr>
          <w:rFonts w:ascii="Times New Roman" w:eastAsia="Times New Roman" w:hAnsi="Times New Roman"/>
          <w:sz w:val="24"/>
          <w:szCs w:val="24"/>
          <w:lang w:eastAsia="lv-LV"/>
        </w:rPr>
      </w:pPr>
    </w:p>
    <w:p w14:paraId="5FD420C4" w14:textId="67F9E27B" w:rsidR="00B70B78" w:rsidRDefault="00B70B78" w:rsidP="00FE6417">
      <w:pPr>
        <w:spacing w:after="0" w:line="240" w:lineRule="auto"/>
        <w:ind w:firstLine="720"/>
        <w:jc w:val="both"/>
        <w:rPr>
          <w:rFonts w:ascii="Times New Roman" w:eastAsia="Times New Roman" w:hAnsi="Times New Roman"/>
          <w:sz w:val="24"/>
          <w:szCs w:val="24"/>
          <w:lang w:eastAsia="lv-LV"/>
        </w:rPr>
      </w:pPr>
    </w:p>
    <w:p w14:paraId="78727C5F" w14:textId="5B1A33BC" w:rsidR="00B70B78" w:rsidRDefault="00B70B78" w:rsidP="00FE6417">
      <w:pPr>
        <w:spacing w:after="0" w:line="240" w:lineRule="auto"/>
        <w:ind w:firstLine="720"/>
        <w:jc w:val="both"/>
        <w:rPr>
          <w:rFonts w:ascii="Times New Roman" w:eastAsia="Times New Roman" w:hAnsi="Times New Roman"/>
          <w:sz w:val="24"/>
          <w:szCs w:val="24"/>
          <w:lang w:eastAsia="lv-LV"/>
        </w:rPr>
      </w:pPr>
    </w:p>
    <w:sectPr w:rsidR="00B70B78" w:rsidSect="00FB2E77">
      <w:pgSz w:w="11906" w:h="16838"/>
      <w:pgMar w:top="1418" w:right="851" w:bottom="1418"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3009D6"/>
    <w:multiLevelType w:val="hybridMultilevel"/>
    <w:tmpl w:val="23A4C294"/>
    <w:lvl w:ilvl="0" w:tplc="1A440780">
      <w:start w:val="1"/>
      <w:numFmt w:val="decimal"/>
      <w:lvlText w:val="%1."/>
      <w:lvlJc w:val="left"/>
      <w:pPr>
        <w:ind w:left="720" w:hanging="360"/>
      </w:pPr>
      <w:rPr>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29E6864"/>
    <w:multiLevelType w:val="hybridMultilevel"/>
    <w:tmpl w:val="1506D692"/>
    <w:lvl w:ilvl="0" w:tplc="0426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598E5E56"/>
    <w:multiLevelType w:val="hybridMultilevel"/>
    <w:tmpl w:val="FDC86A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61D37BF"/>
    <w:multiLevelType w:val="multilevel"/>
    <w:tmpl w:val="938E3CB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F3B5538"/>
    <w:multiLevelType w:val="hybridMultilevel"/>
    <w:tmpl w:val="1B82BB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D1F"/>
    <w:rsid w:val="000A3639"/>
    <w:rsid w:val="000C0F43"/>
    <w:rsid w:val="001114A0"/>
    <w:rsid w:val="001201FF"/>
    <w:rsid w:val="001246D4"/>
    <w:rsid w:val="00164AF5"/>
    <w:rsid w:val="00204B6D"/>
    <w:rsid w:val="00231E09"/>
    <w:rsid w:val="002B15DA"/>
    <w:rsid w:val="002B7935"/>
    <w:rsid w:val="00312B92"/>
    <w:rsid w:val="003C649D"/>
    <w:rsid w:val="00417ACE"/>
    <w:rsid w:val="004A766B"/>
    <w:rsid w:val="004E482F"/>
    <w:rsid w:val="00525308"/>
    <w:rsid w:val="005A2E46"/>
    <w:rsid w:val="005E756F"/>
    <w:rsid w:val="00614714"/>
    <w:rsid w:val="00657241"/>
    <w:rsid w:val="0071061B"/>
    <w:rsid w:val="007462E8"/>
    <w:rsid w:val="0077712E"/>
    <w:rsid w:val="007C32E8"/>
    <w:rsid w:val="00800A52"/>
    <w:rsid w:val="00867363"/>
    <w:rsid w:val="00886D1C"/>
    <w:rsid w:val="00915F7B"/>
    <w:rsid w:val="00930611"/>
    <w:rsid w:val="00992462"/>
    <w:rsid w:val="00996679"/>
    <w:rsid w:val="00AA1147"/>
    <w:rsid w:val="00AA23D5"/>
    <w:rsid w:val="00B5322D"/>
    <w:rsid w:val="00B70B78"/>
    <w:rsid w:val="00BD2F85"/>
    <w:rsid w:val="00C011B5"/>
    <w:rsid w:val="00C42720"/>
    <w:rsid w:val="00C82A1F"/>
    <w:rsid w:val="00CE290A"/>
    <w:rsid w:val="00CF0D9F"/>
    <w:rsid w:val="00D272B1"/>
    <w:rsid w:val="00D45400"/>
    <w:rsid w:val="00DF4EFB"/>
    <w:rsid w:val="00E81D1F"/>
    <w:rsid w:val="00EB3B0E"/>
    <w:rsid w:val="00F46E5D"/>
    <w:rsid w:val="00F53F7F"/>
    <w:rsid w:val="00FB2E77"/>
    <w:rsid w:val="00FE64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1CDF"/>
  <w15:chartTrackingRefBased/>
  <w15:docId w15:val="{B9DF9FC2-6F63-40C7-8BFF-BAA4E2C93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1D1F"/>
    <w:pPr>
      <w:spacing w:line="254"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4A0"/>
    <w:pPr>
      <w:spacing w:after="0" w:line="240" w:lineRule="auto"/>
    </w:pPr>
    <w:rPr>
      <w:rFonts w:eastAsiaTheme="minorEastAsia" w:cs="Times New Roman"/>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Medium Grid 1 - Accent 21,Strip,H&amp;P List Paragraph,2,Syle 1,Normal bullet 2,Bullet list,Saistīto dokumentu saraksts,Virsraksti,PPS_Bullet,List Paragraph1,Numurets,Colorful List - Accent 12,Body,Text,Macro Text1,Plain,Saraksta rindkopa"/>
    <w:basedOn w:val="Normal"/>
    <w:link w:val="ListParagraphChar"/>
    <w:uiPriority w:val="34"/>
    <w:qFormat/>
    <w:rsid w:val="00B5322D"/>
    <w:pPr>
      <w:spacing w:after="0" w:line="240" w:lineRule="auto"/>
      <w:ind w:left="720"/>
    </w:pPr>
    <w:rPr>
      <w:rFonts w:eastAsiaTheme="minorEastAsia" w:cs="Calibri"/>
    </w:rPr>
  </w:style>
  <w:style w:type="character" w:customStyle="1" w:styleId="ListParagraphChar">
    <w:name w:val="List Paragraph Char"/>
    <w:aliases w:val="Medium Grid 1 - Accent 21 Char,Strip Char,H&amp;P List Paragraph Char,2 Char,Syle 1 Char,Normal bullet 2 Char,Bullet list Char,Saistīto dokumentu saraksts Char,Virsraksti Char,PPS_Bullet Char,List Paragraph1 Char,Numurets Char,Body Char"/>
    <w:link w:val="ListParagraph"/>
    <w:uiPriority w:val="34"/>
    <w:qFormat/>
    <w:locked/>
    <w:rsid w:val="00B5322D"/>
    <w:rPr>
      <w:rFonts w:ascii="Calibri" w:eastAsiaTheme="minorEastAsia" w:hAnsi="Calibri" w:cs="Calibri"/>
    </w:rPr>
  </w:style>
  <w:style w:type="character" w:styleId="CommentReference">
    <w:name w:val="annotation reference"/>
    <w:basedOn w:val="DefaultParagraphFont"/>
    <w:uiPriority w:val="99"/>
    <w:semiHidden/>
    <w:unhideWhenUsed/>
    <w:rsid w:val="00EB3B0E"/>
    <w:rPr>
      <w:sz w:val="16"/>
      <w:szCs w:val="16"/>
    </w:rPr>
  </w:style>
  <w:style w:type="paragraph" w:styleId="CommentText">
    <w:name w:val="annotation text"/>
    <w:basedOn w:val="Normal"/>
    <w:link w:val="CommentTextChar"/>
    <w:uiPriority w:val="99"/>
    <w:semiHidden/>
    <w:unhideWhenUsed/>
    <w:rsid w:val="00EB3B0E"/>
    <w:pPr>
      <w:spacing w:line="240" w:lineRule="auto"/>
    </w:pPr>
    <w:rPr>
      <w:sz w:val="20"/>
      <w:szCs w:val="20"/>
    </w:rPr>
  </w:style>
  <w:style w:type="character" w:customStyle="1" w:styleId="CommentTextChar">
    <w:name w:val="Comment Text Char"/>
    <w:basedOn w:val="DefaultParagraphFont"/>
    <w:link w:val="CommentText"/>
    <w:uiPriority w:val="99"/>
    <w:semiHidden/>
    <w:rsid w:val="00EB3B0E"/>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EB3B0E"/>
    <w:rPr>
      <w:b/>
      <w:bCs/>
    </w:rPr>
  </w:style>
  <w:style w:type="character" w:customStyle="1" w:styleId="CommentSubjectChar">
    <w:name w:val="Comment Subject Char"/>
    <w:basedOn w:val="CommentTextChar"/>
    <w:link w:val="CommentSubject"/>
    <w:uiPriority w:val="99"/>
    <w:semiHidden/>
    <w:rsid w:val="00EB3B0E"/>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EB3B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3B0E"/>
    <w:rPr>
      <w:rFonts w:ascii="Segoe UI" w:eastAsia="Calibri" w:hAnsi="Segoe UI" w:cs="Segoe UI"/>
      <w:sz w:val="18"/>
      <w:szCs w:val="18"/>
    </w:rPr>
  </w:style>
  <w:style w:type="character" w:styleId="Hyperlink">
    <w:name w:val="Hyperlink"/>
    <w:basedOn w:val="DefaultParagraphFont"/>
    <w:uiPriority w:val="99"/>
    <w:unhideWhenUsed/>
    <w:rsid w:val="00614714"/>
    <w:rPr>
      <w:color w:val="0563C1" w:themeColor="hyperlink"/>
      <w:u w:val="single"/>
    </w:rPr>
  </w:style>
  <w:style w:type="character" w:styleId="UnresolvedMention">
    <w:name w:val="Unresolved Mention"/>
    <w:basedOn w:val="DefaultParagraphFont"/>
    <w:uiPriority w:val="99"/>
    <w:semiHidden/>
    <w:unhideWhenUsed/>
    <w:rsid w:val="00614714"/>
    <w:rPr>
      <w:color w:val="605E5C"/>
      <w:shd w:val="clear" w:color="auto" w:fill="E1DFDD"/>
    </w:rPr>
  </w:style>
  <w:style w:type="character" w:styleId="FollowedHyperlink">
    <w:name w:val="FollowedHyperlink"/>
    <w:basedOn w:val="DefaultParagraphFont"/>
    <w:uiPriority w:val="99"/>
    <w:semiHidden/>
    <w:unhideWhenUsed/>
    <w:rsid w:val="00992462"/>
    <w:rPr>
      <w:color w:val="954F72" w:themeColor="followedHyperlink"/>
      <w:u w:val="single"/>
    </w:rPr>
  </w:style>
  <w:style w:type="paragraph" w:customStyle="1" w:styleId="xmsonormal">
    <w:name w:val="x_msonormal"/>
    <w:basedOn w:val="Normal"/>
    <w:rsid w:val="00C42720"/>
    <w:pPr>
      <w:spacing w:after="0" w:line="240" w:lineRule="auto"/>
    </w:pPr>
    <w:rPr>
      <w:rFonts w:eastAsiaTheme="minorHAnsi" w:cs="Calibri"/>
      <w:lang w:eastAsia="lv-LV"/>
    </w:rPr>
  </w:style>
  <w:style w:type="character" w:customStyle="1" w:styleId="fluidplugincopy">
    <w:name w:val="fluidplugincopy"/>
    <w:basedOn w:val="DefaultParagraphFont"/>
    <w:rsid w:val="00C42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450140">
      <w:bodyDiv w:val="1"/>
      <w:marLeft w:val="0"/>
      <w:marRight w:val="0"/>
      <w:marTop w:val="0"/>
      <w:marBottom w:val="0"/>
      <w:divBdr>
        <w:top w:val="none" w:sz="0" w:space="0" w:color="auto"/>
        <w:left w:val="none" w:sz="0" w:space="0" w:color="auto"/>
        <w:bottom w:val="none" w:sz="0" w:space="0" w:color="auto"/>
        <w:right w:val="none" w:sz="0" w:space="0" w:color="auto"/>
      </w:divBdr>
    </w:div>
    <w:div w:id="1243567616">
      <w:bodyDiv w:val="1"/>
      <w:marLeft w:val="0"/>
      <w:marRight w:val="0"/>
      <w:marTop w:val="0"/>
      <w:marBottom w:val="0"/>
      <w:divBdr>
        <w:top w:val="none" w:sz="0" w:space="0" w:color="auto"/>
        <w:left w:val="none" w:sz="0" w:space="0" w:color="auto"/>
        <w:bottom w:val="none" w:sz="0" w:space="0" w:color="auto"/>
        <w:right w:val="none" w:sz="0" w:space="0" w:color="auto"/>
      </w:divBdr>
    </w:div>
    <w:div w:id="1834835242">
      <w:bodyDiv w:val="1"/>
      <w:marLeft w:val="0"/>
      <w:marRight w:val="0"/>
      <w:marTop w:val="0"/>
      <w:marBottom w:val="0"/>
      <w:divBdr>
        <w:top w:val="none" w:sz="0" w:space="0" w:color="auto"/>
        <w:left w:val="none" w:sz="0" w:space="0" w:color="auto"/>
        <w:bottom w:val="none" w:sz="0" w:space="0" w:color="auto"/>
        <w:right w:val="none" w:sz="0" w:space="0" w:color="auto"/>
      </w:divBdr>
    </w:div>
    <w:div w:id="2143309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kumi.lv/ta/id/287760-publisko-iepirkumu-likum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1994</Words>
  <Characters>1138</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Kadrova</dc:creator>
  <cp:keywords/>
  <dc:description/>
  <cp:lastModifiedBy>Māris Ignatovics</cp:lastModifiedBy>
  <cp:revision>3</cp:revision>
  <dcterms:created xsi:type="dcterms:W3CDTF">2024-03-08T11:21:00Z</dcterms:created>
  <dcterms:modified xsi:type="dcterms:W3CDTF">2024-03-08T11:24:00Z</dcterms:modified>
</cp:coreProperties>
</file>