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D5934" w14:textId="77777777" w:rsidR="00F2159D" w:rsidRDefault="00F2159D" w:rsidP="00F2159D">
      <w:pPr>
        <w:widowControl/>
        <w:autoSpaceDE/>
        <w:jc w:val="center"/>
        <w:rPr>
          <w:rFonts w:ascii="Times New Roman" w:hAnsi="Times New Roman" w:cs="Times New Roman"/>
          <w:b/>
          <w:sz w:val="22"/>
          <w:szCs w:val="22"/>
          <w:lang w:val="lv-LV"/>
        </w:rPr>
      </w:pPr>
      <w:r>
        <w:rPr>
          <w:rFonts w:ascii="Times New Roman" w:hAnsi="Times New Roman" w:cs="Times New Roman"/>
          <w:b/>
          <w:sz w:val="22"/>
          <w:szCs w:val="22"/>
          <w:lang w:val="lv-LV"/>
        </w:rPr>
        <w:t>Fiksēto telefona sakaru tehniskā specifikācija</w:t>
      </w:r>
    </w:p>
    <w:p w14:paraId="7C73EE1D" w14:textId="77777777" w:rsidR="00F2159D" w:rsidRPr="003D2CD5" w:rsidRDefault="00F2159D" w:rsidP="00F2159D">
      <w:pPr>
        <w:widowControl/>
        <w:autoSpaceDE/>
        <w:jc w:val="both"/>
        <w:rPr>
          <w:rFonts w:ascii="Times New Roman" w:hAnsi="Times New Roman" w:cs="Times New Roman"/>
          <w:b/>
          <w:sz w:val="22"/>
          <w:szCs w:val="22"/>
          <w:lang w:val="lv-LV"/>
        </w:rPr>
      </w:pPr>
    </w:p>
    <w:tbl>
      <w:tblPr>
        <w:tblW w:w="5000" w:type="pct"/>
        <w:tblLook w:val="04A0" w:firstRow="1" w:lastRow="0" w:firstColumn="1" w:lastColumn="0" w:noHBand="0" w:noVBand="1"/>
      </w:tblPr>
      <w:tblGrid>
        <w:gridCol w:w="883"/>
        <w:gridCol w:w="4974"/>
        <w:gridCol w:w="2656"/>
        <w:gridCol w:w="837"/>
      </w:tblGrid>
      <w:tr w:rsidR="00F2159D" w:rsidRPr="00870763" w14:paraId="259B48E8" w14:textId="77777777" w:rsidTr="00FB3222">
        <w:trPr>
          <w:trHeight w:val="585"/>
        </w:trPr>
        <w:tc>
          <w:tcPr>
            <w:tcW w:w="4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82C0A8" w14:textId="77777777" w:rsidR="00F2159D" w:rsidRPr="005F281E" w:rsidRDefault="00F2159D" w:rsidP="00FB3222">
            <w:pPr>
              <w:widowControl/>
              <w:suppressAutoHyphens w:val="0"/>
              <w:autoSpaceDE/>
              <w:jc w:val="both"/>
              <w:rPr>
                <w:rFonts w:ascii="Times New Roman" w:hAnsi="Times New Roman" w:cs="Times New Roman"/>
                <w:b/>
                <w:bCs/>
                <w:color w:val="000000"/>
                <w:sz w:val="22"/>
                <w:szCs w:val="22"/>
                <w:lang w:val="lv-LV" w:eastAsia="en-US"/>
              </w:rPr>
            </w:pPr>
            <w:proofErr w:type="spellStart"/>
            <w:r w:rsidRPr="005F281E">
              <w:rPr>
                <w:rFonts w:ascii="Times New Roman" w:hAnsi="Times New Roman" w:cs="Times New Roman"/>
                <w:b/>
                <w:bCs/>
                <w:color w:val="000000"/>
                <w:sz w:val="22"/>
                <w:szCs w:val="22"/>
                <w:lang w:val="lv-LV" w:eastAsia="en-US"/>
              </w:rPr>
              <w:t>Nr.p.k</w:t>
            </w:r>
            <w:proofErr w:type="spellEnd"/>
            <w:r w:rsidRPr="005F281E">
              <w:rPr>
                <w:rFonts w:ascii="Times New Roman" w:hAnsi="Times New Roman" w:cs="Times New Roman"/>
                <w:b/>
                <w:bCs/>
                <w:color w:val="000000"/>
                <w:sz w:val="22"/>
                <w:szCs w:val="22"/>
                <w:lang w:val="lv-LV" w:eastAsia="en-US"/>
              </w:rPr>
              <w:t>.</w:t>
            </w:r>
          </w:p>
        </w:tc>
        <w:tc>
          <w:tcPr>
            <w:tcW w:w="2662" w:type="pct"/>
            <w:tcBorders>
              <w:top w:val="single" w:sz="4" w:space="0" w:color="auto"/>
              <w:left w:val="nil"/>
              <w:bottom w:val="single" w:sz="4" w:space="0" w:color="auto"/>
              <w:right w:val="single" w:sz="4" w:space="0" w:color="auto"/>
            </w:tcBorders>
            <w:shd w:val="clear" w:color="auto" w:fill="auto"/>
            <w:vAlign w:val="center"/>
            <w:hideMark/>
          </w:tcPr>
          <w:p w14:paraId="612592B8" w14:textId="77777777" w:rsidR="00F2159D" w:rsidRPr="005F281E" w:rsidRDefault="00F2159D" w:rsidP="00FB3222">
            <w:pPr>
              <w:widowControl/>
              <w:suppressAutoHyphens w:val="0"/>
              <w:autoSpaceDE/>
              <w:jc w:val="both"/>
              <w:rPr>
                <w:rFonts w:ascii="Times New Roman" w:hAnsi="Times New Roman" w:cs="Times New Roman"/>
                <w:b/>
                <w:bCs/>
                <w:color w:val="000000"/>
                <w:sz w:val="22"/>
                <w:szCs w:val="22"/>
                <w:lang w:val="lv-LV" w:eastAsia="en-US"/>
              </w:rPr>
            </w:pPr>
            <w:r>
              <w:rPr>
                <w:rFonts w:ascii="Times New Roman" w:hAnsi="Times New Roman" w:cs="Times New Roman"/>
                <w:b/>
                <w:bCs/>
                <w:color w:val="000000"/>
                <w:sz w:val="22"/>
                <w:szCs w:val="22"/>
                <w:lang w:val="lv-LV" w:eastAsia="en-US"/>
              </w:rPr>
              <w:t>Pieslēguma a</w:t>
            </w:r>
            <w:r w:rsidRPr="005F281E">
              <w:rPr>
                <w:rFonts w:ascii="Times New Roman" w:hAnsi="Times New Roman" w:cs="Times New Roman"/>
                <w:b/>
                <w:bCs/>
                <w:color w:val="000000"/>
                <w:sz w:val="22"/>
                <w:szCs w:val="22"/>
                <w:lang w:val="lv-LV" w:eastAsia="en-US"/>
              </w:rPr>
              <w:t>drese</w:t>
            </w:r>
          </w:p>
        </w:tc>
        <w:tc>
          <w:tcPr>
            <w:tcW w:w="1422" w:type="pct"/>
            <w:tcBorders>
              <w:top w:val="single" w:sz="4" w:space="0" w:color="auto"/>
              <w:left w:val="nil"/>
              <w:bottom w:val="single" w:sz="4" w:space="0" w:color="auto"/>
              <w:right w:val="single" w:sz="4" w:space="0" w:color="auto"/>
            </w:tcBorders>
            <w:shd w:val="clear" w:color="auto" w:fill="auto"/>
            <w:vAlign w:val="center"/>
            <w:hideMark/>
          </w:tcPr>
          <w:p w14:paraId="797A84B1" w14:textId="77777777" w:rsidR="00F2159D" w:rsidRPr="005F281E" w:rsidRDefault="00F2159D" w:rsidP="00FB3222">
            <w:pPr>
              <w:widowControl/>
              <w:suppressAutoHyphens w:val="0"/>
              <w:autoSpaceDE/>
              <w:jc w:val="both"/>
              <w:rPr>
                <w:rFonts w:ascii="Times New Roman" w:hAnsi="Times New Roman" w:cs="Times New Roman"/>
                <w:b/>
                <w:bCs/>
                <w:color w:val="000000"/>
                <w:sz w:val="22"/>
                <w:szCs w:val="22"/>
                <w:lang w:val="lv-LV" w:eastAsia="en-US"/>
              </w:rPr>
            </w:pPr>
            <w:r w:rsidRPr="005F281E">
              <w:rPr>
                <w:rFonts w:ascii="Times New Roman" w:hAnsi="Times New Roman" w:cs="Times New Roman"/>
                <w:b/>
                <w:bCs/>
                <w:color w:val="000000"/>
                <w:sz w:val="22"/>
                <w:szCs w:val="22"/>
                <w:lang w:val="lv-LV" w:eastAsia="en-US"/>
              </w:rPr>
              <w:t xml:space="preserve">        Pieslēguma veids </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6C41710F" w14:textId="77777777" w:rsidR="00F2159D" w:rsidRPr="005F281E" w:rsidRDefault="00F2159D" w:rsidP="00FB3222">
            <w:pPr>
              <w:widowControl/>
              <w:suppressAutoHyphens w:val="0"/>
              <w:autoSpaceDE/>
              <w:jc w:val="both"/>
              <w:rPr>
                <w:rFonts w:ascii="Times New Roman" w:hAnsi="Times New Roman" w:cs="Times New Roman"/>
                <w:b/>
                <w:bCs/>
                <w:color w:val="000000"/>
                <w:sz w:val="22"/>
                <w:szCs w:val="22"/>
                <w:lang w:val="lv-LV" w:eastAsia="en-US"/>
              </w:rPr>
            </w:pPr>
            <w:r w:rsidRPr="005F281E">
              <w:rPr>
                <w:rFonts w:ascii="Times New Roman" w:hAnsi="Times New Roman" w:cs="Times New Roman"/>
                <w:b/>
                <w:bCs/>
                <w:color w:val="000000"/>
                <w:sz w:val="22"/>
                <w:szCs w:val="22"/>
                <w:lang w:val="lv-LV" w:eastAsia="en-US"/>
              </w:rPr>
              <w:t>Skaits (gab.)</w:t>
            </w:r>
          </w:p>
        </w:tc>
      </w:tr>
      <w:tr w:rsidR="00F2159D" w:rsidRPr="00870763" w14:paraId="19A759A2" w14:textId="77777777" w:rsidTr="00FB3222">
        <w:trPr>
          <w:trHeight w:val="285"/>
        </w:trPr>
        <w:tc>
          <w:tcPr>
            <w:tcW w:w="467" w:type="pct"/>
            <w:tcBorders>
              <w:top w:val="nil"/>
              <w:left w:val="single" w:sz="4" w:space="0" w:color="auto"/>
              <w:bottom w:val="single" w:sz="4" w:space="0" w:color="auto"/>
              <w:right w:val="single" w:sz="4" w:space="0" w:color="auto"/>
            </w:tcBorders>
            <w:shd w:val="clear" w:color="auto" w:fill="auto"/>
            <w:vAlign w:val="center"/>
          </w:tcPr>
          <w:p w14:paraId="5148BAE1"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1.</w:t>
            </w:r>
          </w:p>
        </w:tc>
        <w:tc>
          <w:tcPr>
            <w:tcW w:w="2662" w:type="pct"/>
            <w:tcBorders>
              <w:top w:val="nil"/>
              <w:left w:val="nil"/>
              <w:bottom w:val="single" w:sz="4" w:space="0" w:color="auto"/>
              <w:right w:val="single" w:sz="4" w:space="0" w:color="auto"/>
            </w:tcBorders>
            <w:shd w:val="clear" w:color="000000" w:fill="FFFFFF"/>
            <w:vAlign w:val="center"/>
          </w:tcPr>
          <w:p w14:paraId="6E363854" w14:textId="56C76052"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Hipokrāta iela 2, Rīga</w:t>
            </w:r>
          </w:p>
        </w:tc>
        <w:tc>
          <w:tcPr>
            <w:tcW w:w="1422" w:type="pct"/>
            <w:tcBorders>
              <w:top w:val="nil"/>
              <w:left w:val="nil"/>
              <w:bottom w:val="single" w:sz="4" w:space="0" w:color="auto"/>
              <w:right w:val="single" w:sz="4" w:space="0" w:color="auto"/>
            </w:tcBorders>
            <w:shd w:val="clear" w:color="auto" w:fill="auto"/>
            <w:vAlign w:val="center"/>
          </w:tcPr>
          <w:p w14:paraId="311BF29E"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SIP pieslēgums</w:t>
            </w:r>
          </w:p>
          <w:p w14:paraId="183753DE"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(22 numuri)</w:t>
            </w:r>
          </w:p>
        </w:tc>
        <w:tc>
          <w:tcPr>
            <w:tcW w:w="449" w:type="pct"/>
            <w:tcBorders>
              <w:top w:val="nil"/>
              <w:left w:val="nil"/>
              <w:bottom w:val="single" w:sz="4" w:space="0" w:color="auto"/>
              <w:right w:val="single" w:sz="4" w:space="0" w:color="auto"/>
            </w:tcBorders>
            <w:shd w:val="clear" w:color="000000" w:fill="FFFFFF"/>
            <w:vAlign w:val="center"/>
          </w:tcPr>
          <w:p w14:paraId="1D993588" w14:textId="77777777" w:rsidR="00F2159D" w:rsidRPr="005F281E" w:rsidRDefault="00F2159D" w:rsidP="00FB3222">
            <w:pPr>
              <w:widowControl/>
              <w:suppressAutoHyphens w:val="0"/>
              <w:autoSpaceDE/>
              <w:jc w:val="both"/>
              <w:rPr>
                <w:rFonts w:ascii="Times New Roman" w:hAnsi="Times New Roman" w:cs="Times New Roman"/>
                <w:sz w:val="22"/>
                <w:szCs w:val="22"/>
                <w:lang w:val="lv-LV" w:eastAsia="en-US"/>
              </w:rPr>
            </w:pPr>
            <w:r w:rsidRPr="005F281E">
              <w:rPr>
                <w:rFonts w:ascii="Times New Roman" w:hAnsi="Times New Roman" w:cs="Times New Roman"/>
                <w:sz w:val="22"/>
                <w:szCs w:val="22"/>
                <w:lang w:val="lv-LV" w:eastAsia="en-US"/>
              </w:rPr>
              <w:t>2</w:t>
            </w:r>
          </w:p>
        </w:tc>
      </w:tr>
      <w:tr w:rsidR="00F2159D" w:rsidRPr="00870763" w14:paraId="63699309" w14:textId="77777777" w:rsidTr="00FB3222">
        <w:trPr>
          <w:trHeight w:val="285"/>
        </w:trPr>
        <w:tc>
          <w:tcPr>
            <w:tcW w:w="467" w:type="pct"/>
            <w:tcBorders>
              <w:top w:val="nil"/>
              <w:left w:val="single" w:sz="4" w:space="0" w:color="auto"/>
              <w:bottom w:val="single" w:sz="4" w:space="0" w:color="auto"/>
              <w:right w:val="single" w:sz="4" w:space="0" w:color="auto"/>
            </w:tcBorders>
            <w:shd w:val="clear" w:color="auto" w:fill="auto"/>
            <w:vAlign w:val="center"/>
          </w:tcPr>
          <w:p w14:paraId="44264A4F"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2.</w:t>
            </w:r>
          </w:p>
        </w:tc>
        <w:tc>
          <w:tcPr>
            <w:tcW w:w="2662" w:type="pct"/>
            <w:tcBorders>
              <w:top w:val="nil"/>
              <w:left w:val="nil"/>
              <w:bottom w:val="single" w:sz="4" w:space="0" w:color="auto"/>
              <w:right w:val="single" w:sz="4" w:space="0" w:color="auto"/>
            </w:tcBorders>
            <w:shd w:val="clear" w:color="000000" w:fill="FFFFFF"/>
            <w:vAlign w:val="center"/>
          </w:tcPr>
          <w:p w14:paraId="0BFD83DB"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Linezera iela 3, Rīga</w:t>
            </w:r>
            <w:bookmarkStart w:id="0" w:name="_GoBack"/>
            <w:bookmarkEnd w:id="0"/>
          </w:p>
        </w:tc>
        <w:tc>
          <w:tcPr>
            <w:tcW w:w="1422" w:type="pct"/>
            <w:tcBorders>
              <w:top w:val="nil"/>
              <w:left w:val="nil"/>
              <w:bottom w:val="single" w:sz="4" w:space="0" w:color="auto"/>
              <w:right w:val="single" w:sz="4" w:space="0" w:color="auto"/>
            </w:tcBorders>
            <w:shd w:val="clear" w:color="auto" w:fill="auto"/>
            <w:vAlign w:val="center"/>
          </w:tcPr>
          <w:p w14:paraId="17B82328"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ISDN30 pieslēgums</w:t>
            </w:r>
          </w:p>
          <w:p w14:paraId="0E296AA9"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(224 numuri)</w:t>
            </w:r>
          </w:p>
        </w:tc>
        <w:tc>
          <w:tcPr>
            <w:tcW w:w="449" w:type="pct"/>
            <w:tcBorders>
              <w:top w:val="nil"/>
              <w:left w:val="nil"/>
              <w:bottom w:val="single" w:sz="4" w:space="0" w:color="auto"/>
              <w:right w:val="single" w:sz="4" w:space="0" w:color="auto"/>
            </w:tcBorders>
            <w:shd w:val="clear" w:color="000000" w:fill="FFFFFF"/>
            <w:vAlign w:val="center"/>
          </w:tcPr>
          <w:p w14:paraId="65ED808D" w14:textId="77777777" w:rsidR="00F2159D" w:rsidRPr="005F281E" w:rsidRDefault="00F2159D" w:rsidP="00FB3222">
            <w:pPr>
              <w:widowControl/>
              <w:suppressAutoHyphens w:val="0"/>
              <w:autoSpaceDE/>
              <w:jc w:val="both"/>
              <w:rPr>
                <w:rFonts w:ascii="Times New Roman" w:hAnsi="Times New Roman" w:cs="Times New Roman"/>
                <w:sz w:val="22"/>
                <w:szCs w:val="22"/>
                <w:lang w:val="lv-LV" w:eastAsia="en-US"/>
              </w:rPr>
            </w:pPr>
            <w:r w:rsidRPr="005F281E">
              <w:rPr>
                <w:rFonts w:ascii="Times New Roman" w:hAnsi="Times New Roman" w:cs="Times New Roman"/>
                <w:sz w:val="22"/>
                <w:szCs w:val="22"/>
                <w:lang w:val="lv-LV" w:eastAsia="en-US"/>
              </w:rPr>
              <w:t>1</w:t>
            </w:r>
          </w:p>
        </w:tc>
      </w:tr>
      <w:tr w:rsidR="00F2159D" w:rsidRPr="00870763" w14:paraId="1E601E2F" w14:textId="77777777" w:rsidTr="00FB3222">
        <w:trPr>
          <w:trHeight w:val="285"/>
        </w:trPr>
        <w:tc>
          <w:tcPr>
            <w:tcW w:w="467" w:type="pct"/>
            <w:tcBorders>
              <w:top w:val="nil"/>
              <w:left w:val="single" w:sz="4" w:space="0" w:color="auto"/>
              <w:bottom w:val="single" w:sz="4" w:space="0" w:color="auto"/>
              <w:right w:val="single" w:sz="4" w:space="0" w:color="auto"/>
            </w:tcBorders>
            <w:shd w:val="clear" w:color="auto" w:fill="auto"/>
            <w:vAlign w:val="center"/>
          </w:tcPr>
          <w:p w14:paraId="643ABD19"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3.</w:t>
            </w:r>
          </w:p>
        </w:tc>
        <w:tc>
          <w:tcPr>
            <w:tcW w:w="2662" w:type="pct"/>
            <w:tcBorders>
              <w:top w:val="nil"/>
              <w:left w:val="nil"/>
              <w:bottom w:val="single" w:sz="4" w:space="0" w:color="auto"/>
              <w:right w:val="single" w:sz="4" w:space="0" w:color="auto"/>
            </w:tcBorders>
            <w:shd w:val="clear" w:color="000000" w:fill="FFFFFF"/>
            <w:vAlign w:val="center"/>
          </w:tcPr>
          <w:p w14:paraId="3C755973"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Lielvārdes iela 68, Rīga</w:t>
            </w:r>
          </w:p>
        </w:tc>
        <w:tc>
          <w:tcPr>
            <w:tcW w:w="1422" w:type="pct"/>
            <w:tcBorders>
              <w:top w:val="nil"/>
              <w:left w:val="nil"/>
              <w:bottom w:val="single" w:sz="4" w:space="0" w:color="auto"/>
              <w:right w:val="single" w:sz="4" w:space="0" w:color="auto"/>
            </w:tcBorders>
            <w:shd w:val="clear" w:color="auto" w:fill="auto"/>
            <w:vAlign w:val="center"/>
          </w:tcPr>
          <w:p w14:paraId="7CF563CB"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ISDN30 pieslēgums</w:t>
            </w:r>
          </w:p>
          <w:p w14:paraId="6D026CD6"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(250 numuri)</w:t>
            </w:r>
          </w:p>
        </w:tc>
        <w:tc>
          <w:tcPr>
            <w:tcW w:w="449" w:type="pct"/>
            <w:tcBorders>
              <w:top w:val="nil"/>
              <w:left w:val="nil"/>
              <w:bottom w:val="single" w:sz="4" w:space="0" w:color="auto"/>
              <w:right w:val="single" w:sz="4" w:space="0" w:color="auto"/>
            </w:tcBorders>
            <w:shd w:val="clear" w:color="000000" w:fill="FFFFFF"/>
            <w:vAlign w:val="center"/>
          </w:tcPr>
          <w:p w14:paraId="111644F5" w14:textId="77777777" w:rsidR="00F2159D" w:rsidRPr="005F281E" w:rsidRDefault="00F2159D" w:rsidP="00FB3222">
            <w:pPr>
              <w:widowControl/>
              <w:suppressAutoHyphens w:val="0"/>
              <w:autoSpaceDE/>
              <w:jc w:val="both"/>
              <w:rPr>
                <w:rFonts w:ascii="Times New Roman" w:hAnsi="Times New Roman" w:cs="Times New Roman"/>
                <w:sz w:val="22"/>
                <w:szCs w:val="22"/>
                <w:lang w:val="lv-LV" w:eastAsia="en-US"/>
              </w:rPr>
            </w:pPr>
            <w:r w:rsidRPr="005F281E">
              <w:rPr>
                <w:rFonts w:ascii="Times New Roman" w:hAnsi="Times New Roman" w:cs="Times New Roman"/>
                <w:sz w:val="22"/>
                <w:szCs w:val="22"/>
                <w:lang w:val="lv-LV" w:eastAsia="en-US"/>
              </w:rPr>
              <w:t>1</w:t>
            </w:r>
          </w:p>
        </w:tc>
      </w:tr>
      <w:tr w:rsidR="00F2159D" w:rsidRPr="00870763" w14:paraId="298DF1A4" w14:textId="77777777" w:rsidTr="00FB3222">
        <w:trPr>
          <w:trHeight w:val="285"/>
        </w:trPr>
        <w:tc>
          <w:tcPr>
            <w:tcW w:w="467" w:type="pct"/>
            <w:tcBorders>
              <w:top w:val="nil"/>
              <w:left w:val="single" w:sz="4" w:space="0" w:color="auto"/>
              <w:bottom w:val="single" w:sz="4" w:space="0" w:color="auto"/>
              <w:right w:val="single" w:sz="4" w:space="0" w:color="auto"/>
            </w:tcBorders>
            <w:shd w:val="clear" w:color="auto" w:fill="auto"/>
            <w:vAlign w:val="center"/>
          </w:tcPr>
          <w:p w14:paraId="6872A6DF"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4.</w:t>
            </w:r>
          </w:p>
        </w:tc>
        <w:tc>
          <w:tcPr>
            <w:tcW w:w="2662" w:type="pct"/>
            <w:tcBorders>
              <w:top w:val="nil"/>
              <w:left w:val="nil"/>
              <w:bottom w:val="single" w:sz="4" w:space="0" w:color="auto"/>
              <w:right w:val="single" w:sz="4" w:space="0" w:color="auto"/>
            </w:tcBorders>
            <w:shd w:val="clear" w:color="000000" w:fill="FFFFFF"/>
            <w:vAlign w:val="center"/>
          </w:tcPr>
          <w:p w14:paraId="1178A2E3" w14:textId="25EF72B5" w:rsidR="00F2159D" w:rsidRPr="005F281E" w:rsidRDefault="00D91140" w:rsidP="00FB3222">
            <w:pPr>
              <w:widowControl/>
              <w:suppressAutoHyphens w:val="0"/>
              <w:autoSpaceDE/>
              <w:jc w:val="both"/>
              <w:rPr>
                <w:rFonts w:ascii="Times New Roman" w:hAnsi="Times New Roman" w:cs="Times New Roman"/>
                <w:color w:val="000000"/>
                <w:sz w:val="22"/>
                <w:szCs w:val="22"/>
                <w:lang w:val="lv-LV" w:eastAsia="en-US"/>
              </w:rPr>
            </w:pPr>
            <w:r w:rsidRPr="00D91140">
              <w:rPr>
                <w:rFonts w:ascii="Times New Roman" w:hAnsi="Times New Roman" w:cs="Times New Roman"/>
                <w:color w:val="000000"/>
                <w:sz w:val="22"/>
                <w:szCs w:val="22"/>
                <w:lang w:val="lv-LV" w:eastAsia="en-US"/>
              </w:rPr>
              <w:t>“Tuberkulozes un plaušu slimību centrs”, Upeslejas, Stopiņu pagasts, Ropažu novads</w:t>
            </w:r>
          </w:p>
        </w:tc>
        <w:tc>
          <w:tcPr>
            <w:tcW w:w="1422" w:type="pct"/>
            <w:tcBorders>
              <w:top w:val="nil"/>
              <w:left w:val="nil"/>
              <w:bottom w:val="single" w:sz="4" w:space="0" w:color="auto"/>
              <w:right w:val="single" w:sz="4" w:space="0" w:color="auto"/>
            </w:tcBorders>
            <w:shd w:val="clear" w:color="auto" w:fill="auto"/>
            <w:vAlign w:val="center"/>
          </w:tcPr>
          <w:p w14:paraId="5C0DAB31"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ISDN30 pieslēgums</w:t>
            </w:r>
          </w:p>
          <w:p w14:paraId="136D50A5"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(105 numuri)</w:t>
            </w:r>
          </w:p>
        </w:tc>
        <w:tc>
          <w:tcPr>
            <w:tcW w:w="449" w:type="pct"/>
            <w:tcBorders>
              <w:top w:val="nil"/>
              <w:left w:val="nil"/>
              <w:bottom w:val="single" w:sz="4" w:space="0" w:color="auto"/>
              <w:right w:val="single" w:sz="4" w:space="0" w:color="auto"/>
            </w:tcBorders>
            <w:shd w:val="clear" w:color="000000" w:fill="FFFFFF"/>
            <w:vAlign w:val="center"/>
          </w:tcPr>
          <w:p w14:paraId="63BB7540" w14:textId="77777777" w:rsidR="00F2159D" w:rsidRPr="005F281E" w:rsidRDefault="00F2159D" w:rsidP="00FB3222">
            <w:pPr>
              <w:widowControl/>
              <w:suppressAutoHyphens w:val="0"/>
              <w:autoSpaceDE/>
              <w:jc w:val="both"/>
              <w:rPr>
                <w:rFonts w:ascii="Times New Roman" w:hAnsi="Times New Roman" w:cs="Times New Roman"/>
                <w:sz w:val="22"/>
                <w:szCs w:val="22"/>
                <w:lang w:val="lv-LV" w:eastAsia="en-US"/>
              </w:rPr>
            </w:pPr>
            <w:r w:rsidRPr="005F281E">
              <w:rPr>
                <w:rFonts w:ascii="Times New Roman" w:hAnsi="Times New Roman" w:cs="Times New Roman"/>
                <w:sz w:val="22"/>
                <w:szCs w:val="22"/>
                <w:lang w:val="lv-LV" w:eastAsia="en-US"/>
              </w:rPr>
              <w:t>1</w:t>
            </w:r>
          </w:p>
        </w:tc>
      </w:tr>
      <w:tr w:rsidR="00F2159D" w:rsidRPr="00870763" w14:paraId="46D8DB91" w14:textId="77777777" w:rsidTr="00FB3222">
        <w:trPr>
          <w:trHeight w:val="285"/>
        </w:trPr>
        <w:tc>
          <w:tcPr>
            <w:tcW w:w="467" w:type="pct"/>
            <w:tcBorders>
              <w:top w:val="nil"/>
              <w:left w:val="single" w:sz="4" w:space="0" w:color="auto"/>
              <w:bottom w:val="single" w:sz="4" w:space="0" w:color="auto"/>
              <w:right w:val="single" w:sz="4" w:space="0" w:color="auto"/>
            </w:tcBorders>
            <w:shd w:val="clear" w:color="auto" w:fill="auto"/>
            <w:vAlign w:val="center"/>
            <w:hideMark/>
          </w:tcPr>
          <w:p w14:paraId="457BEECE"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5.</w:t>
            </w:r>
          </w:p>
        </w:tc>
        <w:tc>
          <w:tcPr>
            <w:tcW w:w="2662" w:type="pct"/>
            <w:tcBorders>
              <w:top w:val="nil"/>
              <w:left w:val="nil"/>
              <w:bottom w:val="single" w:sz="4" w:space="0" w:color="auto"/>
              <w:right w:val="single" w:sz="4" w:space="0" w:color="auto"/>
            </w:tcBorders>
            <w:shd w:val="clear" w:color="000000" w:fill="FFFFFF"/>
            <w:vAlign w:val="center"/>
          </w:tcPr>
          <w:p w14:paraId="3E852097"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Hipokrāta iela 2, Rīga (</w:t>
            </w:r>
            <w:r>
              <w:rPr>
                <w:rFonts w:ascii="Times New Roman" w:hAnsi="Times New Roman" w:cs="Times New Roman"/>
                <w:color w:val="000000"/>
                <w:sz w:val="22"/>
                <w:szCs w:val="22"/>
                <w:lang w:val="lv-LV" w:eastAsia="en-US"/>
              </w:rPr>
              <w:t xml:space="preserve">telefonu </w:t>
            </w:r>
            <w:r w:rsidRPr="005F281E">
              <w:rPr>
                <w:rFonts w:ascii="Times New Roman" w:hAnsi="Times New Roman" w:cs="Times New Roman"/>
                <w:color w:val="000000"/>
                <w:sz w:val="22"/>
                <w:szCs w:val="22"/>
                <w:lang w:val="lv-LV" w:eastAsia="en-US"/>
              </w:rPr>
              <w:t>centrāles telpa)</w:t>
            </w:r>
          </w:p>
        </w:tc>
        <w:tc>
          <w:tcPr>
            <w:tcW w:w="1422" w:type="pct"/>
            <w:tcBorders>
              <w:top w:val="nil"/>
              <w:left w:val="nil"/>
              <w:bottom w:val="single" w:sz="4" w:space="0" w:color="auto"/>
              <w:right w:val="single" w:sz="4" w:space="0" w:color="auto"/>
            </w:tcBorders>
            <w:shd w:val="clear" w:color="auto" w:fill="auto"/>
            <w:vAlign w:val="center"/>
            <w:hideMark/>
          </w:tcPr>
          <w:p w14:paraId="14400CD6"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ISDN30 pieslēgums</w:t>
            </w:r>
          </w:p>
          <w:p w14:paraId="78392842" w14:textId="77777777" w:rsidR="00F2159D" w:rsidRPr="005F281E" w:rsidRDefault="00F2159D" w:rsidP="00FB3222">
            <w:pPr>
              <w:widowControl/>
              <w:suppressAutoHyphens w:val="0"/>
              <w:autoSpaceDE/>
              <w:jc w:val="both"/>
              <w:rPr>
                <w:rFonts w:ascii="Times New Roman" w:hAnsi="Times New Roman" w:cs="Times New Roman"/>
                <w:color w:val="000000"/>
                <w:sz w:val="22"/>
                <w:szCs w:val="22"/>
                <w:lang w:val="lv-LV" w:eastAsia="en-US"/>
              </w:rPr>
            </w:pPr>
            <w:r w:rsidRPr="005F281E">
              <w:rPr>
                <w:rFonts w:ascii="Times New Roman" w:hAnsi="Times New Roman" w:cs="Times New Roman"/>
                <w:color w:val="000000"/>
                <w:sz w:val="22"/>
                <w:szCs w:val="22"/>
                <w:lang w:val="lv-LV" w:eastAsia="en-US"/>
              </w:rPr>
              <w:t>(1444 numuri)</w:t>
            </w:r>
          </w:p>
        </w:tc>
        <w:tc>
          <w:tcPr>
            <w:tcW w:w="449" w:type="pct"/>
            <w:tcBorders>
              <w:top w:val="nil"/>
              <w:left w:val="nil"/>
              <w:bottom w:val="single" w:sz="4" w:space="0" w:color="auto"/>
              <w:right w:val="single" w:sz="4" w:space="0" w:color="auto"/>
            </w:tcBorders>
            <w:shd w:val="clear" w:color="000000" w:fill="FFFFFF"/>
            <w:vAlign w:val="center"/>
            <w:hideMark/>
          </w:tcPr>
          <w:p w14:paraId="43CA66DC" w14:textId="77777777" w:rsidR="00F2159D" w:rsidRPr="005F281E" w:rsidRDefault="00F2159D" w:rsidP="00FB3222">
            <w:pPr>
              <w:widowControl/>
              <w:suppressAutoHyphens w:val="0"/>
              <w:autoSpaceDE/>
              <w:jc w:val="both"/>
              <w:rPr>
                <w:rFonts w:ascii="Times New Roman" w:hAnsi="Times New Roman" w:cs="Times New Roman"/>
                <w:sz w:val="22"/>
                <w:szCs w:val="22"/>
                <w:lang w:val="lv-LV" w:eastAsia="en-US"/>
              </w:rPr>
            </w:pPr>
            <w:r w:rsidRPr="005F281E">
              <w:rPr>
                <w:rFonts w:ascii="Times New Roman" w:hAnsi="Times New Roman" w:cs="Times New Roman"/>
                <w:sz w:val="22"/>
                <w:szCs w:val="22"/>
                <w:lang w:val="lv-LV" w:eastAsia="en-US"/>
              </w:rPr>
              <w:t>2</w:t>
            </w:r>
          </w:p>
        </w:tc>
      </w:tr>
    </w:tbl>
    <w:p w14:paraId="086C14C2" w14:textId="77777777" w:rsidR="00F2159D" w:rsidRPr="00870763" w:rsidRDefault="00F2159D" w:rsidP="00F2159D">
      <w:pPr>
        <w:pStyle w:val="ListParagraph"/>
        <w:widowControl/>
        <w:ind w:left="360"/>
        <w:jc w:val="both"/>
        <w:rPr>
          <w:sz w:val="22"/>
          <w:szCs w:val="22"/>
          <w:lang w:val="en-US"/>
        </w:rPr>
      </w:pPr>
    </w:p>
    <w:p w14:paraId="35650A1A" w14:textId="77777777" w:rsidR="00F2159D" w:rsidRPr="00F05FAD" w:rsidRDefault="00F2159D" w:rsidP="00F2159D">
      <w:pPr>
        <w:pStyle w:val="ListParagraph"/>
        <w:numPr>
          <w:ilvl w:val="0"/>
          <w:numId w:val="19"/>
        </w:numPr>
        <w:ind w:left="357" w:hanging="357"/>
        <w:jc w:val="both"/>
        <w:rPr>
          <w:sz w:val="22"/>
          <w:szCs w:val="22"/>
        </w:rPr>
      </w:pPr>
      <w:r w:rsidRPr="00F05FAD">
        <w:rPr>
          <w:sz w:val="22"/>
          <w:szCs w:val="22"/>
        </w:rPr>
        <w:t>ISDN30 pieslēgums</w:t>
      </w:r>
    </w:p>
    <w:p w14:paraId="0041670F" w14:textId="77777777" w:rsidR="00F2159D" w:rsidRPr="00EC26F4" w:rsidRDefault="00F2159D" w:rsidP="00F2159D">
      <w:pPr>
        <w:pStyle w:val="ListParagraph"/>
        <w:numPr>
          <w:ilvl w:val="1"/>
          <w:numId w:val="18"/>
        </w:numPr>
        <w:ind w:left="1066" w:hanging="357"/>
        <w:jc w:val="both"/>
        <w:rPr>
          <w:sz w:val="22"/>
          <w:szCs w:val="22"/>
        </w:rPr>
      </w:pPr>
      <w:r w:rsidRPr="00EC26F4">
        <w:rPr>
          <w:sz w:val="22"/>
          <w:szCs w:val="22"/>
        </w:rPr>
        <w:t xml:space="preserve">pasūtītāja īpašumā esošā iekšējā telefona centrāle atbalsta tikai EURO </w:t>
      </w:r>
      <w:r w:rsidRPr="00813432">
        <w:rPr>
          <w:sz w:val="22"/>
          <w:szCs w:val="22"/>
        </w:rPr>
        <w:t>ISDN PRI</w:t>
      </w:r>
      <w:r w:rsidRPr="00EC26F4">
        <w:rPr>
          <w:sz w:val="22"/>
          <w:szCs w:val="22"/>
        </w:rPr>
        <w:t xml:space="preserve"> pieslēgšanas iespēju;</w:t>
      </w:r>
    </w:p>
    <w:p w14:paraId="681B553B" w14:textId="77777777" w:rsidR="00F2159D" w:rsidRPr="00EC26F4" w:rsidRDefault="00F2159D" w:rsidP="00F2159D">
      <w:pPr>
        <w:pStyle w:val="ListParagraph"/>
        <w:numPr>
          <w:ilvl w:val="1"/>
          <w:numId w:val="18"/>
        </w:numPr>
        <w:ind w:left="1066" w:hanging="357"/>
        <w:jc w:val="both"/>
        <w:rPr>
          <w:sz w:val="22"/>
          <w:szCs w:val="22"/>
        </w:rPr>
      </w:pPr>
      <w:r w:rsidRPr="00EC26F4">
        <w:rPr>
          <w:sz w:val="22"/>
          <w:szCs w:val="22"/>
        </w:rPr>
        <w:t>risinājumā jānodrošina esošās Pasūtītāja iekšējā telefona centrāles pieslēgšanu pie publiskā telefona tīkla bez papildus izmaksām;</w:t>
      </w:r>
    </w:p>
    <w:p w14:paraId="7BA1ADC5" w14:textId="77777777" w:rsidR="00F2159D" w:rsidRPr="00752991" w:rsidRDefault="00F2159D" w:rsidP="00F2159D">
      <w:pPr>
        <w:pStyle w:val="ListParagraph"/>
        <w:numPr>
          <w:ilvl w:val="1"/>
          <w:numId w:val="18"/>
        </w:numPr>
        <w:ind w:left="1066" w:hanging="357"/>
        <w:jc w:val="both"/>
        <w:rPr>
          <w:sz w:val="22"/>
          <w:szCs w:val="22"/>
          <w:u w:val="single"/>
        </w:rPr>
      </w:pPr>
      <w:r w:rsidRPr="00752991">
        <w:rPr>
          <w:sz w:val="22"/>
          <w:szCs w:val="22"/>
        </w:rPr>
        <w:t>vienam pieslēgumam pie publiskā tīkla jānodrošina 30 (trīsdesmit) balss sarunu kanāli, kurus var izmantot jebkurš no risinājumā iekļautiem abonenta numuriem;</w:t>
      </w:r>
    </w:p>
    <w:p w14:paraId="04945807" w14:textId="77777777" w:rsidR="00F2159D" w:rsidRPr="00752991" w:rsidRDefault="00F2159D" w:rsidP="00F2159D">
      <w:pPr>
        <w:pStyle w:val="ListParagraph"/>
        <w:numPr>
          <w:ilvl w:val="1"/>
          <w:numId w:val="18"/>
        </w:numPr>
        <w:ind w:left="1066" w:hanging="357"/>
        <w:jc w:val="both"/>
        <w:rPr>
          <w:sz w:val="22"/>
          <w:szCs w:val="22"/>
          <w:u w:val="single"/>
        </w:rPr>
      </w:pPr>
      <w:r w:rsidRPr="00752991">
        <w:rPr>
          <w:sz w:val="22"/>
          <w:szCs w:val="22"/>
        </w:rPr>
        <w:t>pieslēgums jānodrošina, izmantojot tikai fizisko kabeļu (vara vītie pāri vai optika) savienojumus no Pretendenta komutācijas iekārtas līdz Pasūtītāja norādītajai adresei (gaisvadu līniju, radioreleju  vai citi bezvadu  pieslēgumu  risinājumi netiek pieļauti);</w:t>
      </w:r>
    </w:p>
    <w:p w14:paraId="4A01C8F4" w14:textId="77777777" w:rsidR="00F2159D" w:rsidRPr="00752991" w:rsidRDefault="00F2159D" w:rsidP="00F2159D">
      <w:pPr>
        <w:pStyle w:val="ListParagraph"/>
        <w:numPr>
          <w:ilvl w:val="1"/>
          <w:numId w:val="18"/>
        </w:numPr>
        <w:ind w:left="1066" w:hanging="357"/>
        <w:jc w:val="both"/>
        <w:rPr>
          <w:sz w:val="22"/>
          <w:szCs w:val="22"/>
          <w:u w:val="single"/>
        </w:rPr>
      </w:pPr>
      <w:r w:rsidRPr="00752991">
        <w:rPr>
          <w:sz w:val="22"/>
          <w:szCs w:val="22"/>
        </w:rPr>
        <w:t>ISDN PRI pieslēgumam jānodrošina sekojoši papildus pakalpojumi – numura noteikšana, numura noteikšanas aizliegšana, savienojuma pārvietošana, pāradresācija, zvanu gaidīšana, trīspusēja saruna, konference;</w:t>
      </w:r>
    </w:p>
    <w:p w14:paraId="41870C43" w14:textId="77777777" w:rsidR="00F2159D" w:rsidRPr="00EB7386" w:rsidRDefault="00F2159D" w:rsidP="00F2159D">
      <w:pPr>
        <w:pStyle w:val="ListParagraph"/>
        <w:numPr>
          <w:ilvl w:val="1"/>
          <w:numId w:val="18"/>
        </w:numPr>
        <w:ind w:left="1066" w:hanging="357"/>
        <w:jc w:val="both"/>
        <w:rPr>
          <w:sz w:val="22"/>
          <w:szCs w:val="22"/>
          <w:u w:val="single"/>
        </w:rPr>
      </w:pPr>
      <w:r w:rsidRPr="00752991">
        <w:rPr>
          <w:sz w:val="22"/>
          <w:szCs w:val="22"/>
        </w:rPr>
        <w:t xml:space="preserve">piedāvātam risinājumam </w:t>
      </w:r>
      <w:r>
        <w:rPr>
          <w:sz w:val="22"/>
          <w:szCs w:val="22"/>
        </w:rPr>
        <w:t xml:space="preserve">iespējams </w:t>
      </w:r>
      <w:r w:rsidRPr="00752991">
        <w:rPr>
          <w:sz w:val="22"/>
          <w:szCs w:val="22"/>
        </w:rPr>
        <w:t>izmanto</w:t>
      </w:r>
      <w:r>
        <w:rPr>
          <w:sz w:val="22"/>
          <w:szCs w:val="22"/>
        </w:rPr>
        <w:t>t</w:t>
      </w:r>
      <w:r w:rsidRPr="00752991">
        <w:rPr>
          <w:sz w:val="22"/>
          <w:szCs w:val="22"/>
        </w:rPr>
        <w:t xml:space="preserve"> Pasūtītāja īpašumā esoš</w:t>
      </w:r>
      <w:r>
        <w:rPr>
          <w:sz w:val="22"/>
          <w:szCs w:val="22"/>
        </w:rPr>
        <w:t>o</w:t>
      </w:r>
      <w:r w:rsidRPr="00752991">
        <w:rPr>
          <w:sz w:val="22"/>
          <w:szCs w:val="22"/>
        </w:rPr>
        <w:t xml:space="preserve"> Cat.3 iekšēj</w:t>
      </w:r>
      <w:r>
        <w:rPr>
          <w:sz w:val="22"/>
          <w:szCs w:val="22"/>
        </w:rPr>
        <w:t>o</w:t>
      </w:r>
      <w:r w:rsidRPr="00752991">
        <w:rPr>
          <w:sz w:val="22"/>
          <w:szCs w:val="22"/>
        </w:rPr>
        <w:t xml:space="preserve"> telefon</w:t>
      </w:r>
      <w:r>
        <w:rPr>
          <w:sz w:val="22"/>
          <w:szCs w:val="22"/>
        </w:rPr>
        <w:t>ijas</w:t>
      </w:r>
      <w:r w:rsidRPr="00752991">
        <w:rPr>
          <w:sz w:val="22"/>
          <w:szCs w:val="22"/>
        </w:rPr>
        <w:t xml:space="preserve"> tīkl</w:t>
      </w:r>
      <w:r>
        <w:rPr>
          <w:sz w:val="22"/>
          <w:szCs w:val="22"/>
        </w:rPr>
        <w:t>u</w:t>
      </w:r>
      <w:r w:rsidRPr="00752991">
        <w:rPr>
          <w:sz w:val="22"/>
          <w:szCs w:val="22"/>
        </w:rPr>
        <w:t>;</w:t>
      </w:r>
    </w:p>
    <w:p w14:paraId="74EE3516" w14:textId="77777777" w:rsidR="00F2159D" w:rsidRPr="00EB7386" w:rsidRDefault="00F2159D" w:rsidP="00F2159D">
      <w:pPr>
        <w:pStyle w:val="ListParagraph"/>
        <w:numPr>
          <w:ilvl w:val="1"/>
          <w:numId w:val="18"/>
        </w:numPr>
        <w:ind w:left="1066" w:hanging="357"/>
        <w:jc w:val="both"/>
        <w:rPr>
          <w:sz w:val="22"/>
          <w:szCs w:val="22"/>
          <w:u w:val="single"/>
        </w:rPr>
      </w:pPr>
      <w:r w:rsidRPr="00752991">
        <w:rPr>
          <w:sz w:val="22"/>
          <w:szCs w:val="22"/>
        </w:rPr>
        <w:t>pakalpojumam jānodrošina izsaukumu sastādīšanai vismaz 19 (deviņpadsmit) ciparu garus abonenta numurus.</w:t>
      </w:r>
    </w:p>
    <w:p w14:paraId="71778985" w14:textId="77777777" w:rsidR="00F2159D" w:rsidRPr="00752991" w:rsidRDefault="00F2159D" w:rsidP="00F2159D">
      <w:pPr>
        <w:pStyle w:val="ListParagraph"/>
        <w:numPr>
          <w:ilvl w:val="1"/>
          <w:numId w:val="18"/>
        </w:numPr>
        <w:ind w:left="1066" w:hanging="357"/>
        <w:jc w:val="both"/>
        <w:rPr>
          <w:sz w:val="22"/>
          <w:szCs w:val="22"/>
          <w:u w:val="single"/>
        </w:rPr>
      </w:pPr>
      <w:r w:rsidRPr="00752991">
        <w:rPr>
          <w:sz w:val="22"/>
          <w:szCs w:val="22"/>
        </w:rPr>
        <w:t>Pretendenta komutācijas iekārtas, no kuras tiek piedāvāti pakalpojumi jāatrodas Latvijas Republikas teritorijā;</w:t>
      </w:r>
    </w:p>
    <w:p w14:paraId="11E3AF53" w14:textId="77777777" w:rsidR="00F2159D" w:rsidRPr="00752991" w:rsidRDefault="00F2159D" w:rsidP="00F2159D">
      <w:pPr>
        <w:pStyle w:val="ListParagraph"/>
        <w:numPr>
          <w:ilvl w:val="1"/>
          <w:numId w:val="18"/>
        </w:numPr>
        <w:ind w:left="1066" w:hanging="357"/>
        <w:jc w:val="both"/>
        <w:rPr>
          <w:sz w:val="22"/>
          <w:szCs w:val="22"/>
          <w:u w:val="single"/>
        </w:rPr>
      </w:pPr>
      <w:r w:rsidRPr="00752991">
        <w:rPr>
          <w:sz w:val="22"/>
          <w:szCs w:val="22"/>
        </w:rPr>
        <w:t xml:space="preserve">Pretendentam jānodrošina </w:t>
      </w:r>
      <w:r>
        <w:rPr>
          <w:sz w:val="22"/>
          <w:szCs w:val="22"/>
        </w:rPr>
        <w:t xml:space="preserve">vienu </w:t>
      </w:r>
      <w:r w:rsidRPr="00752991">
        <w:rPr>
          <w:sz w:val="22"/>
          <w:szCs w:val="22"/>
        </w:rPr>
        <w:t>reizi mēnesī katra numura izejošo sarunu pārskats katram pieslēgumam;</w:t>
      </w:r>
    </w:p>
    <w:p w14:paraId="66C9CE4E" w14:textId="77777777" w:rsidR="00F2159D" w:rsidRPr="00C22F68" w:rsidRDefault="00F2159D" w:rsidP="00F2159D">
      <w:pPr>
        <w:pStyle w:val="ListParagraph"/>
        <w:numPr>
          <w:ilvl w:val="0"/>
          <w:numId w:val="10"/>
        </w:numPr>
        <w:jc w:val="both"/>
        <w:rPr>
          <w:vanish/>
          <w:sz w:val="22"/>
          <w:szCs w:val="22"/>
          <w:u w:val="single"/>
        </w:rPr>
      </w:pPr>
    </w:p>
    <w:p w14:paraId="66FC674B" w14:textId="77777777" w:rsidR="00F2159D" w:rsidRPr="00C22F68" w:rsidRDefault="00F2159D" w:rsidP="00F2159D">
      <w:pPr>
        <w:pStyle w:val="ListParagraph"/>
        <w:numPr>
          <w:ilvl w:val="1"/>
          <w:numId w:val="10"/>
        </w:numPr>
        <w:jc w:val="both"/>
        <w:rPr>
          <w:vanish/>
          <w:sz w:val="22"/>
          <w:szCs w:val="22"/>
          <w:u w:val="single"/>
        </w:rPr>
      </w:pPr>
    </w:p>
    <w:p w14:paraId="7C1383BB" w14:textId="77777777" w:rsidR="00F2159D" w:rsidRPr="00C22F68" w:rsidRDefault="00F2159D" w:rsidP="00F2159D">
      <w:pPr>
        <w:pStyle w:val="ListParagraph"/>
        <w:numPr>
          <w:ilvl w:val="1"/>
          <w:numId w:val="10"/>
        </w:numPr>
        <w:jc w:val="both"/>
        <w:rPr>
          <w:vanish/>
          <w:sz w:val="22"/>
          <w:szCs w:val="22"/>
          <w:u w:val="single"/>
        </w:rPr>
      </w:pPr>
    </w:p>
    <w:p w14:paraId="13B194D2" w14:textId="77777777" w:rsidR="00F2159D" w:rsidRPr="00BF028D" w:rsidRDefault="00F2159D" w:rsidP="00F2159D">
      <w:pPr>
        <w:pStyle w:val="ListParagraph"/>
        <w:tabs>
          <w:tab w:val="left" w:pos="1134"/>
        </w:tabs>
        <w:suppressAutoHyphens w:val="0"/>
        <w:ind w:left="792"/>
        <w:jc w:val="both"/>
        <w:rPr>
          <w:sz w:val="22"/>
          <w:szCs w:val="22"/>
        </w:rPr>
      </w:pPr>
    </w:p>
    <w:p w14:paraId="1EA707BF" w14:textId="77777777" w:rsidR="00F2159D" w:rsidRPr="00AD53C8" w:rsidRDefault="00F2159D" w:rsidP="00F2159D">
      <w:pPr>
        <w:pStyle w:val="ListParagraph"/>
        <w:numPr>
          <w:ilvl w:val="0"/>
          <w:numId w:val="12"/>
        </w:numPr>
        <w:tabs>
          <w:tab w:val="left" w:pos="1134"/>
        </w:tabs>
        <w:suppressAutoHyphens w:val="0"/>
        <w:jc w:val="both"/>
        <w:rPr>
          <w:vanish/>
          <w:sz w:val="22"/>
          <w:szCs w:val="22"/>
        </w:rPr>
      </w:pPr>
    </w:p>
    <w:p w14:paraId="08E0DA7F" w14:textId="77777777" w:rsidR="00F2159D" w:rsidRPr="00AD53C8" w:rsidRDefault="00F2159D" w:rsidP="00F2159D">
      <w:pPr>
        <w:pStyle w:val="ListParagraph"/>
        <w:numPr>
          <w:ilvl w:val="1"/>
          <w:numId w:val="12"/>
        </w:numPr>
        <w:tabs>
          <w:tab w:val="left" w:pos="1134"/>
        </w:tabs>
        <w:suppressAutoHyphens w:val="0"/>
        <w:jc w:val="both"/>
        <w:rPr>
          <w:vanish/>
          <w:sz w:val="22"/>
          <w:szCs w:val="22"/>
        </w:rPr>
      </w:pPr>
    </w:p>
    <w:p w14:paraId="352ADEC7" w14:textId="77777777" w:rsidR="00F2159D" w:rsidRPr="00AD53C8" w:rsidRDefault="00F2159D" w:rsidP="00F2159D">
      <w:pPr>
        <w:pStyle w:val="ListParagraph"/>
        <w:numPr>
          <w:ilvl w:val="1"/>
          <w:numId w:val="12"/>
        </w:numPr>
        <w:tabs>
          <w:tab w:val="left" w:pos="1134"/>
        </w:tabs>
        <w:suppressAutoHyphens w:val="0"/>
        <w:jc w:val="both"/>
        <w:rPr>
          <w:vanish/>
          <w:sz w:val="22"/>
          <w:szCs w:val="22"/>
        </w:rPr>
      </w:pPr>
    </w:p>
    <w:p w14:paraId="48B14B50" w14:textId="77777777" w:rsidR="00F2159D" w:rsidRPr="00AD53C8" w:rsidRDefault="00F2159D" w:rsidP="00F2159D">
      <w:pPr>
        <w:pStyle w:val="ListParagraph"/>
        <w:numPr>
          <w:ilvl w:val="2"/>
          <w:numId w:val="12"/>
        </w:numPr>
        <w:tabs>
          <w:tab w:val="left" w:pos="1134"/>
        </w:tabs>
        <w:suppressAutoHyphens w:val="0"/>
        <w:jc w:val="both"/>
        <w:rPr>
          <w:vanish/>
          <w:sz w:val="22"/>
          <w:szCs w:val="22"/>
        </w:rPr>
      </w:pPr>
    </w:p>
    <w:p w14:paraId="54A31FCB" w14:textId="77777777" w:rsidR="00F2159D" w:rsidRPr="00AD53C8" w:rsidRDefault="00F2159D" w:rsidP="00F2159D">
      <w:pPr>
        <w:pStyle w:val="ListParagraph"/>
        <w:numPr>
          <w:ilvl w:val="2"/>
          <w:numId w:val="12"/>
        </w:numPr>
        <w:tabs>
          <w:tab w:val="left" w:pos="1134"/>
        </w:tabs>
        <w:suppressAutoHyphens w:val="0"/>
        <w:jc w:val="both"/>
        <w:rPr>
          <w:vanish/>
          <w:sz w:val="22"/>
          <w:szCs w:val="22"/>
        </w:rPr>
      </w:pPr>
    </w:p>
    <w:p w14:paraId="11077F86" w14:textId="77777777" w:rsidR="00F2159D" w:rsidRPr="00AD53C8" w:rsidRDefault="00F2159D" w:rsidP="00F2159D">
      <w:pPr>
        <w:pStyle w:val="ListParagraph"/>
        <w:numPr>
          <w:ilvl w:val="0"/>
          <w:numId w:val="13"/>
        </w:numPr>
        <w:jc w:val="both"/>
        <w:rPr>
          <w:vanish/>
          <w:sz w:val="22"/>
          <w:szCs w:val="22"/>
          <w:u w:val="single"/>
        </w:rPr>
      </w:pPr>
    </w:p>
    <w:p w14:paraId="67B3E3CF" w14:textId="77777777" w:rsidR="00F2159D" w:rsidRPr="00AD53C8" w:rsidRDefault="00F2159D" w:rsidP="00F2159D">
      <w:pPr>
        <w:pStyle w:val="ListParagraph"/>
        <w:numPr>
          <w:ilvl w:val="1"/>
          <w:numId w:val="13"/>
        </w:numPr>
        <w:jc w:val="both"/>
        <w:rPr>
          <w:vanish/>
          <w:sz w:val="22"/>
          <w:szCs w:val="22"/>
          <w:u w:val="single"/>
        </w:rPr>
      </w:pPr>
    </w:p>
    <w:p w14:paraId="7B377BE0" w14:textId="77777777" w:rsidR="00F2159D" w:rsidRPr="00AD53C8" w:rsidRDefault="00F2159D" w:rsidP="00F2159D">
      <w:pPr>
        <w:pStyle w:val="ListParagraph"/>
        <w:numPr>
          <w:ilvl w:val="1"/>
          <w:numId w:val="13"/>
        </w:numPr>
        <w:jc w:val="both"/>
        <w:rPr>
          <w:vanish/>
          <w:sz w:val="22"/>
          <w:szCs w:val="22"/>
          <w:u w:val="single"/>
        </w:rPr>
      </w:pPr>
    </w:p>
    <w:p w14:paraId="1A982DFF" w14:textId="77777777" w:rsidR="00F2159D" w:rsidRPr="00AD53C8" w:rsidRDefault="00F2159D" w:rsidP="00F2159D">
      <w:pPr>
        <w:pStyle w:val="ListParagraph"/>
        <w:numPr>
          <w:ilvl w:val="1"/>
          <w:numId w:val="13"/>
        </w:numPr>
        <w:jc w:val="both"/>
        <w:rPr>
          <w:vanish/>
          <w:sz w:val="22"/>
          <w:szCs w:val="22"/>
          <w:u w:val="single"/>
        </w:rPr>
      </w:pPr>
    </w:p>
    <w:p w14:paraId="5B295F95" w14:textId="77777777" w:rsidR="00F2159D" w:rsidRPr="00AD53C8" w:rsidRDefault="00F2159D" w:rsidP="00F2159D">
      <w:pPr>
        <w:pStyle w:val="ListParagraph"/>
        <w:numPr>
          <w:ilvl w:val="0"/>
          <w:numId w:val="15"/>
        </w:numPr>
        <w:jc w:val="both"/>
        <w:outlineLvl w:val="0"/>
        <w:rPr>
          <w:vanish/>
          <w:sz w:val="22"/>
          <w:szCs w:val="22"/>
          <w:u w:val="single"/>
        </w:rPr>
      </w:pPr>
    </w:p>
    <w:p w14:paraId="5D44D010" w14:textId="77777777" w:rsidR="00F2159D" w:rsidRPr="00AD53C8" w:rsidRDefault="00F2159D" w:rsidP="00F2159D">
      <w:pPr>
        <w:pStyle w:val="ListParagraph"/>
        <w:numPr>
          <w:ilvl w:val="1"/>
          <w:numId w:val="15"/>
        </w:numPr>
        <w:jc w:val="both"/>
        <w:outlineLvl w:val="0"/>
        <w:rPr>
          <w:vanish/>
          <w:sz w:val="22"/>
          <w:szCs w:val="22"/>
          <w:u w:val="single"/>
        </w:rPr>
      </w:pPr>
    </w:p>
    <w:p w14:paraId="33EED619" w14:textId="77777777" w:rsidR="00F2159D" w:rsidRPr="00AD53C8" w:rsidRDefault="00F2159D" w:rsidP="00F2159D">
      <w:pPr>
        <w:pStyle w:val="ListParagraph"/>
        <w:numPr>
          <w:ilvl w:val="1"/>
          <w:numId w:val="15"/>
        </w:numPr>
        <w:jc w:val="both"/>
        <w:outlineLvl w:val="0"/>
        <w:rPr>
          <w:vanish/>
          <w:sz w:val="22"/>
          <w:szCs w:val="22"/>
          <w:u w:val="single"/>
        </w:rPr>
      </w:pPr>
    </w:p>
    <w:p w14:paraId="6C984037" w14:textId="77777777" w:rsidR="00F2159D" w:rsidRPr="00AD53C8" w:rsidRDefault="00F2159D" w:rsidP="00F2159D">
      <w:pPr>
        <w:pStyle w:val="ListParagraph"/>
        <w:numPr>
          <w:ilvl w:val="1"/>
          <w:numId w:val="15"/>
        </w:numPr>
        <w:jc w:val="both"/>
        <w:outlineLvl w:val="0"/>
        <w:rPr>
          <w:vanish/>
          <w:sz w:val="22"/>
          <w:szCs w:val="22"/>
          <w:u w:val="single"/>
        </w:rPr>
      </w:pPr>
    </w:p>
    <w:p w14:paraId="27E47498" w14:textId="77777777" w:rsidR="00F2159D" w:rsidRPr="00AD53C8" w:rsidRDefault="00F2159D" w:rsidP="00F2159D">
      <w:pPr>
        <w:pStyle w:val="ListParagraph"/>
        <w:numPr>
          <w:ilvl w:val="1"/>
          <w:numId w:val="15"/>
        </w:numPr>
        <w:jc w:val="both"/>
        <w:outlineLvl w:val="0"/>
        <w:rPr>
          <w:vanish/>
          <w:sz w:val="22"/>
          <w:szCs w:val="22"/>
          <w:u w:val="single"/>
        </w:rPr>
      </w:pPr>
    </w:p>
    <w:p w14:paraId="0259B361" w14:textId="77777777" w:rsidR="00F2159D" w:rsidRPr="00AD53C8" w:rsidRDefault="00F2159D" w:rsidP="00F2159D">
      <w:pPr>
        <w:pStyle w:val="ListParagraph"/>
        <w:numPr>
          <w:ilvl w:val="1"/>
          <w:numId w:val="15"/>
        </w:numPr>
        <w:jc w:val="both"/>
        <w:outlineLvl w:val="0"/>
        <w:rPr>
          <w:vanish/>
          <w:sz w:val="22"/>
          <w:szCs w:val="22"/>
          <w:u w:val="single"/>
        </w:rPr>
      </w:pPr>
    </w:p>
    <w:p w14:paraId="464340A4" w14:textId="77777777" w:rsidR="00F2159D" w:rsidRPr="00AD53C8" w:rsidRDefault="00F2159D" w:rsidP="00F2159D">
      <w:pPr>
        <w:pStyle w:val="ListParagraph"/>
        <w:numPr>
          <w:ilvl w:val="1"/>
          <w:numId w:val="15"/>
        </w:numPr>
        <w:jc w:val="both"/>
        <w:outlineLvl w:val="0"/>
        <w:rPr>
          <w:vanish/>
          <w:sz w:val="22"/>
          <w:szCs w:val="22"/>
          <w:u w:val="single"/>
        </w:rPr>
      </w:pPr>
    </w:p>
    <w:p w14:paraId="1D13BA76" w14:textId="77777777" w:rsidR="00F2159D" w:rsidRPr="00AD53C8" w:rsidRDefault="00F2159D" w:rsidP="00F2159D">
      <w:pPr>
        <w:pStyle w:val="ListParagraph"/>
        <w:numPr>
          <w:ilvl w:val="1"/>
          <w:numId w:val="15"/>
        </w:numPr>
        <w:jc w:val="both"/>
        <w:outlineLvl w:val="0"/>
        <w:rPr>
          <w:vanish/>
          <w:sz w:val="22"/>
          <w:szCs w:val="22"/>
          <w:u w:val="single"/>
        </w:rPr>
      </w:pPr>
    </w:p>
    <w:p w14:paraId="18E4F40C" w14:textId="77777777" w:rsidR="00F2159D" w:rsidRPr="00AD53C8" w:rsidRDefault="00F2159D" w:rsidP="00F2159D">
      <w:pPr>
        <w:pStyle w:val="ListParagraph"/>
        <w:numPr>
          <w:ilvl w:val="1"/>
          <w:numId w:val="15"/>
        </w:numPr>
        <w:jc w:val="both"/>
        <w:outlineLvl w:val="0"/>
        <w:rPr>
          <w:vanish/>
          <w:sz w:val="22"/>
          <w:szCs w:val="22"/>
          <w:u w:val="single"/>
        </w:rPr>
      </w:pPr>
    </w:p>
    <w:p w14:paraId="22732629" w14:textId="77777777" w:rsidR="00F2159D" w:rsidRPr="00F05FAD" w:rsidRDefault="00F2159D" w:rsidP="00F2159D">
      <w:pPr>
        <w:pStyle w:val="ListParagraph"/>
        <w:numPr>
          <w:ilvl w:val="0"/>
          <w:numId w:val="15"/>
        </w:numPr>
        <w:jc w:val="both"/>
        <w:outlineLvl w:val="0"/>
        <w:rPr>
          <w:sz w:val="22"/>
          <w:szCs w:val="22"/>
        </w:rPr>
      </w:pPr>
      <w:r w:rsidRPr="00F05FAD">
        <w:rPr>
          <w:sz w:val="22"/>
          <w:szCs w:val="22"/>
        </w:rPr>
        <w:t>SIP pieslēgums</w:t>
      </w:r>
    </w:p>
    <w:p w14:paraId="368BB668" w14:textId="77777777" w:rsidR="00F2159D" w:rsidRPr="005A0871" w:rsidRDefault="00F2159D" w:rsidP="00F2159D">
      <w:pPr>
        <w:pStyle w:val="ListParagraph"/>
        <w:widowControl/>
        <w:numPr>
          <w:ilvl w:val="1"/>
          <w:numId w:val="15"/>
        </w:numPr>
        <w:ind w:left="1066" w:hanging="357"/>
        <w:jc w:val="both"/>
        <w:rPr>
          <w:rStyle w:val="Emphasis"/>
          <w:i w:val="0"/>
          <w:sz w:val="22"/>
          <w:szCs w:val="22"/>
        </w:rPr>
      </w:pPr>
      <w:r w:rsidRPr="005A0871">
        <w:rPr>
          <w:sz w:val="22"/>
          <w:szCs w:val="22"/>
        </w:rPr>
        <w:t xml:space="preserve">pieslēgumam pie publiskā tīkla jāierīko datu pārraides kanāls ar garantēto nepieciešamā apjoma datu pārraides joslu, kas tiks izmantots, vismaz loģiskā līmenī, tikai un vienīgi SIP, kas nodrošina 30 balss kanālus (vienlaicīgās sarunas) darbībai, </w:t>
      </w:r>
      <w:r w:rsidRPr="005A0871">
        <w:rPr>
          <w:rStyle w:val="Emphasis"/>
          <w:i w:val="0"/>
          <w:sz w:val="22"/>
          <w:szCs w:val="22"/>
        </w:rPr>
        <w:t>kuru līguma izpildes laikā iespējams palielināt vai samazināt;</w:t>
      </w:r>
    </w:p>
    <w:p w14:paraId="28E18082" w14:textId="77777777" w:rsidR="00F2159D" w:rsidRPr="008A379A" w:rsidRDefault="00F2159D" w:rsidP="00F2159D">
      <w:pPr>
        <w:pStyle w:val="ListParagraph"/>
        <w:widowControl/>
        <w:numPr>
          <w:ilvl w:val="2"/>
          <w:numId w:val="15"/>
        </w:numPr>
        <w:jc w:val="both"/>
        <w:rPr>
          <w:sz w:val="22"/>
          <w:szCs w:val="22"/>
        </w:rPr>
      </w:pPr>
      <w:r w:rsidRPr="008A379A">
        <w:rPr>
          <w:sz w:val="22"/>
          <w:szCs w:val="22"/>
        </w:rPr>
        <w:t>pieslēgums jānodrošina izmantojot tikai fizisko kabeļa (vara vītie pāri vai optika) savienojumus no Pretendenta komutācijas iekārtas līdz Pasūtītāja norādītai adresei (gaisvadu līniju, radioreleju vai citi bezvadu pieslēgumu risinājumi netiek pieļauti);</w:t>
      </w:r>
    </w:p>
    <w:p w14:paraId="6E0BD510" w14:textId="77777777" w:rsidR="00F2159D" w:rsidRPr="008A379A" w:rsidRDefault="00F2159D" w:rsidP="00F2159D">
      <w:pPr>
        <w:pStyle w:val="ListParagraph"/>
        <w:widowControl/>
        <w:numPr>
          <w:ilvl w:val="2"/>
          <w:numId w:val="15"/>
        </w:numPr>
        <w:jc w:val="both"/>
        <w:rPr>
          <w:rStyle w:val="Emphasis"/>
          <w:i w:val="0"/>
          <w:sz w:val="22"/>
          <w:szCs w:val="22"/>
        </w:rPr>
      </w:pPr>
      <w:r>
        <w:rPr>
          <w:rStyle w:val="Emphasis"/>
          <w:i w:val="0"/>
          <w:sz w:val="22"/>
          <w:szCs w:val="22"/>
        </w:rPr>
        <w:t>v</w:t>
      </w:r>
      <w:r w:rsidRPr="008A379A">
        <w:rPr>
          <w:rStyle w:val="Emphasis"/>
          <w:i w:val="0"/>
          <w:sz w:val="22"/>
          <w:szCs w:val="22"/>
        </w:rPr>
        <w:t xml:space="preserve">isas sarunas (gan fiksētiem, gan mobilajiem tīkliem) jānodrošina izmantojot tikai un vienīgi SIP </w:t>
      </w:r>
      <w:r>
        <w:rPr>
          <w:rStyle w:val="Emphasis"/>
          <w:i w:val="0"/>
          <w:sz w:val="22"/>
          <w:szCs w:val="22"/>
        </w:rPr>
        <w:t>pieslēgums</w:t>
      </w:r>
      <w:r w:rsidRPr="008A379A">
        <w:rPr>
          <w:rStyle w:val="Emphasis"/>
          <w:i w:val="0"/>
          <w:sz w:val="22"/>
          <w:szCs w:val="22"/>
        </w:rPr>
        <w:t>;</w:t>
      </w:r>
    </w:p>
    <w:p w14:paraId="56F9BED9" w14:textId="77777777" w:rsidR="00F2159D" w:rsidRDefault="00F2159D" w:rsidP="00F2159D">
      <w:pPr>
        <w:pStyle w:val="ListParagraph"/>
        <w:widowControl/>
        <w:numPr>
          <w:ilvl w:val="2"/>
          <w:numId w:val="15"/>
        </w:numPr>
        <w:jc w:val="both"/>
        <w:rPr>
          <w:sz w:val="22"/>
          <w:szCs w:val="22"/>
        </w:rPr>
      </w:pPr>
      <w:r>
        <w:rPr>
          <w:sz w:val="22"/>
          <w:szCs w:val="22"/>
        </w:rPr>
        <w:t>j</w:t>
      </w:r>
      <w:r w:rsidRPr="008A379A">
        <w:rPr>
          <w:sz w:val="22"/>
          <w:szCs w:val="22"/>
        </w:rPr>
        <w:t>ānodrošina pieslēguma pieslēgšana pie Pasūtītāja telefona centrāles izmantojot tikai fizisko kabeļu (vara vītie pāri vai optika) savienojumus no operatora pieslēguma punktiem līdz Pasūtītāja norādītajai adresei;</w:t>
      </w:r>
    </w:p>
    <w:p w14:paraId="461B645F" w14:textId="77777777" w:rsidR="00F2159D" w:rsidRPr="008A379A" w:rsidRDefault="00F2159D" w:rsidP="00F2159D">
      <w:pPr>
        <w:pStyle w:val="ListParagraph"/>
        <w:widowControl/>
        <w:numPr>
          <w:ilvl w:val="2"/>
          <w:numId w:val="15"/>
        </w:numPr>
        <w:jc w:val="both"/>
        <w:rPr>
          <w:sz w:val="22"/>
          <w:szCs w:val="22"/>
        </w:rPr>
      </w:pPr>
      <w:r w:rsidRPr="008A379A">
        <w:rPr>
          <w:sz w:val="22"/>
          <w:szCs w:val="22"/>
        </w:rPr>
        <w:t>SIP (</w:t>
      </w:r>
      <w:proofErr w:type="spellStart"/>
      <w:r w:rsidRPr="008A379A">
        <w:rPr>
          <w:sz w:val="22"/>
          <w:szCs w:val="22"/>
        </w:rPr>
        <w:t>Session</w:t>
      </w:r>
      <w:proofErr w:type="spellEnd"/>
      <w:r w:rsidRPr="008A379A">
        <w:rPr>
          <w:sz w:val="22"/>
          <w:szCs w:val="22"/>
        </w:rPr>
        <w:t xml:space="preserve"> </w:t>
      </w:r>
      <w:proofErr w:type="spellStart"/>
      <w:r w:rsidRPr="008A379A">
        <w:rPr>
          <w:sz w:val="22"/>
          <w:szCs w:val="22"/>
        </w:rPr>
        <w:t>Initiation</w:t>
      </w:r>
      <w:proofErr w:type="spellEnd"/>
      <w:r w:rsidRPr="008A379A">
        <w:rPr>
          <w:sz w:val="22"/>
          <w:szCs w:val="22"/>
        </w:rPr>
        <w:t xml:space="preserve"> </w:t>
      </w:r>
      <w:proofErr w:type="spellStart"/>
      <w:r w:rsidRPr="008A379A">
        <w:rPr>
          <w:sz w:val="22"/>
          <w:szCs w:val="22"/>
        </w:rPr>
        <w:t>Protocol</w:t>
      </w:r>
      <w:proofErr w:type="spellEnd"/>
      <w:r w:rsidRPr="008A379A">
        <w:rPr>
          <w:sz w:val="22"/>
          <w:szCs w:val="22"/>
        </w:rPr>
        <w:t>) protokolam jāatbilst RFC 3261, iekapsulēts UDP paketēs;</w:t>
      </w:r>
    </w:p>
    <w:p w14:paraId="23E66CAD" w14:textId="77777777" w:rsidR="00F2159D" w:rsidRPr="008A379A" w:rsidRDefault="00F2159D" w:rsidP="00F2159D">
      <w:pPr>
        <w:pStyle w:val="ListParagraph"/>
        <w:widowControl/>
        <w:numPr>
          <w:ilvl w:val="2"/>
          <w:numId w:val="15"/>
        </w:numPr>
        <w:jc w:val="both"/>
        <w:rPr>
          <w:sz w:val="22"/>
          <w:szCs w:val="22"/>
        </w:rPr>
      </w:pPr>
      <w:r w:rsidRPr="008A379A">
        <w:rPr>
          <w:sz w:val="22"/>
          <w:szCs w:val="22"/>
        </w:rPr>
        <w:t>Balss un datu pārraide RTP, iekapsulēts UDP paketēs;</w:t>
      </w:r>
    </w:p>
    <w:p w14:paraId="59E3EC5B" w14:textId="77777777" w:rsidR="00F2159D" w:rsidRPr="008A379A" w:rsidRDefault="00F2159D" w:rsidP="00F2159D">
      <w:pPr>
        <w:pStyle w:val="ListParagraph"/>
        <w:widowControl/>
        <w:numPr>
          <w:ilvl w:val="2"/>
          <w:numId w:val="15"/>
        </w:numPr>
        <w:jc w:val="both"/>
        <w:rPr>
          <w:sz w:val="22"/>
          <w:szCs w:val="22"/>
        </w:rPr>
      </w:pPr>
      <w:r w:rsidRPr="008A379A">
        <w:rPr>
          <w:sz w:val="22"/>
          <w:szCs w:val="22"/>
        </w:rPr>
        <w:t>DTMF pārraide atbilstoši specifikācijai RFC 2833;</w:t>
      </w:r>
    </w:p>
    <w:p w14:paraId="17EF5227" w14:textId="77777777" w:rsidR="00F2159D" w:rsidRPr="008A379A" w:rsidRDefault="00F2159D" w:rsidP="00F2159D">
      <w:pPr>
        <w:pStyle w:val="ListParagraph"/>
        <w:widowControl/>
        <w:numPr>
          <w:ilvl w:val="2"/>
          <w:numId w:val="15"/>
        </w:numPr>
        <w:jc w:val="both"/>
        <w:rPr>
          <w:sz w:val="22"/>
          <w:szCs w:val="22"/>
          <w:lang w:eastAsia="lv-LV"/>
        </w:rPr>
      </w:pPr>
      <w:r w:rsidRPr="008A379A">
        <w:rPr>
          <w:sz w:val="22"/>
          <w:szCs w:val="22"/>
        </w:rPr>
        <w:t>Balss kodēšanai lietotie algoritmi: G.711 a-</w:t>
      </w:r>
      <w:proofErr w:type="spellStart"/>
      <w:r w:rsidRPr="008A379A">
        <w:rPr>
          <w:sz w:val="22"/>
          <w:szCs w:val="22"/>
        </w:rPr>
        <w:t>law</w:t>
      </w:r>
      <w:proofErr w:type="spellEnd"/>
      <w:r w:rsidRPr="008A379A">
        <w:rPr>
          <w:sz w:val="22"/>
          <w:szCs w:val="22"/>
        </w:rPr>
        <w:t xml:space="preserve">, G.711 </w:t>
      </w:r>
      <w:r w:rsidRPr="008A379A">
        <w:rPr>
          <w:sz w:val="22"/>
          <w:szCs w:val="22"/>
          <w:lang w:eastAsia="lv-LV"/>
        </w:rPr>
        <w:t>u-</w:t>
      </w:r>
      <w:proofErr w:type="spellStart"/>
      <w:r w:rsidRPr="008A379A">
        <w:rPr>
          <w:sz w:val="22"/>
          <w:szCs w:val="22"/>
          <w:lang w:eastAsia="lv-LV"/>
        </w:rPr>
        <w:t>law</w:t>
      </w:r>
      <w:proofErr w:type="spellEnd"/>
      <w:r w:rsidRPr="008A379A">
        <w:rPr>
          <w:sz w:val="22"/>
          <w:szCs w:val="22"/>
          <w:lang w:eastAsia="lv-LV"/>
        </w:rPr>
        <w:t>, G.729;</w:t>
      </w:r>
    </w:p>
    <w:p w14:paraId="532F55A5" w14:textId="77777777" w:rsidR="00F2159D" w:rsidRPr="008A379A" w:rsidRDefault="00F2159D" w:rsidP="00F2159D">
      <w:pPr>
        <w:pStyle w:val="ListParagraph"/>
        <w:widowControl/>
        <w:numPr>
          <w:ilvl w:val="2"/>
          <w:numId w:val="15"/>
        </w:numPr>
        <w:jc w:val="both"/>
        <w:rPr>
          <w:sz w:val="22"/>
          <w:szCs w:val="22"/>
        </w:rPr>
      </w:pPr>
      <w:r>
        <w:rPr>
          <w:sz w:val="22"/>
          <w:szCs w:val="22"/>
        </w:rPr>
        <w:t>Pretendentam</w:t>
      </w:r>
      <w:r w:rsidRPr="008A379A">
        <w:rPr>
          <w:sz w:val="22"/>
          <w:szCs w:val="22"/>
        </w:rPr>
        <w:t xml:space="preserve"> ir jānodrošina 3 dažādas trafika klases, no kopējās plūsmas atsevišķās klasēs izdalot balss un signalizāciju;</w:t>
      </w:r>
    </w:p>
    <w:p w14:paraId="59F56C9D" w14:textId="77777777" w:rsidR="00F2159D" w:rsidRPr="008A379A" w:rsidRDefault="00F2159D" w:rsidP="00F2159D">
      <w:pPr>
        <w:pStyle w:val="ListParagraph"/>
        <w:widowControl/>
        <w:numPr>
          <w:ilvl w:val="2"/>
          <w:numId w:val="15"/>
        </w:numPr>
        <w:jc w:val="both"/>
        <w:rPr>
          <w:sz w:val="22"/>
          <w:szCs w:val="22"/>
          <w:lang w:eastAsia="lv-LV"/>
        </w:rPr>
      </w:pPr>
      <w:r w:rsidRPr="008A379A">
        <w:rPr>
          <w:sz w:val="22"/>
          <w:szCs w:val="22"/>
        </w:rPr>
        <w:t xml:space="preserve">IP paketēm no abām pusēm ir jābūt </w:t>
      </w:r>
      <w:r w:rsidRPr="008A379A">
        <w:rPr>
          <w:sz w:val="22"/>
          <w:szCs w:val="22"/>
          <w:lang w:eastAsia="lv-LV"/>
        </w:rPr>
        <w:t xml:space="preserve">marķētām, izmantojot DSCP=46, un </w:t>
      </w:r>
      <w:r>
        <w:rPr>
          <w:sz w:val="22"/>
          <w:szCs w:val="22"/>
          <w:lang w:eastAsia="lv-LV"/>
        </w:rPr>
        <w:t>Pretendentam</w:t>
      </w:r>
      <w:r w:rsidRPr="008A379A">
        <w:rPr>
          <w:sz w:val="22"/>
          <w:szCs w:val="22"/>
          <w:lang w:eastAsia="lv-LV"/>
        </w:rPr>
        <w:t xml:space="preserve"> ir jātic un jāņem vērā klienta lietotais marķējums;</w:t>
      </w:r>
    </w:p>
    <w:p w14:paraId="37549C6D" w14:textId="77777777" w:rsidR="00F2159D" w:rsidRPr="008A379A" w:rsidRDefault="00F2159D" w:rsidP="00F2159D">
      <w:pPr>
        <w:pStyle w:val="ListParagraph"/>
        <w:widowControl/>
        <w:numPr>
          <w:ilvl w:val="2"/>
          <w:numId w:val="15"/>
        </w:numPr>
        <w:jc w:val="both"/>
        <w:rPr>
          <w:sz w:val="22"/>
          <w:szCs w:val="22"/>
          <w:lang w:eastAsia="lv-LV"/>
        </w:rPr>
      </w:pPr>
      <w:r w:rsidRPr="008A379A">
        <w:rPr>
          <w:sz w:val="22"/>
          <w:szCs w:val="22"/>
          <w:lang w:eastAsia="lv-LV"/>
        </w:rPr>
        <w:t>Starptautiskām sarunām – ārpus Latvijas esošā abonenta numurs tiek uzrādīts atbilstoši ITU rekomendācijai E.164;</w:t>
      </w:r>
    </w:p>
    <w:p w14:paraId="4401CFD3" w14:textId="77777777" w:rsidR="00F2159D" w:rsidRPr="008A379A" w:rsidRDefault="00F2159D" w:rsidP="00F2159D">
      <w:pPr>
        <w:pStyle w:val="ListParagraph"/>
        <w:widowControl/>
        <w:numPr>
          <w:ilvl w:val="2"/>
          <w:numId w:val="15"/>
        </w:numPr>
        <w:jc w:val="both"/>
        <w:rPr>
          <w:sz w:val="22"/>
          <w:szCs w:val="22"/>
          <w:lang w:eastAsia="lv-LV"/>
        </w:rPr>
      </w:pPr>
      <w:r w:rsidRPr="008A379A">
        <w:rPr>
          <w:sz w:val="22"/>
          <w:szCs w:val="22"/>
          <w:lang w:eastAsia="lv-LV"/>
        </w:rPr>
        <w:t>Nepieciešamie papildus pakalpojumi: zvanītāja numura uzrādīšana ienākošajiem izsaukumiem, iespēja slēpt zvanītāja numura uzrādīšanu izejošiem izsau</w:t>
      </w:r>
      <w:r>
        <w:rPr>
          <w:sz w:val="22"/>
          <w:szCs w:val="22"/>
          <w:lang w:eastAsia="lv-LV"/>
        </w:rPr>
        <w:t>k</w:t>
      </w:r>
      <w:r w:rsidRPr="008A379A">
        <w:rPr>
          <w:sz w:val="22"/>
          <w:szCs w:val="22"/>
          <w:lang w:eastAsia="lv-LV"/>
        </w:rPr>
        <w:t xml:space="preserve">umiem, ienākošo izsaukumu pāradresācijas iespēja uz publisko telefonijas tīklu, saglabājot zvanītāja oriģinālo numuru; </w:t>
      </w:r>
    </w:p>
    <w:p w14:paraId="148E9D68" w14:textId="77777777" w:rsidR="00F2159D" w:rsidRPr="008A379A" w:rsidRDefault="00F2159D" w:rsidP="00F2159D">
      <w:pPr>
        <w:pStyle w:val="ListParagraph"/>
        <w:widowControl/>
        <w:numPr>
          <w:ilvl w:val="2"/>
          <w:numId w:val="15"/>
        </w:numPr>
        <w:jc w:val="both"/>
        <w:rPr>
          <w:sz w:val="22"/>
          <w:szCs w:val="22"/>
          <w:lang w:eastAsia="lv-LV"/>
        </w:rPr>
      </w:pPr>
      <w:r w:rsidRPr="008A379A">
        <w:rPr>
          <w:sz w:val="22"/>
          <w:szCs w:val="22"/>
        </w:rPr>
        <w:t xml:space="preserve">Balss pakešu </w:t>
      </w:r>
      <w:r w:rsidRPr="008A379A">
        <w:rPr>
          <w:sz w:val="22"/>
          <w:szCs w:val="22"/>
          <w:lang w:eastAsia="lv-LV"/>
        </w:rPr>
        <w:t>pārraidei izdalītajai joslai ir jābūt pietiekamai, lai bez zudumiem tiktu nodrošināts maksimāli iespējamais vienlaicīgo sarunu skaits;</w:t>
      </w:r>
    </w:p>
    <w:p w14:paraId="3E396AC2" w14:textId="77777777" w:rsidR="00F2159D" w:rsidRPr="008A379A" w:rsidRDefault="00F2159D" w:rsidP="00F2159D">
      <w:pPr>
        <w:pStyle w:val="ListParagraph"/>
        <w:widowControl/>
        <w:numPr>
          <w:ilvl w:val="2"/>
          <w:numId w:val="15"/>
        </w:numPr>
        <w:jc w:val="both"/>
        <w:rPr>
          <w:sz w:val="22"/>
          <w:szCs w:val="22"/>
          <w:lang w:eastAsia="lv-LV"/>
        </w:rPr>
      </w:pPr>
      <w:r>
        <w:rPr>
          <w:sz w:val="22"/>
          <w:szCs w:val="22"/>
        </w:rPr>
        <w:t>Pretendenta</w:t>
      </w:r>
      <w:r w:rsidRPr="008A379A">
        <w:rPr>
          <w:sz w:val="22"/>
          <w:szCs w:val="22"/>
        </w:rPr>
        <w:t xml:space="preserve"> pusē </w:t>
      </w:r>
      <w:r w:rsidRPr="008A379A">
        <w:rPr>
          <w:sz w:val="22"/>
          <w:szCs w:val="22"/>
          <w:lang w:eastAsia="lv-LV"/>
        </w:rPr>
        <w:t>klientu tīkliem ir jābūt savstarpēji izolētiem (citiem klientiem nav piekļuve pie IP adresēm, kuras tiek lietotas dotā pakalpojuma nodrošināšanai, t.sk. klienta pusē esošai aparatūrai);</w:t>
      </w:r>
    </w:p>
    <w:p w14:paraId="3BC1755C" w14:textId="77777777" w:rsidR="00F2159D" w:rsidRPr="008A379A" w:rsidRDefault="00F2159D" w:rsidP="00F2159D">
      <w:pPr>
        <w:pStyle w:val="ListParagraph"/>
        <w:widowControl/>
        <w:numPr>
          <w:ilvl w:val="2"/>
          <w:numId w:val="15"/>
        </w:numPr>
        <w:jc w:val="both"/>
        <w:rPr>
          <w:rStyle w:val="Emphasis"/>
          <w:i w:val="0"/>
          <w:iCs w:val="0"/>
          <w:sz w:val="22"/>
          <w:szCs w:val="22"/>
        </w:rPr>
      </w:pPr>
      <w:r>
        <w:rPr>
          <w:sz w:val="22"/>
          <w:szCs w:val="22"/>
        </w:rPr>
        <w:t>Pretendentam</w:t>
      </w:r>
      <w:r w:rsidRPr="008A379A">
        <w:rPr>
          <w:sz w:val="22"/>
          <w:szCs w:val="22"/>
        </w:rPr>
        <w:t xml:space="preserve"> ir </w:t>
      </w:r>
      <w:r w:rsidRPr="008A379A">
        <w:rPr>
          <w:sz w:val="22"/>
          <w:szCs w:val="22"/>
          <w:lang w:eastAsia="lv-LV"/>
        </w:rPr>
        <w:t xml:space="preserve">nekavējoties jāinformē </w:t>
      </w:r>
      <w:r>
        <w:rPr>
          <w:sz w:val="22"/>
          <w:szCs w:val="22"/>
          <w:lang w:eastAsia="lv-LV"/>
        </w:rPr>
        <w:t>Pasūtītājs</w:t>
      </w:r>
      <w:r w:rsidRPr="008A379A">
        <w:rPr>
          <w:sz w:val="22"/>
          <w:szCs w:val="22"/>
          <w:lang w:eastAsia="lv-LV"/>
        </w:rPr>
        <w:t xml:space="preserve"> par aizdomīgām darbībām un notikumiem, kuras ir vērstas pret pakalpojuma pieejamību, </w:t>
      </w:r>
      <w:r>
        <w:rPr>
          <w:sz w:val="22"/>
          <w:szCs w:val="22"/>
          <w:lang w:eastAsia="lv-LV"/>
        </w:rPr>
        <w:t>Pasūtītāja</w:t>
      </w:r>
      <w:r w:rsidRPr="008A379A">
        <w:rPr>
          <w:sz w:val="22"/>
          <w:szCs w:val="22"/>
          <w:lang w:eastAsia="lv-LV"/>
        </w:rPr>
        <w:t xml:space="preserve"> tīkla drošību un/vai ļaunprātīgu </w:t>
      </w:r>
      <w:r>
        <w:rPr>
          <w:sz w:val="22"/>
          <w:szCs w:val="22"/>
          <w:lang w:eastAsia="lv-LV"/>
        </w:rPr>
        <w:t>Pasūtītāja</w:t>
      </w:r>
      <w:r w:rsidRPr="008A379A">
        <w:rPr>
          <w:sz w:val="22"/>
          <w:szCs w:val="22"/>
          <w:lang w:eastAsia="lv-LV"/>
        </w:rPr>
        <w:t xml:space="preserve"> infrastruktūras izmantošanu (piem. IP uzbrukumi, netipiski augsta izejošo izsaukumu intensitāte uz ārvalstīm, </w:t>
      </w:r>
      <w:proofErr w:type="spellStart"/>
      <w:r w:rsidRPr="008A379A">
        <w:rPr>
          <w:sz w:val="22"/>
          <w:szCs w:val="22"/>
          <w:lang w:eastAsia="lv-LV"/>
        </w:rPr>
        <w:t>utml</w:t>
      </w:r>
      <w:proofErr w:type="spellEnd"/>
      <w:r w:rsidRPr="008A379A">
        <w:rPr>
          <w:sz w:val="22"/>
          <w:szCs w:val="22"/>
          <w:lang w:eastAsia="lv-LV"/>
        </w:rPr>
        <w:t>.);</w:t>
      </w:r>
    </w:p>
    <w:p w14:paraId="07C01EF2" w14:textId="77777777" w:rsidR="00F2159D" w:rsidRPr="0066575E" w:rsidRDefault="00F2159D" w:rsidP="00F2159D">
      <w:pPr>
        <w:pStyle w:val="ListParagraph"/>
        <w:widowControl/>
        <w:numPr>
          <w:ilvl w:val="2"/>
          <w:numId w:val="15"/>
        </w:numPr>
        <w:jc w:val="both"/>
        <w:rPr>
          <w:i/>
          <w:iCs/>
          <w:sz w:val="22"/>
          <w:szCs w:val="22"/>
        </w:rPr>
      </w:pPr>
      <w:r>
        <w:rPr>
          <w:rStyle w:val="Emphasis"/>
          <w:i w:val="0"/>
          <w:sz w:val="22"/>
          <w:szCs w:val="22"/>
        </w:rPr>
        <w:t>Pasūtītāja</w:t>
      </w:r>
      <w:r w:rsidRPr="008A379A">
        <w:rPr>
          <w:rStyle w:val="Emphasis"/>
          <w:i w:val="0"/>
          <w:sz w:val="22"/>
          <w:szCs w:val="22"/>
        </w:rPr>
        <w:t xml:space="preserve"> pusē aparatūra var būt </w:t>
      </w:r>
      <w:r w:rsidRPr="008A379A">
        <w:rPr>
          <w:sz w:val="22"/>
          <w:szCs w:val="22"/>
          <w:lang w:eastAsia="lv-LV"/>
        </w:rPr>
        <w:t xml:space="preserve">rezervēta. Šādā gadījumā abām </w:t>
      </w:r>
      <w:r>
        <w:rPr>
          <w:sz w:val="22"/>
          <w:szCs w:val="22"/>
          <w:lang w:eastAsia="lv-LV"/>
        </w:rPr>
        <w:t>Pasūtītāja</w:t>
      </w:r>
      <w:r w:rsidRPr="008A379A">
        <w:rPr>
          <w:sz w:val="22"/>
          <w:szCs w:val="22"/>
          <w:lang w:eastAsia="lv-LV"/>
        </w:rPr>
        <w:t xml:space="preserve"> pusē esošajām iekārtām ir jābūt pieejamai vienādai funkcionalitātei, t.i. jebkura no iekārtām jebkurā brīdī var veikt izejošos izsaukumus, un vienas iekārtas nepieejamības gadījumā </w:t>
      </w:r>
      <w:r>
        <w:rPr>
          <w:sz w:val="22"/>
          <w:szCs w:val="22"/>
          <w:lang w:eastAsia="lv-LV"/>
        </w:rPr>
        <w:t>Pretendentam</w:t>
      </w:r>
      <w:r w:rsidRPr="008A379A">
        <w:rPr>
          <w:sz w:val="22"/>
          <w:szCs w:val="22"/>
          <w:lang w:eastAsia="lv-LV"/>
        </w:rPr>
        <w:t xml:space="preserve"> automātiski ir jāmēģina izmantot otra no iekārtām.</w:t>
      </w:r>
    </w:p>
    <w:p w14:paraId="706FD931" w14:textId="77777777" w:rsidR="00F2159D" w:rsidRPr="00C15F46" w:rsidRDefault="00F2159D" w:rsidP="00F2159D">
      <w:pPr>
        <w:widowControl/>
        <w:jc w:val="both"/>
        <w:rPr>
          <w:rStyle w:val="Emphasis"/>
          <w:sz w:val="22"/>
          <w:szCs w:val="22"/>
          <w:lang w:val="lv-LV"/>
        </w:rPr>
      </w:pPr>
    </w:p>
    <w:p w14:paraId="0DEC1E3F" w14:textId="77777777" w:rsidR="00F2159D" w:rsidRDefault="00F2159D" w:rsidP="00F2159D">
      <w:pPr>
        <w:pStyle w:val="ListParagraph"/>
        <w:widowControl/>
        <w:numPr>
          <w:ilvl w:val="0"/>
          <w:numId w:val="15"/>
        </w:numPr>
        <w:suppressAutoHyphens w:val="0"/>
        <w:jc w:val="both"/>
        <w:rPr>
          <w:sz w:val="22"/>
          <w:szCs w:val="22"/>
        </w:rPr>
      </w:pPr>
      <w:r>
        <w:rPr>
          <w:sz w:val="22"/>
          <w:szCs w:val="22"/>
        </w:rPr>
        <w:t xml:space="preserve">Pieslēgumu rezervēšana </w:t>
      </w:r>
      <w:r w:rsidRPr="005F281E">
        <w:rPr>
          <w:color w:val="000000"/>
          <w:sz w:val="22"/>
          <w:szCs w:val="22"/>
          <w:lang w:eastAsia="en-US"/>
        </w:rPr>
        <w:t>Hipokrāta iela 2, Rīga</w:t>
      </w:r>
    </w:p>
    <w:p w14:paraId="36510AAA" w14:textId="77777777" w:rsidR="00F2159D" w:rsidRPr="00B50568" w:rsidRDefault="00F2159D" w:rsidP="00F2159D">
      <w:pPr>
        <w:jc w:val="both"/>
        <w:rPr>
          <w:sz w:val="22"/>
          <w:szCs w:val="22"/>
          <w:highlight w:val="yellow"/>
        </w:rPr>
      </w:pPr>
    </w:p>
    <w:p w14:paraId="5E12E2F0" w14:textId="77777777" w:rsidR="00F2159D" w:rsidRPr="00A17DB6" w:rsidRDefault="00F2159D" w:rsidP="00F2159D">
      <w:pPr>
        <w:pStyle w:val="ListParagraph"/>
        <w:numPr>
          <w:ilvl w:val="1"/>
          <w:numId w:val="15"/>
        </w:numPr>
        <w:jc w:val="both"/>
        <w:rPr>
          <w:sz w:val="22"/>
          <w:szCs w:val="22"/>
        </w:rPr>
      </w:pPr>
      <w:r w:rsidRPr="00A17DB6">
        <w:rPr>
          <w:sz w:val="22"/>
          <w:szCs w:val="22"/>
        </w:rPr>
        <w:lastRenderedPageBreak/>
        <w:t>starp SIP un ISDN30 pieslēgumiem savstarpēji jānodrošina automātiska balss trafika rezervēšanas funkcionalitāte;</w:t>
      </w:r>
    </w:p>
    <w:p w14:paraId="15990075" w14:textId="77777777" w:rsidR="00F2159D" w:rsidRPr="00A17DB6" w:rsidRDefault="00F2159D" w:rsidP="00F2159D">
      <w:pPr>
        <w:pStyle w:val="ListParagraph"/>
        <w:numPr>
          <w:ilvl w:val="1"/>
          <w:numId w:val="15"/>
        </w:numPr>
        <w:jc w:val="both"/>
        <w:rPr>
          <w:sz w:val="22"/>
          <w:szCs w:val="22"/>
        </w:rPr>
      </w:pPr>
      <w:r w:rsidRPr="00A17DB6">
        <w:rPr>
          <w:sz w:val="22"/>
          <w:szCs w:val="22"/>
        </w:rPr>
        <w:t>trafika automātiska pārslēgšanās no ISDN30 plūsmas uz SIP plūsmu, un otrādi, bez pārtraukumiem;</w:t>
      </w:r>
    </w:p>
    <w:p w14:paraId="29B3583B" w14:textId="77777777" w:rsidR="00F2159D" w:rsidRPr="00A17DB6" w:rsidRDefault="00F2159D" w:rsidP="00F2159D">
      <w:pPr>
        <w:pStyle w:val="ListParagraph"/>
        <w:numPr>
          <w:ilvl w:val="1"/>
          <w:numId w:val="15"/>
        </w:numPr>
        <w:jc w:val="both"/>
        <w:rPr>
          <w:sz w:val="22"/>
          <w:szCs w:val="22"/>
        </w:rPr>
      </w:pPr>
      <w:r w:rsidRPr="00A17DB6">
        <w:rPr>
          <w:sz w:val="22"/>
          <w:szCs w:val="22"/>
        </w:rPr>
        <w:t>trafika pārslēgšanās jānodrošina no ISDN30 plūsmas uz SIP plūsmu bojājuma gadījumā, pārslodzes (visi kanāli aizņemti) vai bloķēšanās gadījumos;</w:t>
      </w:r>
    </w:p>
    <w:p w14:paraId="604C8D19" w14:textId="77777777" w:rsidR="00F2159D" w:rsidRPr="00A17DB6" w:rsidRDefault="00F2159D" w:rsidP="00F2159D">
      <w:pPr>
        <w:pStyle w:val="ListParagraph"/>
        <w:numPr>
          <w:ilvl w:val="1"/>
          <w:numId w:val="15"/>
        </w:numPr>
        <w:jc w:val="both"/>
        <w:rPr>
          <w:sz w:val="22"/>
          <w:szCs w:val="22"/>
        </w:rPr>
      </w:pPr>
      <w:r w:rsidRPr="00A17DB6">
        <w:rPr>
          <w:sz w:val="22"/>
          <w:szCs w:val="22"/>
        </w:rPr>
        <w:t>Pretendentam SIP un ISDN30 pieslēgumi ir jāveido tā, lai ISDN30 pieslēguma bojājumu gadījumā SIP tīkla infrastruktūras pieejamība netiktu ietekmēta. Tas attiecas gan uz maģistrālajiem, gan uz piekļuves komunikāciju kanāliem un savienojumiem.</w:t>
      </w:r>
    </w:p>
    <w:p w14:paraId="73CDE4BA" w14:textId="77777777" w:rsidR="00F2159D" w:rsidRPr="00A17DB6" w:rsidRDefault="00F2159D" w:rsidP="00ED4F05">
      <w:pPr>
        <w:pStyle w:val="ListParagraph"/>
        <w:numPr>
          <w:ilvl w:val="1"/>
          <w:numId w:val="15"/>
        </w:numPr>
        <w:shd w:val="clear" w:color="auto" w:fill="E2EFD9" w:themeFill="accent6" w:themeFillTint="33"/>
        <w:jc w:val="both"/>
        <w:rPr>
          <w:sz w:val="22"/>
          <w:szCs w:val="22"/>
        </w:rPr>
      </w:pPr>
      <w:r w:rsidRPr="00A17DB6">
        <w:rPr>
          <w:sz w:val="22"/>
          <w:szCs w:val="22"/>
        </w:rPr>
        <w:t xml:space="preserve">tehniskajam piedāvājumam jāpievieno </w:t>
      </w:r>
      <w:bookmarkStart w:id="1" w:name="_Hlk159929936"/>
      <w:r w:rsidRPr="00A17DB6">
        <w:rPr>
          <w:sz w:val="22"/>
          <w:szCs w:val="22"/>
        </w:rPr>
        <w:t>detalizētas sakaru līniju maršrutu shēmas ar tādu detalizācijas pakāpi, lai būtu iespējams pārliecināties par risinājuma atbilstību tehniskajai specifikācijai – savienojumu neatkarīgi maršruti (t.sk. norādot precīzus komunikāciju ceļus, komunikāciju punktus un iesaistītos sadarbības partnerus katrā no posmiem). Pieslēgumiem jābūt izveidotiem izmantojot pazemes kabeļus vai ieguldītiem atbilstošā kabeļu kanalizācijā, atbilstoši industrijas labās prakses piemēram un standartiem</w:t>
      </w:r>
      <w:bookmarkEnd w:id="1"/>
      <w:r w:rsidRPr="00A17DB6">
        <w:rPr>
          <w:sz w:val="22"/>
          <w:szCs w:val="22"/>
        </w:rPr>
        <w:t>.</w:t>
      </w:r>
    </w:p>
    <w:p w14:paraId="3CCC9BF2" w14:textId="77777777" w:rsidR="00F2159D" w:rsidRPr="00EA1868" w:rsidRDefault="00F2159D" w:rsidP="00F2159D">
      <w:pPr>
        <w:widowControl/>
        <w:suppressAutoHyphens w:val="0"/>
        <w:ind w:left="360"/>
        <w:jc w:val="both"/>
        <w:rPr>
          <w:sz w:val="22"/>
          <w:szCs w:val="22"/>
          <w:lang w:val="lv-LV"/>
        </w:rPr>
      </w:pPr>
    </w:p>
    <w:p w14:paraId="10876DCE" w14:textId="77777777" w:rsidR="00F2159D" w:rsidRPr="00B50568" w:rsidRDefault="00F2159D" w:rsidP="00F2159D">
      <w:pPr>
        <w:pStyle w:val="ListParagraph"/>
        <w:widowControl/>
        <w:numPr>
          <w:ilvl w:val="0"/>
          <w:numId w:val="15"/>
        </w:numPr>
        <w:suppressAutoHyphens w:val="0"/>
        <w:jc w:val="both"/>
        <w:rPr>
          <w:sz w:val="22"/>
          <w:szCs w:val="22"/>
        </w:rPr>
      </w:pPr>
      <w:r w:rsidRPr="005A0871">
        <w:rPr>
          <w:sz w:val="22"/>
          <w:szCs w:val="22"/>
        </w:rPr>
        <w:t>Pakalpojumu nepieciešams sniegt, ņemot vērā sekojošas prasības pret tā saturu:</w:t>
      </w:r>
    </w:p>
    <w:p w14:paraId="368C37FA" w14:textId="77777777" w:rsidR="00F2159D" w:rsidRPr="00870763" w:rsidRDefault="00F2159D" w:rsidP="00F2159D">
      <w:pPr>
        <w:widowControl/>
        <w:suppressAutoHyphens w:val="0"/>
        <w:autoSpaceDE/>
        <w:ind w:left="810"/>
        <w:jc w:val="both"/>
        <w:rPr>
          <w:rFonts w:ascii="Times New Roman" w:hAnsi="Times New Roman" w:cs="Times New Roman"/>
          <w:sz w:val="22"/>
          <w:szCs w:val="22"/>
          <w:lang w:val="lv-LV"/>
        </w:rPr>
      </w:pPr>
    </w:p>
    <w:p w14:paraId="3C4C37E1" w14:textId="77777777" w:rsidR="00F2159D" w:rsidRPr="002168F7" w:rsidRDefault="00F2159D" w:rsidP="00F2159D">
      <w:pPr>
        <w:pStyle w:val="ListParagraph"/>
        <w:numPr>
          <w:ilvl w:val="1"/>
          <w:numId w:val="15"/>
        </w:numPr>
        <w:jc w:val="both"/>
        <w:rPr>
          <w:sz w:val="22"/>
          <w:szCs w:val="22"/>
          <w:lang w:eastAsia="zh-CN"/>
        </w:rPr>
      </w:pPr>
      <w:r w:rsidRPr="002168F7">
        <w:rPr>
          <w:sz w:val="22"/>
          <w:szCs w:val="22"/>
          <w:lang w:eastAsia="zh-CN"/>
        </w:rPr>
        <w:t>Jānodrošina bezmaksas zvani neierobežotā apjomā starp visiem pasūtītāja telefona numuriem;</w:t>
      </w:r>
    </w:p>
    <w:p w14:paraId="53088635" w14:textId="77777777" w:rsidR="00F2159D" w:rsidRDefault="00F2159D" w:rsidP="00F2159D">
      <w:pPr>
        <w:widowControl/>
        <w:numPr>
          <w:ilvl w:val="1"/>
          <w:numId w:val="15"/>
        </w:numPr>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rPr>
        <w:t>Visi pašreizējie Pasūtītāja numuri darbojas SIA „</w:t>
      </w:r>
      <w:proofErr w:type="spellStart"/>
      <w:r w:rsidRPr="00870763">
        <w:rPr>
          <w:rFonts w:ascii="Times New Roman" w:hAnsi="Times New Roman" w:cs="Times New Roman"/>
          <w:sz w:val="22"/>
          <w:szCs w:val="22"/>
          <w:lang w:val="lv-LV"/>
        </w:rPr>
        <w:t>Tet</w:t>
      </w:r>
      <w:proofErr w:type="spellEnd"/>
      <w:r w:rsidRPr="00870763">
        <w:rPr>
          <w:rFonts w:ascii="Times New Roman" w:hAnsi="Times New Roman" w:cs="Times New Roman"/>
          <w:sz w:val="22"/>
          <w:szCs w:val="22"/>
          <w:lang w:val="lv-LV"/>
        </w:rPr>
        <w:t xml:space="preserve">” tīklā. </w:t>
      </w:r>
      <w:r>
        <w:rPr>
          <w:rFonts w:ascii="Times New Roman" w:hAnsi="Times New Roman" w:cs="Times New Roman"/>
          <w:sz w:val="22"/>
          <w:szCs w:val="22"/>
          <w:lang w:val="lv-LV"/>
        </w:rPr>
        <w:t xml:space="preserve">Numuru saraksts tiks izsniegts pēc līguma parakstīšanas. </w:t>
      </w:r>
      <w:r w:rsidRPr="00870763">
        <w:rPr>
          <w:rFonts w:ascii="Times New Roman" w:hAnsi="Times New Roman" w:cs="Times New Roman"/>
          <w:sz w:val="22"/>
          <w:szCs w:val="22"/>
          <w:lang w:val="lv-LV"/>
        </w:rPr>
        <w:t>Uzvarētājam jānodrošina numuru saglabāšana (jāveic to migrācija). Izmaksas par numura saglabāšanu jāiekļauj piedāvājumā, kā arī jāiekļauj Pasūtītāja centrāļu pārkonfigurēšanas izmaksas.</w:t>
      </w:r>
    </w:p>
    <w:p w14:paraId="0911866F" w14:textId="77777777" w:rsidR="00F2159D" w:rsidRPr="000A52EF" w:rsidRDefault="00F2159D" w:rsidP="00F2159D">
      <w:pPr>
        <w:pStyle w:val="ListParagraph"/>
        <w:numPr>
          <w:ilvl w:val="1"/>
          <w:numId w:val="15"/>
        </w:numPr>
        <w:jc w:val="both"/>
        <w:rPr>
          <w:sz w:val="22"/>
          <w:szCs w:val="22"/>
          <w:lang w:eastAsia="zh-CN"/>
        </w:rPr>
      </w:pPr>
      <w:r w:rsidRPr="000A52EF">
        <w:rPr>
          <w:sz w:val="22"/>
          <w:szCs w:val="22"/>
          <w:lang w:eastAsia="zh-CN"/>
        </w:rPr>
        <w:t>Pretendentam jānodrošina, ka pasūtītājam ir tiesības bez papildus samaksas samazināt pieslēgumu un publisko telefonu numuru skaitu ne vairāk par 10% no pasūtītāja kopējā pieslēgumu vai publisko telefonu numuru skaita, attiecīgi samazinot ikmēneša maksu.</w:t>
      </w:r>
    </w:p>
    <w:p w14:paraId="005F0860" w14:textId="38F9448D" w:rsidR="00F2159D" w:rsidRPr="009B264F" w:rsidRDefault="00F2159D" w:rsidP="00ED4F05">
      <w:pPr>
        <w:widowControl/>
        <w:numPr>
          <w:ilvl w:val="1"/>
          <w:numId w:val="15"/>
        </w:numPr>
        <w:shd w:val="clear" w:color="auto" w:fill="E2EFD9" w:themeFill="accent6" w:themeFillTint="33"/>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rPr>
        <w:t xml:space="preserve">Telekomunikāciju bojājumu novēršanas termiņš </w:t>
      </w:r>
      <w:r w:rsidRPr="009B264F">
        <w:rPr>
          <w:rFonts w:ascii="Times New Roman" w:hAnsi="Times New Roman" w:cs="Times New Roman"/>
          <w:sz w:val="22"/>
          <w:szCs w:val="22"/>
          <w:lang w:val="lv-LV"/>
        </w:rPr>
        <w:t xml:space="preserve">- ne ilgāk kā </w:t>
      </w:r>
      <w:r w:rsidR="00F27770">
        <w:rPr>
          <w:rFonts w:ascii="Times New Roman" w:hAnsi="Times New Roman" w:cs="Times New Roman"/>
          <w:sz w:val="22"/>
          <w:szCs w:val="22"/>
          <w:lang w:val="lv-LV"/>
        </w:rPr>
        <w:t>4</w:t>
      </w:r>
      <w:r w:rsidRPr="009B264F">
        <w:rPr>
          <w:rFonts w:ascii="Times New Roman" w:hAnsi="Times New Roman" w:cs="Times New Roman"/>
          <w:sz w:val="22"/>
          <w:szCs w:val="22"/>
          <w:lang w:val="lv-LV"/>
        </w:rPr>
        <w:t xml:space="preserve"> stundas pēc bojājuma pieteikuma saņemšanas no Pasūtītāja, ar reakcijas laiku ne ilgāku par </w:t>
      </w:r>
      <w:r w:rsidR="00F27770">
        <w:rPr>
          <w:rFonts w:ascii="Times New Roman" w:hAnsi="Times New Roman" w:cs="Times New Roman"/>
          <w:sz w:val="22"/>
          <w:szCs w:val="22"/>
          <w:lang w:val="lv-LV"/>
        </w:rPr>
        <w:t>2</w:t>
      </w:r>
      <w:r w:rsidRPr="009B264F">
        <w:rPr>
          <w:rFonts w:ascii="Times New Roman" w:hAnsi="Times New Roman" w:cs="Times New Roman"/>
          <w:sz w:val="22"/>
          <w:szCs w:val="22"/>
          <w:lang w:val="lv-LV"/>
        </w:rPr>
        <w:t xml:space="preserve"> </w:t>
      </w:r>
      <w:r w:rsidR="00F27770">
        <w:rPr>
          <w:rFonts w:ascii="Times New Roman" w:hAnsi="Times New Roman" w:cs="Times New Roman"/>
          <w:sz w:val="22"/>
          <w:szCs w:val="22"/>
          <w:lang w:val="lv-LV"/>
        </w:rPr>
        <w:t>stundām</w:t>
      </w:r>
      <w:r w:rsidRPr="009B264F">
        <w:rPr>
          <w:rFonts w:ascii="Times New Roman" w:hAnsi="Times New Roman" w:cs="Times New Roman"/>
          <w:sz w:val="22"/>
          <w:szCs w:val="22"/>
          <w:lang w:val="lv-LV"/>
        </w:rPr>
        <w:t>.</w:t>
      </w:r>
    </w:p>
    <w:p w14:paraId="58D0F941" w14:textId="77777777" w:rsidR="00F2159D" w:rsidRPr="00870763" w:rsidRDefault="00F2159D" w:rsidP="00F2159D">
      <w:pPr>
        <w:widowControl/>
        <w:numPr>
          <w:ilvl w:val="1"/>
          <w:numId w:val="15"/>
        </w:numPr>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rPr>
        <w:t>P</w:t>
      </w:r>
      <w:r>
        <w:rPr>
          <w:rFonts w:ascii="Times New Roman" w:hAnsi="Times New Roman" w:cs="Times New Roman"/>
          <w:sz w:val="22"/>
          <w:szCs w:val="22"/>
          <w:lang w:val="lv-LV"/>
        </w:rPr>
        <w:t xml:space="preserve">retendenta </w:t>
      </w:r>
      <w:r w:rsidRPr="00870763">
        <w:rPr>
          <w:rFonts w:ascii="Times New Roman" w:hAnsi="Times New Roman" w:cs="Times New Roman"/>
          <w:sz w:val="22"/>
          <w:szCs w:val="22"/>
          <w:lang w:val="lv-LV"/>
        </w:rPr>
        <w:t>publisk</w:t>
      </w:r>
      <w:r>
        <w:rPr>
          <w:rFonts w:ascii="Times New Roman" w:hAnsi="Times New Roman" w:cs="Times New Roman"/>
          <w:sz w:val="22"/>
          <w:szCs w:val="22"/>
          <w:lang w:val="lv-LV"/>
        </w:rPr>
        <w:t>ais fiksēto</w:t>
      </w:r>
      <w:r w:rsidRPr="00870763">
        <w:rPr>
          <w:rFonts w:ascii="Times New Roman" w:hAnsi="Times New Roman" w:cs="Times New Roman"/>
          <w:sz w:val="22"/>
          <w:szCs w:val="22"/>
          <w:lang w:val="lv-LV"/>
        </w:rPr>
        <w:t xml:space="preserve"> elektronisko sakaru</w:t>
      </w:r>
      <w:r w:rsidRPr="00870763" w:rsidDel="00D47D5D">
        <w:rPr>
          <w:rFonts w:ascii="Times New Roman" w:hAnsi="Times New Roman" w:cs="Times New Roman"/>
          <w:sz w:val="22"/>
          <w:szCs w:val="22"/>
          <w:lang w:val="lv-LV"/>
        </w:rPr>
        <w:t xml:space="preserve"> </w:t>
      </w:r>
      <w:r w:rsidRPr="00870763">
        <w:rPr>
          <w:rFonts w:ascii="Times New Roman" w:hAnsi="Times New Roman" w:cs="Times New Roman"/>
          <w:sz w:val="22"/>
          <w:szCs w:val="22"/>
          <w:lang w:val="lv-LV"/>
        </w:rPr>
        <w:t>tīklam jābūt uzraudzītam 24 (divdesmit četras) stundas diennaktī bez pārtraukuma visu iepirkuma līguma darbības laiku.</w:t>
      </w:r>
    </w:p>
    <w:p w14:paraId="63F71D29" w14:textId="77777777" w:rsidR="00F2159D" w:rsidRPr="00870763" w:rsidRDefault="00F2159D" w:rsidP="00ED4F05">
      <w:pPr>
        <w:widowControl/>
        <w:numPr>
          <w:ilvl w:val="1"/>
          <w:numId w:val="15"/>
        </w:numPr>
        <w:shd w:val="clear" w:color="auto" w:fill="E2EFD9" w:themeFill="accent6" w:themeFillTint="33"/>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rPr>
        <w:t xml:space="preserve">Risinājums jāierīko (pilnā apjomā) un jāuzsāk nodrošināt (pilnā apjomā) maksimāli 30 (trīsdesmit) dienās no līguma noslēgšanas brīža. </w:t>
      </w:r>
    </w:p>
    <w:p w14:paraId="1A26A15D" w14:textId="77777777" w:rsidR="00F2159D" w:rsidRPr="00870763" w:rsidRDefault="00F2159D" w:rsidP="00F2159D">
      <w:pPr>
        <w:widowControl/>
        <w:numPr>
          <w:ilvl w:val="1"/>
          <w:numId w:val="15"/>
        </w:numPr>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rPr>
        <w:t>Pretendentam jānodrošina visu piedāvājumā iekļauto pakalpojumu nodrošināšanai tiks izmantotas Pretendenta komutācijas iekārtas (centrāles), kas fiziski atrodas Latvijas Republikā.</w:t>
      </w:r>
    </w:p>
    <w:p w14:paraId="57091CBD" w14:textId="77777777" w:rsidR="00F2159D" w:rsidRPr="00870763" w:rsidRDefault="00F2159D" w:rsidP="00F2159D">
      <w:pPr>
        <w:widowControl/>
        <w:numPr>
          <w:ilvl w:val="1"/>
          <w:numId w:val="15"/>
        </w:numPr>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rPr>
        <w:t xml:space="preserve">Bojājuma pieteikuma pieņemšana jānodrošina valsts valodā.  </w:t>
      </w:r>
    </w:p>
    <w:p w14:paraId="13A06218" w14:textId="77777777" w:rsidR="00F2159D" w:rsidRPr="000A52EF" w:rsidRDefault="00F2159D" w:rsidP="00ED4F05">
      <w:pPr>
        <w:widowControl/>
        <w:numPr>
          <w:ilvl w:val="1"/>
          <w:numId w:val="15"/>
        </w:numPr>
        <w:shd w:val="clear" w:color="auto" w:fill="E2EFD9" w:themeFill="accent6" w:themeFillTint="33"/>
        <w:suppressAutoHyphens w:val="0"/>
        <w:autoSpaceDE/>
        <w:jc w:val="both"/>
        <w:rPr>
          <w:rFonts w:ascii="Times New Roman" w:hAnsi="Times New Roman" w:cs="Times New Roman"/>
          <w:sz w:val="22"/>
          <w:szCs w:val="22"/>
          <w:lang w:val="lv-LV"/>
        </w:rPr>
      </w:pPr>
      <w:r w:rsidRPr="000A52EF">
        <w:rPr>
          <w:rFonts w:ascii="Times New Roman" w:hAnsi="Times New Roman" w:cs="Times New Roman"/>
          <w:sz w:val="22"/>
          <w:szCs w:val="22"/>
          <w:lang w:val="lv-LV"/>
        </w:rPr>
        <w:t>Pretendentam jānodrošina bojājumu pieteikšana</w:t>
      </w:r>
      <w:r>
        <w:rPr>
          <w:rFonts w:ascii="Times New Roman" w:hAnsi="Times New Roman" w:cs="Times New Roman"/>
          <w:sz w:val="22"/>
          <w:szCs w:val="22"/>
          <w:lang w:val="lv-LV"/>
        </w:rPr>
        <w:t xml:space="preserve"> </w:t>
      </w:r>
      <w:r w:rsidRPr="00CF4B37">
        <w:rPr>
          <w:rFonts w:ascii="Times New Roman" w:hAnsi="Times New Roman" w:cs="Times New Roman"/>
          <w:sz w:val="22"/>
          <w:szCs w:val="22"/>
          <w:lang w:val="lv-LV"/>
        </w:rPr>
        <w:t>pa bezmaksas tālruni 24 stundas diennaktī</w:t>
      </w:r>
      <w:r w:rsidRPr="000A52EF">
        <w:rPr>
          <w:rFonts w:ascii="Times New Roman" w:hAnsi="Times New Roman" w:cs="Times New Roman"/>
          <w:sz w:val="22"/>
          <w:szCs w:val="22"/>
          <w:lang w:val="lv-LV"/>
        </w:rPr>
        <w:t xml:space="preserve">: </w:t>
      </w:r>
    </w:p>
    <w:p w14:paraId="0ADFE79F" w14:textId="77777777" w:rsidR="00F2159D" w:rsidRPr="000A52EF" w:rsidRDefault="00F2159D" w:rsidP="00F2159D">
      <w:pPr>
        <w:pStyle w:val="ListParagraph"/>
        <w:widowControl/>
        <w:numPr>
          <w:ilvl w:val="2"/>
          <w:numId w:val="15"/>
        </w:numPr>
        <w:suppressAutoHyphens w:val="0"/>
        <w:jc w:val="both"/>
        <w:rPr>
          <w:sz w:val="22"/>
          <w:szCs w:val="22"/>
        </w:rPr>
      </w:pPr>
      <w:r w:rsidRPr="000A52EF">
        <w:rPr>
          <w:sz w:val="22"/>
          <w:szCs w:val="22"/>
        </w:rPr>
        <w:t>pa bezmaksas tālruni zvanot gan no fiksētā tīkla abonentiem</w:t>
      </w:r>
      <w:r>
        <w:rPr>
          <w:sz w:val="22"/>
          <w:szCs w:val="22"/>
        </w:rPr>
        <w:t xml:space="preserve">, </w:t>
      </w:r>
      <w:r w:rsidRPr="000A52EF">
        <w:rPr>
          <w:sz w:val="22"/>
          <w:szCs w:val="22"/>
        </w:rPr>
        <w:t>gan mobilā tīkla abonentiem Piedāvājumā jānorada precīzs bezmaksas tālruņa numurs.</w:t>
      </w:r>
    </w:p>
    <w:p w14:paraId="4AC57B61" w14:textId="77777777" w:rsidR="00F2159D" w:rsidRPr="000A52EF" w:rsidRDefault="00F2159D" w:rsidP="00F2159D">
      <w:pPr>
        <w:pStyle w:val="ListParagraph"/>
        <w:widowControl/>
        <w:numPr>
          <w:ilvl w:val="2"/>
          <w:numId w:val="15"/>
        </w:numPr>
        <w:suppressAutoHyphens w:val="0"/>
        <w:jc w:val="both"/>
        <w:rPr>
          <w:sz w:val="22"/>
          <w:szCs w:val="22"/>
        </w:rPr>
      </w:pPr>
      <w:r w:rsidRPr="000A52EF">
        <w:rPr>
          <w:sz w:val="22"/>
          <w:szCs w:val="22"/>
        </w:rPr>
        <w:t>pa e-pastu, piedāvājumā jānorada precīzo e-pasta adresi;</w:t>
      </w:r>
    </w:p>
    <w:p w14:paraId="151B100F" w14:textId="77777777" w:rsidR="00F2159D" w:rsidRPr="00870763" w:rsidRDefault="00F2159D" w:rsidP="00F2159D">
      <w:pPr>
        <w:widowControl/>
        <w:numPr>
          <w:ilvl w:val="1"/>
          <w:numId w:val="15"/>
        </w:numPr>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rPr>
        <w:t>P</w:t>
      </w:r>
      <w:r w:rsidRPr="00870763">
        <w:rPr>
          <w:rFonts w:ascii="Times New Roman" w:hAnsi="Times New Roman" w:cs="Times New Roman"/>
          <w:sz w:val="22"/>
          <w:szCs w:val="22"/>
          <w:lang w:val="lv-LV" w:eastAsia="en-US"/>
        </w:rPr>
        <w:t>retendentam jānodrošina telekomunikāciju pakalpojumu elektroniska rēķina un detalizēta visu sniegto pakalpojumu atšifrējuma nosūtīšana teksta failā uz pasūtītāja norādīto e-pasta adresi, kā arī iespējas saņemt arhīva uzziņas .txt vai .xls failu formā, vismaz par pēdējiem 12 mēnešiem.</w:t>
      </w:r>
    </w:p>
    <w:p w14:paraId="4A43BE6E" w14:textId="77777777" w:rsidR="00F2159D" w:rsidRPr="00870763" w:rsidRDefault="00F2159D" w:rsidP="00F2159D">
      <w:pPr>
        <w:widowControl/>
        <w:numPr>
          <w:ilvl w:val="1"/>
          <w:numId w:val="15"/>
        </w:numPr>
        <w:suppressAutoHyphens w:val="0"/>
        <w:autoSpaceDE/>
        <w:jc w:val="both"/>
        <w:rPr>
          <w:rFonts w:ascii="Times New Roman" w:hAnsi="Times New Roman" w:cs="Times New Roman"/>
          <w:sz w:val="22"/>
          <w:szCs w:val="22"/>
          <w:lang w:val="lv-LV"/>
        </w:rPr>
      </w:pPr>
      <w:r w:rsidRPr="00870763">
        <w:rPr>
          <w:rFonts w:ascii="Times New Roman" w:hAnsi="Times New Roman" w:cs="Times New Roman"/>
          <w:sz w:val="22"/>
          <w:szCs w:val="22"/>
          <w:lang w:val="lv-LV" w:eastAsia="en-US"/>
        </w:rPr>
        <w:t>T</w:t>
      </w:r>
      <w:r w:rsidRPr="00870763">
        <w:rPr>
          <w:rFonts w:ascii="Times New Roman" w:hAnsi="Times New Roman" w:cs="Times New Roman"/>
          <w:spacing w:val="-1"/>
          <w:sz w:val="22"/>
          <w:szCs w:val="22"/>
          <w:lang w:val="lv-LV"/>
        </w:rPr>
        <w:t>arifikācijas solis</w:t>
      </w:r>
      <w:r w:rsidRPr="00870763">
        <w:rPr>
          <w:rFonts w:ascii="Times New Roman" w:hAnsi="Times New Roman" w:cs="Times New Roman"/>
          <w:sz w:val="22"/>
          <w:szCs w:val="22"/>
          <w:lang w:val="lv-LV"/>
        </w:rPr>
        <w:t xml:space="preserve"> sarunām Latvijā un starptautiskajiem zvaniem: minimālā – 1 sekunde.</w:t>
      </w:r>
    </w:p>
    <w:p w14:paraId="23ED5788" w14:textId="77777777" w:rsidR="00F2159D" w:rsidRDefault="00F2159D" w:rsidP="00F2159D">
      <w:pPr>
        <w:widowControl/>
        <w:numPr>
          <w:ilvl w:val="1"/>
          <w:numId w:val="15"/>
        </w:numPr>
        <w:suppressAutoHyphens w:val="0"/>
        <w:autoSpaceDE/>
        <w:jc w:val="both"/>
        <w:rPr>
          <w:rFonts w:ascii="Times New Roman" w:hAnsi="Times New Roman" w:cs="Times New Roman"/>
          <w:sz w:val="22"/>
          <w:szCs w:val="22"/>
          <w:lang w:val="lv-LV"/>
        </w:rPr>
      </w:pPr>
      <w:r>
        <w:rPr>
          <w:rFonts w:ascii="Times New Roman" w:hAnsi="Times New Roman" w:cs="Times New Roman"/>
          <w:sz w:val="22"/>
          <w:szCs w:val="22"/>
          <w:lang w:val="lv-LV"/>
        </w:rPr>
        <w:t>P</w:t>
      </w:r>
      <w:r w:rsidRPr="00870763">
        <w:rPr>
          <w:rFonts w:ascii="Times New Roman" w:hAnsi="Times New Roman" w:cs="Times New Roman"/>
          <w:sz w:val="22"/>
          <w:szCs w:val="22"/>
          <w:lang w:val="lv-LV"/>
        </w:rPr>
        <w:t>ēc Pasūtītāja pieprasījuma Pretendentam jānodrošina jaunu numerācijas indeksu izdalīšana un pieslēgšana attiecīgajā adresē.</w:t>
      </w:r>
    </w:p>
    <w:p w14:paraId="6343C084" w14:textId="77777777" w:rsidR="00F2159D" w:rsidRDefault="00F2159D" w:rsidP="00F2159D">
      <w:pPr>
        <w:widowControl/>
        <w:suppressAutoHyphens w:val="0"/>
        <w:autoSpaceDE/>
        <w:jc w:val="both"/>
        <w:rPr>
          <w:rFonts w:ascii="Times New Roman" w:hAnsi="Times New Roman" w:cs="Times New Roman"/>
          <w:sz w:val="22"/>
          <w:szCs w:val="22"/>
          <w:lang w:val="lv-LV"/>
        </w:rPr>
      </w:pPr>
    </w:p>
    <w:p w14:paraId="393D6610" w14:textId="77777777" w:rsidR="00F2159D" w:rsidRDefault="00F2159D" w:rsidP="00F2159D">
      <w:pPr>
        <w:widowControl/>
        <w:suppressAutoHyphens w:val="0"/>
        <w:autoSpaceDE/>
        <w:jc w:val="both"/>
        <w:rPr>
          <w:rFonts w:ascii="Times New Roman" w:hAnsi="Times New Roman" w:cs="Times New Roman"/>
          <w:sz w:val="22"/>
          <w:szCs w:val="22"/>
          <w:lang w:val="lv-LV"/>
        </w:rPr>
      </w:pPr>
    </w:p>
    <w:p w14:paraId="0381530D" w14:textId="77777777" w:rsidR="00F2159D" w:rsidRDefault="00F2159D" w:rsidP="00F2159D">
      <w:pPr>
        <w:widowControl/>
        <w:suppressAutoHyphens w:val="0"/>
        <w:autoSpaceDE/>
        <w:jc w:val="both"/>
        <w:rPr>
          <w:rFonts w:ascii="Times New Roman" w:hAnsi="Times New Roman" w:cs="Times New Roman"/>
          <w:sz w:val="22"/>
          <w:szCs w:val="22"/>
          <w:lang w:val="lv-LV"/>
        </w:rPr>
      </w:pPr>
    </w:p>
    <w:p w14:paraId="135BC808" w14:textId="77777777" w:rsidR="00F2159D" w:rsidRPr="008A379A" w:rsidRDefault="00F2159D" w:rsidP="00F2159D">
      <w:pPr>
        <w:widowControl/>
        <w:suppressAutoHyphens w:val="0"/>
        <w:autoSpaceDE/>
        <w:jc w:val="both"/>
        <w:rPr>
          <w:rFonts w:ascii="Times New Roman" w:hAnsi="Times New Roman" w:cs="Times New Roman"/>
          <w:sz w:val="22"/>
          <w:szCs w:val="22"/>
          <w:lang w:val="lv-LV"/>
        </w:rPr>
      </w:pPr>
    </w:p>
    <w:p w14:paraId="7B6F98CA" w14:textId="77777777" w:rsidR="00B1317D" w:rsidRPr="00F2159D" w:rsidRDefault="00B1317D" w:rsidP="00F2159D">
      <w:pPr>
        <w:rPr>
          <w:lang w:val="lv-LV"/>
        </w:rPr>
      </w:pPr>
    </w:p>
    <w:sectPr w:rsidR="00B1317D" w:rsidRPr="00F2159D">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D768C" w14:textId="77777777" w:rsidR="00331174" w:rsidRDefault="00331174" w:rsidP="00861FE2">
      <w:r>
        <w:separator/>
      </w:r>
    </w:p>
  </w:endnote>
  <w:endnote w:type="continuationSeparator" w:id="0">
    <w:p w14:paraId="3111DE0F" w14:textId="77777777" w:rsidR="00331174" w:rsidRDefault="00331174" w:rsidP="00861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FBD58" w14:textId="77777777" w:rsidR="00485552" w:rsidRDefault="00485552">
    <w:pPr>
      <w:pStyle w:val="Footer"/>
    </w:pPr>
    <w:r>
      <w:rPr>
        <w:noProof/>
        <w:lang w:val="lv-LV" w:eastAsia="lv-LV"/>
      </w:rPr>
      <mc:AlternateContent>
        <mc:Choice Requires="wps">
          <w:drawing>
            <wp:anchor distT="0" distB="0" distL="114300" distR="114300" simplePos="0" relativeHeight="251659264" behindDoc="0" locked="0" layoutInCell="0" allowOverlap="1" wp14:anchorId="50B730D5" wp14:editId="3244A854">
              <wp:simplePos x="0" y="0"/>
              <wp:positionH relativeFrom="page">
                <wp:posOffset>0</wp:posOffset>
              </wp:positionH>
              <wp:positionV relativeFrom="page">
                <wp:posOffset>9601200</wp:posOffset>
              </wp:positionV>
              <wp:extent cx="7772400" cy="266700"/>
              <wp:effectExtent l="0" t="0" r="0" b="0"/>
              <wp:wrapNone/>
              <wp:docPr id="1" name="MSIPCM411e42b386aeb268366429c9" descr="{&quot;HashCode&quot;:161642595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771ADD8" w14:textId="54317618" w:rsidR="00485552" w:rsidRPr="00B34FA5" w:rsidRDefault="00485552" w:rsidP="00B34FA5">
                          <w:pPr>
                            <w:jc w:val="right"/>
                            <w:rPr>
                              <w:rFonts w:ascii="Calibri" w:hAnsi="Calibri" w:cs="Calibri"/>
                              <w:color w:val="00000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50B730D5" id="_x0000_t202" coordsize="21600,21600" o:spt="202" path="m,l,21600r21600,l21600,xe">
              <v:stroke joinstyle="miter"/>
              <v:path gradientshapeok="t" o:connecttype="rect"/>
            </v:shapetype>
            <v:shape id="MSIPCM411e42b386aeb268366429c9" o:spid="_x0000_s1026" type="#_x0000_t202" alt="{&quot;HashCode&quot;:1616425958,&quot;Height&quot;:792.0,&quot;Width&quot;:612.0,&quot;Placement&quot;:&quot;Footer&quot;,&quot;Index&quot;:&quot;Primary&quot;,&quot;Section&quot;:1,&quot;Top&quot;:0.0,&quot;Left&quot;:0.0}" style="position:absolute;margin-left:0;margin-top:756pt;width:612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" o:allowincell="f" filled="f" stroked="f" strokeweight=".5pt">
              <v:textbox inset=",0,20pt,0">
                <w:txbxContent>
                  <w:p w14:paraId="3771ADD8" w14:textId="54317618" w:rsidR="00485552" w:rsidRPr="00B34FA5" w:rsidRDefault="00485552" w:rsidP="00B34FA5">
                    <w:pPr>
                      <w:jc w:val="right"/>
                      <w:rPr>
                        <w:rFonts w:ascii="Calibri" w:hAnsi="Calibri" w:cs="Calibri"/>
                        <w:color w:val="00000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D9339" w14:textId="77777777" w:rsidR="00331174" w:rsidRDefault="00331174" w:rsidP="00861FE2">
      <w:r>
        <w:separator/>
      </w:r>
    </w:p>
  </w:footnote>
  <w:footnote w:type="continuationSeparator" w:id="0">
    <w:p w14:paraId="3DBFCAC1" w14:textId="77777777" w:rsidR="00331174" w:rsidRDefault="00331174" w:rsidP="00861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50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E00375"/>
    <w:multiLevelType w:val="multilevel"/>
    <w:tmpl w:val="588ED7D2"/>
    <w:lvl w:ilvl="0">
      <w:start w:val="1"/>
      <w:numFmt w:val="decimal"/>
      <w:lvlText w:val="%1."/>
      <w:lvlJc w:val="left"/>
      <w:pPr>
        <w:ind w:left="360" w:hanging="360"/>
      </w:pPr>
      <w:rPr>
        <w:rFonts w:cs="Times New Roman" w:hint="default"/>
      </w:rPr>
    </w:lvl>
    <w:lvl w:ilvl="1">
      <w:start w:val="5"/>
      <w:numFmt w:val="decimal"/>
      <w:lvlText w:val="%1.%2."/>
      <w:lvlJc w:val="left"/>
      <w:pPr>
        <w:ind w:left="2417" w:hanging="432"/>
      </w:pPr>
      <w:rPr>
        <w:rFonts w:cs="Times New Roman" w:hint="default"/>
      </w:rPr>
    </w:lvl>
    <w:lvl w:ilvl="2">
      <w:start w:val="1"/>
      <w:numFmt w:val="decimal"/>
      <w:lvlText w:val="%1.%2.%3."/>
      <w:lvlJc w:val="left"/>
      <w:pPr>
        <w:ind w:left="1224" w:hanging="504"/>
      </w:pPr>
      <w:rPr>
        <w:rFonts w:cs="Times New Roman" w:hint="default"/>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 w15:restartNumberingAfterBreak="0">
    <w:nsid w:val="10275CF3"/>
    <w:multiLevelType w:val="multilevel"/>
    <w:tmpl w:val="E242AB5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5811FC3"/>
    <w:multiLevelType w:val="multilevel"/>
    <w:tmpl w:val="8BE2F226"/>
    <w:lvl w:ilvl="0">
      <w:start w:val="1"/>
      <w:numFmt w:val="decimal"/>
      <w:lvlText w:val="%1"/>
      <w:lvlJc w:val="left"/>
      <w:pPr>
        <w:ind w:left="360" w:hanging="360"/>
      </w:pPr>
      <w:rPr>
        <w:rFonts w:hint="default"/>
      </w:rPr>
    </w:lvl>
    <w:lvl w:ilvl="1">
      <w:start w:val="1"/>
      <w:numFmt w:val="decimal"/>
      <w:lvlText w:val="%1.%2"/>
      <w:lvlJc w:val="left"/>
      <w:pPr>
        <w:ind w:left="2070" w:hanging="360"/>
      </w:pPr>
      <w:rPr>
        <w:rFonts w:hint="default"/>
      </w:rPr>
    </w:lvl>
    <w:lvl w:ilvl="2">
      <w:start w:val="1"/>
      <w:numFmt w:val="decimal"/>
      <w:lvlText w:val="%1.%2.%3"/>
      <w:lvlJc w:val="left"/>
      <w:pPr>
        <w:ind w:left="4140" w:hanging="720"/>
      </w:pPr>
      <w:rPr>
        <w:rFonts w:hint="default"/>
      </w:rPr>
    </w:lvl>
    <w:lvl w:ilvl="3">
      <w:start w:val="1"/>
      <w:numFmt w:val="decimal"/>
      <w:lvlText w:val="%1.%2.%3.%4"/>
      <w:lvlJc w:val="left"/>
      <w:pPr>
        <w:ind w:left="5850" w:hanging="720"/>
      </w:pPr>
      <w:rPr>
        <w:rFonts w:hint="default"/>
      </w:rPr>
    </w:lvl>
    <w:lvl w:ilvl="4">
      <w:start w:val="1"/>
      <w:numFmt w:val="decimal"/>
      <w:lvlText w:val="%1.%2.%3.%4.%5"/>
      <w:lvlJc w:val="left"/>
      <w:pPr>
        <w:ind w:left="7920" w:hanging="1080"/>
      </w:pPr>
      <w:rPr>
        <w:rFonts w:hint="default"/>
      </w:rPr>
    </w:lvl>
    <w:lvl w:ilvl="5">
      <w:start w:val="1"/>
      <w:numFmt w:val="decimal"/>
      <w:lvlText w:val="%1.%2.%3.%4.%5.%6"/>
      <w:lvlJc w:val="left"/>
      <w:pPr>
        <w:ind w:left="9630" w:hanging="1080"/>
      </w:pPr>
      <w:rPr>
        <w:rFonts w:hint="default"/>
      </w:rPr>
    </w:lvl>
    <w:lvl w:ilvl="6">
      <w:start w:val="1"/>
      <w:numFmt w:val="decimal"/>
      <w:lvlText w:val="%1.%2.%3.%4.%5.%6.%7"/>
      <w:lvlJc w:val="left"/>
      <w:pPr>
        <w:ind w:left="11700" w:hanging="1440"/>
      </w:pPr>
      <w:rPr>
        <w:rFonts w:hint="default"/>
      </w:rPr>
    </w:lvl>
    <w:lvl w:ilvl="7">
      <w:start w:val="1"/>
      <w:numFmt w:val="decimal"/>
      <w:lvlText w:val="%1.%2.%3.%4.%5.%6.%7.%8"/>
      <w:lvlJc w:val="left"/>
      <w:pPr>
        <w:ind w:left="13410" w:hanging="1440"/>
      </w:pPr>
      <w:rPr>
        <w:rFonts w:hint="default"/>
      </w:rPr>
    </w:lvl>
    <w:lvl w:ilvl="8">
      <w:start w:val="1"/>
      <w:numFmt w:val="decimal"/>
      <w:lvlText w:val="%1.%2.%3.%4.%5.%6.%7.%8.%9"/>
      <w:lvlJc w:val="left"/>
      <w:pPr>
        <w:ind w:left="15120" w:hanging="1440"/>
      </w:pPr>
      <w:rPr>
        <w:rFonts w:hint="default"/>
      </w:rPr>
    </w:lvl>
  </w:abstractNum>
  <w:abstractNum w:abstractNumId="4" w15:restartNumberingAfterBreak="0">
    <w:nsid w:val="15C01F59"/>
    <w:multiLevelType w:val="multilevel"/>
    <w:tmpl w:val="7D523372"/>
    <w:lvl w:ilvl="0">
      <w:start w:val="1"/>
      <w:numFmt w:val="decimal"/>
      <w:lvlText w:val="%1."/>
      <w:lvlJc w:val="left"/>
      <w:pPr>
        <w:ind w:left="540" w:hanging="540"/>
      </w:pPr>
      <w:rPr>
        <w:rFonts w:hint="default"/>
      </w:rPr>
    </w:lvl>
    <w:lvl w:ilvl="1">
      <w:start w:val="9"/>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9576313"/>
    <w:multiLevelType w:val="multilevel"/>
    <w:tmpl w:val="E242AB5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3036CB1"/>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04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38A1580"/>
    <w:multiLevelType w:val="multilevel"/>
    <w:tmpl w:val="E242AB5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5EC1450"/>
    <w:multiLevelType w:val="multilevel"/>
    <w:tmpl w:val="A88C9462"/>
    <w:lvl w:ilvl="0">
      <w:start w:val="1"/>
      <w:numFmt w:val="decimal"/>
      <w:lvlText w:val="%1."/>
      <w:lvlJc w:val="left"/>
      <w:pPr>
        <w:ind w:left="540" w:hanging="540"/>
      </w:pPr>
      <w:rPr>
        <w:rFonts w:hint="default"/>
      </w:rPr>
    </w:lvl>
    <w:lvl w:ilvl="1">
      <w:start w:val="1"/>
      <w:numFmt w:val="decimal"/>
      <w:lvlText w:val="%2."/>
      <w:lvlJc w:val="left"/>
      <w:pPr>
        <w:ind w:left="1710" w:hanging="720"/>
      </w:pPr>
      <w:rPr>
        <w:rFonts w:ascii="Arial" w:eastAsia="Times New Roman" w:hAnsi="Arial" w:cs="Arial"/>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9720" w:hanging="1800"/>
      </w:pPr>
      <w:rPr>
        <w:rFonts w:hint="default"/>
      </w:rPr>
    </w:lvl>
  </w:abstractNum>
  <w:abstractNum w:abstractNumId="9" w15:restartNumberingAfterBreak="0">
    <w:nsid w:val="403C703E"/>
    <w:multiLevelType w:val="multilevel"/>
    <w:tmpl w:val="708C1A5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val="0"/>
        <w:iCs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426C73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654B71"/>
    <w:multiLevelType w:val="multilevel"/>
    <w:tmpl w:val="E242AB5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73630C6"/>
    <w:multiLevelType w:val="multilevel"/>
    <w:tmpl w:val="E2DCB402"/>
    <w:lvl w:ilvl="0">
      <w:start w:val="2"/>
      <w:numFmt w:val="decimal"/>
      <w:lvlText w:val="%1."/>
      <w:lvlJc w:val="left"/>
      <w:pPr>
        <w:ind w:left="540" w:hanging="540"/>
      </w:pPr>
      <w:rPr>
        <w:rFonts w:cs="Times New Roman" w:hint="default"/>
      </w:rPr>
    </w:lvl>
    <w:lvl w:ilvl="1">
      <w:start w:val="1"/>
      <w:numFmt w:val="decimal"/>
      <w:lvlText w:val="%1.%2."/>
      <w:lvlJc w:val="left"/>
      <w:pPr>
        <w:ind w:left="810" w:hanging="54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3" w15:restartNumberingAfterBreak="0">
    <w:nsid w:val="48911673"/>
    <w:multiLevelType w:val="multilevel"/>
    <w:tmpl w:val="FEA6B2D2"/>
    <w:lvl w:ilvl="0">
      <w:start w:val="1"/>
      <w:numFmt w:val="decimal"/>
      <w:lvlText w:val="%1."/>
      <w:lvlJc w:val="left"/>
      <w:pPr>
        <w:ind w:left="780" w:hanging="780"/>
      </w:pPr>
      <w:rPr>
        <w:rFonts w:hint="default"/>
        <w:color w:val="auto"/>
        <w:u w:val="none"/>
      </w:rPr>
    </w:lvl>
    <w:lvl w:ilvl="1">
      <w:start w:val="12"/>
      <w:numFmt w:val="decimal"/>
      <w:lvlText w:val="%1.%2."/>
      <w:lvlJc w:val="left"/>
      <w:pPr>
        <w:ind w:left="1135" w:hanging="780"/>
      </w:pPr>
      <w:rPr>
        <w:rFonts w:hint="default"/>
        <w:color w:val="auto"/>
        <w:u w:val="none"/>
      </w:rPr>
    </w:lvl>
    <w:lvl w:ilvl="2">
      <w:start w:val="12"/>
      <w:numFmt w:val="decimal"/>
      <w:lvlText w:val="%1.%2.%3."/>
      <w:lvlJc w:val="left"/>
      <w:pPr>
        <w:ind w:left="1490" w:hanging="780"/>
      </w:pPr>
      <w:rPr>
        <w:rFonts w:hint="default"/>
        <w:color w:val="auto"/>
        <w:u w:val="none"/>
      </w:rPr>
    </w:lvl>
    <w:lvl w:ilvl="3">
      <w:start w:val="1"/>
      <w:numFmt w:val="decimal"/>
      <w:lvlText w:val="%1.%2.%3.%4."/>
      <w:lvlJc w:val="left"/>
      <w:pPr>
        <w:ind w:left="1845" w:hanging="780"/>
      </w:pPr>
      <w:rPr>
        <w:rFonts w:hint="default"/>
        <w:color w:val="auto"/>
        <w:u w:val="none"/>
      </w:rPr>
    </w:lvl>
    <w:lvl w:ilvl="4">
      <w:start w:val="1"/>
      <w:numFmt w:val="decimal"/>
      <w:lvlText w:val="%1.%2.%3.%4.%5."/>
      <w:lvlJc w:val="left"/>
      <w:pPr>
        <w:ind w:left="2500" w:hanging="1080"/>
      </w:pPr>
      <w:rPr>
        <w:rFonts w:hint="default"/>
        <w:color w:val="auto"/>
        <w:u w:val="none"/>
      </w:rPr>
    </w:lvl>
    <w:lvl w:ilvl="5">
      <w:start w:val="1"/>
      <w:numFmt w:val="decimal"/>
      <w:lvlText w:val="%1.%2.%3.%4.%5.%6."/>
      <w:lvlJc w:val="left"/>
      <w:pPr>
        <w:ind w:left="2855" w:hanging="1080"/>
      </w:pPr>
      <w:rPr>
        <w:rFonts w:hint="default"/>
        <w:color w:val="auto"/>
        <w:u w:val="none"/>
      </w:rPr>
    </w:lvl>
    <w:lvl w:ilvl="6">
      <w:start w:val="1"/>
      <w:numFmt w:val="decimal"/>
      <w:lvlText w:val="%1.%2.%3.%4.%5.%6.%7."/>
      <w:lvlJc w:val="left"/>
      <w:pPr>
        <w:ind w:left="3570" w:hanging="1440"/>
      </w:pPr>
      <w:rPr>
        <w:rFonts w:hint="default"/>
        <w:color w:val="auto"/>
        <w:u w:val="none"/>
      </w:rPr>
    </w:lvl>
    <w:lvl w:ilvl="7">
      <w:start w:val="1"/>
      <w:numFmt w:val="decimal"/>
      <w:lvlText w:val="%1.%2.%3.%4.%5.%6.%7.%8."/>
      <w:lvlJc w:val="left"/>
      <w:pPr>
        <w:ind w:left="3925" w:hanging="1440"/>
      </w:pPr>
      <w:rPr>
        <w:rFonts w:hint="default"/>
        <w:color w:val="auto"/>
        <w:u w:val="none"/>
      </w:rPr>
    </w:lvl>
    <w:lvl w:ilvl="8">
      <w:start w:val="1"/>
      <w:numFmt w:val="decimal"/>
      <w:lvlText w:val="%1.%2.%3.%4.%5.%6.%7.%8.%9."/>
      <w:lvlJc w:val="left"/>
      <w:pPr>
        <w:ind w:left="4640" w:hanging="1800"/>
      </w:pPr>
      <w:rPr>
        <w:rFonts w:hint="default"/>
        <w:color w:val="auto"/>
        <w:u w:val="none"/>
      </w:rPr>
    </w:lvl>
  </w:abstractNum>
  <w:abstractNum w:abstractNumId="14" w15:restartNumberingAfterBreak="0">
    <w:nsid w:val="579E7FC8"/>
    <w:multiLevelType w:val="multilevel"/>
    <w:tmpl w:val="9E9A2812"/>
    <w:lvl w:ilvl="0">
      <w:start w:val="1"/>
      <w:numFmt w:val="decimal"/>
      <w:lvlText w:val="%1."/>
      <w:lvlJc w:val="left"/>
      <w:pPr>
        <w:ind w:left="360" w:hanging="360"/>
      </w:pPr>
      <w:rPr>
        <w:rFonts w:cs="Times New Roman" w:hint="default"/>
      </w:rPr>
    </w:lvl>
    <w:lvl w:ilvl="1">
      <w:start w:val="2"/>
      <w:numFmt w:val="decimal"/>
      <w:lvlText w:val="%1.%2."/>
      <w:lvlJc w:val="left"/>
      <w:pPr>
        <w:ind w:left="2417" w:hanging="432"/>
      </w:pPr>
      <w:rPr>
        <w:rFonts w:cs="Times New Roman" w:hint="default"/>
      </w:rPr>
    </w:lvl>
    <w:lvl w:ilvl="2">
      <w:start w:val="1"/>
      <w:numFmt w:val="decimal"/>
      <w:lvlText w:val="%1.%2.%3."/>
      <w:lvlJc w:val="left"/>
      <w:pPr>
        <w:ind w:left="1224" w:hanging="504"/>
      </w:pPr>
      <w:rPr>
        <w:rFonts w:cs="Times New Roman" w:hint="default"/>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63697B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04265A8"/>
    <w:multiLevelType w:val="multilevel"/>
    <w:tmpl w:val="502862A0"/>
    <w:lvl w:ilvl="0">
      <w:start w:val="1"/>
      <w:numFmt w:val="decimal"/>
      <w:lvlText w:val="%1."/>
      <w:lvlJc w:val="left"/>
      <w:pPr>
        <w:ind w:left="720" w:hanging="360"/>
      </w:pPr>
      <w:rPr>
        <w:rFonts w:hint="default"/>
      </w:rPr>
    </w:lvl>
    <w:lvl w:ilvl="1">
      <w:start w:val="2"/>
      <w:numFmt w:val="decimal"/>
      <w:isLgl/>
      <w:lvlText w:val="%1.%2."/>
      <w:lvlJc w:val="left"/>
      <w:pPr>
        <w:ind w:left="1890" w:hanging="540"/>
      </w:pPr>
      <w:rPr>
        <w:rFonts w:hint="default"/>
      </w:rPr>
    </w:lvl>
    <w:lvl w:ilvl="2">
      <w:start w:val="4"/>
      <w:numFmt w:val="decimal"/>
      <w:isLgl/>
      <w:lvlText w:val="%1.%2.%3."/>
      <w:lvlJc w:val="left"/>
      <w:pPr>
        <w:ind w:left="3060" w:hanging="720"/>
      </w:pPr>
      <w:rPr>
        <w:rFonts w:hint="default"/>
      </w:rPr>
    </w:lvl>
    <w:lvl w:ilvl="3">
      <w:start w:val="1"/>
      <w:numFmt w:val="decimal"/>
      <w:isLgl/>
      <w:lvlText w:val="%1.%2.%3.%4."/>
      <w:lvlJc w:val="left"/>
      <w:pPr>
        <w:ind w:left="405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390" w:hanging="1080"/>
      </w:pPr>
      <w:rPr>
        <w:rFonts w:hint="default"/>
      </w:rPr>
    </w:lvl>
    <w:lvl w:ilvl="6">
      <w:start w:val="1"/>
      <w:numFmt w:val="decimal"/>
      <w:isLgl/>
      <w:lvlText w:val="%1.%2.%3.%4.%5.%6.%7."/>
      <w:lvlJc w:val="left"/>
      <w:pPr>
        <w:ind w:left="7740" w:hanging="1440"/>
      </w:pPr>
      <w:rPr>
        <w:rFonts w:hint="default"/>
      </w:rPr>
    </w:lvl>
    <w:lvl w:ilvl="7">
      <w:start w:val="1"/>
      <w:numFmt w:val="decimal"/>
      <w:isLgl/>
      <w:lvlText w:val="%1.%2.%3.%4.%5.%6.%7.%8."/>
      <w:lvlJc w:val="left"/>
      <w:pPr>
        <w:ind w:left="8730" w:hanging="1440"/>
      </w:pPr>
      <w:rPr>
        <w:rFonts w:hint="default"/>
      </w:rPr>
    </w:lvl>
    <w:lvl w:ilvl="8">
      <w:start w:val="1"/>
      <w:numFmt w:val="decimal"/>
      <w:isLgl/>
      <w:lvlText w:val="%1.%2.%3.%4.%5.%6.%7.%8.%9."/>
      <w:lvlJc w:val="left"/>
      <w:pPr>
        <w:ind w:left="10080" w:hanging="1800"/>
      </w:pPr>
      <w:rPr>
        <w:rFonts w:hint="default"/>
      </w:rPr>
    </w:lvl>
  </w:abstractNum>
  <w:abstractNum w:abstractNumId="17" w15:restartNumberingAfterBreak="0">
    <w:nsid w:val="741D3BD8"/>
    <w:multiLevelType w:val="hybridMultilevel"/>
    <w:tmpl w:val="955A48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C4239A0"/>
    <w:multiLevelType w:val="multilevel"/>
    <w:tmpl w:val="EC4CB960"/>
    <w:lvl w:ilvl="0">
      <w:start w:val="1"/>
      <w:numFmt w:val="decimal"/>
      <w:lvlText w:val="%1."/>
      <w:lvlJc w:val="left"/>
      <w:pPr>
        <w:ind w:left="765" w:hanging="765"/>
      </w:pPr>
      <w:rPr>
        <w:rFonts w:hint="default"/>
      </w:rPr>
    </w:lvl>
    <w:lvl w:ilvl="1">
      <w:start w:val="10"/>
      <w:numFmt w:val="decimal"/>
      <w:lvlText w:val="%1.%2."/>
      <w:lvlJc w:val="left"/>
      <w:pPr>
        <w:ind w:left="1395" w:hanging="765"/>
      </w:pPr>
      <w:rPr>
        <w:rFonts w:hint="default"/>
      </w:rPr>
    </w:lvl>
    <w:lvl w:ilvl="2">
      <w:start w:val="12"/>
      <w:numFmt w:val="decimal"/>
      <w:lvlText w:val="%1.%2.%3."/>
      <w:lvlJc w:val="left"/>
      <w:pPr>
        <w:ind w:left="2025" w:hanging="765"/>
      </w:pPr>
      <w:rPr>
        <w:rFonts w:hint="default"/>
      </w:rPr>
    </w:lvl>
    <w:lvl w:ilvl="3">
      <w:start w:val="1"/>
      <w:numFmt w:val="decimal"/>
      <w:lvlText w:val="%1.%2.%3.%4."/>
      <w:lvlJc w:val="left"/>
      <w:pPr>
        <w:ind w:left="2655" w:hanging="765"/>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num w:numId="1">
    <w:abstractNumId w:val="16"/>
  </w:num>
  <w:num w:numId="2">
    <w:abstractNumId w:val="6"/>
  </w:num>
  <w:num w:numId="3">
    <w:abstractNumId w:val="12"/>
  </w:num>
  <w:num w:numId="4">
    <w:abstractNumId w:val="7"/>
  </w:num>
  <w:num w:numId="5">
    <w:abstractNumId w:val="8"/>
  </w:num>
  <w:num w:numId="6">
    <w:abstractNumId w:val="4"/>
  </w:num>
  <w:num w:numId="7">
    <w:abstractNumId w:val="18"/>
  </w:num>
  <w:num w:numId="8">
    <w:abstractNumId w:val="13"/>
  </w:num>
  <w:num w:numId="9">
    <w:abstractNumId w:val="14"/>
  </w:num>
  <w:num w:numId="10">
    <w:abstractNumId w:val="0"/>
  </w:num>
  <w:num w:numId="11">
    <w:abstractNumId w:val="15"/>
  </w:num>
  <w:num w:numId="12">
    <w:abstractNumId w:val="11"/>
  </w:num>
  <w:num w:numId="13">
    <w:abstractNumId w:val="2"/>
  </w:num>
  <w:num w:numId="14">
    <w:abstractNumId w:val="5"/>
  </w:num>
  <w:num w:numId="15">
    <w:abstractNumId w:val="9"/>
  </w:num>
  <w:num w:numId="16">
    <w:abstractNumId w:val="10"/>
  </w:num>
  <w:num w:numId="17">
    <w:abstractNumId w:val="1"/>
  </w:num>
  <w:num w:numId="18">
    <w:abstractNumId w:val="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54E"/>
    <w:rsid w:val="00003485"/>
    <w:rsid w:val="00017161"/>
    <w:rsid w:val="00021C39"/>
    <w:rsid w:val="0002378B"/>
    <w:rsid w:val="00027116"/>
    <w:rsid w:val="00033F04"/>
    <w:rsid w:val="00083227"/>
    <w:rsid w:val="00084371"/>
    <w:rsid w:val="000A384F"/>
    <w:rsid w:val="000A52EF"/>
    <w:rsid w:val="000B4C42"/>
    <w:rsid w:val="000D4E4D"/>
    <w:rsid w:val="000E1409"/>
    <w:rsid w:val="001153C7"/>
    <w:rsid w:val="00135F56"/>
    <w:rsid w:val="001557EC"/>
    <w:rsid w:val="001779A4"/>
    <w:rsid w:val="00181863"/>
    <w:rsid w:val="001A3B66"/>
    <w:rsid w:val="002168F7"/>
    <w:rsid w:val="002223E2"/>
    <w:rsid w:val="0024278B"/>
    <w:rsid w:val="002643E6"/>
    <w:rsid w:val="00303B75"/>
    <w:rsid w:val="00331174"/>
    <w:rsid w:val="00342855"/>
    <w:rsid w:val="00355B0D"/>
    <w:rsid w:val="003869DA"/>
    <w:rsid w:val="00394B5D"/>
    <w:rsid w:val="003A4FF4"/>
    <w:rsid w:val="003C2BAC"/>
    <w:rsid w:val="003C5B12"/>
    <w:rsid w:val="003D22C2"/>
    <w:rsid w:val="003D2EFA"/>
    <w:rsid w:val="003E454E"/>
    <w:rsid w:val="003F4B0B"/>
    <w:rsid w:val="00427A81"/>
    <w:rsid w:val="00432D87"/>
    <w:rsid w:val="00485552"/>
    <w:rsid w:val="004927DA"/>
    <w:rsid w:val="004B2696"/>
    <w:rsid w:val="004B5F01"/>
    <w:rsid w:val="004D65DB"/>
    <w:rsid w:val="004E650F"/>
    <w:rsid w:val="004F3EEA"/>
    <w:rsid w:val="00502E17"/>
    <w:rsid w:val="00510C5B"/>
    <w:rsid w:val="00556049"/>
    <w:rsid w:val="00561DB2"/>
    <w:rsid w:val="00572BDC"/>
    <w:rsid w:val="005930F3"/>
    <w:rsid w:val="005954C8"/>
    <w:rsid w:val="005A0871"/>
    <w:rsid w:val="005A6DEF"/>
    <w:rsid w:val="005B39AB"/>
    <w:rsid w:val="005E4897"/>
    <w:rsid w:val="005E599E"/>
    <w:rsid w:val="005F281E"/>
    <w:rsid w:val="005F4222"/>
    <w:rsid w:val="00602727"/>
    <w:rsid w:val="00610931"/>
    <w:rsid w:val="0065136F"/>
    <w:rsid w:val="00653B10"/>
    <w:rsid w:val="006577E5"/>
    <w:rsid w:val="0066575E"/>
    <w:rsid w:val="00674198"/>
    <w:rsid w:val="00677148"/>
    <w:rsid w:val="006B11B4"/>
    <w:rsid w:val="006D69C8"/>
    <w:rsid w:val="006E7314"/>
    <w:rsid w:val="006F0EAE"/>
    <w:rsid w:val="00715E9E"/>
    <w:rsid w:val="00717551"/>
    <w:rsid w:val="00752991"/>
    <w:rsid w:val="007658B4"/>
    <w:rsid w:val="00775274"/>
    <w:rsid w:val="007808EA"/>
    <w:rsid w:val="00790648"/>
    <w:rsid w:val="007C6C09"/>
    <w:rsid w:val="007E32F1"/>
    <w:rsid w:val="007E5996"/>
    <w:rsid w:val="007F1F98"/>
    <w:rsid w:val="008115A3"/>
    <w:rsid w:val="00813432"/>
    <w:rsid w:val="008254C0"/>
    <w:rsid w:val="00830C1B"/>
    <w:rsid w:val="00841BEA"/>
    <w:rsid w:val="008551E6"/>
    <w:rsid w:val="008579FF"/>
    <w:rsid w:val="00861FE2"/>
    <w:rsid w:val="00870763"/>
    <w:rsid w:val="00870DBD"/>
    <w:rsid w:val="008A379A"/>
    <w:rsid w:val="008C2CEF"/>
    <w:rsid w:val="0091502A"/>
    <w:rsid w:val="00936BC1"/>
    <w:rsid w:val="009500EC"/>
    <w:rsid w:val="00961250"/>
    <w:rsid w:val="00987485"/>
    <w:rsid w:val="00994EDB"/>
    <w:rsid w:val="009C4631"/>
    <w:rsid w:val="009E64A2"/>
    <w:rsid w:val="009F45D3"/>
    <w:rsid w:val="00A13BF8"/>
    <w:rsid w:val="00A25D25"/>
    <w:rsid w:val="00A44253"/>
    <w:rsid w:val="00A61995"/>
    <w:rsid w:val="00A729E5"/>
    <w:rsid w:val="00A82768"/>
    <w:rsid w:val="00A870C6"/>
    <w:rsid w:val="00AD53C8"/>
    <w:rsid w:val="00AD6215"/>
    <w:rsid w:val="00AE1806"/>
    <w:rsid w:val="00B1317D"/>
    <w:rsid w:val="00B22002"/>
    <w:rsid w:val="00B34FA5"/>
    <w:rsid w:val="00B426A7"/>
    <w:rsid w:val="00B4771E"/>
    <w:rsid w:val="00B50A47"/>
    <w:rsid w:val="00B54449"/>
    <w:rsid w:val="00B61382"/>
    <w:rsid w:val="00B65AE0"/>
    <w:rsid w:val="00B72E42"/>
    <w:rsid w:val="00B760E9"/>
    <w:rsid w:val="00B81FE2"/>
    <w:rsid w:val="00BA7092"/>
    <w:rsid w:val="00BD348C"/>
    <w:rsid w:val="00BE3B4E"/>
    <w:rsid w:val="00BF028D"/>
    <w:rsid w:val="00BF5868"/>
    <w:rsid w:val="00C03899"/>
    <w:rsid w:val="00C15F46"/>
    <w:rsid w:val="00C2073F"/>
    <w:rsid w:val="00C22F68"/>
    <w:rsid w:val="00C25C12"/>
    <w:rsid w:val="00C437D7"/>
    <w:rsid w:val="00C5672A"/>
    <w:rsid w:val="00C83AF2"/>
    <w:rsid w:val="00CA6823"/>
    <w:rsid w:val="00CC4DED"/>
    <w:rsid w:val="00CF0EE2"/>
    <w:rsid w:val="00CF4B37"/>
    <w:rsid w:val="00D020E6"/>
    <w:rsid w:val="00D12C78"/>
    <w:rsid w:val="00D14F0F"/>
    <w:rsid w:val="00D43EE6"/>
    <w:rsid w:val="00D8728C"/>
    <w:rsid w:val="00D91140"/>
    <w:rsid w:val="00DB6E51"/>
    <w:rsid w:val="00DC1D4F"/>
    <w:rsid w:val="00DE10CD"/>
    <w:rsid w:val="00DE474A"/>
    <w:rsid w:val="00DF0188"/>
    <w:rsid w:val="00DF5655"/>
    <w:rsid w:val="00DF764C"/>
    <w:rsid w:val="00E07C17"/>
    <w:rsid w:val="00E37CF0"/>
    <w:rsid w:val="00E4086A"/>
    <w:rsid w:val="00E44BF5"/>
    <w:rsid w:val="00E8343D"/>
    <w:rsid w:val="00E945E2"/>
    <w:rsid w:val="00EB7386"/>
    <w:rsid w:val="00EC26F4"/>
    <w:rsid w:val="00ED136A"/>
    <w:rsid w:val="00ED4F05"/>
    <w:rsid w:val="00ED6449"/>
    <w:rsid w:val="00EE6BE0"/>
    <w:rsid w:val="00F05259"/>
    <w:rsid w:val="00F12A81"/>
    <w:rsid w:val="00F171F1"/>
    <w:rsid w:val="00F2159D"/>
    <w:rsid w:val="00F27770"/>
    <w:rsid w:val="00F441C7"/>
    <w:rsid w:val="00F722F9"/>
    <w:rsid w:val="00F73A85"/>
    <w:rsid w:val="00F76628"/>
    <w:rsid w:val="00F80801"/>
    <w:rsid w:val="00F97767"/>
    <w:rsid w:val="00FC1E93"/>
    <w:rsid w:val="00FE15C5"/>
    <w:rsid w:val="00FE30D3"/>
    <w:rsid w:val="00FE7B06"/>
    <w:rsid w:val="00FF6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05EBAB6"/>
  <w15:chartTrackingRefBased/>
  <w15:docId w15:val="{07B52616-D740-4E98-9C5B-4747B85E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454E"/>
    <w:pPr>
      <w:widowControl w:val="0"/>
      <w:suppressAutoHyphens/>
      <w:autoSpaceDE w:val="0"/>
      <w:spacing w:after="0" w:line="240" w:lineRule="auto"/>
    </w:pPr>
    <w:rPr>
      <w:rFonts w:ascii="Arial" w:eastAsia="Times New Roman" w:hAnsi="Arial" w:cs="Arial"/>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54E"/>
    <w:pPr>
      <w:autoSpaceDE/>
      <w:ind w:left="720"/>
      <w:contextualSpacing/>
    </w:pPr>
    <w:rPr>
      <w:rFonts w:ascii="Times New Roman" w:hAnsi="Times New Roman" w:cs="Times New Roman"/>
      <w:sz w:val="24"/>
      <w:szCs w:val="24"/>
      <w:lang w:val="lv-LV" w:eastAsia="ar-SA"/>
    </w:rPr>
  </w:style>
  <w:style w:type="character" w:styleId="Emphasis">
    <w:name w:val="Emphasis"/>
    <w:basedOn w:val="DefaultParagraphFont"/>
    <w:qFormat/>
    <w:rsid w:val="006B11B4"/>
    <w:rPr>
      <w:rFonts w:cs="Times New Roman"/>
      <w:i/>
      <w:iCs/>
    </w:rPr>
  </w:style>
  <w:style w:type="paragraph" w:styleId="Header">
    <w:name w:val="header"/>
    <w:basedOn w:val="Normal"/>
    <w:link w:val="HeaderChar"/>
    <w:uiPriority w:val="99"/>
    <w:unhideWhenUsed/>
    <w:rsid w:val="00861FE2"/>
    <w:pPr>
      <w:tabs>
        <w:tab w:val="center" w:pos="4153"/>
        <w:tab w:val="right" w:pos="8306"/>
      </w:tabs>
    </w:pPr>
  </w:style>
  <w:style w:type="character" w:customStyle="1" w:styleId="HeaderChar">
    <w:name w:val="Header Char"/>
    <w:basedOn w:val="DefaultParagraphFont"/>
    <w:link w:val="Header"/>
    <w:uiPriority w:val="99"/>
    <w:rsid w:val="00861FE2"/>
    <w:rPr>
      <w:rFonts w:ascii="Arial" w:eastAsia="Times New Roman" w:hAnsi="Arial" w:cs="Arial"/>
      <w:sz w:val="20"/>
      <w:szCs w:val="20"/>
      <w:lang w:eastAsia="zh-CN"/>
    </w:rPr>
  </w:style>
  <w:style w:type="paragraph" w:styleId="Footer">
    <w:name w:val="footer"/>
    <w:basedOn w:val="Normal"/>
    <w:link w:val="FooterChar"/>
    <w:uiPriority w:val="99"/>
    <w:unhideWhenUsed/>
    <w:rsid w:val="00861FE2"/>
    <w:pPr>
      <w:tabs>
        <w:tab w:val="center" w:pos="4153"/>
        <w:tab w:val="right" w:pos="8306"/>
      </w:tabs>
    </w:pPr>
  </w:style>
  <w:style w:type="character" w:customStyle="1" w:styleId="FooterChar">
    <w:name w:val="Footer Char"/>
    <w:basedOn w:val="DefaultParagraphFont"/>
    <w:link w:val="Footer"/>
    <w:uiPriority w:val="99"/>
    <w:rsid w:val="00861FE2"/>
    <w:rPr>
      <w:rFonts w:ascii="Arial" w:eastAsia="Times New Roman" w:hAnsi="Arial" w:cs="Arial"/>
      <w:sz w:val="20"/>
      <w:szCs w:val="20"/>
      <w:lang w:eastAsia="zh-CN"/>
    </w:rPr>
  </w:style>
  <w:style w:type="paragraph" w:styleId="BalloonText">
    <w:name w:val="Balloon Text"/>
    <w:basedOn w:val="Normal"/>
    <w:link w:val="BalloonTextChar"/>
    <w:uiPriority w:val="99"/>
    <w:semiHidden/>
    <w:unhideWhenUsed/>
    <w:rsid w:val="007175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551"/>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236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ce5dcd5-7ea5-4413-b907-b1839ac1d2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F0CE27D39E82C34DA05B875F4DB98A3E" ma:contentTypeVersion="15" ma:contentTypeDescription="Izveidot jaunu dokumentu." ma:contentTypeScope="" ma:versionID="bc5001a28c4a59ccbbaeb722536ba822">
  <xsd:schema xmlns:xsd="http://www.w3.org/2001/XMLSchema" xmlns:xs="http://www.w3.org/2001/XMLSchema" xmlns:p="http://schemas.microsoft.com/office/2006/metadata/properties" xmlns:ns3="7ce5dcd5-7ea5-4413-b907-b1839ac1d2e8" xmlns:ns4="682ade9c-a430-41b9-8487-01cddce4dd81" targetNamespace="http://schemas.microsoft.com/office/2006/metadata/properties" ma:root="true" ma:fieldsID="1f3783fa6dfc94c1ea03e6f1ae6f1b53" ns3:_="" ns4:_="">
    <xsd:import namespace="7ce5dcd5-7ea5-4413-b907-b1839ac1d2e8"/>
    <xsd:import namespace="682ade9c-a430-41b9-8487-01cddce4dd8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DateTaken" minOccurs="0"/>
                <xsd:element ref="ns3:MediaServiceSystemTags" minOccurs="0"/>
                <xsd:element ref="ns3:MediaServiceLocation" minOccurs="0"/>
                <xsd:element ref="ns3:MediaServiceOCR"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5dcd5-7ea5-4413-b907-b1839ac1d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2ade9c-a430-41b9-8487-01cddce4dd81"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SharingHintHash" ma:index="21"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C5188-9A1C-4B61-AE0A-6A665137D460}">
  <ds:schemaRefs>
    <ds:schemaRef ds:uri="http://purl.org/dc/elements/1.1/"/>
    <ds:schemaRef ds:uri="http://purl.org/dc/terms/"/>
    <ds:schemaRef ds:uri="http://schemas.microsoft.com/office/2006/metadata/properties"/>
    <ds:schemaRef ds:uri="http://purl.org/dc/dcmitype/"/>
    <ds:schemaRef ds:uri="http://schemas.openxmlformats.org/package/2006/metadata/core-properties"/>
    <ds:schemaRef ds:uri="http://schemas.microsoft.com/office/infopath/2007/PartnerControls"/>
    <ds:schemaRef ds:uri="682ade9c-a430-41b9-8487-01cddce4dd81"/>
    <ds:schemaRef ds:uri="http://schemas.microsoft.com/office/2006/documentManagement/types"/>
    <ds:schemaRef ds:uri="7ce5dcd5-7ea5-4413-b907-b1839ac1d2e8"/>
    <ds:schemaRef ds:uri="http://www.w3.org/XML/1998/namespace"/>
  </ds:schemaRefs>
</ds:datastoreItem>
</file>

<file path=customXml/itemProps2.xml><?xml version="1.0" encoding="utf-8"?>
<ds:datastoreItem xmlns:ds="http://schemas.openxmlformats.org/officeDocument/2006/customXml" ds:itemID="{4F68E51B-7A61-4A9F-B5ED-C9FFCA800B04}">
  <ds:schemaRefs>
    <ds:schemaRef ds:uri="http://schemas.microsoft.com/sharepoint/v3/contenttype/forms"/>
  </ds:schemaRefs>
</ds:datastoreItem>
</file>

<file path=customXml/itemProps3.xml><?xml version="1.0" encoding="utf-8"?>
<ds:datastoreItem xmlns:ds="http://schemas.openxmlformats.org/officeDocument/2006/customXml" ds:itemID="{C4AD0734-8637-420A-A243-A0EA06E5C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5dcd5-7ea5-4413-b907-b1839ac1d2e8"/>
    <ds:schemaRef ds:uri="682ade9c-a430-41b9-8487-01cddce4dd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D8FA23-2F97-4B92-8470-F60A46405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5085</Words>
  <Characters>2900</Characters>
  <Application>Microsoft Office Word</Application>
  <DocSecurity>4</DocSecurity>
  <Lines>24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Ivars.Rozenbergs@aslimnica.lv</dc:creator>
  <cp:keywords/>
  <dc:description/>
  <cp:lastModifiedBy>Aija Jēkabsone-Lasenberga</cp:lastModifiedBy>
  <cp:revision>2</cp:revision>
  <dcterms:created xsi:type="dcterms:W3CDTF">2024-03-12T14:19:00Z</dcterms:created>
  <dcterms:modified xsi:type="dcterms:W3CDTF">2024-03-12T14:19:00Z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2022-12-08T17:17:08Z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919a81d1-2900-4cad-9f49-57b25cb0148e</vt:lpwstr>
  </property>
  <property fmtid="{D5CDD505-2E9C-101B-9397-08002B2CF9AE}" pid="8" name="MSIP_Label_c54935a6-4770-4220-81af-914f9d5d5144_ContentBits">
    <vt:lpwstr>2</vt:lpwstr>
  </property>
  <property fmtid="{D5CDD505-2E9C-101B-9397-08002B2CF9AE}" pid="9" name="ContentTypeId">
    <vt:lpwstr>0x010100F0CE27D39E82C34DA05B875F4DB98A3E</vt:lpwstr>
  </property>
</Properties>
</file>