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5F9EF4DE"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w:t>
      </w:r>
      <w:r w:rsidR="00F727ED">
        <w:rPr>
          <w:rFonts w:ascii="Times New Roman" w:eastAsia="Times New Roman" w:hAnsi="Times New Roman" w:cs="Times New Roman"/>
          <w:sz w:val="24"/>
          <w:szCs w:val="24"/>
        </w:rPr>
        <w:t xml:space="preserve"> </w:t>
      </w:r>
      <w:r w:rsidRPr="00FC1F9E">
        <w:rPr>
          <w:rFonts w:ascii="Times New Roman" w:eastAsia="Times New Roman" w:hAnsi="Times New Roman" w:cs="Times New Roman"/>
          <w:sz w:val="24"/>
          <w:szCs w:val="24"/>
        </w:rPr>
        <w:t>gada</w:t>
      </w:r>
      <w:r w:rsidR="00FC1F9E" w:rsidRPr="00FC1F9E">
        <w:rPr>
          <w:rFonts w:ascii="Times New Roman" w:eastAsia="Times New Roman" w:hAnsi="Times New Roman" w:cs="Times New Roman"/>
          <w:sz w:val="24"/>
          <w:szCs w:val="24"/>
        </w:rPr>
        <w:t xml:space="preserve"> </w:t>
      </w:r>
      <w:r w:rsidR="006B3793">
        <w:rPr>
          <w:rFonts w:ascii="Times New Roman" w:eastAsia="Times New Roman" w:hAnsi="Times New Roman" w:cs="Times New Roman"/>
          <w:sz w:val="24"/>
          <w:szCs w:val="24"/>
        </w:rPr>
        <w:t>26</w:t>
      </w:r>
      <w:r w:rsidRPr="00FC1F9E">
        <w:rPr>
          <w:rFonts w:ascii="Times New Roman" w:eastAsia="Times New Roman" w:hAnsi="Times New Roman" w:cs="Times New Roman"/>
          <w:sz w:val="24"/>
          <w:szCs w:val="24"/>
        </w:rPr>
        <w:t>.</w:t>
      </w:r>
      <w:r w:rsidR="00E904A3">
        <w:rPr>
          <w:rFonts w:ascii="Times New Roman" w:eastAsia="Times New Roman" w:hAnsi="Times New Roman" w:cs="Times New Roman"/>
          <w:sz w:val="24"/>
          <w:szCs w:val="24"/>
        </w:rPr>
        <w:t>marts</w:t>
      </w:r>
    </w:p>
    <w:p w14:paraId="6FC07942" w14:textId="14F05BDF"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FB264C">
        <w:rPr>
          <w:rFonts w:ascii="Times New Roman" w:eastAsia="Times New Roman" w:hAnsi="Times New Roman" w:cs="Times New Roman"/>
          <w:sz w:val="24"/>
          <w:szCs w:val="24"/>
        </w:rPr>
        <w:t>8</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57320B94"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132768" w:rsidRPr="00132768">
        <w:rPr>
          <w:rFonts w:ascii="Times New Roman" w:eastAsia="Times New Roman" w:hAnsi="Times New Roman" w:cs="Times New Roman"/>
          <w:sz w:val="24"/>
          <w:szCs w:val="24"/>
        </w:rPr>
        <w:t>Katastrofu pārvaldības centru jaunbūvju būvniecība Preiļos, Aizkrauklē, Siguldā, Ludzā</w:t>
      </w:r>
      <w:r w:rsidR="005D3016" w:rsidRPr="0042278E">
        <w:rPr>
          <w:rFonts w:ascii="Times New Roman" w:eastAsia="Times New Roman" w:hAnsi="Times New Roman" w:cs="Times New Roman"/>
          <w:sz w:val="24"/>
          <w:szCs w:val="24"/>
        </w:rPr>
        <w:t>”</w:t>
      </w:r>
      <w:bookmarkStart w:id="0" w:name="_GoBack"/>
      <w:bookmarkEnd w:id="0"/>
    </w:p>
    <w:p w14:paraId="79B3688D" w14:textId="55A2F86E"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132768">
        <w:rPr>
          <w:rFonts w:ascii="Times New Roman" w:eastAsia="Times New Roman" w:hAnsi="Times New Roman" w:cs="Times New Roman"/>
          <w:i/>
          <w:sz w:val="24"/>
          <w:szCs w:val="24"/>
        </w:rPr>
        <w:t>119</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59"/>
        <w:gridCol w:w="6832"/>
      </w:tblGrid>
      <w:tr w:rsidR="005D3016" w:rsidRPr="00945280" w14:paraId="1D951A40" w14:textId="77777777" w:rsidTr="005D3016">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059"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832"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B0114" w:rsidRPr="006B3793" w14:paraId="72D21B15" w14:textId="77777777" w:rsidTr="005D3016">
        <w:tc>
          <w:tcPr>
            <w:tcW w:w="846" w:type="dxa"/>
          </w:tcPr>
          <w:p w14:paraId="597C0FF3" w14:textId="3B694F6D" w:rsidR="002B0114" w:rsidRPr="006B3793" w:rsidRDefault="002B0114" w:rsidP="00F40758">
            <w:pPr>
              <w:spacing w:after="0"/>
              <w:jc w:val="center"/>
              <w:rPr>
                <w:rFonts w:ascii="Times New Roman" w:eastAsia="Times New Roman" w:hAnsi="Times New Roman" w:cs="Times New Roman"/>
                <w:sz w:val="24"/>
                <w:szCs w:val="24"/>
              </w:rPr>
            </w:pPr>
            <w:r w:rsidRPr="006B3793">
              <w:rPr>
                <w:rFonts w:ascii="Times New Roman" w:eastAsia="Times New Roman" w:hAnsi="Times New Roman" w:cs="Times New Roman"/>
                <w:sz w:val="24"/>
                <w:szCs w:val="24"/>
              </w:rPr>
              <w:t>1.</w:t>
            </w:r>
          </w:p>
        </w:tc>
        <w:tc>
          <w:tcPr>
            <w:tcW w:w="7059" w:type="dxa"/>
          </w:tcPr>
          <w:p w14:paraId="0FAC94A5" w14:textId="04DA5E8F" w:rsidR="00423284" w:rsidRPr="006B3793" w:rsidRDefault="00423284" w:rsidP="00423284">
            <w:pPr>
              <w:jc w:val="both"/>
              <w:rPr>
                <w:rFonts w:ascii="Times New Roman" w:eastAsia="Times New Roman" w:hAnsi="Times New Roman" w:cs="Times New Roman"/>
                <w:sz w:val="24"/>
                <w:szCs w:val="24"/>
              </w:rPr>
            </w:pPr>
            <w:r w:rsidRPr="006B3793">
              <w:rPr>
                <w:rFonts w:ascii="Times New Roman" w:eastAsia="Times New Roman" w:hAnsi="Times New Roman" w:cs="Times New Roman"/>
                <w:sz w:val="24"/>
                <w:szCs w:val="24"/>
              </w:rPr>
              <w:t xml:space="preserve">Ņemot vērā, ka konkursa dokumentācijā daļai “Katastrofu pārvaldības centra Siguldā, Siguldas novadā (kad.nr.80940040453) projektēšana, būvdarbi un autoruzraudzība” nav saņemti VAS “Ceļu satiksmes drošības direkcija” un VSIA “Latvijas Valsts ceļi” tehniskie noteikumi ar nepieciešamo informāciju, lūdzam precizēt izbūvējamo ceļu apjomu (pievedceļi, </w:t>
            </w:r>
            <w:proofErr w:type="spellStart"/>
            <w:r w:rsidRPr="006B3793">
              <w:rPr>
                <w:rFonts w:ascii="Times New Roman" w:eastAsia="Times New Roman" w:hAnsi="Times New Roman" w:cs="Times New Roman"/>
                <w:sz w:val="24"/>
                <w:szCs w:val="24"/>
              </w:rPr>
              <w:t>pieslēgumi</w:t>
            </w:r>
            <w:proofErr w:type="spellEnd"/>
            <w:r w:rsidRPr="006B3793">
              <w:rPr>
                <w:rFonts w:ascii="Times New Roman" w:eastAsia="Times New Roman" w:hAnsi="Times New Roman" w:cs="Times New Roman"/>
                <w:sz w:val="24"/>
                <w:szCs w:val="24"/>
              </w:rPr>
              <w:t>, gājēju celiņi un veloceliņi) un posmu līdz kuram tie jāizbūvē?</w:t>
            </w:r>
          </w:p>
          <w:p w14:paraId="077CD2C5" w14:textId="6ACF2E45" w:rsidR="002B0114" w:rsidRPr="006B3793" w:rsidRDefault="00423284" w:rsidP="00423284">
            <w:pPr>
              <w:jc w:val="both"/>
              <w:rPr>
                <w:rFonts w:ascii="Times New Roman" w:eastAsia="Times New Roman" w:hAnsi="Times New Roman" w:cs="Times New Roman"/>
                <w:sz w:val="24"/>
                <w:szCs w:val="24"/>
              </w:rPr>
            </w:pPr>
            <w:r w:rsidRPr="006B3793">
              <w:rPr>
                <w:rFonts w:ascii="Times New Roman" w:eastAsia="Times New Roman" w:hAnsi="Times New Roman" w:cs="Times New Roman"/>
                <w:sz w:val="24"/>
                <w:szCs w:val="24"/>
              </w:rPr>
              <w:t>Kā arī lūdzam precizēt, vai šajā iepirkuma daļā attiecīgi nav jāpiedāvā arī ceļu projektētājs un ceļu būvdarbu vadītājs?</w:t>
            </w:r>
          </w:p>
        </w:tc>
        <w:tc>
          <w:tcPr>
            <w:tcW w:w="6832" w:type="dxa"/>
          </w:tcPr>
          <w:p w14:paraId="2C5AB93D" w14:textId="1407CBE8" w:rsidR="002B2D33" w:rsidRPr="006B3793" w:rsidRDefault="002045C9" w:rsidP="002045C9">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lang w:eastAsia="en-GB"/>
              </w:rPr>
            </w:pPr>
            <w:r w:rsidRPr="006B3793">
              <w:rPr>
                <w:rFonts w:ascii="Times New Roman" w:eastAsia="Times New Roman" w:hAnsi="Times New Roman" w:cs="Times New Roman"/>
                <w:sz w:val="24"/>
                <w:szCs w:val="24"/>
              </w:rPr>
              <w:t>Skatīt</w:t>
            </w:r>
            <w:r w:rsidR="005D3F81" w:rsidRPr="006B3793">
              <w:rPr>
                <w:rFonts w:ascii="Times New Roman" w:eastAsia="Times New Roman" w:hAnsi="Times New Roman" w:cs="Times New Roman"/>
                <w:sz w:val="24"/>
                <w:szCs w:val="24"/>
              </w:rPr>
              <w:t xml:space="preserve"> </w:t>
            </w:r>
            <w:r w:rsidRPr="006B3793">
              <w:rPr>
                <w:rFonts w:ascii="Times New Roman" w:eastAsia="Times New Roman" w:hAnsi="Times New Roman" w:cs="Times New Roman"/>
                <w:sz w:val="24"/>
                <w:szCs w:val="24"/>
              </w:rPr>
              <w:t>TS p</w:t>
            </w:r>
            <w:r w:rsidR="00F76627" w:rsidRPr="006B3793">
              <w:rPr>
                <w:rFonts w:ascii="Times New Roman" w:eastAsia="Times New Roman" w:hAnsi="Times New Roman" w:cs="Times New Roman"/>
                <w:sz w:val="24"/>
                <w:szCs w:val="24"/>
              </w:rPr>
              <w:t xml:space="preserve">unktā </w:t>
            </w:r>
            <w:r w:rsidRPr="006B3793">
              <w:rPr>
                <w:rFonts w:ascii="Times New Roman" w:eastAsia="Times New Roman" w:hAnsi="Times New Roman" w:cs="Times New Roman"/>
                <w:sz w:val="24"/>
                <w:szCs w:val="24"/>
              </w:rPr>
              <w:t xml:space="preserve">2.1.Objekta raksturlielumi. </w:t>
            </w:r>
            <w:r w:rsidRPr="006B3793">
              <w:rPr>
                <w:rFonts w:ascii="Times New Roman" w:hAnsi="Times New Roman" w:cs="Times New Roman"/>
                <w:sz w:val="24"/>
                <w:szCs w:val="24"/>
              </w:rPr>
              <w:t xml:space="preserve">Apbūves pamatnosacījumi – ēkas novietojums un teritorijas labiekārtojums - </w:t>
            </w:r>
            <w:r w:rsidRPr="006B3793">
              <w:rPr>
                <w:rFonts w:ascii="Times New Roman" w:eastAsia="Times New Roman" w:hAnsi="Times New Roman" w:cs="Times New Roman"/>
                <w:sz w:val="24"/>
                <w:szCs w:val="24"/>
                <w:lang w:eastAsia="en-GB"/>
              </w:rPr>
              <w:t>t</w:t>
            </w:r>
            <w:r w:rsidRPr="006B3793">
              <w:rPr>
                <w:rFonts w:ascii="Times New Roman" w:eastAsia="Times New Roman" w:hAnsi="Times New Roman" w:cs="Times New Roman"/>
                <w:color w:val="000000"/>
                <w:sz w:val="24"/>
                <w:szCs w:val="24"/>
                <w:lang w:eastAsia="en-GB"/>
              </w:rPr>
              <w:t>eritorijā izbūvējot piebraucamos ceļus un auto novietnes atbilstoši Lietotāju vajadzībām.</w:t>
            </w:r>
          </w:p>
          <w:p w14:paraId="1D36DFDF" w14:textId="60829A07" w:rsidR="002B0114" w:rsidRPr="006B3793" w:rsidRDefault="002045C9" w:rsidP="003316C2">
            <w:pPr>
              <w:spacing w:line="276" w:lineRule="auto"/>
              <w:rPr>
                <w:rFonts w:ascii="Times New Roman" w:hAnsi="Times New Roman" w:cs="Times New Roman"/>
                <w:color w:val="000000"/>
                <w:sz w:val="24"/>
                <w:szCs w:val="24"/>
              </w:rPr>
            </w:pPr>
            <w:r w:rsidRPr="006B3793">
              <w:rPr>
                <w:rFonts w:ascii="Times New Roman" w:hAnsi="Times New Roman" w:cs="Times New Roman"/>
                <w:color w:val="000000"/>
                <w:sz w:val="24"/>
                <w:szCs w:val="24"/>
              </w:rPr>
              <w:t>TS punkts 4.1 Būvprojekts jāizstrādā saskaņā ar Iepirkuma nolikumu, Pasūtītāja sagatavoto Tehniskās specifikāciju un būvju Lietotāju prasībām, Latvijas Republikā spēkā esošajiem normatīvajiem aktiem (</w:t>
            </w:r>
            <w:r w:rsidRPr="006B3793">
              <w:rPr>
                <w:rFonts w:ascii="Times New Roman" w:hAnsi="Times New Roman" w:cs="Times New Roman"/>
                <w:sz w:val="24"/>
                <w:szCs w:val="24"/>
              </w:rPr>
              <w:t xml:space="preserve">t.sk. likumiem, Ministru kabineta </w:t>
            </w:r>
            <w:r w:rsidRPr="006B3793">
              <w:rPr>
                <w:rFonts w:ascii="Times New Roman" w:hAnsi="Times New Roman" w:cs="Times New Roman"/>
                <w:color w:val="000000"/>
                <w:sz w:val="24"/>
                <w:szCs w:val="24"/>
              </w:rPr>
              <w:t>noteikumiem), valsts un pašvaldības iestāžu izsniegtajiem tehniskajiem un īpašajiem noteikumiem, kā arī piemērojamo Latvijas valsts standartu prasībām.</w:t>
            </w:r>
          </w:p>
          <w:p w14:paraId="0CDB5993" w14:textId="77777777" w:rsidR="002045C9" w:rsidRPr="006B3793" w:rsidRDefault="002045C9" w:rsidP="002045C9">
            <w:pPr>
              <w:pBdr>
                <w:top w:val="nil"/>
                <w:left w:val="nil"/>
                <w:bottom w:val="nil"/>
                <w:right w:val="nil"/>
                <w:between w:val="nil"/>
              </w:pBdr>
              <w:spacing w:after="0" w:line="276" w:lineRule="auto"/>
              <w:ind w:left="142"/>
              <w:jc w:val="both"/>
              <w:rPr>
                <w:rFonts w:ascii="Times New Roman" w:eastAsia="Times New Roman" w:hAnsi="Times New Roman" w:cs="Times New Roman"/>
                <w:color w:val="000000"/>
                <w:sz w:val="24"/>
                <w:szCs w:val="24"/>
                <w:lang w:eastAsia="en-GB"/>
              </w:rPr>
            </w:pPr>
            <w:r w:rsidRPr="006B3793">
              <w:rPr>
                <w:rFonts w:ascii="Times New Roman" w:eastAsia="Times New Roman" w:hAnsi="Times New Roman" w:cs="Times New Roman"/>
                <w:sz w:val="24"/>
                <w:szCs w:val="24"/>
              </w:rPr>
              <w:t xml:space="preserve">TS punkts 4.24. - </w:t>
            </w:r>
            <w:r w:rsidRPr="006B3793">
              <w:rPr>
                <w:rFonts w:ascii="Times New Roman" w:eastAsia="Times New Roman" w:hAnsi="Times New Roman" w:cs="Times New Roman"/>
                <w:color w:val="000000"/>
                <w:sz w:val="24"/>
                <w:szCs w:val="24"/>
                <w:lang w:eastAsia="en-GB"/>
              </w:rPr>
              <w:t>Uzņēmējam pirms finanšu piedāvājum</w:t>
            </w:r>
            <w:r w:rsidRPr="006B3793">
              <w:rPr>
                <w:rFonts w:ascii="Times New Roman" w:eastAsia="Times New Roman" w:hAnsi="Times New Roman" w:cs="Times New Roman"/>
                <w:sz w:val="24"/>
                <w:szCs w:val="24"/>
                <w:lang w:eastAsia="en-GB"/>
              </w:rPr>
              <w:t>a iesniegšanas</w:t>
            </w:r>
            <w:r w:rsidRPr="006B3793">
              <w:rPr>
                <w:rFonts w:ascii="Times New Roman" w:eastAsia="Times New Roman" w:hAnsi="Times New Roman" w:cs="Times New Roman"/>
                <w:color w:val="000000"/>
                <w:sz w:val="24"/>
                <w:szCs w:val="24"/>
                <w:lang w:eastAsia="en-GB"/>
              </w:rPr>
              <w:t xml:space="preserve"> jāveic zemes gabala izpēte, apgrūtinājumu izvērtēšana un citas izpētes (piemēram, esošo būvju vai būves elementu demontāža, pievedceļu izbūves nepieciešamība</w:t>
            </w:r>
            <w:r w:rsidRPr="006B3793">
              <w:rPr>
                <w:rFonts w:ascii="Times New Roman" w:eastAsia="Times New Roman" w:hAnsi="Times New Roman" w:cs="Times New Roman"/>
                <w:sz w:val="24"/>
                <w:szCs w:val="24"/>
                <w:lang w:eastAsia="en-GB"/>
              </w:rPr>
              <w:t xml:space="preserve"> un cita infrastruktūra</w:t>
            </w:r>
            <w:r w:rsidRPr="006B3793">
              <w:rPr>
                <w:rFonts w:ascii="Times New Roman" w:eastAsia="Times New Roman" w:hAnsi="Times New Roman" w:cs="Times New Roman"/>
                <w:color w:val="000000"/>
                <w:sz w:val="24"/>
                <w:szCs w:val="24"/>
                <w:lang w:eastAsia="en-GB"/>
              </w:rPr>
              <w:t xml:space="preserve">), un tās jāiekļauj finanšu piedāvājumā. Pasūtītājs pēc finanšu piedāvājuma iesniegšanas nepieņems papildus izmaksas, </w:t>
            </w:r>
            <w:r w:rsidRPr="006B3793">
              <w:rPr>
                <w:rFonts w:ascii="Times New Roman" w:eastAsia="Times New Roman" w:hAnsi="Times New Roman" w:cs="Times New Roman"/>
                <w:color w:val="000000"/>
                <w:sz w:val="24"/>
                <w:szCs w:val="24"/>
                <w:lang w:eastAsia="en-GB"/>
              </w:rPr>
              <w:lastRenderedPageBreak/>
              <w:t>kas būs saistītas ar zemes gabala apgrūtinājumiem, pašvaldības apbūves noteikumiem un izpētes trūkumiem.</w:t>
            </w:r>
          </w:p>
          <w:p w14:paraId="0D5BDE61" w14:textId="1ED7749D" w:rsidR="002045C9" w:rsidRPr="006B3793" w:rsidRDefault="002045C9" w:rsidP="003316C2">
            <w:pPr>
              <w:spacing w:line="276" w:lineRule="auto"/>
              <w:rPr>
                <w:rFonts w:ascii="Times New Roman" w:eastAsia="Times New Roman" w:hAnsi="Times New Roman" w:cs="Times New Roman"/>
                <w:sz w:val="24"/>
                <w:szCs w:val="24"/>
              </w:rPr>
            </w:pPr>
            <w:r w:rsidRPr="006B3793">
              <w:rPr>
                <w:rFonts w:ascii="Times New Roman" w:eastAsia="Times New Roman" w:hAnsi="Times New Roman" w:cs="Times New Roman"/>
                <w:sz w:val="24"/>
                <w:szCs w:val="24"/>
              </w:rPr>
              <w:t xml:space="preserve">TS </w:t>
            </w:r>
            <w:r w:rsidR="005D3F81" w:rsidRPr="006B3793">
              <w:rPr>
                <w:rFonts w:ascii="Times New Roman" w:eastAsia="Times New Roman" w:hAnsi="Times New Roman" w:cs="Times New Roman"/>
                <w:sz w:val="24"/>
                <w:szCs w:val="24"/>
              </w:rPr>
              <w:t xml:space="preserve">punkts 4.26. - </w:t>
            </w:r>
            <w:r w:rsidR="005D3F81" w:rsidRPr="006B3793">
              <w:rPr>
                <w:rFonts w:ascii="Times New Roman" w:hAnsi="Times New Roman" w:cs="Times New Roman"/>
                <w:color w:val="000000"/>
                <w:sz w:val="24"/>
                <w:szCs w:val="24"/>
              </w:rPr>
              <w:t>Uzņēmējs, pirms piedāvājuma sagatavošanas, izvērtē citu kompetentu, atbilstošas kvalifikācijas speciālistu un/vai ekspertu piesaistīšanas nepieciešamību un gadījumā, ja tas ir nepieciešams, piesaista šādus speciālistus un/vai ekspertus, uz kuru veiktajiem aprēķiniem vai secinājumiem Uzņēmējs, izstrādājot Būvprojektu, balstās (uzņemoties par to atbildību),</w:t>
            </w:r>
          </w:p>
          <w:p w14:paraId="432DEA17" w14:textId="77777777" w:rsidR="002045C9" w:rsidRPr="006B3793" w:rsidRDefault="005D3F81" w:rsidP="003316C2">
            <w:pPr>
              <w:spacing w:line="276" w:lineRule="auto"/>
              <w:rPr>
                <w:rFonts w:ascii="Times New Roman" w:hAnsi="Times New Roman" w:cs="Times New Roman"/>
                <w:color w:val="000000"/>
                <w:sz w:val="24"/>
                <w:szCs w:val="24"/>
              </w:rPr>
            </w:pPr>
            <w:r w:rsidRPr="006B3793">
              <w:rPr>
                <w:rFonts w:ascii="Times New Roman" w:eastAsia="Times New Roman" w:hAnsi="Times New Roman" w:cs="Times New Roman"/>
                <w:sz w:val="24"/>
                <w:szCs w:val="24"/>
              </w:rPr>
              <w:t>TS 5.2.</w:t>
            </w:r>
            <w:r w:rsidRPr="006B3793">
              <w:rPr>
                <w:rFonts w:ascii="Times New Roman" w:hAnsi="Times New Roman" w:cs="Times New Roman"/>
                <w:color w:val="000000"/>
              </w:rPr>
              <w:t xml:space="preserve"> </w:t>
            </w:r>
            <w:r w:rsidRPr="006B3793">
              <w:rPr>
                <w:rFonts w:ascii="Times New Roman" w:hAnsi="Times New Roman" w:cs="Times New Roman"/>
                <w:color w:val="000000"/>
                <w:sz w:val="24"/>
                <w:szCs w:val="24"/>
              </w:rPr>
              <w:t>Uzņēmējs pieprasa no visām iestādēm un institūcijām Tehniskos noteikumus. Pasūtītāja iesniegtie Tehniskie noteikumi ir informatīvi, lai Uzņēmējs varētu rast priekštatu par zemes gabalu un tuvumā esošo inženiertīklu situāciju</w:t>
            </w:r>
          </w:p>
          <w:p w14:paraId="3335DD13" w14:textId="77777777" w:rsidR="00087C1C" w:rsidRPr="006B3793" w:rsidRDefault="0067452A" w:rsidP="003316C2">
            <w:pPr>
              <w:spacing w:line="276" w:lineRule="auto"/>
              <w:rPr>
                <w:rFonts w:ascii="Times New Roman" w:hAnsi="Times New Roman" w:cs="Times New Roman"/>
                <w:sz w:val="24"/>
                <w:szCs w:val="24"/>
              </w:rPr>
            </w:pPr>
            <w:r w:rsidRPr="006B3793">
              <w:rPr>
                <w:rFonts w:ascii="Times New Roman" w:eastAsia="Times New Roman" w:hAnsi="Times New Roman" w:cs="Times New Roman"/>
                <w:sz w:val="24"/>
                <w:szCs w:val="24"/>
                <w:lang w:eastAsia="en-GB"/>
              </w:rPr>
              <w:t>Pasūtītājs ir sazinājies ar Siguldas novada pašvaldību un precizējis, ka 14.09.2023. izdotajos pašvaldības tehniskajos noteikumos norādītie</w:t>
            </w:r>
            <w:r w:rsidRPr="006B3793">
              <w:rPr>
                <w:rFonts w:ascii="Times New Roman" w:hAnsi="Times New Roman" w:cs="Times New Roman"/>
                <w:sz w:val="24"/>
                <w:szCs w:val="24"/>
              </w:rPr>
              <w:t xml:space="preserve"> gājēju celiņš un veloceliņš gar A2 nav plānoti būvēt šī projekta ietvaros. Pretendentam nav jāparedz finanšu piedāvājumā izmaksas gājēju celiņa un veloceliņa gar A2 bū</w:t>
            </w:r>
            <w:r w:rsidR="00087C1C" w:rsidRPr="006B3793">
              <w:rPr>
                <w:rFonts w:ascii="Times New Roman" w:hAnsi="Times New Roman" w:cs="Times New Roman"/>
                <w:sz w:val="24"/>
                <w:szCs w:val="24"/>
              </w:rPr>
              <w:t>vdarbiem</w:t>
            </w:r>
            <w:r w:rsidR="00FC536C" w:rsidRPr="006B3793">
              <w:rPr>
                <w:rFonts w:ascii="Times New Roman" w:hAnsi="Times New Roman" w:cs="Times New Roman"/>
                <w:sz w:val="24"/>
                <w:szCs w:val="24"/>
              </w:rPr>
              <w:t>, bet</w:t>
            </w:r>
            <w:r w:rsidR="00087C1C" w:rsidRPr="006B3793">
              <w:rPr>
                <w:rFonts w:ascii="Times New Roman" w:hAnsi="Times New Roman" w:cs="Times New Roman"/>
                <w:sz w:val="24"/>
                <w:szCs w:val="24"/>
              </w:rPr>
              <w:t xml:space="preserve"> </w:t>
            </w:r>
            <w:r w:rsidR="00FC536C" w:rsidRPr="006B3793">
              <w:rPr>
                <w:rFonts w:ascii="Times New Roman" w:hAnsi="Times New Roman" w:cs="Times New Roman"/>
                <w:sz w:val="24"/>
                <w:szCs w:val="24"/>
              </w:rPr>
              <w:t xml:space="preserve"> būvprojekta izstrādē</w:t>
            </w:r>
            <w:r w:rsidR="00087C1C" w:rsidRPr="006B3793">
              <w:rPr>
                <w:rFonts w:ascii="Times New Roman" w:hAnsi="Times New Roman" w:cs="Times New Roman"/>
                <w:sz w:val="24"/>
                <w:szCs w:val="24"/>
              </w:rPr>
              <w:t xml:space="preserve"> tās ir jāparedz, ja to projektēšana būs nepieciešama </w:t>
            </w:r>
            <w:r w:rsidR="00FC536C" w:rsidRPr="006B3793">
              <w:rPr>
                <w:rFonts w:ascii="Times New Roman" w:hAnsi="Times New Roman" w:cs="Times New Roman"/>
                <w:sz w:val="24"/>
                <w:szCs w:val="24"/>
              </w:rPr>
              <w:t xml:space="preserve">saskaņā ar </w:t>
            </w:r>
            <w:r w:rsidR="00087C1C" w:rsidRPr="006B3793">
              <w:rPr>
                <w:rFonts w:ascii="Times New Roman" w:hAnsi="Times New Roman" w:cs="Times New Roman"/>
                <w:sz w:val="24"/>
                <w:szCs w:val="24"/>
              </w:rPr>
              <w:t xml:space="preserve">pretendenta </w:t>
            </w:r>
            <w:r w:rsidR="00FC536C" w:rsidRPr="006B3793">
              <w:rPr>
                <w:rFonts w:ascii="Times New Roman" w:hAnsi="Times New Roman" w:cs="Times New Roman"/>
                <w:sz w:val="24"/>
                <w:szCs w:val="24"/>
              </w:rPr>
              <w:t>saņemtajiem tehniskajiem noteikumiem</w:t>
            </w:r>
            <w:r w:rsidR="00087C1C" w:rsidRPr="006B3793">
              <w:rPr>
                <w:rFonts w:ascii="Times New Roman" w:hAnsi="Times New Roman" w:cs="Times New Roman"/>
                <w:sz w:val="24"/>
                <w:szCs w:val="24"/>
              </w:rPr>
              <w:t>.</w:t>
            </w:r>
          </w:p>
          <w:p w14:paraId="5AAE7BD9" w14:textId="36D8B8CA" w:rsidR="006D3AEC" w:rsidRPr="006B3793" w:rsidRDefault="00087C1C" w:rsidP="003316C2">
            <w:pPr>
              <w:spacing w:line="276" w:lineRule="auto"/>
              <w:rPr>
                <w:rFonts w:ascii="Times New Roman" w:hAnsi="Times New Roman" w:cs="Times New Roman"/>
                <w:sz w:val="24"/>
                <w:szCs w:val="24"/>
              </w:rPr>
            </w:pPr>
            <w:r w:rsidRPr="006B3793">
              <w:rPr>
                <w:rFonts w:ascii="Times New Roman" w:hAnsi="Times New Roman" w:cs="Times New Roman"/>
                <w:sz w:val="24"/>
                <w:szCs w:val="24"/>
              </w:rPr>
              <w:t xml:space="preserve">  </w:t>
            </w:r>
            <w:r w:rsidR="006D3AEC" w:rsidRPr="006B3793">
              <w:rPr>
                <w:rFonts w:ascii="Times New Roman" w:eastAsia="Times New Roman" w:hAnsi="Times New Roman" w:cs="Times New Roman"/>
                <w:sz w:val="24"/>
                <w:szCs w:val="24"/>
              </w:rPr>
              <w:t>Ceļu projektētājs un ceļu būvdarbu vadītājs nav nepieciešami.</w:t>
            </w:r>
          </w:p>
        </w:tc>
      </w:tr>
    </w:tbl>
    <w:p w14:paraId="6075EF05" w14:textId="1FEDD293" w:rsidR="00D55FB5" w:rsidRPr="006B3793" w:rsidRDefault="00D55FB5" w:rsidP="00D55FB5">
      <w:pPr>
        <w:spacing w:after="0"/>
        <w:jc w:val="both"/>
        <w:rPr>
          <w:rFonts w:ascii="Times New Roman" w:hAnsi="Times New Roman" w:cs="Times New Roman"/>
          <w:color w:val="FF0000"/>
          <w:sz w:val="24"/>
          <w:szCs w:val="24"/>
        </w:rPr>
      </w:pPr>
    </w:p>
    <w:sectPr w:rsidR="00D55FB5" w:rsidRPr="006B3793" w:rsidSect="004B7E5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AD19D3"/>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F450142"/>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B365866"/>
    <w:multiLevelType w:val="multilevel"/>
    <w:tmpl w:val="07B0401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574" w:hanging="432"/>
      </w:pPr>
      <w:rPr>
        <w:b w:val="0"/>
        <w:shd w:val="clear" w:color="auto" w:fill="auto"/>
      </w:rPr>
    </w:lvl>
    <w:lvl w:ilvl="2">
      <w:start w:val="1"/>
      <w:numFmt w:val="decimal"/>
      <w:lvlText w:val="%1.%2.%3."/>
      <w:lvlJc w:val="left"/>
      <w:pPr>
        <w:ind w:left="50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1215"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1174096"/>
    <w:multiLevelType w:val="multilevel"/>
    <w:tmpl w:val="DD8282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AB65BEF"/>
    <w:multiLevelType w:val="hybridMultilevel"/>
    <w:tmpl w:val="2FC4C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10"/>
  </w:num>
  <w:num w:numId="6">
    <w:abstractNumId w:val="7"/>
  </w:num>
  <w:num w:numId="7">
    <w:abstractNumId w:val="15"/>
  </w:num>
  <w:num w:numId="8">
    <w:abstractNumId w:val="6"/>
  </w:num>
  <w:num w:numId="9">
    <w:abstractNumId w:val="12"/>
  </w:num>
  <w:num w:numId="10">
    <w:abstractNumId w:val="5"/>
  </w:num>
  <w:num w:numId="11">
    <w:abstractNumId w:val="0"/>
  </w:num>
  <w:num w:numId="12">
    <w:abstractNumId w:val="1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4"/>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227F3"/>
    <w:rsid w:val="000726ED"/>
    <w:rsid w:val="000849A4"/>
    <w:rsid w:val="00087C1C"/>
    <w:rsid w:val="000B1301"/>
    <w:rsid w:val="000E5EAD"/>
    <w:rsid w:val="0011135B"/>
    <w:rsid w:val="00132768"/>
    <w:rsid w:val="00151E56"/>
    <w:rsid w:val="00153011"/>
    <w:rsid w:val="001C1181"/>
    <w:rsid w:val="001E16A6"/>
    <w:rsid w:val="002045C9"/>
    <w:rsid w:val="00237254"/>
    <w:rsid w:val="002515EE"/>
    <w:rsid w:val="002B0114"/>
    <w:rsid w:val="002B2D33"/>
    <w:rsid w:val="002C54F1"/>
    <w:rsid w:val="00312469"/>
    <w:rsid w:val="00314281"/>
    <w:rsid w:val="003316C2"/>
    <w:rsid w:val="00366F9C"/>
    <w:rsid w:val="00373630"/>
    <w:rsid w:val="003869D7"/>
    <w:rsid w:val="003931B4"/>
    <w:rsid w:val="003A3610"/>
    <w:rsid w:val="00420F4B"/>
    <w:rsid w:val="0042278E"/>
    <w:rsid w:val="00423284"/>
    <w:rsid w:val="00452F3B"/>
    <w:rsid w:val="00464160"/>
    <w:rsid w:val="00492AFD"/>
    <w:rsid w:val="004B357B"/>
    <w:rsid w:val="004B7E55"/>
    <w:rsid w:val="004C4D50"/>
    <w:rsid w:val="004F30DA"/>
    <w:rsid w:val="004F7A34"/>
    <w:rsid w:val="00551D4B"/>
    <w:rsid w:val="005B3701"/>
    <w:rsid w:val="005D3016"/>
    <w:rsid w:val="005D3F81"/>
    <w:rsid w:val="00614649"/>
    <w:rsid w:val="00627FBD"/>
    <w:rsid w:val="00636196"/>
    <w:rsid w:val="00663F01"/>
    <w:rsid w:val="0067452A"/>
    <w:rsid w:val="006846B4"/>
    <w:rsid w:val="006854A5"/>
    <w:rsid w:val="006B3793"/>
    <w:rsid w:val="006C2EF8"/>
    <w:rsid w:val="006D3AEC"/>
    <w:rsid w:val="006D5A78"/>
    <w:rsid w:val="00720017"/>
    <w:rsid w:val="00723B53"/>
    <w:rsid w:val="00730721"/>
    <w:rsid w:val="007502A1"/>
    <w:rsid w:val="00781BD9"/>
    <w:rsid w:val="007E3A89"/>
    <w:rsid w:val="007E3B94"/>
    <w:rsid w:val="007E5439"/>
    <w:rsid w:val="00824EB9"/>
    <w:rsid w:val="00880D07"/>
    <w:rsid w:val="0088622D"/>
    <w:rsid w:val="008950AF"/>
    <w:rsid w:val="008A7A98"/>
    <w:rsid w:val="008C2DCB"/>
    <w:rsid w:val="008D79DC"/>
    <w:rsid w:val="00902BBF"/>
    <w:rsid w:val="00910F84"/>
    <w:rsid w:val="0091611C"/>
    <w:rsid w:val="00924993"/>
    <w:rsid w:val="00945280"/>
    <w:rsid w:val="009D30A6"/>
    <w:rsid w:val="00A83664"/>
    <w:rsid w:val="00AD5862"/>
    <w:rsid w:val="00AD63C0"/>
    <w:rsid w:val="00AE0699"/>
    <w:rsid w:val="00B00AC1"/>
    <w:rsid w:val="00B074C6"/>
    <w:rsid w:val="00B24A4D"/>
    <w:rsid w:val="00B55E17"/>
    <w:rsid w:val="00B75E15"/>
    <w:rsid w:val="00B773A6"/>
    <w:rsid w:val="00B93663"/>
    <w:rsid w:val="00BA1CC3"/>
    <w:rsid w:val="00BB74B2"/>
    <w:rsid w:val="00C0311F"/>
    <w:rsid w:val="00C25A5B"/>
    <w:rsid w:val="00C400EC"/>
    <w:rsid w:val="00C7642C"/>
    <w:rsid w:val="00CA770B"/>
    <w:rsid w:val="00CB1D8C"/>
    <w:rsid w:val="00D36998"/>
    <w:rsid w:val="00D55FB5"/>
    <w:rsid w:val="00D64026"/>
    <w:rsid w:val="00D8115E"/>
    <w:rsid w:val="00D8240A"/>
    <w:rsid w:val="00D82D57"/>
    <w:rsid w:val="00D925B6"/>
    <w:rsid w:val="00D96545"/>
    <w:rsid w:val="00DB4784"/>
    <w:rsid w:val="00DB782F"/>
    <w:rsid w:val="00DB79D8"/>
    <w:rsid w:val="00DC59B3"/>
    <w:rsid w:val="00DD0EC6"/>
    <w:rsid w:val="00DE3977"/>
    <w:rsid w:val="00DF580F"/>
    <w:rsid w:val="00E20F1C"/>
    <w:rsid w:val="00E25514"/>
    <w:rsid w:val="00E63265"/>
    <w:rsid w:val="00E6379E"/>
    <w:rsid w:val="00E76A12"/>
    <w:rsid w:val="00E80B7F"/>
    <w:rsid w:val="00E879A7"/>
    <w:rsid w:val="00E904A3"/>
    <w:rsid w:val="00E95326"/>
    <w:rsid w:val="00EA4BD1"/>
    <w:rsid w:val="00EA62C2"/>
    <w:rsid w:val="00EB790A"/>
    <w:rsid w:val="00ED7CC9"/>
    <w:rsid w:val="00EE1FC7"/>
    <w:rsid w:val="00F40758"/>
    <w:rsid w:val="00F43064"/>
    <w:rsid w:val="00F66041"/>
    <w:rsid w:val="00F727ED"/>
    <w:rsid w:val="00F73555"/>
    <w:rsid w:val="00F76627"/>
    <w:rsid w:val="00F85E52"/>
    <w:rsid w:val="00FB264C"/>
    <w:rsid w:val="00FC1F9E"/>
    <w:rsid w:val="00FC21ED"/>
    <w:rsid w:val="00FC536C"/>
    <w:rsid w:val="00FF40B7"/>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OBC Bullet,Virsraksti,Numurets"/>
    <w:basedOn w:val="Normal"/>
    <w:link w:val="ListParagraphChar"/>
    <w:uiPriority w:val="99"/>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locked/>
    <w:rsid w:val="00E25514"/>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1475">
      <w:bodyDiv w:val="1"/>
      <w:marLeft w:val="0"/>
      <w:marRight w:val="0"/>
      <w:marTop w:val="0"/>
      <w:marBottom w:val="0"/>
      <w:divBdr>
        <w:top w:val="none" w:sz="0" w:space="0" w:color="auto"/>
        <w:left w:val="none" w:sz="0" w:space="0" w:color="auto"/>
        <w:bottom w:val="none" w:sz="0" w:space="0" w:color="auto"/>
        <w:right w:val="none" w:sz="0" w:space="0" w:color="auto"/>
      </w:divBdr>
    </w:div>
    <w:div w:id="9273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1979</Words>
  <Characters>1129</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4</cp:revision>
  <dcterms:created xsi:type="dcterms:W3CDTF">2024-03-26T13:52:00Z</dcterms:created>
  <dcterms:modified xsi:type="dcterms:W3CDTF">2024-03-26T14:04:00Z</dcterms:modified>
</cp:coreProperties>
</file>