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FE9C16" w14:textId="77777777" w:rsidR="00862C7F" w:rsidRPr="00862C7F" w:rsidRDefault="00862C7F" w:rsidP="00862C7F">
      <w:pPr>
        <w:jc w:val="center"/>
        <w:rPr>
          <w:rFonts w:ascii="Calibri" w:hAnsi="Calibri" w:cs="Calibri"/>
          <w:b/>
          <w:bCs/>
          <w:caps/>
          <w:sz w:val="23"/>
          <w:szCs w:val="23"/>
        </w:rPr>
      </w:pPr>
      <w:r w:rsidRPr="00862C7F">
        <w:rPr>
          <w:rFonts w:ascii="Calibri" w:hAnsi="Calibri" w:cs="Calibri"/>
          <w:b/>
          <w:bCs/>
          <w:caps/>
          <w:sz w:val="23"/>
          <w:szCs w:val="23"/>
        </w:rPr>
        <w:t>CĒSU NOVADA PAŠVALDĪBAS IEPIRKUMA KOMISIJAS</w:t>
      </w:r>
    </w:p>
    <w:p w14:paraId="5FB6DAE5" w14:textId="230610FF" w:rsidR="00862C7F" w:rsidRPr="00862C7F" w:rsidRDefault="00862C7F" w:rsidP="00862C7F">
      <w:pPr>
        <w:jc w:val="center"/>
        <w:rPr>
          <w:rFonts w:ascii="Calibri" w:hAnsi="Calibri" w:cs="Calibri"/>
          <w:b/>
          <w:bCs/>
          <w:caps/>
          <w:sz w:val="23"/>
          <w:szCs w:val="23"/>
        </w:rPr>
      </w:pPr>
      <w:r w:rsidRPr="00862C7F">
        <w:rPr>
          <w:rFonts w:ascii="Calibri" w:hAnsi="Calibri" w:cs="Calibri"/>
          <w:b/>
          <w:bCs/>
          <w:caps/>
          <w:sz w:val="23"/>
          <w:szCs w:val="23"/>
        </w:rPr>
        <w:t xml:space="preserve">30.04.2024. Atbildes uz </w:t>
      </w:r>
      <w:r w:rsidRPr="00862C7F">
        <w:rPr>
          <w:rFonts w:ascii="Calibri" w:hAnsi="Calibri" w:cs="Calibri"/>
          <w:b/>
          <w:bCs/>
          <w:sz w:val="23"/>
          <w:szCs w:val="23"/>
        </w:rPr>
        <w:t xml:space="preserve">IEINTERESĒTO PIEGĀDĀTĀJU </w:t>
      </w:r>
      <w:r w:rsidRPr="00862C7F">
        <w:rPr>
          <w:rFonts w:ascii="Calibri" w:hAnsi="Calibri" w:cs="Calibri"/>
          <w:b/>
          <w:bCs/>
          <w:caps/>
          <w:sz w:val="23"/>
          <w:szCs w:val="23"/>
        </w:rPr>
        <w:t>uzdotajiem jautājumiem</w:t>
      </w:r>
    </w:p>
    <w:p w14:paraId="164B35F4" w14:textId="178DE3CF" w:rsidR="00862C7F" w:rsidRPr="00862C7F" w:rsidRDefault="00862C7F" w:rsidP="00862C7F">
      <w:pPr>
        <w:jc w:val="center"/>
        <w:rPr>
          <w:rFonts w:ascii="Calibri" w:hAnsi="Calibri" w:cs="Calibri"/>
          <w:b/>
          <w:sz w:val="23"/>
          <w:szCs w:val="23"/>
        </w:rPr>
      </w:pPr>
      <w:r w:rsidRPr="00862C7F">
        <w:rPr>
          <w:rFonts w:ascii="Calibri" w:hAnsi="Calibri" w:cs="Calibri"/>
          <w:b/>
          <w:sz w:val="23"/>
          <w:szCs w:val="23"/>
        </w:rPr>
        <w:t>Atklātam konkursam</w:t>
      </w:r>
    </w:p>
    <w:p w14:paraId="5E619872" w14:textId="77777777" w:rsidR="00862C7F" w:rsidRPr="00862C7F" w:rsidRDefault="00862C7F" w:rsidP="00862C7F">
      <w:pPr>
        <w:jc w:val="center"/>
        <w:rPr>
          <w:rFonts w:ascii="Calibri" w:hAnsi="Calibri" w:cs="Calibri"/>
          <w:bCs/>
          <w:sz w:val="23"/>
          <w:szCs w:val="23"/>
        </w:rPr>
      </w:pPr>
      <w:r w:rsidRPr="00862C7F">
        <w:rPr>
          <w:rFonts w:ascii="Calibri" w:hAnsi="Calibri" w:cs="Calibri"/>
          <w:b/>
          <w:sz w:val="23"/>
          <w:szCs w:val="23"/>
        </w:rPr>
        <w:t xml:space="preserve">“Infrastruktūras attīstība pirmsskolas izglītības iestādē Dārtas ielā 1, Cēsīs, </w:t>
      </w:r>
      <w:proofErr w:type="spellStart"/>
      <w:r w:rsidRPr="00862C7F">
        <w:rPr>
          <w:rFonts w:ascii="Calibri" w:hAnsi="Calibri" w:cs="Calibri"/>
          <w:b/>
          <w:sz w:val="23"/>
          <w:szCs w:val="23"/>
        </w:rPr>
        <w:t>Cēsu</w:t>
      </w:r>
      <w:proofErr w:type="spellEnd"/>
      <w:r w:rsidRPr="00862C7F">
        <w:rPr>
          <w:rFonts w:ascii="Calibri" w:hAnsi="Calibri" w:cs="Calibri"/>
          <w:b/>
          <w:sz w:val="23"/>
          <w:szCs w:val="23"/>
        </w:rPr>
        <w:t xml:space="preserve"> novadā”, </w:t>
      </w:r>
      <w:r w:rsidRPr="00862C7F">
        <w:rPr>
          <w:rFonts w:ascii="Calibri" w:hAnsi="Calibri" w:cs="Calibri"/>
          <w:bCs/>
          <w:sz w:val="23"/>
          <w:szCs w:val="23"/>
        </w:rPr>
        <w:t>iepirkuma identifikācijas Nr. CNP/2024/15/ERAF</w:t>
      </w:r>
    </w:p>
    <w:p w14:paraId="39EEB965" w14:textId="77777777" w:rsidR="00862C7F" w:rsidRPr="00862C7F" w:rsidRDefault="00862C7F" w:rsidP="00862C7F">
      <w:pPr>
        <w:jc w:val="center"/>
        <w:rPr>
          <w:rFonts w:ascii="Calibri" w:hAnsi="Calibri" w:cs="Calibri"/>
          <w:b/>
          <w:bCs/>
          <w:caps/>
          <w:sz w:val="23"/>
          <w:szCs w:val="23"/>
        </w:rPr>
      </w:pPr>
    </w:p>
    <w:p w14:paraId="72C31150" w14:textId="77777777" w:rsidR="00ED21BF" w:rsidRPr="004A7E50" w:rsidRDefault="00ED21BF" w:rsidP="00D437D6">
      <w:pPr>
        <w:jc w:val="both"/>
        <w:rPr>
          <w:rFonts w:ascii="Calibri" w:hAnsi="Calibri" w:cs="Calibri"/>
          <w:bCs/>
          <w:sz w:val="23"/>
          <w:szCs w:val="23"/>
        </w:rPr>
      </w:pPr>
      <w:r w:rsidRPr="004A7E50">
        <w:rPr>
          <w:rFonts w:ascii="Calibri" w:hAnsi="Calibri" w:cs="Calibri"/>
          <w:bCs/>
          <w:sz w:val="23"/>
          <w:szCs w:val="23"/>
        </w:rPr>
        <w:t>Komisija izskata pretendenta uzdotos jautājumus un nolemj sniegt šādas atbildes:</w:t>
      </w:r>
    </w:p>
    <w:p w14:paraId="4A786193" w14:textId="77777777" w:rsidR="0059119A" w:rsidRPr="00CC51B8" w:rsidRDefault="0059119A" w:rsidP="0059119A">
      <w:pPr>
        <w:pStyle w:val="Sarakstarindkopa"/>
        <w:numPr>
          <w:ilvl w:val="0"/>
          <w:numId w:val="2"/>
        </w:numPr>
        <w:spacing w:after="0" w:line="240" w:lineRule="auto"/>
        <w:jc w:val="both"/>
        <w:rPr>
          <w:rFonts w:ascii="Calibri" w:hAnsi="Calibri" w:cs="Calibri"/>
        </w:rPr>
      </w:pPr>
      <w:r w:rsidRPr="00CC51B8">
        <w:rPr>
          <w:rFonts w:ascii="Calibri" w:hAnsi="Calibri" w:cs="Calibri"/>
        </w:rPr>
        <w:t>EL Lokālajā tāmē Nr. 1.15 “Iekšējie elektrotīkli, apgaismojums, spēka pievadi” ir šāda pozīcija:</w:t>
      </w:r>
    </w:p>
    <w:tbl>
      <w:tblPr>
        <w:tblW w:w="9500" w:type="dxa"/>
        <w:tblInd w:w="-3" w:type="dxa"/>
        <w:tblCellMar>
          <w:left w:w="0" w:type="dxa"/>
          <w:right w:w="0" w:type="dxa"/>
        </w:tblCellMar>
        <w:tblLook w:val="04A0" w:firstRow="1" w:lastRow="0" w:firstColumn="1" w:lastColumn="0" w:noHBand="0" w:noVBand="1"/>
      </w:tblPr>
      <w:tblGrid>
        <w:gridCol w:w="1120"/>
        <w:gridCol w:w="980"/>
        <w:gridCol w:w="5380"/>
        <w:gridCol w:w="880"/>
        <w:gridCol w:w="1140"/>
      </w:tblGrid>
      <w:tr w:rsidR="0059119A" w:rsidRPr="00CC51B8" w14:paraId="05421BDA" w14:textId="77777777" w:rsidTr="001409A5">
        <w:trPr>
          <w:trHeight w:val="630"/>
        </w:trPr>
        <w:tc>
          <w:tcPr>
            <w:tcW w:w="1120"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07442DE8" w14:textId="77777777" w:rsidR="0059119A" w:rsidRPr="00CC51B8" w:rsidRDefault="0059119A" w:rsidP="001409A5">
            <w:pPr>
              <w:jc w:val="both"/>
              <w:rPr>
                <w:rFonts w:ascii="Calibri" w:hAnsi="Calibri" w:cs="Calibri"/>
                <w:kern w:val="2"/>
                <w:sz w:val="22"/>
                <w:szCs w:val="22"/>
              </w:rPr>
            </w:pPr>
            <w:r w:rsidRPr="00CC51B8">
              <w:rPr>
                <w:rFonts w:ascii="Calibri" w:hAnsi="Calibri" w:cs="Calibri"/>
                <w:color w:val="000000"/>
                <w:kern w:val="2"/>
                <w:sz w:val="22"/>
                <w:szCs w:val="22"/>
              </w:rPr>
              <w:t>2</w:t>
            </w:r>
          </w:p>
        </w:tc>
        <w:tc>
          <w:tcPr>
            <w:tcW w:w="980" w:type="dxa"/>
            <w:tcBorders>
              <w:top w:val="single" w:sz="8" w:space="0" w:color="auto"/>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5DA1C72A" w14:textId="77777777" w:rsidR="0059119A" w:rsidRPr="00CC51B8" w:rsidRDefault="0059119A" w:rsidP="001409A5">
            <w:pPr>
              <w:jc w:val="both"/>
              <w:rPr>
                <w:rFonts w:ascii="Calibri" w:hAnsi="Calibri" w:cs="Calibri"/>
                <w:color w:val="000000"/>
                <w:kern w:val="2"/>
                <w:sz w:val="22"/>
                <w:szCs w:val="22"/>
              </w:rPr>
            </w:pPr>
            <w:r w:rsidRPr="00CC51B8">
              <w:rPr>
                <w:rFonts w:ascii="Calibri" w:hAnsi="Calibri" w:cs="Calibri"/>
                <w:color w:val="000000"/>
                <w:kern w:val="2"/>
                <w:sz w:val="22"/>
                <w:szCs w:val="22"/>
              </w:rPr>
              <w:t> </w:t>
            </w:r>
          </w:p>
        </w:tc>
        <w:tc>
          <w:tcPr>
            <w:tcW w:w="538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26284B4" w14:textId="77777777" w:rsidR="0059119A" w:rsidRPr="00CC51B8" w:rsidRDefault="0059119A" w:rsidP="001409A5">
            <w:pPr>
              <w:jc w:val="both"/>
              <w:rPr>
                <w:rFonts w:ascii="Calibri" w:hAnsi="Calibri" w:cs="Calibri"/>
                <w:kern w:val="2"/>
                <w:sz w:val="22"/>
                <w:szCs w:val="22"/>
              </w:rPr>
            </w:pPr>
            <w:r w:rsidRPr="00CC51B8">
              <w:rPr>
                <w:rFonts w:ascii="Calibri" w:hAnsi="Calibri" w:cs="Calibri"/>
                <w:color w:val="000000"/>
                <w:kern w:val="2"/>
                <w:sz w:val="22"/>
                <w:szCs w:val="22"/>
              </w:rPr>
              <w:t>LED gaismeklis i60-1500 LED 5000 CCT OP, 42W; IP23; vai ekvivalents</w:t>
            </w:r>
          </w:p>
        </w:tc>
        <w:tc>
          <w:tcPr>
            <w:tcW w:w="88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889BD31" w14:textId="77777777" w:rsidR="0059119A" w:rsidRPr="00CC51B8" w:rsidRDefault="0059119A" w:rsidP="001409A5">
            <w:pPr>
              <w:jc w:val="both"/>
              <w:rPr>
                <w:rFonts w:ascii="Calibri" w:hAnsi="Calibri" w:cs="Calibri"/>
                <w:kern w:val="2"/>
                <w:sz w:val="22"/>
                <w:szCs w:val="22"/>
              </w:rPr>
            </w:pPr>
            <w:proofErr w:type="spellStart"/>
            <w:r w:rsidRPr="00CC51B8">
              <w:rPr>
                <w:rFonts w:ascii="Calibri" w:hAnsi="Calibri" w:cs="Calibri"/>
                <w:color w:val="000000"/>
                <w:kern w:val="2"/>
                <w:sz w:val="22"/>
                <w:szCs w:val="22"/>
              </w:rPr>
              <w:t>gb</w:t>
            </w:r>
            <w:proofErr w:type="spellEnd"/>
          </w:p>
        </w:tc>
        <w:tc>
          <w:tcPr>
            <w:tcW w:w="1140" w:type="dxa"/>
            <w:tcBorders>
              <w:top w:val="single" w:sz="8" w:space="0" w:color="auto"/>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172BC570" w14:textId="77777777" w:rsidR="0059119A" w:rsidRPr="00CC51B8" w:rsidRDefault="0059119A" w:rsidP="001409A5">
            <w:pPr>
              <w:jc w:val="both"/>
              <w:rPr>
                <w:rFonts w:ascii="Calibri" w:hAnsi="Calibri" w:cs="Calibri"/>
                <w:kern w:val="2"/>
                <w:sz w:val="22"/>
                <w:szCs w:val="22"/>
              </w:rPr>
            </w:pPr>
            <w:r w:rsidRPr="00CC51B8">
              <w:rPr>
                <w:rFonts w:ascii="Calibri" w:hAnsi="Calibri" w:cs="Calibri"/>
                <w:color w:val="000000"/>
                <w:kern w:val="2"/>
                <w:sz w:val="22"/>
                <w:szCs w:val="22"/>
              </w:rPr>
              <w:t xml:space="preserve">       72,00 </w:t>
            </w:r>
          </w:p>
        </w:tc>
      </w:tr>
    </w:tbl>
    <w:p w14:paraId="54333C95" w14:textId="77777777" w:rsidR="0059119A" w:rsidRPr="00CC51B8" w:rsidRDefault="0059119A" w:rsidP="0059119A">
      <w:pPr>
        <w:ind w:left="709"/>
        <w:jc w:val="both"/>
        <w:rPr>
          <w:rFonts w:ascii="Calibri" w:hAnsi="Calibri" w:cs="Calibri"/>
          <w:sz w:val="22"/>
          <w:szCs w:val="22"/>
          <w:lang w:eastAsia="en-US"/>
        </w:rPr>
      </w:pPr>
      <w:r w:rsidRPr="00CC51B8">
        <w:rPr>
          <w:rFonts w:ascii="Calibri" w:hAnsi="Calibri" w:cs="Calibri"/>
          <w:sz w:val="22"/>
          <w:szCs w:val="22"/>
          <w:lang w:eastAsia="en-US"/>
        </w:rPr>
        <w:t>Vairāki materiālu piegādātāji ir vērsuši pretendenta uzmanību uz to, ka šī konkrētā gaismekļa modifikācijas versija CCT ir ļoti specifiska (CCT nozīmē to, ka gaismeklim ir maināms krāsas spektrs no 2700K līdz 6500K) un līdz ar to gaismeklis ir ievērojami dārgāks (gandrīz 2x) par standarta parasto versiju ar krāsu spektriem 3000K vai 4000K.</w:t>
      </w:r>
    </w:p>
    <w:p w14:paraId="4CA7F76B" w14:textId="77777777" w:rsidR="0059119A" w:rsidRPr="00CC51B8" w:rsidRDefault="0059119A" w:rsidP="0059119A">
      <w:pPr>
        <w:ind w:left="709"/>
        <w:jc w:val="both"/>
        <w:rPr>
          <w:rFonts w:ascii="Calibri" w:hAnsi="Calibri" w:cs="Calibri"/>
          <w:sz w:val="22"/>
          <w:szCs w:val="22"/>
          <w:lang w:eastAsia="en-US"/>
        </w:rPr>
      </w:pPr>
      <w:r w:rsidRPr="00CC51B8">
        <w:rPr>
          <w:rFonts w:ascii="Calibri" w:hAnsi="Calibri" w:cs="Calibri"/>
          <w:sz w:val="22"/>
          <w:szCs w:val="22"/>
          <w:lang w:eastAsia="en-US"/>
        </w:rPr>
        <w:t>Vai pretendentam piedāvājumā ir jāparedz gaismekļi ar CCT versiju?</w:t>
      </w:r>
    </w:p>
    <w:p w14:paraId="62CBB529" w14:textId="77777777" w:rsidR="0059119A" w:rsidRPr="00CC51B8" w:rsidRDefault="0059119A" w:rsidP="0059119A">
      <w:pPr>
        <w:jc w:val="both"/>
        <w:rPr>
          <w:rFonts w:ascii="Calibri" w:hAnsi="Calibri" w:cs="Calibri"/>
          <w:b/>
          <w:bCs/>
          <w:sz w:val="22"/>
          <w:szCs w:val="22"/>
          <w:lang w:eastAsia="en-US"/>
        </w:rPr>
      </w:pPr>
      <w:r w:rsidRPr="00CC51B8">
        <w:rPr>
          <w:rFonts w:ascii="Calibri" w:hAnsi="Calibri" w:cs="Calibri"/>
          <w:b/>
          <w:bCs/>
          <w:sz w:val="22"/>
          <w:szCs w:val="22"/>
          <w:lang w:eastAsia="en-US"/>
        </w:rPr>
        <w:t xml:space="preserve">ATBILDE: Skaidrojam, ka LED gaismeklis i60-1500 LED 5000 CCT OP, 42W aizstājams ar LED gaismekli i60-1500 LED 4600 830 OP, 36W. </w:t>
      </w:r>
    </w:p>
    <w:p w14:paraId="3BF1D850" w14:textId="77777777" w:rsidR="0059119A" w:rsidRPr="00CC51B8" w:rsidRDefault="0059119A" w:rsidP="0059119A">
      <w:pPr>
        <w:jc w:val="both"/>
        <w:rPr>
          <w:rFonts w:ascii="Calibri" w:hAnsi="Calibri" w:cs="Calibri"/>
          <w:b/>
          <w:bCs/>
          <w:sz w:val="22"/>
          <w:szCs w:val="22"/>
          <w:lang w:eastAsia="en-US"/>
        </w:rPr>
      </w:pPr>
    </w:p>
    <w:p w14:paraId="4804368D" w14:textId="77777777" w:rsidR="0059119A" w:rsidRPr="00671D86" w:rsidRDefault="0059119A" w:rsidP="0059119A">
      <w:pPr>
        <w:keepLines/>
        <w:autoSpaceDE w:val="0"/>
        <w:autoSpaceDN w:val="0"/>
        <w:adjustRightInd w:val="0"/>
        <w:spacing w:after="120"/>
        <w:jc w:val="both"/>
        <w:rPr>
          <w:rFonts w:ascii="Calibri" w:hAnsi="Calibri" w:cs="Calibri"/>
          <w:b/>
          <w:bCs/>
          <w:sz w:val="22"/>
          <w:szCs w:val="22"/>
        </w:rPr>
      </w:pPr>
      <w:r w:rsidRPr="00671D86">
        <w:rPr>
          <w:rFonts w:ascii="Calibri" w:hAnsi="Calibri" w:cs="Calibri"/>
          <w:b/>
          <w:bCs/>
          <w:sz w:val="22"/>
          <w:szCs w:val="22"/>
        </w:rPr>
        <w:t xml:space="preserve">Komisija vienbalsīgi nolemj: </w:t>
      </w:r>
    </w:p>
    <w:p w14:paraId="64AD8F9E" w14:textId="77777777" w:rsidR="0059119A" w:rsidRPr="00671D86" w:rsidRDefault="0059119A" w:rsidP="0059119A">
      <w:pPr>
        <w:keepLines/>
        <w:autoSpaceDE w:val="0"/>
        <w:autoSpaceDN w:val="0"/>
        <w:adjustRightInd w:val="0"/>
        <w:jc w:val="both"/>
        <w:rPr>
          <w:rFonts w:ascii="Calibri" w:hAnsi="Calibri" w:cs="Calibri"/>
          <w:b/>
          <w:bCs/>
          <w:sz w:val="22"/>
          <w:szCs w:val="22"/>
        </w:rPr>
      </w:pPr>
      <w:r w:rsidRPr="00671D86">
        <w:rPr>
          <w:rFonts w:ascii="Calibri" w:hAnsi="Calibri" w:cs="Calibri"/>
          <w:sz w:val="22"/>
          <w:szCs w:val="22"/>
        </w:rPr>
        <w:t>1. Veikt grozījumus Konkursa nolikuma 7.1. pielikumā “Būvdarbus Tāmes” un pievienot EIS precizētu dokumentāciju.</w:t>
      </w:r>
    </w:p>
    <w:p w14:paraId="716B9CC7" w14:textId="77777777" w:rsidR="0059119A" w:rsidRPr="00671D86" w:rsidRDefault="0059119A" w:rsidP="0059119A">
      <w:pPr>
        <w:shd w:val="clear" w:color="auto" w:fill="FFFFFF"/>
        <w:jc w:val="both"/>
        <w:rPr>
          <w:rFonts w:ascii="Calibri" w:hAnsi="Calibri" w:cs="Calibri"/>
          <w:b/>
          <w:bCs/>
          <w:sz w:val="22"/>
          <w:szCs w:val="22"/>
        </w:rPr>
      </w:pPr>
      <w:r w:rsidRPr="00671D86">
        <w:rPr>
          <w:rFonts w:ascii="Calibri" w:hAnsi="Calibri" w:cs="Calibri"/>
          <w:sz w:val="22"/>
          <w:szCs w:val="22"/>
        </w:rPr>
        <w:t>2.Grozīt EIS e-konkursu apakšsistēmā Pasūtītāja pircēja profilā un Iepirkumu uzraudzības biroja tīmekļvietnē “Paziņojums par līgumu”, aizstājot tajā skaitļus un vārdus</w:t>
      </w:r>
      <w:r w:rsidRPr="00671D86">
        <w:rPr>
          <w:rFonts w:ascii="Calibri" w:hAnsi="Calibri" w:cs="Calibri"/>
          <w:i/>
          <w:sz w:val="22"/>
          <w:szCs w:val="22"/>
        </w:rPr>
        <w:t xml:space="preserve"> </w:t>
      </w:r>
      <w:r w:rsidRPr="00671D86">
        <w:rPr>
          <w:rFonts w:ascii="Calibri" w:hAnsi="Calibri" w:cs="Calibri"/>
          <w:sz w:val="22"/>
          <w:szCs w:val="22"/>
        </w:rPr>
        <w:t xml:space="preserve">„Piedāvājumu iesniegšanas termiņš – </w:t>
      </w:r>
      <w:r w:rsidRPr="00671D86">
        <w:rPr>
          <w:rFonts w:ascii="Calibri" w:hAnsi="Calibri" w:cs="Calibri"/>
          <w:b/>
          <w:bCs/>
          <w:sz w:val="22"/>
          <w:szCs w:val="22"/>
        </w:rPr>
        <w:t>2024. gada 2</w:t>
      </w:r>
      <w:r>
        <w:rPr>
          <w:rFonts w:ascii="Calibri" w:hAnsi="Calibri" w:cs="Calibri"/>
          <w:b/>
          <w:bCs/>
          <w:sz w:val="22"/>
          <w:szCs w:val="22"/>
        </w:rPr>
        <w:t>3</w:t>
      </w:r>
      <w:r w:rsidRPr="00671D86">
        <w:rPr>
          <w:rFonts w:ascii="Calibri" w:hAnsi="Calibri" w:cs="Calibri"/>
          <w:b/>
          <w:bCs/>
          <w:sz w:val="22"/>
          <w:szCs w:val="22"/>
        </w:rPr>
        <w:t>. maijs plkst. 09:00</w:t>
      </w:r>
      <w:r w:rsidRPr="00671D86">
        <w:rPr>
          <w:rFonts w:ascii="Calibri" w:hAnsi="Calibri" w:cs="Calibri"/>
          <w:sz w:val="22"/>
          <w:szCs w:val="22"/>
        </w:rPr>
        <w:t xml:space="preserve"> pēc Latvijas laika, piedāvājumu atvēršanas laiks – </w:t>
      </w:r>
      <w:r w:rsidRPr="00671D86">
        <w:rPr>
          <w:rFonts w:ascii="Calibri" w:hAnsi="Calibri" w:cs="Calibri"/>
          <w:b/>
          <w:bCs/>
          <w:sz w:val="22"/>
          <w:szCs w:val="22"/>
        </w:rPr>
        <w:t>2024. gada 2</w:t>
      </w:r>
      <w:r>
        <w:rPr>
          <w:rFonts w:ascii="Calibri" w:hAnsi="Calibri" w:cs="Calibri"/>
          <w:b/>
          <w:bCs/>
          <w:sz w:val="22"/>
          <w:szCs w:val="22"/>
        </w:rPr>
        <w:t>3</w:t>
      </w:r>
      <w:r w:rsidRPr="00671D86">
        <w:rPr>
          <w:rFonts w:ascii="Calibri" w:hAnsi="Calibri" w:cs="Calibri"/>
          <w:b/>
          <w:bCs/>
          <w:sz w:val="22"/>
          <w:szCs w:val="22"/>
        </w:rPr>
        <w:t>. maijs plkst. 13:00</w:t>
      </w:r>
      <w:r w:rsidRPr="00671D86">
        <w:rPr>
          <w:rFonts w:ascii="Calibri" w:hAnsi="Calibri" w:cs="Calibri"/>
          <w:sz w:val="22"/>
          <w:szCs w:val="22"/>
        </w:rPr>
        <w:t xml:space="preserve">  pēc Latvijas laika”.</w:t>
      </w:r>
    </w:p>
    <w:p w14:paraId="486A6C36" w14:textId="77777777" w:rsidR="0059119A" w:rsidRPr="00671D86" w:rsidRDefault="0059119A" w:rsidP="0059119A">
      <w:pPr>
        <w:keepLines/>
        <w:autoSpaceDE w:val="0"/>
        <w:autoSpaceDN w:val="0"/>
        <w:adjustRightInd w:val="0"/>
        <w:jc w:val="both"/>
        <w:rPr>
          <w:rFonts w:ascii="Calibri" w:hAnsi="Calibri" w:cs="Calibri"/>
          <w:sz w:val="22"/>
          <w:szCs w:val="22"/>
        </w:rPr>
      </w:pPr>
      <w:r w:rsidRPr="00671D86">
        <w:rPr>
          <w:rFonts w:ascii="Calibri" w:hAnsi="Calibri" w:cs="Calibri"/>
          <w:sz w:val="22"/>
          <w:szCs w:val="22"/>
        </w:rPr>
        <w:t xml:space="preserve">3.Pēc grozījumu izsludināšanas IUB mājas lapā piedāvājuma iesniegšanas termiņš tiek pagarināts līdz </w:t>
      </w:r>
      <w:r w:rsidRPr="00671D86">
        <w:rPr>
          <w:rFonts w:ascii="Calibri" w:hAnsi="Calibri" w:cs="Calibri"/>
          <w:b/>
          <w:sz w:val="22"/>
          <w:szCs w:val="22"/>
        </w:rPr>
        <w:t>2024. gada 2</w:t>
      </w:r>
      <w:r>
        <w:rPr>
          <w:rFonts w:ascii="Calibri" w:hAnsi="Calibri" w:cs="Calibri"/>
          <w:b/>
          <w:sz w:val="22"/>
          <w:szCs w:val="22"/>
        </w:rPr>
        <w:t>3</w:t>
      </w:r>
      <w:r w:rsidRPr="00671D86">
        <w:rPr>
          <w:rFonts w:ascii="Calibri" w:hAnsi="Calibri" w:cs="Calibri"/>
          <w:b/>
          <w:sz w:val="22"/>
          <w:szCs w:val="22"/>
        </w:rPr>
        <w:t xml:space="preserve">. maijam plkst. 09:00 </w:t>
      </w:r>
      <w:r w:rsidRPr="00671D86">
        <w:rPr>
          <w:rFonts w:ascii="Calibri" w:hAnsi="Calibri" w:cs="Calibri"/>
          <w:sz w:val="22"/>
          <w:szCs w:val="22"/>
        </w:rPr>
        <w:t xml:space="preserve">pēc Latvijas laika, piedāvājumu atvēršanas laiks – </w:t>
      </w:r>
      <w:r w:rsidRPr="00671D86">
        <w:rPr>
          <w:rFonts w:ascii="Calibri" w:hAnsi="Calibri" w:cs="Calibri"/>
          <w:b/>
          <w:bCs/>
          <w:sz w:val="22"/>
          <w:szCs w:val="22"/>
        </w:rPr>
        <w:t>2024. gada 2</w:t>
      </w:r>
      <w:r>
        <w:rPr>
          <w:rFonts w:ascii="Calibri" w:hAnsi="Calibri" w:cs="Calibri"/>
          <w:b/>
          <w:bCs/>
          <w:sz w:val="22"/>
          <w:szCs w:val="22"/>
        </w:rPr>
        <w:t>3</w:t>
      </w:r>
      <w:r w:rsidRPr="00671D86">
        <w:rPr>
          <w:rFonts w:ascii="Calibri" w:hAnsi="Calibri" w:cs="Calibri"/>
          <w:b/>
          <w:bCs/>
          <w:sz w:val="22"/>
          <w:szCs w:val="22"/>
        </w:rPr>
        <w:t>.</w:t>
      </w:r>
      <w:r>
        <w:rPr>
          <w:rFonts w:ascii="Calibri" w:hAnsi="Calibri" w:cs="Calibri"/>
          <w:b/>
          <w:bCs/>
          <w:sz w:val="22"/>
          <w:szCs w:val="22"/>
        </w:rPr>
        <w:t> </w:t>
      </w:r>
      <w:r w:rsidRPr="00671D86">
        <w:rPr>
          <w:rFonts w:ascii="Calibri" w:hAnsi="Calibri" w:cs="Calibri"/>
          <w:b/>
          <w:bCs/>
          <w:sz w:val="22"/>
          <w:szCs w:val="22"/>
        </w:rPr>
        <w:t>maijam plkst. 13:00</w:t>
      </w:r>
      <w:r w:rsidRPr="00671D86">
        <w:rPr>
          <w:rFonts w:ascii="Calibri" w:hAnsi="Calibri" w:cs="Calibri"/>
          <w:sz w:val="22"/>
          <w:szCs w:val="22"/>
        </w:rPr>
        <w:t xml:space="preserve">  pēc Latvijas laika</w:t>
      </w:r>
    </w:p>
    <w:sectPr w:rsidR="0059119A" w:rsidRPr="00671D86" w:rsidSect="006D3CD7">
      <w:pgSz w:w="11906" w:h="16838"/>
      <w:pgMar w:top="1440" w:right="991"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2A62CB2"/>
    <w:multiLevelType w:val="hybridMultilevel"/>
    <w:tmpl w:val="C5027D56"/>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7D207FDC"/>
    <w:multiLevelType w:val="multilevel"/>
    <w:tmpl w:val="6A70D782"/>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296255922">
    <w:abstractNumId w:val="1"/>
  </w:num>
  <w:num w:numId="2" w16cid:durableId="2280021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C7F"/>
    <w:rsid w:val="000546BA"/>
    <w:rsid w:val="00503448"/>
    <w:rsid w:val="0059119A"/>
    <w:rsid w:val="006D3CD7"/>
    <w:rsid w:val="00862C7F"/>
    <w:rsid w:val="00D437D6"/>
    <w:rsid w:val="00ED21BF"/>
    <w:rsid w:val="00FA68D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91E79"/>
  <w15:chartTrackingRefBased/>
  <w15:docId w15:val="{219EF632-2D88-4FFE-B370-3D5DE330A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62C7F"/>
    <w:pPr>
      <w:spacing w:after="0" w:line="240" w:lineRule="auto"/>
    </w:pPr>
    <w:rPr>
      <w:rFonts w:ascii="Times New Roman" w:eastAsia="Times New Roman" w:hAnsi="Times New Roman" w:cs="Times New Roman"/>
      <w:kern w:val="0"/>
      <w:sz w:val="24"/>
      <w:szCs w:val="24"/>
      <w:lang w:eastAsia="lv-LV"/>
      <w14:ligatures w14:val="none"/>
    </w:rPr>
  </w:style>
  <w:style w:type="paragraph" w:styleId="Virsraksts1">
    <w:name w:val="heading 1"/>
    <w:basedOn w:val="Parasts"/>
    <w:next w:val="Parasts"/>
    <w:link w:val="Virsraksts1Rakstz"/>
    <w:uiPriority w:val="9"/>
    <w:qFormat/>
    <w:rsid w:val="00862C7F"/>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Virsraksts2">
    <w:name w:val="heading 2"/>
    <w:basedOn w:val="Parasts"/>
    <w:next w:val="Parasts"/>
    <w:link w:val="Virsraksts2Rakstz"/>
    <w:uiPriority w:val="9"/>
    <w:semiHidden/>
    <w:unhideWhenUsed/>
    <w:qFormat/>
    <w:rsid w:val="00862C7F"/>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Virsraksts3">
    <w:name w:val="heading 3"/>
    <w:basedOn w:val="Parasts"/>
    <w:next w:val="Parasts"/>
    <w:link w:val="Virsraksts3Rakstz"/>
    <w:uiPriority w:val="9"/>
    <w:semiHidden/>
    <w:unhideWhenUsed/>
    <w:qFormat/>
    <w:rsid w:val="00862C7F"/>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Virsraksts4">
    <w:name w:val="heading 4"/>
    <w:basedOn w:val="Parasts"/>
    <w:next w:val="Parasts"/>
    <w:link w:val="Virsraksts4Rakstz"/>
    <w:uiPriority w:val="9"/>
    <w:semiHidden/>
    <w:unhideWhenUsed/>
    <w:qFormat/>
    <w:rsid w:val="00862C7F"/>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Virsraksts5">
    <w:name w:val="heading 5"/>
    <w:basedOn w:val="Parasts"/>
    <w:next w:val="Parasts"/>
    <w:link w:val="Virsraksts5Rakstz"/>
    <w:uiPriority w:val="9"/>
    <w:semiHidden/>
    <w:unhideWhenUsed/>
    <w:qFormat/>
    <w:rsid w:val="00862C7F"/>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Virsraksts6">
    <w:name w:val="heading 6"/>
    <w:basedOn w:val="Parasts"/>
    <w:next w:val="Parasts"/>
    <w:link w:val="Virsraksts6Rakstz"/>
    <w:uiPriority w:val="9"/>
    <w:semiHidden/>
    <w:unhideWhenUsed/>
    <w:qFormat/>
    <w:rsid w:val="00862C7F"/>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Virsraksts7">
    <w:name w:val="heading 7"/>
    <w:basedOn w:val="Parasts"/>
    <w:next w:val="Parasts"/>
    <w:link w:val="Virsraksts7Rakstz"/>
    <w:uiPriority w:val="9"/>
    <w:semiHidden/>
    <w:unhideWhenUsed/>
    <w:qFormat/>
    <w:rsid w:val="00862C7F"/>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Virsraksts8">
    <w:name w:val="heading 8"/>
    <w:basedOn w:val="Parasts"/>
    <w:next w:val="Parasts"/>
    <w:link w:val="Virsraksts8Rakstz"/>
    <w:uiPriority w:val="9"/>
    <w:semiHidden/>
    <w:unhideWhenUsed/>
    <w:qFormat/>
    <w:rsid w:val="00862C7F"/>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Virsraksts9">
    <w:name w:val="heading 9"/>
    <w:basedOn w:val="Parasts"/>
    <w:next w:val="Parasts"/>
    <w:link w:val="Virsraksts9Rakstz"/>
    <w:uiPriority w:val="9"/>
    <w:semiHidden/>
    <w:unhideWhenUsed/>
    <w:qFormat/>
    <w:rsid w:val="00862C7F"/>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862C7F"/>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862C7F"/>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862C7F"/>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862C7F"/>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862C7F"/>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862C7F"/>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862C7F"/>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862C7F"/>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862C7F"/>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862C7F"/>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NosaukumsRakstz">
    <w:name w:val="Nosaukums Rakstz."/>
    <w:basedOn w:val="Noklusjumarindkopasfonts"/>
    <w:link w:val="Nosaukums"/>
    <w:uiPriority w:val="10"/>
    <w:rsid w:val="00862C7F"/>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862C7F"/>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ApakvirsrakstsRakstz">
    <w:name w:val="Apakšvirsraksts Rakstz."/>
    <w:basedOn w:val="Noklusjumarindkopasfonts"/>
    <w:link w:val="Apakvirsraksts"/>
    <w:uiPriority w:val="11"/>
    <w:rsid w:val="00862C7F"/>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862C7F"/>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tsRakstz">
    <w:name w:val="Citāts Rakstz."/>
    <w:basedOn w:val="Noklusjumarindkopasfonts"/>
    <w:link w:val="Citts"/>
    <w:uiPriority w:val="29"/>
    <w:rsid w:val="00862C7F"/>
    <w:rPr>
      <w:i/>
      <w:iCs/>
      <w:color w:val="404040" w:themeColor="text1" w:themeTint="BF"/>
    </w:rPr>
  </w:style>
  <w:style w:type="paragraph" w:styleId="Sarakstarindkopa">
    <w:name w:val="List Paragraph"/>
    <w:aliases w:val="Strip,Normal bullet 2,Bullet list,Syle 1,Virsraksti,H&amp;P List Paragraph,2,Saistīto dokumentu saraksts,Numurets,PPS_Bullet,Colorful List - Accent 12,Body,Text,Macro,Plain,Numbered Para 1,Dot pt,List Paragraph Char Char Char,Indicator Tex"/>
    <w:basedOn w:val="Parasts"/>
    <w:link w:val="SarakstarindkopaRakstz"/>
    <w:uiPriority w:val="99"/>
    <w:qFormat/>
    <w:rsid w:val="00862C7F"/>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vsizclums">
    <w:name w:val="Intense Emphasis"/>
    <w:basedOn w:val="Noklusjumarindkopasfonts"/>
    <w:uiPriority w:val="21"/>
    <w:qFormat/>
    <w:rsid w:val="00862C7F"/>
    <w:rPr>
      <w:i/>
      <w:iCs/>
      <w:color w:val="0F4761" w:themeColor="accent1" w:themeShade="BF"/>
    </w:rPr>
  </w:style>
  <w:style w:type="paragraph" w:styleId="Intensvscitts">
    <w:name w:val="Intense Quote"/>
    <w:basedOn w:val="Parasts"/>
    <w:next w:val="Parasts"/>
    <w:link w:val="IntensvscittsRakstz"/>
    <w:uiPriority w:val="30"/>
    <w:qFormat/>
    <w:rsid w:val="00862C7F"/>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IntensvscittsRakstz">
    <w:name w:val="Intensīvs citāts Rakstz."/>
    <w:basedOn w:val="Noklusjumarindkopasfonts"/>
    <w:link w:val="Intensvscitts"/>
    <w:uiPriority w:val="30"/>
    <w:rsid w:val="00862C7F"/>
    <w:rPr>
      <w:i/>
      <w:iCs/>
      <w:color w:val="0F4761" w:themeColor="accent1" w:themeShade="BF"/>
    </w:rPr>
  </w:style>
  <w:style w:type="character" w:styleId="Intensvaatsauce">
    <w:name w:val="Intense Reference"/>
    <w:basedOn w:val="Noklusjumarindkopasfonts"/>
    <w:uiPriority w:val="32"/>
    <w:qFormat/>
    <w:rsid w:val="00862C7F"/>
    <w:rPr>
      <w:b/>
      <w:bCs/>
      <w:smallCaps/>
      <w:color w:val="0F4761" w:themeColor="accent1" w:themeShade="BF"/>
      <w:spacing w:val="5"/>
    </w:rPr>
  </w:style>
  <w:style w:type="paragraph" w:styleId="Paraststmeklis">
    <w:name w:val="Normal (Web)"/>
    <w:basedOn w:val="Parasts"/>
    <w:uiPriority w:val="99"/>
    <w:unhideWhenUsed/>
    <w:rsid w:val="00ED21BF"/>
    <w:pPr>
      <w:spacing w:before="100" w:beforeAutospacing="1" w:after="100" w:afterAutospacing="1"/>
    </w:pPr>
  </w:style>
  <w:style w:type="character" w:customStyle="1" w:styleId="SarakstarindkopaRakstz">
    <w:name w:val="Saraksta rindkopa Rakstz."/>
    <w:aliases w:val="Strip Rakstz.,Normal bullet 2 Rakstz.,Bullet list Rakstz.,Syle 1 Rakstz.,Virsraksti Rakstz.,H&amp;P List Paragraph Rakstz.,2 Rakstz.,Saistīto dokumentu saraksts Rakstz.,Numurets Rakstz.,PPS_Bullet Rakstz.,Body Rakstz.,Text Rakstz."/>
    <w:link w:val="Sarakstarindkopa"/>
    <w:uiPriority w:val="99"/>
    <w:qFormat/>
    <w:locked/>
    <w:rsid w:val="005911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1154</Words>
  <Characters>659</Characters>
  <Application>Microsoft Office Word</Application>
  <DocSecurity>0</DocSecurity>
  <Lines>5</Lines>
  <Paragraphs>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Beķere</dc:creator>
  <cp:keywords/>
  <dc:description/>
  <cp:lastModifiedBy>Iveta Beķere</cp:lastModifiedBy>
  <cp:revision>3</cp:revision>
  <dcterms:created xsi:type="dcterms:W3CDTF">2024-05-02T10:50:00Z</dcterms:created>
  <dcterms:modified xsi:type="dcterms:W3CDTF">2024-05-02T10:51:00Z</dcterms:modified>
</cp:coreProperties>
</file>