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36465" w14:textId="4BB99A32" w:rsidR="00CC2F6B" w:rsidRPr="00D81B30" w:rsidRDefault="00EE698D" w:rsidP="00CC2F6B">
      <w:pPr>
        <w:ind w:left="294" w:right="4" w:hanging="10"/>
        <w:jc w:val="center"/>
        <w:rPr>
          <w:sz w:val="23"/>
          <w:szCs w:val="23"/>
        </w:rPr>
      </w:pPr>
      <w:r>
        <w:rPr>
          <w:b/>
          <w:sz w:val="23"/>
          <w:szCs w:val="23"/>
        </w:rPr>
        <w:t xml:space="preserve">PRECIZĒJUMS </w:t>
      </w:r>
      <w:r w:rsidR="007D1BD9">
        <w:rPr>
          <w:b/>
          <w:sz w:val="23"/>
          <w:szCs w:val="23"/>
        </w:rPr>
        <w:t xml:space="preserve">ATKLĀTA KONKURSA </w:t>
      </w:r>
    </w:p>
    <w:p w14:paraId="76CF5F5D" w14:textId="291F1B17" w:rsidR="00CC2F6B" w:rsidRPr="00D81B30" w:rsidRDefault="00CC2F6B" w:rsidP="00CC2F6B">
      <w:pPr>
        <w:spacing w:after="3"/>
        <w:ind w:left="294" w:hanging="10"/>
        <w:jc w:val="center"/>
        <w:rPr>
          <w:b/>
          <w:sz w:val="23"/>
          <w:szCs w:val="23"/>
        </w:rPr>
      </w:pPr>
      <w:r w:rsidRPr="00D81B30">
        <w:rPr>
          <w:b/>
          <w:sz w:val="23"/>
          <w:szCs w:val="23"/>
        </w:rPr>
        <w:t>“</w:t>
      </w:r>
      <w:r w:rsidR="00F4371A" w:rsidRPr="00F4371A">
        <w:rPr>
          <w:b/>
          <w:bCs/>
          <w:caps/>
        </w:rPr>
        <w:t>Kanalizācijas tīklu pārbūve Dambja ielā, Rīgā</w:t>
      </w:r>
      <w:r w:rsidRPr="00D81B30">
        <w:rPr>
          <w:b/>
          <w:sz w:val="23"/>
          <w:szCs w:val="23"/>
        </w:rPr>
        <w:t>”</w:t>
      </w:r>
    </w:p>
    <w:p w14:paraId="0C8A697A" w14:textId="63E586CE" w:rsidR="00CC2F6B" w:rsidRPr="00D81B30" w:rsidRDefault="00CC2F6B" w:rsidP="00CC2F6B">
      <w:pPr>
        <w:spacing w:after="3"/>
        <w:ind w:left="294" w:hanging="10"/>
        <w:jc w:val="center"/>
        <w:rPr>
          <w:sz w:val="23"/>
          <w:szCs w:val="23"/>
        </w:rPr>
      </w:pPr>
      <w:r w:rsidRPr="00D81B30">
        <w:rPr>
          <w:b/>
          <w:sz w:val="23"/>
          <w:szCs w:val="23"/>
        </w:rPr>
        <w:t>(identifikācijas Nr.RŪ-202</w:t>
      </w:r>
      <w:r w:rsidR="00F4371A">
        <w:rPr>
          <w:b/>
          <w:sz w:val="23"/>
          <w:szCs w:val="23"/>
        </w:rPr>
        <w:t>4</w:t>
      </w:r>
      <w:r w:rsidRPr="00D81B30">
        <w:rPr>
          <w:b/>
          <w:sz w:val="23"/>
          <w:szCs w:val="23"/>
        </w:rPr>
        <w:t>/</w:t>
      </w:r>
      <w:r w:rsidR="00A57483">
        <w:rPr>
          <w:b/>
          <w:sz w:val="23"/>
          <w:szCs w:val="23"/>
        </w:rPr>
        <w:t>28</w:t>
      </w:r>
      <w:r w:rsidRPr="00D81B30">
        <w:rPr>
          <w:b/>
          <w:sz w:val="23"/>
          <w:szCs w:val="23"/>
        </w:rPr>
        <w:t xml:space="preserve">)  </w:t>
      </w:r>
      <w:r w:rsidR="007D1BD9">
        <w:rPr>
          <w:b/>
          <w:sz w:val="23"/>
          <w:szCs w:val="23"/>
        </w:rPr>
        <w:t>NOLIKUMA 11.PIELIKUMAM “BŪVPROJEKTS”</w:t>
      </w:r>
    </w:p>
    <w:p w14:paraId="6B1FF571" w14:textId="77777777" w:rsidR="00727F21" w:rsidRDefault="00727F21" w:rsidP="00CC2F6B">
      <w:pPr>
        <w:rPr>
          <w:sz w:val="23"/>
          <w:szCs w:val="23"/>
        </w:rPr>
      </w:pPr>
    </w:p>
    <w:p w14:paraId="32130669" w14:textId="77777777" w:rsidR="007D1BD9" w:rsidRPr="00D81B30" w:rsidRDefault="007D1BD9" w:rsidP="00CC2F6B">
      <w:pPr>
        <w:rPr>
          <w:sz w:val="23"/>
          <w:szCs w:val="23"/>
        </w:rPr>
      </w:pPr>
    </w:p>
    <w:p w14:paraId="29EF4812" w14:textId="5D086EB5" w:rsidR="00252A95" w:rsidRPr="00727F21" w:rsidRDefault="00727F21" w:rsidP="007D1BD9">
      <w:pPr>
        <w:pStyle w:val="Sarakstarindkopa"/>
        <w:numPr>
          <w:ilvl w:val="0"/>
          <w:numId w:val="8"/>
        </w:numPr>
        <w:ind w:left="426" w:hanging="426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Par p</w:t>
      </w:r>
      <w:r w:rsidR="00252A95" w:rsidRPr="00727F21">
        <w:rPr>
          <w:b/>
          <w:bCs/>
          <w:sz w:val="24"/>
          <w:szCs w:val="24"/>
        </w:rPr>
        <w:t>ašteces cauruļvada izbūv</w:t>
      </w:r>
      <w:r>
        <w:rPr>
          <w:b/>
          <w:bCs/>
          <w:sz w:val="24"/>
          <w:szCs w:val="24"/>
        </w:rPr>
        <w:t>i</w:t>
      </w:r>
      <w:r w:rsidR="00252A95" w:rsidRPr="00727F21">
        <w:rPr>
          <w:b/>
          <w:bCs/>
          <w:sz w:val="24"/>
          <w:szCs w:val="24"/>
        </w:rPr>
        <w:t xml:space="preserve"> nestabilā gruntī (rasējums UKT-3)</w:t>
      </w:r>
    </w:p>
    <w:p w14:paraId="5BAC9DAC" w14:textId="252E71B9" w:rsidR="00252A95" w:rsidRPr="008E5539" w:rsidRDefault="00727F21" w:rsidP="007D1BD9">
      <w:pPr>
        <w:pStyle w:val="Sarakstarindkopa"/>
        <w:ind w:left="426"/>
        <w:rPr>
          <w:sz w:val="24"/>
          <w:szCs w:val="24"/>
        </w:rPr>
      </w:pPr>
      <w:r>
        <w:rPr>
          <w:sz w:val="24"/>
          <w:szCs w:val="24"/>
        </w:rPr>
        <w:t>Informācija par a</w:t>
      </w:r>
      <w:r w:rsidR="00252A95" w:rsidRPr="008E5539">
        <w:rPr>
          <w:sz w:val="24"/>
          <w:szCs w:val="24"/>
        </w:rPr>
        <w:t>pbērums un pamatn</w:t>
      </w:r>
      <w:r>
        <w:rPr>
          <w:sz w:val="24"/>
          <w:szCs w:val="24"/>
        </w:rPr>
        <w:t>i norādīta</w:t>
      </w:r>
      <w:r w:rsidR="00252A95" w:rsidRPr="008E5539">
        <w:rPr>
          <w:sz w:val="24"/>
          <w:szCs w:val="24"/>
        </w:rPr>
        <w:t xml:space="preserve"> rasējum</w:t>
      </w:r>
      <w:r>
        <w:rPr>
          <w:sz w:val="24"/>
          <w:szCs w:val="24"/>
        </w:rPr>
        <w:t>ā</w:t>
      </w:r>
      <w:r w:rsidR="00252A95" w:rsidRPr="008E5539">
        <w:rPr>
          <w:sz w:val="24"/>
          <w:szCs w:val="24"/>
        </w:rPr>
        <w:t xml:space="preserve"> UKT-3</w:t>
      </w:r>
      <w:r>
        <w:rPr>
          <w:sz w:val="24"/>
          <w:szCs w:val="24"/>
        </w:rPr>
        <w:t>.</w:t>
      </w:r>
    </w:p>
    <w:p w14:paraId="0829C619" w14:textId="2BB3DF85" w:rsidR="00252A95" w:rsidRPr="008E5539" w:rsidRDefault="00252A95" w:rsidP="007D1BD9">
      <w:pPr>
        <w:pStyle w:val="Sarakstarindkopa"/>
        <w:spacing w:after="60"/>
        <w:ind w:left="426"/>
        <w:rPr>
          <w:sz w:val="24"/>
          <w:szCs w:val="24"/>
        </w:rPr>
      </w:pPr>
      <w:r w:rsidRPr="008E5539">
        <w:rPr>
          <w:sz w:val="24"/>
          <w:szCs w:val="24"/>
        </w:rPr>
        <w:t xml:space="preserve">Prasības </w:t>
      </w:r>
      <w:proofErr w:type="spellStart"/>
      <w:r w:rsidRPr="008E5539">
        <w:rPr>
          <w:sz w:val="24"/>
          <w:szCs w:val="24"/>
        </w:rPr>
        <w:t>ģeotekstilam</w:t>
      </w:r>
      <w:proofErr w:type="spellEnd"/>
      <w:r>
        <w:rPr>
          <w:sz w:val="24"/>
          <w:szCs w:val="24"/>
        </w:rPr>
        <w:t>:</w:t>
      </w:r>
    </w:p>
    <w:tbl>
      <w:tblPr>
        <w:tblW w:w="925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4"/>
        <w:gridCol w:w="2268"/>
        <w:gridCol w:w="1701"/>
      </w:tblGrid>
      <w:tr w:rsidR="007D1BD9" w:rsidRPr="008E5539" w14:paraId="5D11457D" w14:textId="77777777" w:rsidTr="007D1BD9">
        <w:trPr>
          <w:trHeight w:val="326"/>
          <w:jc w:val="right"/>
        </w:trPr>
        <w:tc>
          <w:tcPr>
            <w:tcW w:w="52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4A626" w14:textId="417D8CBF" w:rsidR="007D1BD9" w:rsidRPr="007D1BD9" w:rsidRDefault="007D1BD9" w:rsidP="00252A95">
            <w:pPr>
              <w:rPr>
                <w:b/>
                <w:bCs/>
                <w:color w:val="000000"/>
              </w:rPr>
            </w:pPr>
            <w:r w:rsidRPr="007D1BD9">
              <w:rPr>
                <w:b/>
                <w:bCs/>
                <w:color w:val="000000"/>
              </w:rPr>
              <w:t>Parametrs</w:t>
            </w:r>
          </w:p>
        </w:tc>
        <w:tc>
          <w:tcPr>
            <w:tcW w:w="226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6E689" w14:textId="19F675AF" w:rsidR="007D1BD9" w:rsidRPr="007D1BD9" w:rsidRDefault="007D1BD9" w:rsidP="00252A95">
            <w:pPr>
              <w:rPr>
                <w:b/>
                <w:bCs/>
                <w:color w:val="000000"/>
              </w:rPr>
            </w:pPr>
            <w:r w:rsidRPr="007D1BD9">
              <w:rPr>
                <w:b/>
                <w:bCs/>
                <w:color w:val="000000"/>
              </w:rPr>
              <w:t>Standarts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6CA71" w14:textId="07860E86" w:rsidR="007D1BD9" w:rsidRPr="007D1BD9" w:rsidRDefault="007D1BD9" w:rsidP="00252A95">
            <w:pPr>
              <w:jc w:val="center"/>
              <w:rPr>
                <w:b/>
                <w:bCs/>
                <w:color w:val="000000"/>
              </w:rPr>
            </w:pPr>
            <w:r w:rsidRPr="007D1BD9">
              <w:rPr>
                <w:b/>
                <w:bCs/>
                <w:color w:val="000000"/>
              </w:rPr>
              <w:t>Parametra vērtība</w:t>
            </w:r>
          </w:p>
        </w:tc>
      </w:tr>
      <w:tr w:rsidR="00252A95" w:rsidRPr="008E5539" w14:paraId="1A9AFE28" w14:textId="77777777" w:rsidTr="007D1BD9">
        <w:trPr>
          <w:trHeight w:val="326"/>
          <w:jc w:val="right"/>
        </w:trPr>
        <w:tc>
          <w:tcPr>
            <w:tcW w:w="52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A1752A" w14:textId="77777777" w:rsidR="00252A95" w:rsidRPr="00252A95" w:rsidRDefault="00252A95" w:rsidP="00252A95">
            <w:pPr>
              <w:rPr>
                <w:color w:val="000000"/>
                <w:lang w:val="en-US"/>
              </w:rPr>
            </w:pPr>
            <w:r w:rsidRPr="00252A95">
              <w:rPr>
                <w:color w:val="000000"/>
              </w:rPr>
              <w:t>Blīvums</w:t>
            </w:r>
          </w:p>
        </w:tc>
        <w:tc>
          <w:tcPr>
            <w:tcW w:w="226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89C0E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LVS EN ISO 10319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7B015" w14:textId="77777777" w:rsidR="00252A95" w:rsidRPr="00252A95" w:rsidRDefault="00252A95" w:rsidP="00252A95">
            <w:pPr>
              <w:jc w:val="center"/>
              <w:rPr>
                <w:color w:val="000000"/>
              </w:rPr>
            </w:pPr>
            <w:r w:rsidRPr="00252A95">
              <w:rPr>
                <w:color w:val="000000"/>
              </w:rPr>
              <w:t>G≥800 g/m</w:t>
            </w:r>
            <w:r w:rsidRPr="00252A95">
              <w:rPr>
                <w:color w:val="000000"/>
                <w:vertAlign w:val="superscript"/>
              </w:rPr>
              <w:t>2</w:t>
            </w:r>
          </w:p>
        </w:tc>
      </w:tr>
      <w:tr w:rsidR="00252A95" w:rsidRPr="008E5539" w14:paraId="309C4C32" w14:textId="77777777" w:rsidTr="007D1BD9">
        <w:trPr>
          <w:trHeight w:val="292"/>
          <w:jc w:val="right"/>
        </w:trPr>
        <w:tc>
          <w:tcPr>
            <w:tcW w:w="52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1506FE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Dinamiskās perforācijas izturība (krītošā konusa tests)</w:t>
            </w:r>
          </w:p>
        </w:tc>
        <w:tc>
          <w:tcPr>
            <w:tcW w:w="226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A1C89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LVS EN ISO 13433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57A93" w14:textId="77777777" w:rsidR="00252A95" w:rsidRPr="00252A95" w:rsidRDefault="00252A95" w:rsidP="00252A95">
            <w:pPr>
              <w:jc w:val="center"/>
              <w:rPr>
                <w:color w:val="000000"/>
              </w:rPr>
            </w:pPr>
            <w:r w:rsidRPr="00252A95">
              <w:rPr>
                <w:color w:val="000000"/>
              </w:rPr>
              <w:t>≤30mm</w:t>
            </w:r>
          </w:p>
        </w:tc>
      </w:tr>
      <w:tr w:rsidR="00252A95" w:rsidRPr="008E5539" w14:paraId="1E75FBEF" w14:textId="77777777" w:rsidTr="007D1BD9">
        <w:trPr>
          <w:trHeight w:val="292"/>
          <w:jc w:val="right"/>
        </w:trPr>
        <w:tc>
          <w:tcPr>
            <w:tcW w:w="52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23D820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Stiepes stiprība garenvirzienā</w:t>
            </w:r>
          </w:p>
        </w:tc>
        <w:tc>
          <w:tcPr>
            <w:tcW w:w="226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74C25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LVS EN ISO 10319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0FF7C" w14:textId="77777777" w:rsidR="00252A95" w:rsidRPr="00252A95" w:rsidRDefault="00252A95" w:rsidP="00252A95">
            <w:pPr>
              <w:jc w:val="center"/>
              <w:rPr>
                <w:color w:val="000000"/>
              </w:rPr>
            </w:pPr>
            <w:r w:rsidRPr="00252A95">
              <w:rPr>
                <w:color w:val="000000"/>
              </w:rPr>
              <w:t xml:space="preserve">F≥12 </w:t>
            </w:r>
            <w:proofErr w:type="spellStart"/>
            <w:r w:rsidRPr="00252A95">
              <w:rPr>
                <w:color w:val="000000"/>
              </w:rPr>
              <w:t>kN</w:t>
            </w:r>
            <w:proofErr w:type="spellEnd"/>
            <w:r w:rsidRPr="00252A95">
              <w:rPr>
                <w:color w:val="000000"/>
              </w:rPr>
              <w:t>/m</w:t>
            </w:r>
          </w:p>
        </w:tc>
      </w:tr>
      <w:tr w:rsidR="00252A95" w:rsidRPr="008E5539" w14:paraId="5FB4BEFB" w14:textId="77777777" w:rsidTr="007D1BD9">
        <w:trPr>
          <w:trHeight w:val="292"/>
          <w:jc w:val="right"/>
        </w:trPr>
        <w:tc>
          <w:tcPr>
            <w:tcW w:w="52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4EC908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Stiepes stiprība šķērsvirzienā</w:t>
            </w:r>
          </w:p>
        </w:tc>
        <w:tc>
          <w:tcPr>
            <w:tcW w:w="226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2FD23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LVS EN ISO 10319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6219F" w14:textId="77777777" w:rsidR="00252A95" w:rsidRPr="00252A95" w:rsidRDefault="00252A95" w:rsidP="00252A95">
            <w:pPr>
              <w:jc w:val="center"/>
              <w:rPr>
                <w:color w:val="000000"/>
              </w:rPr>
            </w:pPr>
            <w:r w:rsidRPr="00252A95">
              <w:rPr>
                <w:color w:val="000000"/>
              </w:rPr>
              <w:t xml:space="preserve">F≥12 </w:t>
            </w:r>
            <w:proofErr w:type="spellStart"/>
            <w:r w:rsidRPr="00252A95">
              <w:rPr>
                <w:color w:val="000000"/>
              </w:rPr>
              <w:t>kN</w:t>
            </w:r>
            <w:proofErr w:type="spellEnd"/>
            <w:r w:rsidRPr="00252A95">
              <w:rPr>
                <w:color w:val="000000"/>
              </w:rPr>
              <w:t>/m</w:t>
            </w:r>
          </w:p>
        </w:tc>
      </w:tr>
      <w:tr w:rsidR="00252A95" w:rsidRPr="008E5539" w14:paraId="0E9C60CB" w14:textId="77777777" w:rsidTr="007D1BD9">
        <w:trPr>
          <w:trHeight w:val="292"/>
          <w:jc w:val="right"/>
        </w:trPr>
        <w:tc>
          <w:tcPr>
            <w:tcW w:w="52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0F8471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Pagarinājums pie maksimālās slodzes garenvirzienā</w:t>
            </w:r>
          </w:p>
        </w:tc>
        <w:tc>
          <w:tcPr>
            <w:tcW w:w="226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8B40C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LVS EN ISO 10319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017C3" w14:textId="77777777" w:rsidR="00252A95" w:rsidRPr="00252A95" w:rsidRDefault="00252A95" w:rsidP="00252A95">
            <w:pPr>
              <w:jc w:val="center"/>
              <w:rPr>
                <w:color w:val="000000"/>
              </w:rPr>
            </w:pPr>
            <w:r w:rsidRPr="00252A95">
              <w:rPr>
                <w:color w:val="000000"/>
              </w:rPr>
              <w:t>≥70%</w:t>
            </w:r>
          </w:p>
        </w:tc>
      </w:tr>
      <w:tr w:rsidR="00252A95" w:rsidRPr="008E5539" w14:paraId="66DA2849" w14:textId="77777777" w:rsidTr="007D1BD9">
        <w:trPr>
          <w:trHeight w:val="292"/>
          <w:jc w:val="right"/>
        </w:trPr>
        <w:tc>
          <w:tcPr>
            <w:tcW w:w="52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3A1421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Pagarinājums pie maksimālās slodzes šķērsvirzienā</w:t>
            </w:r>
          </w:p>
        </w:tc>
        <w:tc>
          <w:tcPr>
            <w:tcW w:w="226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2FB4B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LVS EN ISO 10319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F6D20" w14:textId="77777777" w:rsidR="00252A95" w:rsidRPr="00252A95" w:rsidRDefault="00252A95" w:rsidP="00252A95">
            <w:pPr>
              <w:jc w:val="center"/>
              <w:rPr>
                <w:color w:val="000000"/>
              </w:rPr>
            </w:pPr>
            <w:r w:rsidRPr="00252A95">
              <w:rPr>
                <w:color w:val="000000"/>
              </w:rPr>
              <w:t>≥40%</w:t>
            </w:r>
          </w:p>
        </w:tc>
      </w:tr>
      <w:tr w:rsidR="00252A95" w:rsidRPr="008E5539" w14:paraId="700A29A0" w14:textId="77777777" w:rsidTr="007D1BD9">
        <w:trPr>
          <w:trHeight w:val="326"/>
          <w:jc w:val="right"/>
        </w:trPr>
        <w:tc>
          <w:tcPr>
            <w:tcW w:w="52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48532E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Ūdenscaurlaidība</w:t>
            </w:r>
          </w:p>
        </w:tc>
        <w:tc>
          <w:tcPr>
            <w:tcW w:w="226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C03AC" w14:textId="77777777" w:rsidR="00252A95" w:rsidRPr="00252A95" w:rsidRDefault="00252A95" w:rsidP="00252A95">
            <w:pPr>
              <w:rPr>
                <w:color w:val="000000"/>
              </w:rPr>
            </w:pPr>
            <w:r w:rsidRPr="00252A95">
              <w:rPr>
                <w:color w:val="000000"/>
              </w:rPr>
              <w:t>EN ISO 11058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5AFE8" w14:textId="77777777" w:rsidR="00252A95" w:rsidRPr="00252A95" w:rsidRDefault="00252A95" w:rsidP="00252A95">
            <w:pPr>
              <w:jc w:val="center"/>
              <w:rPr>
                <w:color w:val="000000"/>
              </w:rPr>
            </w:pPr>
            <w:r w:rsidRPr="00252A95">
              <w:rPr>
                <w:color w:val="000000"/>
              </w:rPr>
              <w:t>≥37 l/m</w:t>
            </w:r>
            <w:r w:rsidRPr="00252A95">
              <w:rPr>
                <w:color w:val="000000"/>
                <w:vertAlign w:val="superscript"/>
              </w:rPr>
              <w:t>2</w:t>
            </w:r>
            <w:r w:rsidRPr="00252A95">
              <w:rPr>
                <w:color w:val="000000"/>
              </w:rPr>
              <w:t>/s</w:t>
            </w:r>
          </w:p>
        </w:tc>
      </w:tr>
    </w:tbl>
    <w:p w14:paraId="6565FA43" w14:textId="2F6B28BC" w:rsidR="00C13AB6" w:rsidRPr="00D81B30" w:rsidRDefault="00252A95" w:rsidP="00C13AB6">
      <w:pPr>
        <w:shd w:val="clear" w:color="auto" w:fill="FFFFFF"/>
        <w:rPr>
          <w:bCs/>
          <w:sz w:val="23"/>
          <w:szCs w:val="23"/>
        </w:rPr>
      </w:pPr>
      <w:r w:rsidDel="00252A95">
        <w:t xml:space="preserve"> </w:t>
      </w:r>
    </w:p>
    <w:p w14:paraId="5DE43A7A" w14:textId="5F927B5E" w:rsidR="00727F21" w:rsidRDefault="00727F21" w:rsidP="007D1BD9">
      <w:pPr>
        <w:pStyle w:val="Sarakstarindkopa"/>
        <w:numPr>
          <w:ilvl w:val="0"/>
          <w:numId w:val="8"/>
        </w:numPr>
        <w:ind w:left="426" w:hanging="426"/>
        <w:jc w:val="both"/>
        <w:rPr>
          <w:b/>
          <w:bCs/>
          <w:sz w:val="24"/>
          <w:szCs w:val="24"/>
        </w:rPr>
      </w:pPr>
      <w:r w:rsidRPr="007D1BD9">
        <w:rPr>
          <w:b/>
          <w:bCs/>
          <w:sz w:val="24"/>
          <w:szCs w:val="24"/>
        </w:rPr>
        <w:t>Par a</w:t>
      </w:r>
      <w:r w:rsidRPr="007D1BD9">
        <w:rPr>
          <w:b/>
          <w:bCs/>
          <w:sz w:val="24"/>
          <w:szCs w:val="24"/>
        </w:rPr>
        <w:t>izvar</w:t>
      </w:r>
      <w:r w:rsidRPr="007D1BD9">
        <w:rPr>
          <w:b/>
          <w:bCs/>
          <w:sz w:val="24"/>
          <w:szCs w:val="24"/>
        </w:rPr>
        <w:t>u</w:t>
      </w:r>
      <w:r w:rsidRPr="007D1BD9">
        <w:rPr>
          <w:b/>
          <w:bCs/>
          <w:sz w:val="24"/>
          <w:szCs w:val="24"/>
        </w:rPr>
        <w:t xml:space="preserve"> </w:t>
      </w:r>
      <w:r w:rsidRPr="007D1BD9">
        <w:rPr>
          <w:b/>
          <w:bCs/>
          <w:sz w:val="23"/>
          <w:szCs w:val="23"/>
        </w:rPr>
        <w:t>BUSCH</w:t>
      </w:r>
      <w:r w:rsidRPr="007D1BD9">
        <w:rPr>
          <w:b/>
          <w:bCs/>
          <w:sz w:val="24"/>
          <w:szCs w:val="24"/>
        </w:rPr>
        <w:t xml:space="preserve"> X M4 800x800 (vai ekvivalents) ar elektrisko piedziņu AUMA SAREx10.2 (vai ekvivalents)</w:t>
      </w:r>
    </w:p>
    <w:p w14:paraId="2A355C33" w14:textId="4821E835" w:rsidR="00252A95" w:rsidRPr="007D1BD9" w:rsidRDefault="00252A95" w:rsidP="007D1BD9">
      <w:pPr>
        <w:pStyle w:val="Sarakstarindkopa"/>
        <w:numPr>
          <w:ilvl w:val="1"/>
          <w:numId w:val="8"/>
        </w:numPr>
        <w:ind w:hanging="366"/>
        <w:jc w:val="both"/>
        <w:rPr>
          <w:b/>
          <w:bCs/>
          <w:sz w:val="24"/>
          <w:szCs w:val="24"/>
        </w:rPr>
      </w:pPr>
      <w:r w:rsidRPr="007D1BD9">
        <w:rPr>
          <w:b/>
          <w:bCs/>
          <w:sz w:val="24"/>
          <w:szCs w:val="24"/>
        </w:rPr>
        <w:t>Pie sienas stiprināms aizvars ieplūdes atverei d740mm</w:t>
      </w:r>
    </w:p>
    <w:p w14:paraId="5C1EC93F" w14:textId="77777777" w:rsidR="00252A95" w:rsidRPr="00252A95" w:rsidRDefault="00252A95" w:rsidP="007D1BD9">
      <w:pPr>
        <w:ind w:left="851"/>
      </w:pPr>
      <w:r w:rsidRPr="00252A95">
        <w:t>Galvenās prasības:</w:t>
      </w:r>
    </w:p>
    <w:p w14:paraId="241B62FC" w14:textId="4E7870E9" w:rsidR="00252A95" w:rsidRPr="008E5539" w:rsidRDefault="007D1BD9" w:rsidP="007D1BD9">
      <w:pPr>
        <w:pStyle w:val="Sarakstarindkopa"/>
        <w:numPr>
          <w:ilvl w:val="0"/>
          <w:numId w:val="5"/>
        </w:numPr>
        <w:ind w:left="1418"/>
        <w:contextualSpacing/>
        <w:rPr>
          <w:sz w:val="24"/>
          <w:szCs w:val="24"/>
        </w:rPr>
      </w:pPr>
      <w:r>
        <w:rPr>
          <w:sz w:val="24"/>
          <w:szCs w:val="24"/>
        </w:rPr>
        <w:t>m</w:t>
      </w:r>
      <w:r w:rsidR="00252A95" w:rsidRPr="008E5539">
        <w:rPr>
          <w:sz w:val="24"/>
          <w:szCs w:val="24"/>
        </w:rPr>
        <w:t>ateriāls</w:t>
      </w:r>
      <w:r w:rsidR="00252A95">
        <w:rPr>
          <w:sz w:val="24"/>
          <w:szCs w:val="24"/>
        </w:rPr>
        <w:t xml:space="preserve"> </w:t>
      </w:r>
      <w:r w:rsidR="00252A95" w:rsidRPr="008E5539">
        <w:rPr>
          <w:sz w:val="24"/>
          <w:szCs w:val="24"/>
        </w:rPr>
        <w:t>- AISI 304;</w:t>
      </w:r>
    </w:p>
    <w:p w14:paraId="49B12301" w14:textId="2D4CA2A1" w:rsidR="00252A95" w:rsidRPr="008E5539" w:rsidRDefault="007D1BD9" w:rsidP="007D1BD9">
      <w:pPr>
        <w:pStyle w:val="Sarakstarindkopa"/>
        <w:numPr>
          <w:ilvl w:val="0"/>
          <w:numId w:val="5"/>
        </w:numPr>
        <w:ind w:left="1418"/>
        <w:contextualSpacing/>
        <w:rPr>
          <w:sz w:val="24"/>
          <w:szCs w:val="24"/>
        </w:rPr>
      </w:pPr>
      <w:r>
        <w:rPr>
          <w:sz w:val="24"/>
          <w:szCs w:val="24"/>
        </w:rPr>
        <w:t>m</w:t>
      </w:r>
      <w:r w:rsidR="00252A95" w:rsidRPr="008E5539">
        <w:rPr>
          <w:sz w:val="24"/>
          <w:szCs w:val="24"/>
        </w:rPr>
        <w:t>aksimāli pieļaujamais vienpusējs spiediens</w:t>
      </w:r>
      <w:r w:rsidR="00252A95">
        <w:rPr>
          <w:sz w:val="24"/>
          <w:szCs w:val="24"/>
        </w:rPr>
        <w:t xml:space="preserve"> </w:t>
      </w:r>
      <w:r w:rsidR="00252A95" w:rsidRPr="008E5539">
        <w:rPr>
          <w:sz w:val="24"/>
          <w:szCs w:val="24"/>
        </w:rPr>
        <w:t>- 10m. Noslēgšanas blīvums- skatīt BUESCH XM4 katalogu “</w:t>
      </w:r>
      <w:proofErr w:type="spellStart"/>
      <w:r w:rsidR="00252A95" w:rsidRPr="008E5539">
        <w:rPr>
          <w:sz w:val="24"/>
          <w:szCs w:val="24"/>
        </w:rPr>
        <w:t>Leak</w:t>
      </w:r>
      <w:proofErr w:type="spellEnd"/>
      <w:r w:rsidR="00252A95" w:rsidRPr="008E5539">
        <w:rPr>
          <w:sz w:val="24"/>
          <w:szCs w:val="24"/>
        </w:rPr>
        <w:t xml:space="preserve"> </w:t>
      </w:r>
      <w:proofErr w:type="spellStart"/>
      <w:r w:rsidR="00252A95" w:rsidRPr="008E5539">
        <w:rPr>
          <w:sz w:val="24"/>
          <w:szCs w:val="24"/>
        </w:rPr>
        <w:t>tightness</w:t>
      </w:r>
      <w:proofErr w:type="spellEnd"/>
      <w:r w:rsidR="00252A95" w:rsidRPr="008E5539">
        <w:rPr>
          <w:sz w:val="24"/>
          <w:szCs w:val="24"/>
        </w:rPr>
        <w:t xml:space="preserve"> </w:t>
      </w:r>
      <w:proofErr w:type="spellStart"/>
      <w:r w:rsidR="00252A95" w:rsidRPr="008E5539">
        <w:rPr>
          <w:sz w:val="24"/>
          <w:szCs w:val="24"/>
        </w:rPr>
        <w:t>class</w:t>
      </w:r>
      <w:proofErr w:type="spellEnd"/>
      <w:r w:rsidR="00252A95" w:rsidRPr="008E5539">
        <w:rPr>
          <w:sz w:val="24"/>
          <w:szCs w:val="24"/>
        </w:rPr>
        <w:t>” vai ekvivalents</w:t>
      </w:r>
      <w:r w:rsidR="00252A95">
        <w:rPr>
          <w:sz w:val="24"/>
          <w:szCs w:val="24"/>
        </w:rPr>
        <w:t>;</w:t>
      </w:r>
    </w:p>
    <w:p w14:paraId="2B98C5D1" w14:textId="759D80E0" w:rsidR="00252A95" w:rsidRPr="008E5539" w:rsidRDefault="007D1BD9" w:rsidP="007D1BD9">
      <w:pPr>
        <w:pStyle w:val="Sarakstarindkopa"/>
        <w:numPr>
          <w:ilvl w:val="0"/>
          <w:numId w:val="5"/>
        </w:numPr>
        <w:ind w:left="1418"/>
        <w:contextualSpacing/>
        <w:rPr>
          <w:sz w:val="24"/>
          <w:szCs w:val="24"/>
        </w:rPr>
      </w:pPr>
      <w:r>
        <w:rPr>
          <w:sz w:val="24"/>
          <w:szCs w:val="24"/>
        </w:rPr>
        <w:t>a</w:t>
      </w:r>
      <w:r w:rsidR="00252A95" w:rsidRPr="008E5539">
        <w:rPr>
          <w:sz w:val="24"/>
          <w:szCs w:val="24"/>
        </w:rPr>
        <w:t>izvara gabarītiem jāatbilst esošā ieplūdes kanāla izmēriem</w:t>
      </w:r>
      <w:r w:rsidR="00252A95">
        <w:rPr>
          <w:sz w:val="24"/>
          <w:szCs w:val="24"/>
        </w:rPr>
        <w:t>;</w:t>
      </w:r>
    </w:p>
    <w:p w14:paraId="1EE99E59" w14:textId="05C5A09E" w:rsidR="00252A95" w:rsidRPr="008E5539" w:rsidRDefault="007D1BD9" w:rsidP="007D1BD9">
      <w:pPr>
        <w:pStyle w:val="Sarakstarindkopa"/>
        <w:numPr>
          <w:ilvl w:val="0"/>
          <w:numId w:val="5"/>
        </w:numPr>
        <w:ind w:left="1418"/>
        <w:contextualSpacing/>
        <w:rPr>
          <w:sz w:val="24"/>
          <w:szCs w:val="24"/>
        </w:rPr>
      </w:pPr>
      <w:r>
        <w:rPr>
          <w:sz w:val="24"/>
          <w:szCs w:val="24"/>
        </w:rPr>
        <w:t>r</w:t>
      </w:r>
      <w:r w:rsidR="00252A95" w:rsidRPr="008E5539">
        <w:rPr>
          <w:sz w:val="24"/>
          <w:szCs w:val="24"/>
        </w:rPr>
        <w:t>ažotāja garantija vismaz 10 gadiem.</w:t>
      </w:r>
    </w:p>
    <w:p w14:paraId="72468727" w14:textId="1488983F" w:rsidR="00252A95" w:rsidRPr="00252A95" w:rsidRDefault="00252A95" w:rsidP="007D1BD9">
      <w:pPr>
        <w:ind w:left="851"/>
      </w:pPr>
      <w:r w:rsidRPr="00252A95">
        <w:t>Pārejās prasības</w:t>
      </w:r>
      <w:r>
        <w:t xml:space="preserve"> </w:t>
      </w:r>
      <w:r w:rsidR="00727F21">
        <w:t>–</w:t>
      </w:r>
      <w:r w:rsidRPr="00252A95">
        <w:t xml:space="preserve"> ne zemākas kā BUESCH XM4 aizvaram. </w:t>
      </w:r>
    </w:p>
    <w:p w14:paraId="16BBD91C" w14:textId="77777777" w:rsidR="00252A95" w:rsidRPr="00252A95" w:rsidRDefault="00252A95" w:rsidP="00252A95"/>
    <w:p w14:paraId="3F84B70D" w14:textId="721A006C" w:rsidR="00252A95" w:rsidRPr="00252A95" w:rsidRDefault="00252A95" w:rsidP="007D1BD9">
      <w:pPr>
        <w:pStyle w:val="Sarakstarindkopa"/>
        <w:numPr>
          <w:ilvl w:val="1"/>
          <w:numId w:val="8"/>
        </w:numPr>
        <w:ind w:hanging="366"/>
        <w:jc w:val="both"/>
        <w:rPr>
          <w:b/>
          <w:bCs/>
        </w:rPr>
      </w:pPr>
      <w:r w:rsidRPr="007D1BD9">
        <w:rPr>
          <w:b/>
          <w:bCs/>
          <w:sz w:val="24"/>
          <w:szCs w:val="24"/>
        </w:rPr>
        <w:t xml:space="preserve">Aizvara </w:t>
      </w:r>
      <w:proofErr w:type="spellStart"/>
      <w:r w:rsidRPr="007D1BD9">
        <w:rPr>
          <w:b/>
          <w:bCs/>
          <w:sz w:val="24"/>
          <w:szCs w:val="24"/>
        </w:rPr>
        <w:t>elektropiedziņa</w:t>
      </w:r>
      <w:proofErr w:type="spellEnd"/>
    </w:p>
    <w:p w14:paraId="616F4A2F" w14:textId="77777777" w:rsidR="00252A95" w:rsidRPr="00252A95" w:rsidRDefault="00252A95" w:rsidP="007D1BD9">
      <w:pPr>
        <w:ind w:left="851"/>
      </w:pPr>
      <w:r w:rsidRPr="00252A95">
        <w:t>Piedziņas tipu izvēlas aizvara ražotājs atbilstoši aizvara konstrukcijai.</w:t>
      </w:r>
    </w:p>
    <w:p w14:paraId="057DCC76" w14:textId="77777777" w:rsidR="00252A95" w:rsidRPr="00252A95" w:rsidRDefault="00252A95" w:rsidP="007D1BD9">
      <w:pPr>
        <w:ind w:left="851"/>
      </w:pPr>
      <w:r w:rsidRPr="00252A95">
        <w:t>Galvenās papildus prasības:</w:t>
      </w:r>
    </w:p>
    <w:p w14:paraId="4619871C" w14:textId="0455CFDF" w:rsidR="00252A95" w:rsidRPr="008E5539" w:rsidRDefault="00727F21" w:rsidP="007D1BD9">
      <w:pPr>
        <w:pStyle w:val="Sarakstarindkopa"/>
        <w:numPr>
          <w:ilvl w:val="0"/>
          <w:numId w:val="6"/>
        </w:numPr>
        <w:ind w:left="1418"/>
        <w:contextualSpacing/>
        <w:rPr>
          <w:sz w:val="24"/>
          <w:szCs w:val="24"/>
        </w:rPr>
      </w:pPr>
      <w:r>
        <w:rPr>
          <w:sz w:val="24"/>
          <w:szCs w:val="24"/>
        </w:rPr>
        <w:t>i</w:t>
      </w:r>
      <w:r w:rsidR="00252A95" w:rsidRPr="008E5539">
        <w:rPr>
          <w:sz w:val="24"/>
          <w:szCs w:val="24"/>
        </w:rPr>
        <w:t xml:space="preserve">ntegrēts elektroniskais </w:t>
      </w:r>
      <w:proofErr w:type="spellStart"/>
      <w:r w:rsidR="00252A95" w:rsidRPr="008E5539">
        <w:rPr>
          <w:sz w:val="24"/>
          <w:szCs w:val="24"/>
        </w:rPr>
        <w:t>pozicionieris</w:t>
      </w:r>
      <w:proofErr w:type="spellEnd"/>
      <w:r w:rsidR="00252A95">
        <w:rPr>
          <w:sz w:val="24"/>
          <w:szCs w:val="24"/>
        </w:rPr>
        <w:t>;</w:t>
      </w:r>
      <w:r w:rsidR="00252A95" w:rsidRPr="008E5539">
        <w:rPr>
          <w:sz w:val="24"/>
          <w:szCs w:val="24"/>
        </w:rPr>
        <w:t xml:space="preserve"> </w:t>
      </w:r>
    </w:p>
    <w:p w14:paraId="5C611882" w14:textId="037F2CEB" w:rsidR="00252A95" w:rsidRPr="008E5539" w:rsidRDefault="00252A95" w:rsidP="007D1BD9">
      <w:pPr>
        <w:pStyle w:val="Sarakstarindkopa"/>
        <w:numPr>
          <w:ilvl w:val="0"/>
          <w:numId w:val="6"/>
        </w:numPr>
        <w:ind w:left="1418"/>
        <w:contextualSpacing/>
        <w:rPr>
          <w:sz w:val="24"/>
          <w:szCs w:val="24"/>
        </w:rPr>
      </w:pPr>
      <w:r w:rsidRPr="008E5539">
        <w:rPr>
          <w:sz w:val="24"/>
          <w:szCs w:val="24"/>
        </w:rPr>
        <w:t>4-20mA signāla izeja</w:t>
      </w:r>
      <w:r>
        <w:rPr>
          <w:sz w:val="24"/>
          <w:szCs w:val="24"/>
        </w:rPr>
        <w:t>;</w:t>
      </w:r>
    </w:p>
    <w:p w14:paraId="13F61D2E" w14:textId="06E88A2E" w:rsidR="00252A95" w:rsidRPr="008E5539" w:rsidRDefault="00727F21" w:rsidP="007D1BD9">
      <w:pPr>
        <w:pStyle w:val="Sarakstarindkopa"/>
        <w:numPr>
          <w:ilvl w:val="0"/>
          <w:numId w:val="6"/>
        </w:numPr>
        <w:ind w:left="1418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s</w:t>
      </w:r>
      <w:r w:rsidR="00252A95" w:rsidRPr="008E5539">
        <w:rPr>
          <w:sz w:val="24"/>
          <w:szCs w:val="24"/>
        </w:rPr>
        <w:t>prādziendrošs</w:t>
      </w:r>
      <w:proofErr w:type="spellEnd"/>
      <w:r w:rsidR="00252A95" w:rsidRPr="008E5539">
        <w:rPr>
          <w:sz w:val="24"/>
          <w:szCs w:val="24"/>
        </w:rPr>
        <w:t xml:space="preserve"> izpildījums atbilstošs sekojošiem nosacījumiem (ATEX standarts)</w:t>
      </w:r>
      <w:r w:rsidR="00252A95">
        <w:rPr>
          <w:sz w:val="24"/>
          <w:szCs w:val="24"/>
        </w:rPr>
        <w:t>:</w:t>
      </w:r>
    </w:p>
    <w:p w14:paraId="63CA1B0A" w14:textId="68F0E3DA" w:rsidR="00252A95" w:rsidRPr="008E5539" w:rsidRDefault="00727F21" w:rsidP="007D1BD9">
      <w:pPr>
        <w:pStyle w:val="Sarakstarindkopa"/>
        <w:numPr>
          <w:ilvl w:val="0"/>
          <w:numId w:val="7"/>
        </w:numPr>
        <w:ind w:left="1843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s</w:t>
      </w:r>
      <w:r w:rsidR="00252A95" w:rsidRPr="008E5539">
        <w:rPr>
          <w:sz w:val="24"/>
          <w:szCs w:val="24"/>
        </w:rPr>
        <w:t>prādziebīstamības</w:t>
      </w:r>
      <w:proofErr w:type="spellEnd"/>
      <w:r w:rsidR="00252A95" w:rsidRPr="008E5539">
        <w:rPr>
          <w:sz w:val="24"/>
          <w:szCs w:val="24"/>
        </w:rPr>
        <w:t xml:space="preserve"> grupa</w:t>
      </w:r>
      <w:r>
        <w:rPr>
          <w:sz w:val="24"/>
          <w:szCs w:val="24"/>
        </w:rPr>
        <w:t xml:space="preserve"> </w:t>
      </w:r>
      <w:r w:rsidR="00252A95" w:rsidRPr="008E5539">
        <w:rPr>
          <w:sz w:val="24"/>
          <w:szCs w:val="24"/>
        </w:rPr>
        <w:t>- IIA</w:t>
      </w:r>
      <w:r w:rsidR="00252A95">
        <w:rPr>
          <w:sz w:val="24"/>
          <w:szCs w:val="24"/>
        </w:rPr>
        <w:t>;</w:t>
      </w:r>
    </w:p>
    <w:p w14:paraId="5B7C4AB6" w14:textId="5767A76C" w:rsidR="00252A95" w:rsidRPr="008E5539" w:rsidRDefault="00727F21" w:rsidP="007D1BD9">
      <w:pPr>
        <w:pStyle w:val="Sarakstarindkopa"/>
        <w:numPr>
          <w:ilvl w:val="0"/>
          <w:numId w:val="7"/>
        </w:numPr>
        <w:ind w:left="1843"/>
        <w:contextualSpacing/>
        <w:rPr>
          <w:sz w:val="24"/>
          <w:szCs w:val="24"/>
        </w:rPr>
      </w:pPr>
      <w:r>
        <w:rPr>
          <w:sz w:val="24"/>
          <w:szCs w:val="24"/>
        </w:rPr>
        <w:t>t</w:t>
      </w:r>
      <w:r w:rsidR="00252A95" w:rsidRPr="008E5539">
        <w:rPr>
          <w:sz w:val="24"/>
          <w:szCs w:val="24"/>
        </w:rPr>
        <w:t>emperatūras klase</w:t>
      </w:r>
      <w:r>
        <w:rPr>
          <w:sz w:val="24"/>
          <w:szCs w:val="24"/>
        </w:rPr>
        <w:t xml:space="preserve"> </w:t>
      </w:r>
      <w:r w:rsidR="00252A95" w:rsidRPr="008E5539">
        <w:rPr>
          <w:sz w:val="24"/>
          <w:szCs w:val="24"/>
        </w:rPr>
        <w:t>- T1</w:t>
      </w:r>
      <w:r w:rsidR="00252A95">
        <w:rPr>
          <w:sz w:val="24"/>
          <w:szCs w:val="24"/>
        </w:rPr>
        <w:t>;</w:t>
      </w:r>
    </w:p>
    <w:p w14:paraId="4A4B2087" w14:textId="4FFBB986" w:rsidR="00252A95" w:rsidRPr="007D1BD9" w:rsidRDefault="00727F21" w:rsidP="007D1BD9">
      <w:pPr>
        <w:pStyle w:val="Sarakstarindkopa"/>
        <w:numPr>
          <w:ilvl w:val="0"/>
          <w:numId w:val="7"/>
        </w:numPr>
        <w:ind w:left="1843"/>
        <w:contextualSpacing/>
        <w:rPr>
          <w:sz w:val="24"/>
          <w:szCs w:val="24"/>
        </w:rPr>
      </w:pPr>
      <w:r>
        <w:rPr>
          <w:sz w:val="24"/>
          <w:szCs w:val="24"/>
        </w:rPr>
        <w:t>i</w:t>
      </w:r>
      <w:r w:rsidR="00252A95" w:rsidRPr="00723830">
        <w:rPr>
          <w:sz w:val="24"/>
          <w:szCs w:val="24"/>
        </w:rPr>
        <w:t xml:space="preserve">ekārtas kategorija atbilstoši </w:t>
      </w:r>
      <w:r w:rsidR="00252A95" w:rsidRPr="007D1BD9">
        <w:rPr>
          <w:sz w:val="24"/>
          <w:szCs w:val="24"/>
        </w:rPr>
        <w:t>M</w:t>
      </w:r>
      <w:r w:rsidR="0045395E" w:rsidRPr="007D1BD9">
        <w:rPr>
          <w:sz w:val="24"/>
          <w:szCs w:val="24"/>
        </w:rPr>
        <w:t xml:space="preserve">inistru kabineta </w:t>
      </w:r>
      <w:r w:rsidR="00723830" w:rsidRPr="007D1BD9">
        <w:rPr>
          <w:sz w:val="24"/>
          <w:szCs w:val="24"/>
        </w:rPr>
        <w:t xml:space="preserve">19.04.2016. </w:t>
      </w:r>
      <w:r w:rsidR="00252A95" w:rsidRPr="007D1BD9">
        <w:rPr>
          <w:sz w:val="24"/>
          <w:szCs w:val="24"/>
        </w:rPr>
        <w:t>noteikumu Nr.231 “</w:t>
      </w:r>
      <w:proofErr w:type="spellStart"/>
      <w:r w:rsidR="00252A95" w:rsidRPr="007D1BD9">
        <w:rPr>
          <w:sz w:val="24"/>
          <w:szCs w:val="24"/>
        </w:rPr>
        <w:t>Sprādzienbīstamā</w:t>
      </w:r>
      <w:proofErr w:type="spellEnd"/>
      <w:r w:rsidR="00252A95" w:rsidRPr="007D1BD9">
        <w:rPr>
          <w:sz w:val="24"/>
          <w:szCs w:val="24"/>
        </w:rPr>
        <w:t xml:space="preserve"> vidē lietojamo iekārtu un </w:t>
      </w:r>
      <w:proofErr w:type="spellStart"/>
      <w:r w:rsidR="00252A95" w:rsidRPr="007D1BD9">
        <w:rPr>
          <w:sz w:val="24"/>
          <w:szCs w:val="24"/>
        </w:rPr>
        <w:t>aizsargsistēmu</w:t>
      </w:r>
      <w:proofErr w:type="spellEnd"/>
      <w:r w:rsidR="00252A95" w:rsidRPr="007D1BD9">
        <w:rPr>
          <w:sz w:val="24"/>
          <w:szCs w:val="24"/>
        </w:rPr>
        <w:t xml:space="preserve"> noteikumi” </w:t>
      </w:r>
      <w:r w:rsidR="00723830" w:rsidRPr="007D1BD9">
        <w:rPr>
          <w:sz w:val="24"/>
          <w:szCs w:val="24"/>
        </w:rPr>
        <w:t>15.</w:t>
      </w:r>
      <w:r w:rsidR="007D1BD9" w:rsidRPr="007D1BD9">
        <w:rPr>
          <w:sz w:val="24"/>
          <w:szCs w:val="24"/>
        </w:rPr>
        <w:t>2.</w:t>
      </w:r>
      <w:r w:rsidR="00723830" w:rsidRPr="007D1BD9">
        <w:rPr>
          <w:sz w:val="24"/>
          <w:szCs w:val="24"/>
        </w:rPr>
        <w:t xml:space="preserve">punktā </w:t>
      </w:r>
      <w:r w:rsidR="00252A95" w:rsidRPr="007D1BD9">
        <w:rPr>
          <w:sz w:val="24"/>
          <w:szCs w:val="24"/>
        </w:rPr>
        <w:t xml:space="preserve">noteiktajam </w:t>
      </w:r>
      <w:r w:rsidR="00723830" w:rsidRPr="007D1BD9">
        <w:rPr>
          <w:sz w:val="24"/>
          <w:szCs w:val="24"/>
        </w:rPr>
        <w:t>–</w:t>
      </w:r>
      <w:r w:rsidR="00252A95" w:rsidRPr="007D1BD9">
        <w:rPr>
          <w:sz w:val="24"/>
          <w:szCs w:val="24"/>
        </w:rPr>
        <w:t> 2.kategorija.</w:t>
      </w:r>
    </w:p>
    <w:p w14:paraId="0B876DB6" w14:textId="3C90F4B4" w:rsidR="00D81B30" w:rsidRPr="00252A95" w:rsidRDefault="00D81B30" w:rsidP="007D1BD9">
      <w:pPr>
        <w:ind w:left="1843"/>
        <w:jc w:val="both"/>
      </w:pPr>
    </w:p>
    <w:sectPr w:rsidR="00D81B30" w:rsidRPr="00252A95" w:rsidSect="00294A25">
      <w:footerReference w:type="even" r:id="rId7"/>
      <w:foot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61B11" w14:textId="77777777" w:rsidR="00DA16BA" w:rsidRDefault="00DA16BA" w:rsidP="00C819CD">
      <w:r>
        <w:separator/>
      </w:r>
    </w:p>
  </w:endnote>
  <w:endnote w:type="continuationSeparator" w:id="0">
    <w:p w14:paraId="1BE3AC21" w14:textId="77777777" w:rsidR="00DA16BA" w:rsidRDefault="00DA16BA" w:rsidP="00C81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8352D" w14:textId="77777777" w:rsidR="00C36C52" w:rsidRDefault="00804838" w:rsidP="000674A3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2A2CFA75" w14:textId="77777777" w:rsidR="00C36C52" w:rsidRDefault="00C36C52" w:rsidP="00701B58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32B04" w14:textId="77777777" w:rsidR="00C36C52" w:rsidRDefault="00804838" w:rsidP="002A05E9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6015F" w14:textId="77777777" w:rsidR="00DA16BA" w:rsidRDefault="00DA16BA" w:rsidP="00C819CD">
      <w:r>
        <w:separator/>
      </w:r>
    </w:p>
  </w:footnote>
  <w:footnote w:type="continuationSeparator" w:id="0">
    <w:p w14:paraId="662207BF" w14:textId="77777777" w:rsidR="00DA16BA" w:rsidRDefault="00DA16BA" w:rsidP="00C819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96321"/>
    <w:multiLevelType w:val="hybridMultilevel"/>
    <w:tmpl w:val="201C35E2"/>
    <w:lvl w:ilvl="0" w:tplc="337EF226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4A6221"/>
    <w:multiLevelType w:val="hybridMultilevel"/>
    <w:tmpl w:val="A0C2CA4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7B56202"/>
    <w:multiLevelType w:val="hybridMultilevel"/>
    <w:tmpl w:val="53D8E26A"/>
    <w:lvl w:ilvl="0" w:tplc="04260019">
      <w:start w:val="1"/>
      <w:numFmt w:val="lowerLetter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0496A"/>
    <w:multiLevelType w:val="hybridMultilevel"/>
    <w:tmpl w:val="76BC8960"/>
    <w:lvl w:ilvl="0" w:tplc="9CF01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680D13"/>
    <w:multiLevelType w:val="hybridMultilevel"/>
    <w:tmpl w:val="9FD2C424"/>
    <w:lvl w:ilvl="0" w:tplc="9CF01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93072"/>
    <w:multiLevelType w:val="hybridMultilevel"/>
    <w:tmpl w:val="E848CEC6"/>
    <w:lvl w:ilvl="0" w:tplc="3EB2B724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93FE3"/>
    <w:multiLevelType w:val="multilevel"/>
    <w:tmpl w:val="287451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D631E7B"/>
    <w:multiLevelType w:val="hybridMultilevel"/>
    <w:tmpl w:val="D9261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9330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14631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4300967">
    <w:abstractNumId w:val="1"/>
  </w:num>
  <w:num w:numId="4" w16cid:durableId="739133448">
    <w:abstractNumId w:val="7"/>
  </w:num>
  <w:num w:numId="5" w16cid:durableId="59452374">
    <w:abstractNumId w:val="4"/>
  </w:num>
  <w:num w:numId="6" w16cid:durableId="1322614461">
    <w:abstractNumId w:val="3"/>
  </w:num>
  <w:num w:numId="7" w16cid:durableId="7778681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1741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9CD"/>
    <w:rsid w:val="00083B96"/>
    <w:rsid w:val="001C2960"/>
    <w:rsid w:val="001C6942"/>
    <w:rsid w:val="00202512"/>
    <w:rsid w:val="00252A95"/>
    <w:rsid w:val="00260924"/>
    <w:rsid w:val="002B7AB9"/>
    <w:rsid w:val="003463A7"/>
    <w:rsid w:val="0045395E"/>
    <w:rsid w:val="0057273F"/>
    <w:rsid w:val="005902F2"/>
    <w:rsid w:val="005C79FD"/>
    <w:rsid w:val="006A719B"/>
    <w:rsid w:val="00723830"/>
    <w:rsid w:val="00727F21"/>
    <w:rsid w:val="007D1BD9"/>
    <w:rsid w:val="00804838"/>
    <w:rsid w:val="00836332"/>
    <w:rsid w:val="0088740D"/>
    <w:rsid w:val="0089274B"/>
    <w:rsid w:val="00895F44"/>
    <w:rsid w:val="008B3842"/>
    <w:rsid w:val="008E5539"/>
    <w:rsid w:val="009339AF"/>
    <w:rsid w:val="00A57483"/>
    <w:rsid w:val="00BA1886"/>
    <w:rsid w:val="00BD3C16"/>
    <w:rsid w:val="00BF1A92"/>
    <w:rsid w:val="00C13AB6"/>
    <w:rsid w:val="00C36C52"/>
    <w:rsid w:val="00C67F31"/>
    <w:rsid w:val="00C819CD"/>
    <w:rsid w:val="00CC2F6B"/>
    <w:rsid w:val="00D8161A"/>
    <w:rsid w:val="00D81B30"/>
    <w:rsid w:val="00DA16BA"/>
    <w:rsid w:val="00DF6495"/>
    <w:rsid w:val="00E8270A"/>
    <w:rsid w:val="00EA5B34"/>
    <w:rsid w:val="00EE698D"/>
    <w:rsid w:val="00F4371A"/>
    <w:rsid w:val="00F71C93"/>
    <w:rsid w:val="00FC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CD6F9"/>
  <w15:chartTrackingRefBased/>
  <w15:docId w15:val="{6BFD4779-3D43-4EBB-8017-3E1D7338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819CD"/>
    <w:pPr>
      <w:spacing w:after="0" w:line="240" w:lineRule="auto"/>
    </w:pPr>
    <w:rPr>
      <w:rFonts w:eastAsia="Times New Roman"/>
      <w:lang w:eastAsia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B38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819C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819CD"/>
    <w:rPr>
      <w:rFonts w:asciiTheme="majorHAnsi" w:eastAsiaTheme="majorEastAsia" w:hAnsiTheme="majorHAnsi" w:cstheme="majorBidi"/>
      <w:b/>
      <w:bCs/>
      <w:sz w:val="26"/>
      <w:szCs w:val="26"/>
      <w:lang w:eastAsia="lv-LV"/>
    </w:rPr>
  </w:style>
  <w:style w:type="paragraph" w:styleId="Kjene">
    <w:name w:val="footer"/>
    <w:basedOn w:val="Parasts"/>
    <w:link w:val="KjeneRakstz"/>
    <w:uiPriority w:val="99"/>
    <w:rsid w:val="00C819C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KjeneRakstz">
    <w:name w:val="Kājene Rakstz."/>
    <w:basedOn w:val="Noklusjumarindkopasfonts"/>
    <w:link w:val="Kjene"/>
    <w:uiPriority w:val="99"/>
    <w:rsid w:val="00C819CD"/>
    <w:rPr>
      <w:rFonts w:eastAsia="Times New Roman"/>
      <w:lang w:val="x-none" w:eastAsia="x-none"/>
    </w:rPr>
  </w:style>
  <w:style w:type="character" w:styleId="Lappusesnumurs">
    <w:name w:val="page number"/>
    <w:basedOn w:val="Noklusjumarindkopasfonts"/>
    <w:rsid w:val="00C819CD"/>
  </w:style>
  <w:style w:type="paragraph" w:styleId="Galvene">
    <w:name w:val="header"/>
    <w:aliases w:val="Char, Char,Header Char"/>
    <w:basedOn w:val="Parasts"/>
    <w:link w:val="GalveneRakstz"/>
    <w:uiPriority w:val="99"/>
    <w:rsid w:val="00C819C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 Char Rakstz.,Header Char Rakstz."/>
    <w:basedOn w:val="Noklusjumarindkopasfonts"/>
    <w:link w:val="Galvene"/>
    <w:uiPriority w:val="99"/>
    <w:qFormat/>
    <w:rsid w:val="00C819CD"/>
    <w:rPr>
      <w:rFonts w:eastAsia="Times New Roman"/>
      <w:lang w:eastAsia="lv-LV"/>
    </w:rPr>
  </w:style>
  <w:style w:type="paragraph" w:styleId="Sarakstarindkopa">
    <w:name w:val="List Paragraph"/>
    <w:aliases w:val="Syle 1,H&amp;P List Paragraph,2,Saistīto dokumentu saraksts,Numurets,Normal bullet 2,Bullet list,PPS_Bullet,Virsraksti,Strip,Bullets,Numbered List,Paragraph,Bullet point 1,1st level - Bullet List Paragraph,Lettre d'introduction,Virsraksts"/>
    <w:basedOn w:val="Parasts"/>
    <w:link w:val="SarakstarindkopaRakstz"/>
    <w:uiPriority w:val="34"/>
    <w:qFormat/>
    <w:rsid w:val="00C819CD"/>
    <w:pPr>
      <w:ind w:left="720"/>
    </w:pPr>
    <w:rPr>
      <w:sz w:val="20"/>
      <w:szCs w:val="20"/>
    </w:rPr>
  </w:style>
  <w:style w:type="character" w:styleId="Hipersaite">
    <w:name w:val="Hyperlink"/>
    <w:uiPriority w:val="99"/>
    <w:unhideWhenUsed/>
    <w:rsid w:val="00C819CD"/>
    <w:rPr>
      <w:color w:val="0563C1"/>
      <w:u w:val="single"/>
    </w:rPr>
  </w:style>
  <w:style w:type="character" w:customStyle="1" w:styleId="SarakstarindkopaRakstz">
    <w:name w:val="Saraksta rindkopa Rakstz."/>
    <w:aliases w:val="Syle 1 Rakstz.,H&amp;P List Paragraph Rakstz.,2 Rakstz.,Saistīto dokumentu saraksts Rakstz.,Numurets Rakstz.,Normal bullet 2 Rakstz.,Bullet list Rakstz.,PPS_Bullet Rakstz.,Virsraksti Rakstz.,Strip Rakstz.,Bullets Rakstz."/>
    <w:link w:val="Sarakstarindkopa"/>
    <w:qFormat/>
    <w:locked/>
    <w:rsid w:val="00C819CD"/>
    <w:rPr>
      <w:rFonts w:eastAsia="Times New Roman"/>
      <w:sz w:val="20"/>
      <w:szCs w:val="20"/>
      <w:lang w:eastAsia="lv-LV"/>
    </w:rPr>
  </w:style>
  <w:style w:type="paragraph" w:styleId="Paraststmeklis">
    <w:name w:val="Normal (Web)"/>
    <w:basedOn w:val="Parasts"/>
    <w:uiPriority w:val="99"/>
    <w:semiHidden/>
    <w:unhideWhenUsed/>
    <w:rsid w:val="00202512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8B384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lv-LV"/>
    </w:rPr>
  </w:style>
  <w:style w:type="character" w:customStyle="1" w:styleId="ui-provider">
    <w:name w:val="ui-provider"/>
    <w:basedOn w:val="Noklusjumarindkopasfonts"/>
    <w:rsid w:val="002B7AB9"/>
  </w:style>
  <w:style w:type="paragraph" w:customStyle="1" w:styleId="TableParagraph">
    <w:name w:val="Table Paragraph"/>
    <w:basedOn w:val="Parasts"/>
    <w:uiPriority w:val="1"/>
    <w:qFormat/>
    <w:rsid w:val="00A5748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Prskatjums">
    <w:name w:val="Revision"/>
    <w:hidden/>
    <w:uiPriority w:val="99"/>
    <w:semiHidden/>
    <w:rsid w:val="006A719B"/>
    <w:pPr>
      <w:spacing w:after="0" w:line="240" w:lineRule="auto"/>
    </w:pPr>
    <w:rPr>
      <w:rFonts w:eastAsia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Rigas udens SIA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Zaķe</dc:creator>
  <cp:keywords/>
  <dc:description/>
  <cp:lastModifiedBy>Ieva Aprāne</cp:lastModifiedBy>
  <cp:revision>5</cp:revision>
  <dcterms:created xsi:type="dcterms:W3CDTF">2024-07-08T07:32:00Z</dcterms:created>
  <dcterms:modified xsi:type="dcterms:W3CDTF">2024-07-08T08:07:00Z</dcterms:modified>
</cp:coreProperties>
</file>