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"VILKME" SIA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40103073411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Mazie iepirkumi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Tehniskās dokumentācijas sagatavošana energoefektivitātes paaugstināšanai dzīvojamai mājai “Dzilnas”, Ropažos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VILKME 2024/3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Pr="0003154A">
        <w:t xml:space="preserve">, </w:t>
      </w:r>
      <w:r w:rsidR="006E0A33">
        <w:t>2024.gada 09.aprīlis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09.04.2024 plkst. 14:49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Ropažu, Priedes 4 - 57, Silakrogs 8-1 (LV00, LATVIJA), LV-2133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Guntis Gasons</w:t>
      </w:r>
      <w:r w:rsidR="00EB01A6">
        <w:t xml:space="preserve">, </w:t>
      </w:r>
      <w:r w:rsidR="00EB01A6">
        <w:t>Guntis Gasons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Guntis Gasons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Tehniskās dokumentācijas sagatavošana energoefektivitātes paaugstināšanai dzīvojamai mājai “Dzilnas”, Ropažos</w:t>
      </w:r>
      <w:r w:rsidRPr="000A04E5">
        <w:t>”</w:t>
      </w:r>
      <w:r>
        <w:t xml:space="preserve"> (</w:t>
      </w:r>
      <w:r>
        <w:t>Mazie iepirkumi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VILKME 2024/3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2024.gada 09.aprīlis plkst. 09:30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"AMB Design"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09.04.2024 plkst. 08:40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"Balts un melns"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07.04.2024 plkst. 21:54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"JaunRīga ECO"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09.04.2024 plkst. 09:13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"KOMERCVEIKSMES"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08.04.2024 plkst. 14:40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14:49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Guntis Gasons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Guntis Gasons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2511"/>
        <w:gridCol w:w="2415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  <w:tc>
          <w:tcPr>
            <w:tcW w:w="13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"AMB Design"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09.04.2024 plkst. 08:40</w:t>
            </w:r>
          </w:p>
        </w:tc>
        <w:tc>
          <w:tcPr>
            <w:tcW w:w="1352" w:type="pct"/>
          </w:tcPr>
          <w:p w:rsidR="00170440" w:rsidRPr="00FE6B7C" w:rsidP="00170440" w14:paraId="59C5E517" w14:textId="77777777">
            <w:r w:rsidR="006E0A33">
              <w:t>EUR 8800.0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8800.0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"Balts un melns"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07.04.2024 plkst. 21:54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23800.0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23800.0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"JaunRīga ECO"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09.04.2024 plkst. 09:13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22300.0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22300.0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"KOMERCVEIKSMES"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08.04.2024 plkst. 14:40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28600.0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28600.0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09.04.2024; 14:49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