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473FD" w14:textId="77777777" w:rsidR="00C057C9" w:rsidRDefault="00E95AFE" w:rsidP="00C057C9">
      <w:pPr>
        <w:jc w:val="center"/>
        <w:rPr>
          <w:rFonts w:ascii="Times New Roman" w:eastAsia="Calibri" w:hAnsi="Times New Roman" w:cs="Times New Roman"/>
          <w:b/>
          <w:color w:val="000000"/>
        </w:rPr>
      </w:pPr>
      <w:r w:rsidRPr="00B70CDC">
        <w:rPr>
          <w:rFonts w:ascii="Times New Roman" w:eastAsia="Calibri" w:hAnsi="Times New Roman" w:cs="Times New Roman"/>
          <w:b/>
          <w:color w:val="000000"/>
        </w:rPr>
        <w:t>Līgums Nr. (projekts</w:t>
      </w:r>
      <w:r>
        <w:rPr>
          <w:rFonts w:ascii="Times New Roman" w:eastAsia="Calibri" w:hAnsi="Times New Roman" w:cs="Times New Roman"/>
          <w:b/>
          <w:color w:val="000000"/>
        </w:rPr>
        <w:t>)</w:t>
      </w:r>
    </w:p>
    <w:p w14:paraId="7D226AD4" w14:textId="77777777" w:rsidR="00B70CDC" w:rsidRPr="00B70CDC" w:rsidRDefault="00E95AFE" w:rsidP="00B70CDC">
      <w:pPr>
        <w:spacing w:line="240" w:lineRule="auto"/>
        <w:contextualSpacing/>
        <w:rPr>
          <w:rFonts w:ascii="Times New Roman" w:eastAsia="Calibri" w:hAnsi="Times New Roman" w:cs="Times New Roman"/>
          <w:color w:val="000000"/>
        </w:rPr>
      </w:pPr>
      <w:r w:rsidRPr="00B70CDC">
        <w:rPr>
          <w:rFonts w:ascii="Times New Roman" w:eastAsia="Calibri" w:hAnsi="Times New Roman" w:cs="Times New Roman"/>
          <w:color w:val="000000"/>
        </w:rPr>
        <w:t>Rīgā</w:t>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t xml:space="preserve"> </w:t>
      </w:r>
      <w:bookmarkStart w:id="0" w:name="_Hlk135059761"/>
      <w:r w:rsidRPr="00B70CDC">
        <w:rPr>
          <w:rFonts w:ascii="Times New Roman" w:eastAsia="Calibri" w:hAnsi="Times New Roman" w:cs="Times New Roman"/>
        </w:rPr>
        <w:t>Datums skatāms laika zīmogā</w:t>
      </w:r>
      <w:bookmarkEnd w:id="0"/>
    </w:p>
    <w:p w14:paraId="2C693084" w14:textId="77777777" w:rsidR="00B70CDC" w:rsidRPr="00B70CDC" w:rsidRDefault="00B70CDC" w:rsidP="00B70CDC">
      <w:pPr>
        <w:spacing w:line="240" w:lineRule="auto"/>
        <w:contextualSpacing/>
        <w:jc w:val="both"/>
        <w:rPr>
          <w:rFonts w:ascii="Times New Roman" w:eastAsia="Calibri" w:hAnsi="Times New Roman" w:cs="Times New Roman"/>
          <w:b/>
          <w:bCs/>
          <w:kern w:val="28"/>
          <w:highlight w:val="yellow"/>
        </w:rPr>
      </w:pPr>
    </w:p>
    <w:p w14:paraId="5A770833" w14:textId="4A9DEF02" w:rsidR="00B70CDC" w:rsidRPr="00B70CDC" w:rsidRDefault="00E95AFE"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b/>
          <w:color w:val="000000"/>
        </w:rPr>
        <w:t xml:space="preserve">Rīgas valstspilsētas pašvaldības Ārtelpas un mobilitātes </w:t>
      </w:r>
      <w:r w:rsidRPr="00B70CDC">
        <w:rPr>
          <w:rFonts w:ascii="Times New Roman" w:eastAsia="Calibri" w:hAnsi="Times New Roman" w:cs="Times New Roman"/>
          <w:b/>
        </w:rPr>
        <w:t>departaments</w:t>
      </w:r>
      <w:r w:rsidRPr="00B70CDC">
        <w:rPr>
          <w:rFonts w:ascii="Times New Roman" w:eastAsia="Calibri" w:hAnsi="Times New Roman" w:cs="Times New Roman"/>
        </w:rPr>
        <w:t xml:space="preserve"> (turpmāk – PASŪTĪTĀJS) tā</w:t>
      </w:r>
      <w:r w:rsidR="00422B2F">
        <w:rPr>
          <w:rFonts w:ascii="Times New Roman" w:eastAsia="Calibri" w:hAnsi="Times New Roman" w:cs="Times New Roman"/>
        </w:rPr>
        <w:t xml:space="preserve"> </w:t>
      </w:r>
      <w:r>
        <w:rPr>
          <w:rFonts w:ascii="Times New Roman" w:eastAsia="Calibri" w:hAnsi="Times New Roman" w:cs="Times New Roman"/>
        </w:rPr>
        <w:t>[…]</w:t>
      </w:r>
      <w:r w:rsidR="00422B2F" w:rsidRPr="00422B2F">
        <w:rPr>
          <w:rFonts w:ascii="Times New Roman" w:eastAsia="Calibri" w:hAnsi="Times New Roman" w:cs="Times New Roman"/>
        </w:rPr>
        <w:t xml:space="preserve"> no vienas puses</w:t>
      </w:r>
      <w:r w:rsidRPr="00B70CDC">
        <w:rPr>
          <w:rFonts w:ascii="Times New Roman" w:eastAsia="Calibri" w:hAnsi="Times New Roman" w:cs="Times New Roman"/>
        </w:rPr>
        <w:t>,  un</w:t>
      </w:r>
    </w:p>
    <w:p w14:paraId="23827AF9" w14:textId="77777777" w:rsidR="00B70CDC" w:rsidRPr="00B70CDC" w:rsidRDefault="00E95AFE"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rPr>
        <w:t xml:space="preserve"> </w:t>
      </w:r>
    </w:p>
    <w:p w14:paraId="5FB47241" w14:textId="2A6EEE6A" w:rsidR="00B70CDC" w:rsidRDefault="00E95AFE" w:rsidP="00B70CDC">
      <w:pPr>
        <w:tabs>
          <w:tab w:val="left" w:pos="8975"/>
        </w:tabs>
        <w:spacing w:after="0" w:line="240" w:lineRule="auto"/>
        <w:ind w:right="-25"/>
        <w:contextualSpacing/>
        <w:jc w:val="both"/>
        <w:rPr>
          <w:rFonts w:ascii="Times New Roman" w:eastAsia="Calibri" w:hAnsi="Times New Roman" w:cs="Times New Roman"/>
        </w:rPr>
      </w:pPr>
      <w:r>
        <w:rPr>
          <w:rFonts w:ascii="Times New Roman" w:eastAsia="Calibri" w:hAnsi="Times New Roman" w:cs="Times New Roman"/>
          <w:b/>
        </w:rPr>
        <w:t xml:space="preserve">SIA </w:t>
      </w:r>
      <w:r w:rsidR="00A63977">
        <w:rPr>
          <w:rFonts w:ascii="Times New Roman" w:eastAsia="Calibri" w:hAnsi="Times New Roman" w:cs="Times New Roman"/>
          <w:b/>
        </w:rPr>
        <w:t>“</w:t>
      </w:r>
      <w:r>
        <w:rPr>
          <w:rFonts w:ascii="Times New Roman" w:eastAsia="Calibri" w:hAnsi="Times New Roman" w:cs="Times New Roman"/>
          <w:b/>
        </w:rPr>
        <w:t>AQUA-BRAMBIS”</w:t>
      </w:r>
      <w:r w:rsidR="00F70036" w:rsidRPr="00B70CDC">
        <w:rPr>
          <w:rFonts w:ascii="Times New Roman" w:eastAsia="Calibri" w:hAnsi="Times New Roman" w:cs="Times New Roman"/>
        </w:rPr>
        <w:t xml:space="preserve">, tās </w:t>
      </w:r>
      <w:r>
        <w:rPr>
          <w:rFonts w:ascii="Times New Roman" w:eastAsia="Calibri" w:hAnsi="Times New Roman" w:cs="Times New Roman"/>
        </w:rPr>
        <w:t>valdes priekšsēdētāja […]</w:t>
      </w:r>
      <w:r w:rsidR="00F70036" w:rsidRPr="00B70CDC">
        <w:rPr>
          <w:rFonts w:ascii="Times New Roman" w:eastAsia="Calibri" w:hAnsi="Times New Roman" w:cs="Times New Roman"/>
        </w:rPr>
        <w:t xml:space="preserve"> (turpmāk – UZŅĒMĒJS), no otras puses, abi kopā (turpmāk – Līdzēji),</w:t>
      </w:r>
      <w:r w:rsidR="00F70036" w:rsidRPr="00B70CDC">
        <w:rPr>
          <w:rFonts w:ascii="Times New Roman" w:eastAsia="Calibri" w:hAnsi="Times New Roman" w:cs="Times New Roman"/>
          <w:b/>
        </w:rPr>
        <w:t xml:space="preserve"> </w:t>
      </w:r>
      <w:r w:rsidR="00F70036" w:rsidRPr="00B70CDC">
        <w:rPr>
          <w:rFonts w:ascii="Times New Roman" w:eastAsia="Calibri" w:hAnsi="Times New Roman" w:cs="Times New Roman"/>
        </w:rPr>
        <w:t xml:space="preserve">ņemot vērā, ka saskaņā ar atklāta konkursa </w:t>
      </w:r>
      <w:r w:rsidR="00F66D39">
        <w:rPr>
          <w:rFonts w:ascii="Times New Roman" w:eastAsia="Calibri" w:hAnsi="Times New Roman" w:cs="Times New Roman"/>
        </w:rPr>
        <w:t>“</w:t>
      </w:r>
      <w:r w:rsidR="00F66D39" w:rsidRPr="00F66D39">
        <w:rPr>
          <w:rFonts w:ascii="Times New Roman" w:eastAsia="Calibri" w:hAnsi="Times New Roman" w:cs="Times New Roman"/>
        </w:rPr>
        <w:t>Sūkņu stacijas likvidācija Stirnu ielā. Jauna pašteces kolektora Ø1500 mm projektēšana un autoruzraudzība</w:t>
      </w:r>
      <w:r w:rsidR="00F66D39">
        <w:rPr>
          <w:rFonts w:ascii="Times New Roman" w:eastAsia="Calibri" w:hAnsi="Times New Roman" w:cs="Times New Roman"/>
        </w:rPr>
        <w:t>”</w:t>
      </w:r>
      <w:r w:rsidR="00F70036" w:rsidRPr="0016490D">
        <w:rPr>
          <w:rFonts w:ascii="Times New Roman" w:eastAsia="Calibri" w:hAnsi="Times New Roman" w:cs="Times New Roman"/>
        </w:rPr>
        <w:t>,</w:t>
      </w:r>
      <w:r w:rsidR="00F70036" w:rsidRPr="00B70CDC">
        <w:rPr>
          <w:rFonts w:ascii="Times New Roman" w:eastAsia="Calibri" w:hAnsi="Times New Roman" w:cs="Times New Roman"/>
        </w:rPr>
        <w:t xml:space="preserve"> identifikācijas Nr.</w:t>
      </w:r>
      <w:r w:rsidR="00422B2F">
        <w:rPr>
          <w:rFonts w:ascii="Times New Roman" w:eastAsia="Calibri" w:hAnsi="Times New Roman" w:cs="Times New Roman"/>
        </w:rPr>
        <w:t xml:space="preserve"> </w:t>
      </w:r>
      <w:r w:rsidR="00422B2F" w:rsidRPr="00E370C7">
        <w:rPr>
          <w:rFonts w:ascii="Times New Roman" w:eastAsia="Calibri" w:hAnsi="Times New Roman" w:cs="Times New Roman"/>
        </w:rPr>
        <w:t>CAIP 2024/38</w:t>
      </w:r>
      <w:r w:rsidR="00C057C9" w:rsidRPr="00E370C7">
        <w:rPr>
          <w:rFonts w:ascii="Times New Roman" w:eastAsia="Calibri" w:hAnsi="Times New Roman" w:cs="Times New Roman"/>
        </w:rPr>
        <w:t xml:space="preserve"> </w:t>
      </w:r>
      <w:r w:rsidR="00F70036" w:rsidRPr="00B70CDC">
        <w:rPr>
          <w:rFonts w:ascii="Times New Roman" w:eastAsia="Calibri" w:hAnsi="Times New Roman" w:cs="Times New Roman"/>
        </w:rPr>
        <w:t>(turpmāk – Konkurss),</w:t>
      </w:r>
      <w:r w:rsidR="00C057C9">
        <w:rPr>
          <w:rFonts w:ascii="Times New Roman" w:eastAsia="Calibri" w:hAnsi="Times New Roman" w:cs="Times New Roman"/>
        </w:rPr>
        <w:t xml:space="preserve"> </w:t>
      </w:r>
      <w:r w:rsidR="00F70036" w:rsidRPr="00B70CDC">
        <w:rPr>
          <w:rFonts w:ascii="Times New Roman" w:eastAsia="Calibri" w:hAnsi="Times New Roman" w:cs="Times New Roman"/>
        </w:rPr>
        <w:t>rezultātiem</w:t>
      </w:r>
      <w:r w:rsidR="00F70036" w:rsidRPr="00B70CDC">
        <w:rPr>
          <w:rFonts w:ascii="Times New Roman" w:eastAsia="Calibri" w:hAnsi="Times New Roman" w:cs="Times New Roman"/>
          <w:iCs/>
        </w:rPr>
        <w:t xml:space="preserve">,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00F70036" w:rsidRPr="00B70CDC">
        <w:rPr>
          <w:rFonts w:ascii="Times New Roman" w:eastAsia="Calibri" w:hAnsi="Times New Roman" w:cs="Times New Roman"/>
        </w:rPr>
        <w:t>noslēdz šādu līgumu (turpmāk – Līgums):</w:t>
      </w:r>
    </w:p>
    <w:p w14:paraId="2890129D" w14:textId="77777777" w:rsidR="00554AE7" w:rsidRPr="00B70CDC" w:rsidRDefault="00554AE7" w:rsidP="00B70CDC">
      <w:pPr>
        <w:tabs>
          <w:tab w:val="left" w:pos="8975"/>
        </w:tabs>
        <w:spacing w:after="0" w:line="240" w:lineRule="auto"/>
        <w:ind w:right="-25"/>
        <w:contextualSpacing/>
        <w:jc w:val="both"/>
        <w:rPr>
          <w:rFonts w:ascii="Times New Roman" w:eastAsia="Calibri" w:hAnsi="Times New Roman" w:cs="Times New Roman"/>
        </w:rPr>
      </w:pPr>
    </w:p>
    <w:p w14:paraId="3A26D333" w14:textId="77777777" w:rsidR="00B70CDC" w:rsidRPr="00B70CDC" w:rsidRDefault="00E95AFE" w:rsidP="00B70CDC">
      <w:pPr>
        <w:numPr>
          <w:ilvl w:val="0"/>
          <w:numId w:val="24"/>
        </w:numPr>
        <w:spacing w:before="120" w:after="120" w:line="240" w:lineRule="auto"/>
        <w:contextualSpacing/>
        <w:rPr>
          <w:rFonts w:ascii="Times New Roman" w:eastAsia="Calibri" w:hAnsi="Times New Roman" w:cs="Times New Roman"/>
          <w:b/>
          <w:bCs/>
        </w:rPr>
      </w:pPr>
      <w:r w:rsidRPr="00B70CDC">
        <w:rPr>
          <w:rFonts w:ascii="Times New Roman" w:eastAsia="Calibri" w:hAnsi="Times New Roman" w:cs="Times New Roman"/>
          <w:b/>
          <w:bCs/>
        </w:rPr>
        <w:t>LĪGUMA PRIEKŠMETS</w:t>
      </w:r>
    </w:p>
    <w:p w14:paraId="7E810DE9" w14:textId="77777777" w:rsidR="00B70CDC" w:rsidRPr="00B70CDC" w:rsidRDefault="00E95AFE"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uzdod un UZŅĒMĒJS apņemas izstrādāt “</w:t>
      </w:r>
      <w:r w:rsidR="00A51877" w:rsidRPr="00A51877">
        <w:rPr>
          <w:rFonts w:ascii="Times New Roman" w:eastAsia="Calibri" w:hAnsi="Times New Roman" w:cs="Times New Roman"/>
        </w:rPr>
        <w:t>Sūkņu stacijas likvidācija Stirnu ielā. Jauna pašteces kolektora Ø1500 mm projektēšana</w:t>
      </w:r>
      <w:r w:rsidRPr="00B70CDC">
        <w:rPr>
          <w:rFonts w:ascii="Times New Roman" w:eastAsia="Calibri" w:hAnsi="Times New Roman" w:cs="Times New Roman"/>
        </w:rPr>
        <w:t xml:space="preserve">” </w:t>
      </w:r>
      <w:r w:rsidR="00554AE7">
        <w:rPr>
          <w:rFonts w:ascii="Times New Roman" w:eastAsia="Calibri" w:hAnsi="Times New Roman" w:cs="Times New Roman"/>
        </w:rPr>
        <w:t>projektu</w:t>
      </w:r>
      <w:r w:rsidRPr="00B70CDC">
        <w:rPr>
          <w:rFonts w:ascii="Times New Roman" w:eastAsia="Calibri" w:hAnsi="Times New Roman" w:cs="Times New Roman"/>
        </w:rPr>
        <w:t xml:space="preserve"> (turpmāk – Projekts).</w:t>
      </w:r>
    </w:p>
    <w:p w14:paraId="37FFA14D" w14:textId="77777777" w:rsidR="00B70CDC" w:rsidRPr="00B70CDC" w:rsidRDefault="00E95AFE"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UZŅĒMĒJS Projektu izstrādā saskaņā ar Līgumam pievienoto Projektēšanas uzdevumu (Līguma pielikums Nr.1), UZŅĒMĒJA piedāvājumu (Līguma pielikums Nr.2), Projekta izstrādes laika grafiku (Līguma pielikums Nr.3) (tiek saskaņots starp Līdzējiem Līgumā noteiktajā kārtībā), ievērojot spēkā esošos normatīvos aktus, standartus, Līguma noteikumus, Konkursa noteikumus, PASŪTĪTĀJA rakstiski izteiktās prasības (turpmāk – Darbi). Gadījumā, ja Līguma darbības laikā tiek grozīti normatīvie akti, kas regulē Projekta izstrād</w:t>
      </w:r>
      <w:r w:rsidRPr="00B70CDC">
        <w:rPr>
          <w:rFonts w:ascii="Times New Roman" w:eastAsia="Calibri" w:hAnsi="Times New Roman" w:cs="Times New Roman"/>
        </w:rPr>
        <w:t>i (saskaņošanas, akceptēšanas, būvniecības ieceres dokumentācijas, būvatļaujas saņemšanas, u.tml.), UZŅĒMĒJAM ir pienākums Darbus veikt saskaņā ar grozītajām – spēkā esošajām normatīvo aktu prasībām.</w:t>
      </w:r>
    </w:p>
    <w:p w14:paraId="64DBD1F9" w14:textId="77777777" w:rsidR="00B70CDC" w:rsidRPr="00B70CDC" w:rsidRDefault="00E95AFE"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apņemas pieņemt atbilstoši Līguma nosacījumiem izstrādātu Projektu un samaksāt par veiktajiem Darbiem saskaņā ar Līguma nosacījumiem. </w:t>
      </w:r>
    </w:p>
    <w:p w14:paraId="601336D7" w14:textId="77777777" w:rsidR="00B70CDC" w:rsidRPr="00B70CDC" w:rsidRDefault="00E95AFE" w:rsidP="00B70CDC">
      <w:pPr>
        <w:numPr>
          <w:ilvl w:val="1"/>
          <w:numId w:val="24"/>
        </w:numPr>
        <w:tabs>
          <w:tab w:val="clear" w:pos="360"/>
          <w:tab w:val="num" w:pos="-99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izpildi UZŅĒMĒJS uzsāk nākamajā darba dienā pēc Līguma noslēgšanas un rakstiska paziņojuma saņemšanas no Pasūtītāja par finansējuma Darbu izpildei pieejamību.</w:t>
      </w:r>
    </w:p>
    <w:p w14:paraId="5C2BB9D5" w14:textId="77777777" w:rsidR="00B70CDC" w:rsidRPr="00B70CDC" w:rsidRDefault="00B70CDC" w:rsidP="00B70CDC">
      <w:pPr>
        <w:tabs>
          <w:tab w:val="num" w:pos="567"/>
        </w:tabs>
        <w:spacing w:line="240" w:lineRule="auto"/>
        <w:ind w:left="567"/>
        <w:contextualSpacing/>
        <w:jc w:val="both"/>
        <w:rPr>
          <w:rFonts w:ascii="Times New Roman" w:eastAsia="Calibri" w:hAnsi="Times New Roman" w:cs="Times New Roman"/>
        </w:rPr>
      </w:pPr>
    </w:p>
    <w:p w14:paraId="14851785" w14:textId="77777777" w:rsidR="00B70CDC" w:rsidRPr="00B70CDC" w:rsidRDefault="00E95AFE" w:rsidP="00B70CDC">
      <w:pPr>
        <w:numPr>
          <w:ilvl w:val="0"/>
          <w:numId w:val="24"/>
        </w:numPr>
        <w:spacing w:after="0" w:line="240" w:lineRule="auto"/>
        <w:ind w:left="360"/>
        <w:contextualSpacing/>
        <w:jc w:val="center"/>
        <w:rPr>
          <w:rFonts w:ascii="Times New Roman" w:eastAsia="Calibri" w:hAnsi="Times New Roman" w:cs="Times New Roman"/>
          <w:b/>
          <w:bCs/>
        </w:rPr>
      </w:pPr>
      <w:r w:rsidRPr="00B70CDC">
        <w:rPr>
          <w:rFonts w:ascii="Times New Roman" w:eastAsia="Calibri" w:hAnsi="Times New Roman" w:cs="Times New Roman"/>
          <w:b/>
          <w:bCs/>
        </w:rPr>
        <w:t>LĪGUMA SUMMA UN NORĒĶINU KĀRTĪBA</w:t>
      </w:r>
    </w:p>
    <w:p w14:paraId="50E3F573" w14:textId="77777777" w:rsidR="00B70CDC" w:rsidRPr="00B70CDC" w:rsidRDefault="00E95AFE" w:rsidP="00B70CDC">
      <w:pPr>
        <w:numPr>
          <w:ilvl w:val="1"/>
          <w:numId w:val="25"/>
        </w:numPr>
        <w:tabs>
          <w:tab w:val="left"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summa ir  EUR</w:t>
      </w:r>
      <w:r w:rsidR="00926A7F">
        <w:rPr>
          <w:rFonts w:ascii="Times New Roman" w:eastAsia="Calibri" w:hAnsi="Times New Roman" w:cs="Times New Roman"/>
        </w:rPr>
        <w:t xml:space="preserve"> 159 000,00</w:t>
      </w:r>
      <w:r w:rsidRPr="00B70CDC">
        <w:rPr>
          <w:rFonts w:ascii="Times New Roman" w:eastAsia="Calibri" w:hAnsi="Times New Roman" w:cs="Times New Roman"/>
        </w:rPr>
        <w:t xml:space="preserve"> (</w:t>
      </w:r>
      <w:r w:rsidR="00926A7F">
        <w:rPr>
          <w:rFonts w:ascii="Times New Roman" w:eastAsia="Calibri" w:hAnsi="Times New Roman" w:cs="Times New Roman"/>
        </w:rPr>
        <w:t xml:space="preserve">viens simts piecdesmit deviņi tūkstoši </w:t>
      </w:r>
      <w:r w:rsidRPr="00B70CDC">
        <w:rPr>
          <w:rFonts w:ascii="Times New Roman" w:eastAsia="Calibri" w:hAnsi="Times New Roman" w:cs="Times New Roman"/>
          <w:i/>
        </w:rPr>
        <w:t>euro</w:t>
      </w:r>
      <w:r w:rsidRPr="00B70CDC">
        <w:rPr>
          <w:rFonts w:ascii="Times New Roman" w:eastAsia="Calibri" w:hAnsi="Times New Roman" w:cs="Times New Roman"/>
        </w:rPr>
        <w:t xml:space="preserve"> un </w:t>
      </w:r>
      <w:r w:rsidR="00926A7F">
        <w:rPr>
          <w:rFonts w:ascii="Times New Roman" w:eastAsia="Calibri" w:hAnsi="Times New Roman" w:cs="Times New Roman"/>
        </w:rPr>
        <w:t xml:space="preserve">00 </w:t>
      </w:r>
      <w:r w:rsidRPr="00B70CDC">
        <w:rPr>
          <w:rFonts w:ascii="Times New Roman" w:eastAsia="Calibri" w:hAnsi="Times New Roman" w:cs="Times New Roman"/>
        </w:rPr>
        <w:t>centi) un pievienotās vērtības nodoklis (turpmāk – PVN) 21% EUR</w:t>
      </w:r>
      <w:r w:rsidR="00926A7F">
        <w:rPr>
          <w:rFonts w:ascii="Times New Roman" w:eastAsia="Calibri" w:hAnsi="Times New Roman" w:cs="Times New Roman"/>
        </w:rPr>
        <w:t xml:space="preserve"> 33 390,00</w:t>
      </w:r>
      <w:r w:rsidRPr="00B70CDC">
        <w:rPr>
          <w:rFonts w:ascii="Times New Roman" w:eastAsia="Calibri" w:hAnsi="Times New Roman" w:cs="Times New Roman"/>
        </w:rPr>
        <w:t xml:space="preserve"> (</w:t>
      </w:r>
      <w:r w:rsidR="00926A7F">
        <w:rPr>
          <w:rFonts w:ascii="Times New Roman" w:eastAsia="Calibri" w:hAnsi="Times New Roman" w:cs="Times New Roman"/>
        </w:rPr>
        <w:t xml:space="preserve">trīsdesmit trīs tūkstoši trīs simti deviņdesmit </w:t>
      </w:r>
      <w:r w:rsidRPr="00B70CDC">
        <w:rPr>
          <w:rFonts w:ascii="Times New Roman" w:eastAsia="Calibri" w:hAnsi="Times New Roman" w:cs="Times New Roman"/>
          <w:i/>
        </w:rPr>
        <w:t>euro</w:t>
      </w:r>
      <w:r w:rsidRPr="00B70CDC">
        <w:rPr>
          <w:rFonts w:ascii="Times New Roman" w:eastAsia="Calibri" w:hAnsi="Times New Roman" w:cs="Times New Roman"/>
        </w:rPr>
        <w:t xml:space="preserve"> un </w:t>
      </w:r>
      <w:r w:rsidR="00926A7F">
        <w:rPr>
          <w:rFonts w:ascii="Times New Roman" w:eastAsia="Calibri" w:hAnsi="Times New Roman" w:cs="Times New Roman"/>
        </w:rPr>
        <w:t>00</w:t>
      </w:r>
      <w:r w:rsidRPr="00B70CDC">
        <w:rPr>
          <w:rFonts w:ascii="Times New Roman" w:eastAsia="Calibri" w:hAnsi="Times New Roman" w:cs="Times New Roman"/>
        </w:rPr>
        <w:t xml:space="preserve"> centi), </w:t>
      </w:r>
      <w:r w:rsidRPr="00B70CDC">
        <w:rPr>
          <w:rFonts w:ascii="Times New Roman" w:eastAsia="Calibri" w:hAnsi="Times New Roman" w:cs="Times New Roman"/>
          <w:b/>
        </w:rPr>
        <w:t xml:space="preserve">Līguma kopējā summa EUR </w:t>
      </w:r>
      <w:r w:rsidR="00926A7F">
        <w:rPr>
          <w:rFonts w:ascii="Times New Roman" w:eastAsia="Calibri" w:hAnsi="Times New Roman" w:cs="Times New Roman"/>
          <w:b/>
        </w:rPr>
        <w:t xml:space="preserve">192 390,00 </w:t>
      </w:r>
      <w:r w:rsidRPr="00B70CDC">
        <w:rPr>
          <w:rFonts w:ascii="Times New Roman" w:eastAsia="Calibri" w:hAnsi="Times New Roman" w:cs="Times New Roman"/>
        </w:rPr>
        <w:t>(</w:t>
      </w:r>
      <w:r w:rsidR="00926A7F">
        <w:rPr>
          <w:rFonts w:ascii="Times New Roman" w:eastAsia="Calibri" w:hAnsi="Times New Roman" w:cs="Times New Roman"/>
        </w:rPr>
        <w:t xml:space="preserve">viens simts deviņdesmit divi tūkstoši trīs simti deviņdesmit </w:t>
      </w:r>
      <w:r w:rsidRPr="00B70CDC">
        <w:rPr>
          <w:rFonts w:ascii="Times New Roman" w:eastAsia="Calibri" w:hAnsi="Times New Roman" w:cs="Times New Roman"/>
          <w:i/>
        </w:rPr>
        <w:t>euro</w:t>
      </w:r>
      <w:r w:rsidRPr="00B70CDC">
        <w:rPr>
          <w:rFonts w:ascii="Times New Roman" w:eastAsia="Calibri" w:hAnsi="Times New Roman" w:cs="Times New Roman"/>
        </w:rPr>
        <w:t xml:space="preserve"> un </w:t>
      </w:r>
      <w:r w:rsidR="00926A7F">
        <w:rPr>
          <w:rFonts w:ascii="Times New Roman" w:eastAsia="Calibri" w:hAnsi="Times New Roman" w:cs="Times New Roman"/>
        </w:rPr>
        <w:t>00</w:t>
      </w:r>
      <w:r w:rsidRPr="00B70CDC">
        <w:rPr>
          <w:rFonts w:ascii="Times New Roman" w:eastAsia="Calibri" w:hAnsi="Times New Roman" w:cs="Times New Roman"/>
        </w:rPr>
        <w:t xml:space="preserve"> centi).</w:t>
      </w:r>
    </w:p>
    <w:p w14:paraId="544C1617" w14:textId="77777777" w:rsidR="00B70CDC" w:rsidRPr="00B70CDC" w:rsidRDefault="00E95AFE" w:rsidP="00B70CDC">
      <w:pPr>
        <w:numPr>
          <w:ilvl w:val="1"/>
          <w:numId w:val="25"/>
        </w:numPr>
        <w:tabs>
          <w:tab w:val="left" w:pos="-3402"/>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kopējā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w:t>
      </w:r>
      <w:r w:rsidRPr="00B70CDC">
        <w:rPr>
          <w:rFonts w:ascii="Times New Roman" w:eastAsia="Calibri" w:hAnsi="Times New Roman" w:cs="Times New Roman"/>
        </w:rPr>
        <w:t>neatbilstību, kas radušās UZŅĒMĒJA vainas dēļ, novēršanu, izmaksas par galīgā attiecīgā Projekta sagatavošanu un nodošanu PASŪTĪTĀJAM, konsultāciju sniegšanu PASŪTĪTĀJAM, izpētes darbu, kā arī izmaksas darbiem, kas nav tieši iekļauti šajā Līgumā un tā pielikumos, bet kuru izpildes vai pielietojuma nepieciešamība izriet no rakstura un/vai apjoma, un kuru izpilde vai pielietojums var būt nepieciešams, lai izstrādātu un saskaņotu kvalitatīvu Projektu u.tml.). Līguma summa nedrīkst tikt grozīta visā Līguma izpi</w:t>
      </w:r>
      <w:r w:rsidRPr="00B70CDC">
        <w:rPr>
          <w:rFonts w:ascii="Times New Roman" w:eastAsia="Calibri" w:hAnsi="Times New Roman" w:cs="Times New Roman"/>
        </w:rPr>
        <w:t>ldes laikā, izņemot Līgumā noteiktajos gadījumos.</w:t>
      </w:r>
    </w:p>
    <w:p w14:paraId="05F85DFB" w14:textId="77777777" w:rsidR="00B70CDC" w:rsidRPr="00B70CDC" w:rsidRDefault="00E95AFE" w:rsidP="00B70CDC">
      <w:pPr>
        <w:numPr>
          <w:ilvl w:val="1"/>
          <w:numId w:val="25"/>
        </w:numPr>
        <w:tabs>
          <w:tab w:val="left" w:pos="-3402"/>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veic Līguma 2.1.punktā noteiktās summas samaksu par atbilstoši Līguma nosacījumiem izstrādātu Projektu šādā kārtībā: </w:t>
      </w:r>
    </w:p>
    <w:p w14:paraId="243A0FB2" w14:textId="77777777" w:rsidR="00B70CDC" w:rsidRPr="00B70CDC" w:rsidRDefault="00E95AFE" w:rsidP="00B70CDC">
      <w:pPr>
        <w:numPr>
          <w:ilvl w:val="2"/>
          <w:numId w:val="25"/>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color w:val="000000"/>
        </w:rPr>
        <w:t xml:space="preserve">pēc Līguma noslēgšanas un rēķina no UZŅĒMĒJA saņemšanas, PASŪTĪTĀJS 30 (trīsdesmit) dienu laikā samaksā </w:t>
      </w:r>
      <w:r w:rsidRPr="00B70CDC">
        <w:rPr>
          <w:rFonts w:ascii="Times New Roman" w:eastAsia="Calibri" w:hAnsi="Times New Roman" w:cs="Times New Roman"/>
        </w:rPr>
        <w:t>UZŅĒMĒJAM avansu 20% (divdesmit procentu) apmērā</w:t>
      </w:r>
      <w:r w:rsidRPr="00B70CDC">
        <w:rPr>
          <w:rFonts w:ascii="Times New Roman" w:eastAsia="Calibri" w:hAnsi="Times New Roman" w:cs="Times New Roman"/>
          <w:color w:val="000000"/>
        </w:rPr>
        <w:t xml:space="preserve"> no Līguma summas, ar nosacījumu, ka</w:t>
      </w:r>
      <w:r w:rsidRPr="00B70CDC">
        <w:rPr>
          <w:rFonts w:ascii="Times New Roman" w:eastAsia="Calibri" w:hAnsi="Times New Roman" w:cs="Times New Roman"/>
        </w:rPr>
        <w:t xml:space="preserve"> UZŅĒMĒJS iesniedz PASŪTĪTĀJAM Līguma 11.1.punktā paredzēto apdrošināšanas sabiedrības vai kredītiestādes izsniegtu avansa garantiju maksājamā avansa apmērā;</w:t>
      </w:r>
    </w:p>
    <w:p w14:paraId="6278EB44" w14:textId="77777777" w:rsidR="00B70CDC" w:rsidRPr="00B70CDC" w:rsidRDefault="00E95AFE" w:rsidP="00B70CDC">
      <w:pPr>
        <w:numPr>
          <w:ilvl w:val="2"/>
          <w:numId w:val="25"/>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color w:val="000000"/>
        </w:rPr>
        <w:lastRenderedPageBreak/>
        <w:t xml:space="preserve">atlikušo Līguma summu PASŪTĪTĀJS samaksā UZŅĒMĒJAM 30 (trīsdesmit)  dienu laikā </w:t>
      </w:r>
      <w:r w:rsidRPr="00B70CDC">
        <w:rPr>
          <w:rFonts w:ascii="Times New Roman" w:eastAsia="Calibri" w:hAnsi="Times New Roman" w:cs="Times New Roman"/>
        </w:rPr>
        <w:t xml:space="preserve">pēc Projekta ar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departamenta izsniegtās būvatļaujas ar projektēšanas nosacījumiem nodošanas PASŪTĪTĀJAM</w:t>
      </w:r>
      <w:r w:rsidRPr="00B70CDC">
        <w:rPr>
          <w:rFonts w:ascii="Times New Roman" w:eastAsia="Calibri" w:hAnsi="Times New Roman" w:cs="Times New Roman"/>
          <w:color w:val="000000"/>
        </w:rPr>
        <w:t>, sastādot un savstarpēji parakstot attiecīgo Darbu nodošanas - pieņemšanas aktu un UZŅĒMĒJA rēķina saņemšanas.</w:t>
      </w:r>
    </w:p>
    <w:p w14:paraId="53E6741B" w14:textId="77777777" w:rsidR="00B70CDC" w:rsidRPr="00B70CDC" w:rsidRDefault="00E95AFE" w:rsidP="00B70CDC">
      <w:pPr>
        <w:numPr>
          <w:ilvl w:val="1"/>
          <w:numId w:val="2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uzņemas risku, t.i., nepieprasot papildus samaksu no PASŪTĪTĀJA, ja Darbu izpildes laikā tiek atklātas aritmētiskās kļūdas UZŅĒMĒJA piedāvājumā vai tiek konstatēts, ka UZŅĒMĒJS nav iekļāvis visus nepieciešamos Darbus saskaņā ar Līgumu, kļūdījies Darbu apjomos vai cenās, nav piedāvājis cenu par visu Darbu apjomu, kas nepieciešams attiecīgo Darbu pilnīgai pabeigšanai un nodošanai PASŪTĪTĀJAM saskaņā ar Līgumu. Šajā punktā minētās papildus izmaksas, kas nepieciešamas, lai veiktu Darbus tādā apjomā un </w:t>
      </w:r>
      <w:r w:rsidRPr="00B70CDC">
        <w:rPr>
          <w:rFonts w:ascii="Times New Roman" w:eastAsia="Calibri" w:hAnsi="Times New Roman" w:cs="Times New Roman"/>
        </w:rPr>
        <w:t xml:space="preserve">kvalitātē, kāds paredzēts Līgumā, sedz UZŅĒMĒJS. </w:t>
      </w:r>
    </w:p>
    <w:p w14:paraId="4B0118EF" w14:textId="77777777" w:rsidR="00B70CDC" w:rsidRPr="00B70CDC" w:rsidRDefault="00E95AFE" w:rsidP="00B70CDC">
      <w:pPr>
        <w:numPr>
          <w:ilvl w:val="1"/>
          <w:numId w:val="2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Rēķina formāts un iesniegšanas kārtība:</w:t>
      </w:r>
    </w:p>
    <w:p w14:paraId="04265C99" w14:textId="77777777" w:rsidR="00B70CDC" w:rsidRPr="00B70CDC" w:rsidRDefault="00E95AFE" w:rsidP="00B70CDC">
      <w:pPr>
        <w:numPr>
          <w:ilvl w:val="2"/>
          <w:numId w:val="25"/>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sagatavo grāmatvedības attaisnojuma dokumentus elektroniskā formātā (turpmāk - elektronisks rēķins), atbilstoši Rīgas valstspilsētas pašvaldības portālā </w:t>
      </w:r>
      <w:hyperlink r:id="rId7"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xml:space="preserve"> (turpmāk - portāls)  sadaļā </w:t>
      </w:r>
      <w:r w:rsidR="00A63977">
        <w:rPr>
          <w:rFonts w:ascii="Times New Roman" w:eastAsia="Calibri" w:hAnsi="Times New Roman" w:cs="Times New Roman"/>
        </w:rPr>
        <w:t>“</w:t>
      </w:r>
      <w:r w:rsidRPr="00B70CDC">
        <w:rPr>
          <w:rFonts w:ascii="Times New Roman" w:eastAsia="Calibri" w:hAnsi="Times New Roman" w:cs="Times New Roman"/>
        </w:rPr>
        <w:t>Rēķinu iesniegšana” norādītajai informācijai par elektroniskā rēķina formātu.</w:t>
      </w:r>
    </w:p>
    <w:p w14:paraId="4EBB0FE8" w14:textId="77777777" w:rsidR="00B70CDC" w:rsidRPr="00B70CDC" w:rsidRDefault="00E95AFE" w:rsidP="00B70CDC">
      <w:pPr>
        <w:numPr>
          <w:ilvl w:val="2"/>
          <w:numId w:val="25"/>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Elektroniskos rēķinus apmaksai UZŅĒMĒJS iesniedz PASŪTĪTĀJAM, izvēloties vienu no šādiem rēķina piegādes kanāliem:</w:t>
      </w:r>
    </w:p>
    <w:p w14:paraId="795E0534" w14:textId="77777777" w:rsidR="00B70CDC" w:rsidRPr="00B70CDC" w:rsidRDefault="00E95AFE"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izveido programmatūru datu apmaiņai starp UZŅEMĒJA norēķinu sistēmu un pašvaldības vienoto informācijas sistēmu (WEB API);</w:t>
      </w:r>
    </w:p>
    <w:p w14:paraId="26FA9880" w14:textId="77777777" w:rsidR="00B70CDC" w:rsidRPr="00B70CDC" w:rsidRDefault="00E95AFE"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augšupielādē rēķinu failus portālā </w:t>
      </w:r>
      <w:hyperlink r:id="rId8"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xml:space="preserve">, atbilstoši portālā </w:t>
      </w:r>
      <w:hyperlink r:id="rId9"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xml:space="preserve">, sadaļā </w:t>
      </w:r>
      <w:r w:rsidR="00A63977">
        <w:rPr>
          <w:rFonts w:ascii="Times New Roman" w:eastAsia="Calibri" w:hAnsi="Times New Roman" w:cs="Times New Roman"/>
        </w:rPr>
        <w:t>‘</w:t>
      </w:r>
      <w:r w:rsidRPr="00B70CDC">
        <w:rPr>
          <w:rFonts w:ascii="Times New Roman" w:eastAsia="Calibri" w:hAnsi="Times New Roman" w:cs="Times New Roman"/>
        </w:rPr>
        <w:t>Rēķinu iesniegšana” norādītajai informācijai par failu augšupielādi XML formātā;</w:t>
      </w:r>
    </w:p>
    <w:p w14:paraId="76B91CAC" w14:textId="77777777" w:rsidR="00B70CDC" w:rsidRPr="00B70CDC" w:rsidRDefault="00E95AFE"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izmanto manuālu rēķina informācijas ievades Web formu portālā www.eriga.lv, sadaļā </w:t>
      </w:r>
      <w:r w:rsidR="00A63977">
        <w:rPr>
          <w:rFonts w:ascii="Times New Roman" w:eastAsia="Calibri" w:hAnsi="Times New Roman" w:cs="Times New Roman"/>
        </w:rPr>
        <w:t>“</w:t>
      </w:r>
      <w:r w:rsidRPr="00B70CDC">
        <w:rPr>
          <w:rFonts w:ascii="Times New Roman" w:eastAsia="Calibri" w:hAnsi="Times New Roman" w:cs="Times New Roman"/>
        </w:rPr>
        <w:t>Rēķinu iesniegšana” .</w:t>
      </w:r>
    </w:p>
    <w:p w14:paraId="368DD8D6" w14:textId="77777777" w:rsidR="00B70CDC" w:rsidRPr="00B70CDC" w:rsidRDefault="00E95AFE" w:rsidP="00B70CDC">
      <w:pPr>
        <w:numPr>
          <w:ilvl w:val="1"/>
          <w:numId w:val="2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Noformējot elektronisko rēķinu, UZŅĒMĒJS tajā norāda šādu informāciju:</w:t>
      </w:r>
    </w:p>
    <w:p w14:paraId="7AC46860" w14:textId="77777777" w:rsidR="00B70CDC" w:rsidRPr="00B70CDC" w:rsidRDefault="00E95AFE"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Pakalpojumu saņēmējs: Rīgas valstspilsētas pašvaldība</w:t>
      </w:r>
    </w:p>
    <w:p w14:paraId="7D296A83" w14:textId="4C680AEF" w:rsidR="00B70CDC" w:rsidRPr="00B70CDC" w:rsidRDefault="00E95AFE" w:rsidP="00B70CDC">
      <w:pPr>
        <w:spacing w:line="240" w:lineRule="auto"/>
        <w:ind w:left="1134"/>
        <w:contextualSpacing/>
        <w:jc w:val="both"/>
        <w:rPr>
          <w:rFonts w:ascii="Times New Roman" w:eastAsia="Calibri" w:hAnsi="Times New Roman" w:cs="Times New Roman"/>
        </w:rPr>
      </w:pPr>
      <w:r>
        <w:rPr>
          <w:rFonts w:ascii="Times New Roman" w:eastAsia="Calibri" w:hAnsi="Times New Roman" w:cs="Times New Roman"/>
        </w:rPr>
        <w:t>[…]</w:t>
      </w:r>
    </w:p>
    <w:p w14:paraId="38E81E40" w14:textId="77777777" w:rsidR="00B70CDC" w:rsidRPr="00B70CDC" w:rsidRDefault="00E95AFE"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Līgumā noteiktā kārtībā iesniegts elektronisks rēķins </w:t>
      </w:r>
      <w:r w:rsidRPr="00B70CDC">
        <w:rPr>
          <w:rFonts w:ascii="Times New Roman" w:eastAsia="Calibri" w:hAnsi="Times New Roman" w:cs="Times New Roman"/>
        </w:rPr>
        <w:t>nodrošina Līdzējiem elektroniskā rēķina izcelsmes autentiskumu un satura integritāti.</w:t>
      </w:r>
    </w:p>
    <w:p w14:paraId="3BDD3E10" w14:textId="77777777" w:rsidR="00B70CDC" w:rsidRPr="00B70CDC" w:rsidRDefault="00E95AFE"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Elektroniskā rēķina apmaksas termiņš ir 30 (trīsdesmit) dienu laikā no dienas, kad UZŅĒMĒJS iesniedzis PASŪTĪTĀJAM elektronisku rēķinu, atbilstoši portāla www.eriga.lv sadaļā </w:t>
      </w:r>
      <w:r w:rsidR="00A63977">
        <w:rPr>
          <w:rFonts w:ascii="Times New Roman" w:eastAsia="Calibri" w:hAnsi="Times New Roman" w:cs="Times New Roman"/>
        </w:rPr>
        <w:t>“</w:t>
      </w:r>
      <w:r w:rsidRPr="00B70CDC">
        <w:rPr>
          <w:rFonts w:ascii="Times New Roman" w:eastAsia="Calibri" w:hAnsi="Times New Roman" w:cs="Times New Roman"/>
        </w:rPr>
        <w:t>Rēķinu iesniegšana” norādītajai informācijai par elektroniskā rēķina formātu.</w:t>
      </w:r>
    </w:p>
    <w:p w14:paraId="31A2CA39" w14:textId="77777777" w:rsidR="00B70CDC" w:rsidRPr="00B70CDC" w:rsidRDefault="00E95AFE"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Elektroniskā rēķina apmaksas termiņu skaita no dienas, kad UZŅĒMĒJS, atbilstoši portālā www.eriga.lv, sadaļā </w:t>
      </w:r>
      <w:r w:rsidR="00A63977">
        <w:rPr>
          <w:rFonts w:ascii="Times New Roman" w:eastAsia="Calibri" w:hAnsi="Times New Roman" w:cs="Times New Roman"/>
        </w:rPr>
        <w:t>“</w:t>
      </w:r>
      <w:r w:rsidRPr="00B70CDC">
        <w:rPr>
          <w:rFonts w:ascii="Times New Roman" w:eastAsia="Calibri" w:hAnsi="Times New Roman" w:cs="Times New Roman"/>
        </w:rPr>
        <w:t xml:space="preserve">Rēķinu iesniegšana” norādītajai informācijai par elektroniskā rēķina formātu, ir iesniedzis PASŪTĪTĀJAM elektronisku rēķinu, ar nosacījumu, ka UZŅĒMĒJS ir iesniedzis pareizi, atbilstoši Līguma nosacījumiem, aizpildītu elektronisko rēķinu un PASŪTĪTĀJS to ir pieņēmis apmaksai. </w:t>
      </w:r>
    </w:p>
    <w:p w14:paraId="4D34C173" w14:textId="77777777" w:rsidR="00B70CDC" w:rsidRPr="00B70CDC" w:rsidRDefault="00E95AFE"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UZŅĒMĒJAM ir pienākums portālā www.eriga.lv sekot līdzi iesniegtā elektroniskā rēķina apstrādes statusam.</w:t>
      </w:r>
    </w:p>
    <w:p w14:paraId="7BEE4352" w14:textId="77777777" w:rsidR="00B70CDC" w:rsidRPr="00B70CDC" w:rsidRDefault="00E95AFE"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Ja UZŅĒMĒJS ir iesniedzis nepareizi aizpildītu un/vai Līguma nosacījumiem neatbilstošu elektronisko rēķinu, PASŪTĪTĀJS šādu rēķinu apmaksai nepieņem un neakceptē. UZŅĒMĒJAM ir pienākums iesniegt atkārtoti pareizi un Līguma nosacījumiem atbilstoši aizpildītu elektronisko rēķinu. Šādā situācijā elektroniskā rēķina apmaksas termiņu skaita no dienas, kad UZŅĒMĒJS ir iesniedzis atkārtoto elektronisko rēķinu.</w:t>
      </w:r>
    </w:p>
    <w:p w14:paraId="7E99AC3A" w14:textId="77777777" w:rsidR="00B70CDC" w:rsidRPr="00B70CDC" w:rsidRDefault="00E95AFE" w:rsidP="00B70CDC">
      <w:pPr>
        <w:numPr>
          <w:ilvl w:val="1"/>
          <w:numId w:val="25"/>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atbilstoši Publisko iepirkumu likuma 61.panta piektajai daļai Līguma darbības laikā atkarībā no projektēšanai piešķirtā finansējuma un/vai no Darbu nepieciešamības vai citiem objektīviem apstākļiem, var izmainīt plānoto Darbu apjomu ar nosacījumu, ka minēto izmaiņu apjoms nesasniedz 10% (desmit procentus) no Līguma summas. Par Darbu apjomu izmaiņām PASŪTĪTĀJS savlaicīgi informē UZŅĒMĒJU un UZŅĒMĒJAM šis paziņojums ir saistošs</w:t>
      </w:r>
      <w:r w:rsidRPr="00B70CDC">
        <w:rPr>
          <w:rFonts w:ascii="Times New Roman" w:eastAsia="Calibri" w:hAnsi="Times New Roman" w:cs="Times New Roman"/>
          <w:spacing w:val="-3"/>
        </w:rPr>
        <w:t>.</w:t>
      </w:r>
    </w:p>
    <w:p w14:paraId="68712E9F" w14:textId="77777777" w:rsidR="00B70CDC" w:rsidRPr="00B70CDC" w:rsidRDefault="00B70CDC" w:rsidP="00B70CDC">
      <w:pPr>
        <w:tabs>
          <w:tab w:val="left" w:pos="-1843"/>
        </w:tabs>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591665D9" w14:textId="77777777" w:rsidR="00B70CDC" w:rsidRPr="00B70CDC" w:rsidRDefault="00E95AFE" w:rsidP="00B70CDC">
      <w:pPr>
        <w:spacing w:before="12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3. LĪGUMA IZPILDES TERMIŅŠ</w:t>
      </w:r>
    </w:p>
    <w:p w14:paraId="4B4E18BD" w14:textId="77777777" w:rsidR="00B70CDC" w:rsidRPr="00B70CDC" w:rsidRDefault="00E95AFE"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Līgumā paredzētos Darbus UZŅĒMĒJS veic</w:t>
      </w:r>
      <w:r w:rsidR="00822DB9">
        <w:rPr>
          <w:rFonts w:ascii="Times New Roman" w:eastAsia="Calibri" w:hAnsi="Times New Roman" w:cs="Times New Roman"/>
        </w:rPr>
        <w:t xml:space="preserve"> </w:t>
      </w:r>
      <w:r w:rsidRPr="00B70CDC">
        <w:rPr>
          <w:rFonts w:ascii="Times New Roman" w:eastAsia="Calibri" w:hAnsi="Times New Roman" w:cs="Times New Roman"/>
        </w:rPr>
        <w:t xml:space="preserve"> </w:t>
      </w:r>
      <w:r w:rsidR="00822DB9" w:rsidRPr="00822DB9">
        <w:rPr>
          <w:rFonts w:ascii="Times New Roman" w:eastAsia="Calibri" w:hAnsi="Times New Roman" w:cs="Times New Roman"/>
          <w:b/>
          <w:bCs/>
        </w:rPr>
        <w:t xml:space="preserve">16 </w:t>
      </w:r>
      <w:r w:rsidRPr="00822DB9">
        <w:rPr>
          <w:rFonts w:ascii="Times New Roman" w:eastAsia="Calibri" w:hAnsi="Times New Roman" w:cs="Times New Roman"/>
          <w:b/>
          <w:bCs/>
        </w:rPr>
        <w:t>(</w:t>
      </w:r>
      <w:r w:rsidR="00822DB9">
        <w:rPr>
          <w:rFonts w:ascii="Times New Roman" w:eastAsia="Calibri" w:hAnsi="Times New Roman" w:cs="Times New Roman"/>
          <w:b/>
          <w:bCs/>
        </w:rPr>
        <w:t>sešpadsmit</w:t>
      </w:r>
      <w:r w:rsidRPr="00822DB9">
        <w:rPr>
          <w:rFonts w:ascii="Times New Roman" w:eastAsia="Calibri" w:hAnsi="Times New Roman" w:cs="Times New Roman"/>
          <w:b/>
          <w:bCs/>
        </w:rPr>
        <w:t>)</w:t>
      </w:r>
      <w:r w:rsidRPr="00B70CDC">
        <w:rPr>
          <w:rFonts w:ascii="Times New Roman" w:eastAsia="Calibri" w:hAnsi="Times New Roman" w:cs="Times New Roman"/>
        </w:rPr>
        <w:t xml:space="preserve"> mēnešu laikā no </w:t>
      </w:r>
      <w:r w:rsidRPr="00B70CDC">
        <w:rPr>
          <w:rFonts w:ascii="Times New Roman" w:eastAsia="Calibri" w:hAnsi="Times New Roman" w:cs="Times New Roman"/>
          <w:color w:val="000000"/>
        </w:rPr>
        <w:t>Līguma noslēgšanas dienas</w:t>
      </w:r>
      <w:r w:rsidRPr="00B70CDC">
        <w:rPr>
          <w:rFonts w:ascii="Times New Roman" w:eastAsia="Calibri" w:hAnsi="Times New Roman" w:cs="Times New Roman"/>
        </w:rPr>
        <w:t xml:space="preserve"> un Pasūtītāja paziņojuma par finansējuma Darbu izpildei pieejamību saņemšanas.</w:t>
      </w:r>
    </w:p>
    <w:p w14:paraId="0E17DB83" w14:textId="77777777" w:rsidR="00B70CDC" w:rsidRPr="00B70CDC" w:rsidRDefault="00E95AFE"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Darbu izpilde veicama saskaņā ar Darbu izpildes laika grafikā (kuru Līdzēji savstarpēji aktualizē un rakstveidā saskaņo Līguma 4.1.1. un 4.3.</w:t>
      </w:r>
      <w:r w:rsidR="0070789E">
        <w:rPr>
          <w:rFonts w:ascii="Times New Roman" w:eastAsia="Calibri" w:hAnsi="Times New Roman" w:cs="Times New Roman"/>
        </w:rPr>
        <w:t>3</w:t>
      </w:r>
      <w:r w:rsidRPr="00B70CDC">
        <w:rPr>
          <w:rFonts w:ascii="Times New Roman" w:eastAsia="Calibri" w:hAnsi="Times New Roman" w:cs="Times New Roman"/>
        </w:rPr>
        <w:t xml:space="preserve">.punktā noteiktajā kārtībā) noteiktajiem termiņiem. Saskaņojot Darbu izpildes laika grafiku, noteicošs ir PASŪTĪTĀJA viedoklis. </w:t>
      </w:r>
    </w:p>
    <w:p w14:paraId="444CE3B1" w14:textId="77777777" w:rsidR="00B70CDC" w:rsidRPr="00B70CDC" w:rsidRDefault="00E95AFE"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Darbu izpildes termiņā ir iekļautas visas darbības, kuras saskaņā ar normatīvajiem aktiem nepieciešams veikt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departamentā un citās attiecīgajās institūcijās, tajā skaitā attiecīgas būvatļaujas ar projektēšanas nosacījumiem saņemšanas veikšana. </w:t>
      </w:r>
    </w:p>
    <w:p w14:paraId="54C7D27E" w14:textId="77777777" w:rsidR="00B70CDC" w:rsidRPr="00B70CDC" w:rsidRDefault="00E95AFE"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Līdzējiem, savstarpēji rakstveidā vienojoties, zemāk norādītajos gadījumos Līguma izpildes termiņi var tikt pagarināti par laika periodu, kāds ir objektīvi nepieciešams konkrētajā gadījumā, ja: </w:t>
      </w:r>
    </w:p>
    <w:p w14:paraId="10E319C5" w14:textId="77777777" w:rsidR="00B70CDC" w:rsidRPr="00B70CDC" w:rsidRDefault="00E95AFE"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izpildi kavē no UZŅĒMĒJA gribas neatkarīgi apstākļi, par kuriem UZŅĒMĒJS savlaicīgi ir paziņojis PASŪTĪTĀJAM un PASŪTĪTĀJS tos ir atzinis par attaisnojošiem; </w:t>
      </w:r>
    </w:p>
    <w:p w14:paraId="736066EA" w14:textId="77777777" w:rsidR="00B70CDC" w:rsidRPr="00B70CDC" w:rsidRDefault="00E95AFE"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izpildi kavē nepārvaramas varas apstākļi, kas noteikti Līguma 9.1.punktā un par kuriem Līdzējs, kurš atsaucas uz nepārvaramas varas apstākļiem, ir paziņojis otram Līdzējam saskaņā ar Līguma 9.4.punktu; </w:t>
      </w:r>
    </w:p>
    <w:p w14:paraId="545922BB" w14:textId="77777777" w:rsidR="00B70CDC" w:rsidRPr="00B70CDC" w:rsidRDefault="00E95AFE"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nav izsniedzis UZŅĒMĒJAM Līgumā noteiktos Darbu veikšanai nepieciešamos un PASŪTĪTĀJA rīcībā esošos dokumentus un UZŅĒMĒJS ir rakstveidā informējis PASŪTĪTĀJU par šādu saistību neizpildi un PASŪTĪTĀJS nav novērsis pārkāpumu 10 (desmit) darba dienu laikā no UZŅĒMĒJA paziņojuma saņemšanas vai citā Līdzēju saskaņotā termiņā;</w:t>
      </w:r>
    </w:p>
    <w:p w14:paraId="7A96465B" w14:textId="77777777" w:rsidR="00B70CDC" w:rsidRPr="00B70CDC" w:rsidRDefault="00E95AFE"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PASŪTĪTĀJA Līgumā noteikto saistību savlaicīgas neizpildes dēļ ir tikusi apgrūtināta UZŅĒMĒJA Līgumā noteikto saistību izpilde, ja par saistību savlaicīgu neizpildi UZŅĒMĒJS ir rakstveidā brīdinājis PASŪTĪTĀJU un PASŪTĪTĀJS nav novērsis pārkāpumu 14 (četrpadsmit) dienu laikā pēc UZŅĒMĒJA rakstiska brīdinājuma saņemšanas vai citā Līdzēju saskaņotā termiņā; </w:t>
      </w:r>
    </w:p>
    <w:p w14:paraId="72161CDF" w14:textId="77777777" w:rsidR="00B70CDC" w:rsidRPr="00B70CDC" w:rsidRDefault="00E95AFE"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departamentam attiecīgas būvatļaujas ar projektēšanas nosacījumiem saņemšanas veikšanai ir nepieciešams ilgāks laiks kā normatīvajos aktos noteiktais termiņš;</w:t>
      </w:r>
    </w:p>
    <w:p w14:paraId="555E951D" w14:textId="77777777" w:rsidR="00B70CDC" w:rsidRPr="00B70CDC" w:rsidRDefault="00E95AFE"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ir mainīts plānoto Darbu apjoms un papildus Darbu izpildei ir nepieciešams papildus laiks;</w:t>
      </w:r>
    </w:p>
    <w:p w14:paraId="288B6E5A" w14:textId="77777777" w:rsidR="00B70CDC" w:rsidRPr="00B70CDC" w:rsidRDefault="00E95AFE"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objektīvu apstākļu dēļ Līguma izpildes laikā nav iespējams atrisināt jautājumu par </w:t>
      </w:r>
      <w:r w:rsidR="001672FF">
        <w:rPr>
          <w:rFonts w:ascii="Times New Roman" w:eastAsia="Calibri" w:hAnsi="Times New Roman" w:cs="Times New Roman"/>
        </w:rPr>
        <w:t>P</w:t>
      </w:r>
      <w:r w:rsidRPr="00B70CDC">
        <w:rPr>
          <w:rFonts w:ascii="Times New Roman" w:eastAsia="Calibri" w:hAnsi="Times New Roman" w:cs="Times New Roman"/>
        </w:rPr>
        <w:t>rojektā skarto nekustamo īpašumu izmantošanas tiesībām (to lietošanas nosacījumiem vai atpirkšanu).</w:t>
      </w:r>
    </w:p>
    <w:p w14:paraId="08152CFE" w14:textId="77777777" w:rsidR="00B70CDC" w:rsidRPr="00B70CDC" w:rsidRDefault="00B70CDC" w:rsidP="00B70CDC">
      <w:pPr>
        <w:spacing w:line="240" w:lineRule="auto"/>
        <w:ind w:left="720"/>
        <w:contextualSpacing/>
        <w:jc w:val="both"/>
        <w:rPr>
          <w:rFonts w:ascii="Times New Roman" w:eastAsia="Calibri" w:hAnsi="Times New Roman" w:cs="Times New Roman"/>
        </w:rPr>
      </w:pPr>
    </w:p>
    <w:p w14:paraId="2F6BCBE4" w14:textId="77777777" w:rsidR="00B70CDC" w:rsidRPr="00B70CDC" w:rsidRDefault="00E95AFE" w:rsidP="00B70CDC">
      <w:pPr>
        <w:overflowPunct w:val="0"/>
        <w:autoSpaceDE w:val="0"/>
        <w:autoSpaceDN w:val="0"/>
        <w:adjustRightInd w:val="0"/>
        <w:spacing w:before="12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4. Līdzēju pienākumi un tiesības</w:t>
      </w:r>
    </w:p>
    <w:p w14:paraId="5579A578" w14:textId="77777777" w:rsidR="00B70CDC" w:rsidRPr="00B70CDC" w:rsidRDefault="00E95AFE" w:rsidP="00B70CDC">
      <w:pPr>
        <w:numPr>
          <w:ilvl w:val="1"/>
          <w:numId w:val="27"/>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 pienākumi:</w:t>
      </w:r>
    </w:p>
    <w:p w14:paraId="36CDDCEA"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5 (piecu) darba dienu laikā pēc </w:t>
      </w:r>
      <w:r w:rsidRPr="00B70CDC">
        <w:rPr>
          <w:rFonts w:ascii="Times New Roman" w:eastAsia="Calibri" w:hAnsi="Times New Roman" w:cs="Times New Roman"/>
          <w:color w:val="000000"/>
        </w:rPr>
        <w:t>Līguma noslēgšanas</w:t>
      </w:r>
      <w:r w:rsidRPr="00B70CDC">
        <w:rPr>
          <w:rFonts w:ascii="Times New Roman" w:eastAsia="Calibri" w:hAnsi="Times New Roman" w:cs="Times New Roman"/>
        </w:rPr>
        <w:t xml:space="preserve"> iesniegt PASŪTĪTĀJAM saskaņošanai aktualizēto Darbu izpildes laika grafiku, kas noformēts </w:t>
      </w:r>
      <w:r w:rsidRPr="00B70CDC">
        <w:rPr>
          <w:rFonts w:ascii="Times New Roman" w:eastAsia="Calibri" w:hAnsi="Times New Roman" w:cs="Times New Roman"/>
          <w:i/>
          <w:iCs/>
        </w:rPr>
        <w:t>Ganta diagrammas</w:t>
      </w:r>
      <w:r w:rsidRPr="00B70CDC">
        <w:rPr>
          <w:rFonts w:ascii="Times New Roman" w:eastAsia="Calibri" w:hAnsi="Times New Roman" w:cs="Times New Roman"/>
        </w:rPr>
        <w:t xml:space="preserve"> formātā;</w:t>
      </w:r>
    </w:p>
    <w:p w14:paraId="12A0BB34"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veikt Līgumā un tā pielikumos paredzēto Darbu izpildi saskaņā ar laika grafikā norādītajiem termiņiem un Līguma 3.1.punktā noteikto termiņu;</w:t>
      </w:r>
    </w:p>
    <w:p w14:paraId="3B3A643A"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veikt Projekta izstrādi saskaņā ar PASŪTĪTĀJA Projektēšanas uzdevumā noteiktajām prasībām, atbilstoši Konkursā iesniegtajam UZŅĒMĒJA piedāvājumam, atbilstoši Līguma nosacījumiem un noteikumiem un spēkā esošiem normatīvajiem aktiem, kas saistīti ar Līguma izpildi;</w:t>
      </w:r>
    </w:p>
    <w:p w14:paraId="4A23D099"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nodrošināt Līguma izpildi ar kvalificētu, atbilstoši sertificētu personālu, kas veiks Darbu izpildi un piedalīsies PASŪTĪTĀJA Līguma ietvaros organizētajās sanāksmēs; </w:t>
      </w:r>
    </w:p>
    <w:p w14:paraId="5B065B04"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nodrošināt UZŅĒMĒJA un speciālistu profesionālās civiltiesiskās atbildības apdrošināšanu, ja to paredz normatīvie akti;</w:t>
      </w:r>
    </w:p>
    <w:p w14:paraId="1DDE95B3"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Projekta izstrādē ievērot Projekta izstrādes noteikumus un normatīvus, pielietojot attiecīgajam Projektam izstrādes veidu, kas atbilst standartu un tehnisko noteikumu prasībām. UZŅĒMĒJS ir atbildīgs par </w:t>
      </w:r>
      <w:r w:rsidRPr="00B70CDC">
        <w:rPr>
          <w:rFonts w:ascii="Times New Roman" w:eastAsia="Calibri" w:hAnsi="Times New Roman" w:cs="Times New Roman"/>
        </w:rPr>
        <w:t>sagatavotā Projekta atbilstību normatīvajiem aktiem;</w:t>
      </w:r>
    </w:p>
    <w:p w14:paraId="7F21C76B"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veikt nepieciešamās darbības Projekta saskaņošanai, attiecīgas būvatļaujas ar projektēšanas nosacījumiem saņemšanai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departamentā, </w:t>
      </w:r>
      <w:r w:rsidRPr="00B70CDC">
        <w:rPr>
          <w:rFonts w:ascii="Times New Roman" w:eastAsia="Calibri" w:hAnsi="Times New Roman" w:cs="Times New Roman"/>
        </w:rPr>
        <w:lastRenderedPageBreak/>
        <w:t xml:space="preserve">ievērojot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departamenta norādījumus par nepieciešamajām Projekta korekcijām;</w:t>
      </w:r>
    </w:p>
    <w:p w14:paraId="4DEC5A71"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UZŅĒMĒJAM ir pienākums un UZŅĒMĒJS uzņemas pilnu atbildību par Projekta izstrādes pienācīgu veikšanu Līgumā noteiktajā kārtībā un termiņā, Projekta kvalitāti, atbilstību Līgumam un normatīvajiem aktiem; </w:t>
      </w:r>
    </w:p>
    <w:p w14:paraId="7F568394" w14:textId="77777777" w:rsidR="00B70CDC" w:rsidRPr="00B70CDC" w:rsidRDefault="00E95AFE"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neveic Darbus atbilstoši Līguma nosacījumiem, UZŅĒMĒJA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UZŅĒMĒJA vainas dēļ;</w:t>
      </w:r>
    </w:p>
    <w:p w14:paraId="3502BF80" w14:textId="77777777" w:rsidR="00B70CDC" w:rsidRPr="00B70CDC" w:rsidRDefault="00E95AFE" w:rsidP="0007079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4579595B" w14:textId="77777777" w:rsidR="00B70CDC" w:rsidRPr="00B70CDC" w:rsidRDefault="00E95AFE"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līdz katra mēneša 5. (piektajam) datumam iesniegt PASŪTĪTĀJAM rakstisku atskaiti par līgumsaistību izpildi, t.sk., Darbu izpildes laika grafiku</w:t>
      </w:r>
      <w:r w:rsidRPr="00B70CDC">
        <w:rPr>
          <w:rFonts w:ascii="Times New Roman" w:eastAsia="Calibri" w:hAnsi="Times New Roman" w:cs="Times New Roman"/>
          <w:i/>
          <w:iCs/>
        </w:rPr>
        <w:t xml:space="preserve"> Ganta diagrammas</w:t>
      </w:r>
      <w:r w:rsidRPr="00B70CDC">
        <w:rPr>
          <w:rFonts w:ascii="Times New Roman" w:eastAsia="Calibri" w:hAnsi="Times New Roman" w:cs="Times New Roman"/>
        </w:rPr>
        <w:t xml:space="preserve"> formātā, kurā uzskatāmā veidā atspoguļota aktuālā Projekta virzība. Papildus pēc PASŪTĪTĀJA pieprasījuma 3 (trīs) darba dienu laikā no pieprasījuma saņemšanas sniegt PASŪTĪTĀJAM informāciju vai atskaiti par līgumsaistību izpildi;</w:t>
      </w:r>
    </w:p>
    <w:p w14:paraId="5B65D950" w14:textId="77777777" w:rsidR="00B70CDC" w:rsidRPr="00B70CDC" w:rsidRDefault="00E95AFE"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piedalīties PASŪTĪTĀJA rīkotajās sanāksmēs un informēt par Projekta izstrādes gaitu;</w:t>
      </w:r>
    </w:p>
    <w:p w14:paraId="6D4EC96C" w14:textId="77777777" w:rsidR="00B70CDC" w:rsidRPr="00B70CDC" w:rsidRDefault="00E95AFE"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atbildēt par visiem zaudējumiem, kas saistīti ar nekvalitatīvu vai Līgumam neatbilstošu Darbu izpildi (tajā skaitā par zaudējumiem, kas PASŪTĪTĀJAM rodas Projekta turpmākas realizācijas laikā), un atlīdzināt PASŪTĪTĀJAM zaudējumus pilnā apmērā, kas radušies ļauna nodoma, rupjas un vieglas neuzmanības rezultātā. Fakts, ka PASŪTĪTĀJS ir saskaņojis Projektu, neatbrīvo UZŅĒMĒJU no atbildības;</w:t>
      </w:r>
    </w:p>
    <w:p w14:paraId="02921BA4" w14:textId="77777777" w:rsidR="00B70CDC" w:rsidRPr="00B70CDC" w:rsidRDefault="00E95AFE"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pēc Projekta pieņemšanas no UZŅĒMĒJA atbilstoši PASŪTĪTĀJA lūgumam UZŅĒMĒJS apņemas bez maksas sniegt PASŪTĪTĀJAM rekomendācijas par Projekta risinājumiem, konsultācijas, informāciju, skaidrojumus, saskaņojumus u.c. atbalstu. UZŅĒMĒJS,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3A3B092B" w14:textId="77777777" w:rsidR="00B70CDC" w:rsidRPr="00B70CDC" w:rsidRDefault="00E95AFE"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UZŅĒMĒJS uzņemas pilnu atbildību par apakšuzņēmēju darbu un to nodarītiem zaudējumiem.</w:t>
      </w:r>
    </w:p>
    <w:p w14:paraId="05DB7F02" w14:textId="77777777" w:rsidR="00B70CDC" w:rsidRPr="00B70CDC" w:rsidRDefault="00E95AFE" w:rsidP="00B70CDC">
      <w:pPr>
        <w:numPr>
          <w:ilvl w:val="1"/>
          <w:numId w:val="27"/>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 tiesības:</w:t>
      </w:r>
    </w:p>
    <w:p w14:paraId="50A425AD" w14:textId="77777777" w:rsidR="00B70CDC" w:rsidRPr="00B70CDC" w:rsidRDefault="00E95AFE" w:rsidP="00B70CDC">
      <w:pPr>
        <w:numPr>
          <w:ilvl w:val="2"/>
          <w:numId w:val="28"/>
        </w:numPr>
        <w:tabs>
          <w:tab w:val="left" w:pos="-142"/>
        </w:tabs>
        <w:spacing w:after="0" w:line="240" w:lineRule="auto"/>
        <w:ind w:left="1134" w:hanging="567"/>
        <w:contextualSpacing/>
        <w:jc w:val="both"/>
        <w:rPr>
          <w:rFonts w:ascii="Times New Roman" w:eastAsia="Calibri" w:hAnsi="Times New Roman" w:cs="Times New Roman"/>
        </w:rPr>
      </w:pPr>
      <w:bookmarkStart w:id="1" w:name="_Hlk135120112"/>
      <w:r w:rsidRPr="00B70CDC">
        <w:rPr>
          <w:rFonts w:ascii="Times New Roman" w:eastAsia="Calibri" w:hAnsi="Times New Roman" w:cs="Times New Roman"/>
        </w:rPr>
        <w:t>UZŅĒMĒJ</w:t>
      </w:r>
      <w:r w:rsidR="00E846B5">
        <w:rPr>
          <w:rFonts w:ascii="Times New Roman" w:eastAsia="Calibri" w:hAnsi="Times New Roman" w:cs="Times New Roman"/>
        </w:rPr>
        <w:t>S</w:t>
      </w:r>
      <w:r w:rsidRPr="00B70CDC">
        <w:rPr>
          <w:rFonts w:ascii="Times New Roman" w:eastAsia="Calibri" w:hAnsi="Times New Roman" w:cs="Times New Roman"/>
        </w:rPr>
        <w:t xml:space="preserve">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44462F4B" w14:textId="77777777" w:rsidR="00B70CDC" w:rsidRPr="00B70CDC" w:rsidRDefault="00E95AFE" w:rsidP="00B70CDC">
      <w:pPr>
        <w:numPr>
          <w:ilvl w:val="3"/>
          <w:numId w:val="28"/>
        </w:numPr>
        <w:tabs>
          <w:tab w:val="num" w:pos="-1843"/>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piedāvātais personāls neatbilst Konkursa nolikumā noteiktajām prasībām, kas attiecas uz personālu, vai tam nav vismaz tādas pašas kvalifikācijas un pieredzes kā personālam, kas tika vērtēts Konkursā;</w:t>
      </w:r>
    </w:p>
    <w:p w14:paraId="53913B18" w14:textId="77777777" w:rsidR="00B70CDC" w:rsidRPr="00B70CDC" w:rsidRDefault="00E95AFE" w:rsidP="00B70CDC">
      <w:pPr>
        <w:numPr>
          <w:ilvl w:val="3"/>
          <w:numId w:val="28"/>
        </w:numPr>
        <w:tabs>
          <w:tab w:val="num" w:pos="-1843"/>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piedāvātais apakšuzņēmējs neatbilst Konkursa nolikumā izvirzītajam prasībām, kas attiecas uz apakšuzņēmējiem;</w:t>
      </w:r>
    </w:p>
    <w:p w14:paraId="0594E250" w14:textId="77777777" w:rsidR="00B70CDC" w:rsidRPr="00B70CDC" w:rsidRDefault="00E95AFE"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3BBABB54" w14:textId="77777777" w:rsidR="00B70CDC" w:rsidRPr="00B70CDC" w:rsidRDefault="00E95AFE"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 xml:space="preserve">piedāvātais apakšuzņēmējs, kura sniedzamo pakalpojumu </w:t>
      </w:r>
      <w:r w:rsidR="00E846B5">
        <w:rPr>
          <w:rFonts w:ascii="Times New Roman" w:eastAsia="Calibri" w:hAnsi="Times New Roman" w:cs="Times New Roman"/>
        </w:rPr>
        <w:t>vērtība</w:t>
      </w:r>
      <w:r w:rsidRPr="00B70CDC">
        <w:rPr>
          <w:rFonts w:ascii="Times New Roman" w:eastAsia="Calibri" w:hAnsi="Times New Roman" w:cs="Times New Roman"/>
        </w:rPr>
        <w:t xml:space="preserve"> ir vismaz EUR 10 000 (desmit tūkstoši </w:t>
      </w:r>
      <w:r w:rsidRPr="00B70CDC">
        <w:rPr>
          <w:rFonts w:ascii="Times New Roman" w:eastAsia="Calibri" w:hAnsi="Times New Roman" w:cs="Times New Roman"/>
          <w:i/>
          <w:iCs/>
        </w:rPr>
        <w:t>euro</w:t>
      </w:r>
      <w:r w:rsidRPr="00B70CDC">
        <w:rPr>
          <w:rFonts w:ascii="Times New Roman" w:eastAsia="Calibri" w:hAnsi="Times New Roman" w:cs="Times New Roman"/>
        </w:rPr>
        <w:t xml:space="preserve"> un 00 centi) no Līguma summas, atbilst Konkursa nolikum</w:t>
      </w:r>
      <w:r w:rsidR="00E846B5">
        <w:rPr>
          <w:rFonts w:ascii="Times New Roman" w:eastAsia="Calibri" w:hAnsi="Times New Roman" w:cs="Times New Roman"/>
        </w:rPr>
        <w:t>ā</w:t>
      </w:r>
      <w:r w:rsidRPr="00B70CDC">
        <w:rPr>
          <w:rFonts w:ascii="Times New Roman" w:eastAsia="Calibri" w:hAnsi="Times New Roman" w:cs="Times New Roman"/>
        </w:rPr>
        <w:t xml:space="preserve"> minētajiem izslēgšanas nosacījumiem;</w:t>
      </w:r>
    </w:p>
    <w:p w14:paraId="05B15C10" w14:textId="77777777" w:rsidR="00B70CDC" w:rsidRPr="00B70CDC" w:rsidRDefault="00E95AFE"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00257D6D" w14:textId="77777777" w:rsidR="00B70CDC" w:rsidRPr="00B70CDC" w:rsidRDefault="00E95AFE" w:rsidP="00B70CDC">
      <w:pPr>
        <w:tabs>
          <w:tab w:val="left" w:pos="-1701"/>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4.2.2. UZŅĒMĒJS drīkst veikt jauna apakšuzņēmēja, kura sniedzamo pakalpojumu </w:t>
      </w:r>
      <w:r w:rsidR="00D2672E">
        <w:rPr>
          <w:rFonts w:ascii="Times New Roman" w:eastAsia="Calibri" w:hAnsi="Times New Roman" w:cs="Times New Roman"/>
        </w:rPr>
        <w:t>vērtība</w:t>
      </w:r>
      <w:r w:rsidRPr="00B70CDC">
        <w:rPr>
          <w:rFonts w:ascii="Times New Roman" w:eastAsia="Calibri" w:hAnsi="Times New Roman" w:cs="Times New Roman"/>
        </w:rPr>
        <w:t xml:space="preserve"> ir vismaz EUR 10 000 (desmit tūkstoši </w:t>
      </w:r>
      <w:r w:rsidRPr="00B70CDC">
        <w:rPr>
          <w:rFonts w:ascii="Times New Roman" w:eastAsia="Calibri" w:hAnsi="Times New Roman" w:cs="Times New Roman"/>
          <w:i/>
          <w:iCs/>
        </w:rPr>
        <w:t>euro</w:t>
      </w:r>
      <w:r w:rsidRPr="00B70CDC">
        <w:rPr>
          <w:rFonts w:ascii="Times New Roman" w:eastAsia="Calibri" w:hAnsi="Times New Roman" w:cs="Times New Roman"/>
        </w:rPr>
        <w:t xml:space="preserve"> un 00 centi) no Līguma summas, iesaistīšanu Līguma izpildē, ja UZŅĒMĒJS par to rakstveidā paziņojis PASŪTĪTĀJAM un saņēmis </w:t>
      </w:r>
      <w:r w:rsidRPr="00B70CDC">
        <w:rPr>
          <w:rFonts w:ascii="Times New Roman" w:eastAsia="Calibri" w:hAnsi="Times New Roman" w:cs="Times New Roman"/>
        </w:rPr>
        <w:lastRenderedPageBreak/>
        <w:t>PASŪTĪTĀJA rakstveida piekrišanu apakšuzņēmēja iesaistīšanai Līguma izpildē. PASŪTĪTĀJS nepiekrīt jauna apakšuzņēmēja iesaistīšanai Līguma izpildē, ja pastāv kāds no šādiem nosacījumiem:</w:t>
      </w:r>
    </w:p>
    <w:p w14:paraId="39496722" w14:textId="77777777" w:rsidR="00B70CDC" w:rsidRPr="00B70CDC" w:rsidRDefault="00E95AFE" w:rsidP="00B70CDC">
      <w:pPr>
        <w:numPr>
          <w:ilvl w:val="3"/>
          <w:numId w:val="36"/>
        </w:numPr>
        <w:tabs>
          <w:tab w:val="left" w:pos="-1701"/>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uz piedāvāto apakšuzņēmēju attiecas Konkursa nolikumā minētie izslēgšanas nosacījumi</w:t>
      </w:r>
      <w:r w:rsidRPr="00B70CDC">
        <w:rPr>
          <w:rFonts w:ascii="Times New Roman" w:eastAsia="Calibri" w:hAnsi="Times New Roman" w:cs="Times New Roman"/>
          <w:lang w:eastAsia="lv-LV"/>
        </w:rPr>
        <w:t>;</w:t>
      </w:r>
    </w:p>
    <w:p w14:paraId="50066775" w14:textId="77777777" w:rsidR="00B70CDC" w:rsidRPr="00B70CDC" w:rsidRDefault="00E95AFE" w:rsidP="00B70CDC">
      <w:pPr>
        <w:numPr>
          <w:ilvl w:val="3"/>
          <w:numId w:val="36"/>
        </w:numPr>
        <w:tabs>
          <w:tab w:val="left" w:pos="-1701"/>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 xml:space="preserve">jauna apakšuzņēmēja iesaistīšanas rezultātā tiktu izdarīti tādi grozījumi pretendenta piedāvājumā, kuri, ja sākotnēji būtu tajā </w:t>
      </w:r>
      <w:r w:rsidRPr="00B70CDC">
        <w:rPr>
          <w:rFonts w:ascii="Times New Roman" w:eastAsia="Calibri" w:hAnsi="Times New Roman" w:cs="Times New Roman"/>
        </w:rPr>
        <w:t>iekļauti, ietekmētu piedāvājuma izvēli atbilstoši Konkursa dokumentos noteiktajiem piedāvājuma izvērtēšanas kritērijiem.</w:t>
      </w:r>
    </w:p>
    <w:p w14:paraId="20BBCF25" w14:textId="77777777" w:rsidR="00B70CDC" w:rsidRPr="00B70CDC" w:rsidRDefault="00E95AFE" w:rsidP="00B70CDC">
      <w:pPr>
        <w:numPr>
          <w:ilvl w:val="2"/>
          <w:numId w:val="36"/>
        </w:numPr>
        <w:tabs>
          <w:tab w:val="left" w:pos="-1418"/>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pieņem lēmumu atļaut vai atteikt UZŅĒMĒJA personāla vai apakšuzņēmēja nomaiņu vai jauna apakšuzņēmēja iesaistīšanu Līguma izpildē Līguma 4.2.1. un 4.2.2.punktā minētajos gadījumos 5 (piecu) darba dienu laikā pēc tam, kad ir saņēmis visu informāciju un dokumentus, kas nepieciešami lēmuma pieņemšanai saskaņā ar Līguma 4.2.1. un</w:t>
      </w:r>
      <w:r w:rsidR="009057A8">
        <w:rPr>
          <w:rFonts w:ascii="Times New Roman" w:eastAsia="Calibri" w:hAnsi="Times New Roman" w:cs="Times New Roman"/>
        </w:rPr>
        <w:t xml:space="preserve"> </w:t>
      </w:r>
      <w:r w:rsidRPr="00B70CDC">
        <w:rPr>
          <w:rFonts w:ascii="Times New Roman" w:eastAsia="Calibri" w:hAnsi="Times New Roman" w:cs="Times New Roman"/>
        </w:rPr>
        <w:t xml:space="preserve"> 4.2.2.punktu;</w:t>
      </w:r>
    </w:p>
    <w:bookmarkEnd w:id="1"/>
    <w:p w14:paraId="60067789" w14:textId="77777777" w:rsidR="00B70CDC" w:rsidRPr="00B70CDC" w:rsidRDefault="00E95AFE" w:rsidP="00B70CDC">
      <w:pPr>
        <w:numPr>
          <w:ilvl w:val="2"/>
          <w:numId w:val="3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saņemt samaksu no </w:t>
      </w:r>
      <w:r w:rsidRPr="00B70CDC">
        <w:rPr>
          <w:rFonts w:ascii="Times New Roman" w:eastAsia="Calibri" w:hAnsi="Times New Roman" w:cs="Times New Roman"/>
        </w:rPr>
        <w:t>PASŪTĪTĀJA par UZŅĒMĒJA izpildītajiem un PASŪTĪTĀJA pieņemtajiem Darbiem saskaņā ar Līguma nosacījumiem;</w:t>
      </w:r>
    </w:p>
    <w:p w14:paraId="7324AC57" w14:textId="77777777" w:rsidR="00B70CDC" w:rsidRPr="00B70CDC" w:rsidRDefault="00E95AFE" w:rsidP="00B70CDC">
      <w:pPr>
        <w:numPr>
          <w:ilvl w:val="2"/>
          <w:numId w:val="3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saņemt no PASŪTĪTĀJA Līguma izpildei nepieciešamo informāciju, ko PASŪTĪTĀJS nodrošina saskaņā ar Projektēšanas uzdevumu un Līguma nosacījumiem.</w:t>
      </w:r>
    </w:p>
    <w:p w14:paraId="60F4832F" w14:textId="77777777" w:rsidR="00B70CDC" w:rsidRPr="00B70CDC" w:rsidRDefault="00E95AFE" w:rsidP="00B70CDC">
      <w:pPr>
        <w:numPr>
          <w:ilvl w:val="1"/>
          <w:numId w:val="36"/>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PASŪTĪTĀJA pienākumi:</w:t>
      </w:r>
    </w:p>
    <w:p w14:paraId="1F598C66" w14:textId="77777777" w:rsidR="00B70CDC" w:rsidRPr="00AF1BB4" w:rsidRDefault="00E95AFE" w:rsidP="00AF1BB4">
      <w:pPr>
        <w:pStyle w:val="Sarakstarindkopa"/>
        <w:numPr>
          <w:ilvl w:val="2"/>
          <w:numId w:val="44"/>
        </w:numPr>
        <w:overflowPunct w:val="0"/>
        <w:autoSpaceDE w:val="0"/>
        <w:autoSpaceDN w:val="0"/>
        <w:adjustRightInd w:val="0"/>
        <w:spacing w:after="0" w:line="240" w:lineRule="auto"/>
        <w:ind w:left="1134" w:hanging="567"/>
        <w:jc w:val="both"/>
        <w:textAlignment w:val="baseline"/>
        <w:rPr>
          <w:rFonts w:ascii="Times New Roman" w:hAnsi="Times New Roman"/>
        </w:rPr>
      </w:pPr>
      <w:r w:rsidRPr="00AF1BB4">
        <w:rPr>
          <w:rFonts w:ascii="Times New Roman" w:hAnsi="Times New Roman"/>
        </w:rPr>
        <w:t xml:space="preserve">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iegūšana un dokumentācijas saņemšana, ja vien Līdzēji nav vienojušies citādāk, ir </w:t>
      </w:r>
      <w:r w:rsidRPr="00AF1BB4">
        <w:rPr>
          <w:rFonts w:ascii="Times New Roman" w:hAnsi="Times New Roman"/>
          <w:spacing w:val="-6"/>
        </w:rPr>
        <w:t>UZŅĒMĒJA</w:t>
      </w:r>
      <w:r w:rsidRPr="00AF1BB4">
        <w:rPr>
          <w:rFonts w:ascii="Times New Roman" w:hAnsi="Times New Roman"/>
        </w:rPr>
        <w:t xml:space="preserve"> pienākums, un ar to saistītās </w:t>
      </w:r>
      <w:r w:rsidRPr="00AF1BB4">
        <w:rPr>
          <w:rFonts w:ascii="Times New Roman" w:hAnsi="Times New Roman"/>
          <w:spacing w:val="-6"/>
        </w:rPr>
        <w:t>UZŅĒMĒJA</w:t>
      </w:r>
      <w:r w:rsidRPr="00AF1BB4">
        <w:rPr>
          <w:rFonts w:ascii="Times New Roman" w:hAnsi="Times New Roman"/>
        </w:rPr>
        <w:t xml:space="preserve"> izmaksas ir iekļautas Līguma summā;</w:t>
      </w:r>
    </w:p>
    <w:p w14:paraId="496BF53A" w14:textId="77777777" w:rsidR="00B70CDC" w:rsidRPr="00AF1BB4" w:rsidRDefault="00E95AFE" w:rsidP="00AF1BB4">
      <w:pPr>
        <w:pStyle w:val="Sarakstarindkopa"/>
        <w:numPr>
          <w:ilvl w:val="2"/>
          <w:numId w:val="44"/>
        </w:numPr>
        <w:overflowPunct w:val="0"/>
        <w:autoSpaceDE w:val="0"/>
        <w:autoSpaceDN w:val="0"/>
        <w:adjustRightInd w:val="0"/>
        <w:spacing w:after="0" w:line="240" w:lineRule="auto"/>
        <w:ind w:left="1134" w:hanging="567"/>
        <w:jc w:val="both"/>
        <w:textAlignment w:val="baseline"/>
        <w:rPr>
          <w:rFonts w:ascii="Times New Roman" w:hAnsi="Times New Roman"/>
        </w:rPr>
      </w:pPr>
      <w:r w:rsidRPr="00AF1BB4">
        <w:rPr>
          <w:rFonts w:ascii="Times New Roman" w:hAnsi="Times New Roman"/>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4DAB998C" w14:textId="77777777" w:rsidR="00B70CDC" w:rsidRPr="00B70CDC" w:rsidRDefault="00E95AFE"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ne vēlāk kā 5 (piecu) darba dienu laikā no rakstiska </w:t>
      </w:r>
      <w:r w:rsidRPr="00B70CDC">
        <w:rPr>
          <w:rFonts w:ascii="Times New Roman" w:eastAsia="Calibri" w:hAnsi="Times New Roman" w:cs="Times New Roman"/>
        </w:rPr>
        <w:t>paziņojuma saņemšanas dienas izskatīt UZŅĒMĒJA iesniegto aktualizēto Darbu izpildes laika grafiku un saskaņot to vai iesniegt UZŅĒMĒJAM motivētus iebildumus;</w:t>
      </w:r>
    </w:p>
    <w:p w14:paraId="4B2E63C7" w14:textId="77777777" w:rsidR="00B70CDC" w:rsidRPr="00B70CDC" w:rsidRDefault="00E95AFE"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saskaņot Projektu vai sniegt UZŅĒMĒJAM motivētus iebildumus par Projekta nesaskaņošanu, pieņemt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departamentā izskatītu un akceptētu Projektu ar izdoto būvatļauju ar projektēšanas nosacījumiem, parakstīt attiecīgo Darbu nodošanas - pieņemšanas aktu vai sniegt UZŅĒMĒJAM motivētus iebildumus par Projekta nepilnībām.</w:t>
      </w:r>
    </w:p>
    <w:p w14:paraId="4DB6B3EA" w14:textId="77777777" w:rsidR="00B70CDC" w:rsidRPr="00B70CDC" w:rsidRDefault="00E95AFE"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savlaicīgi un pilnā apjomā apmaksāt UZŅĒMĒJA kvalitatīvi veiktos un PASŪTĪTĀJA pieņemtos Darbus saskaņā ar Līguma nosacījumiem.</w:t>
      </w:r>
    </w:p>
    <w:p w14:paraId="7521040D" w14:textId="77777777" w:rsidR="00B70CDC" w:rsidRPr="00EE07BD" w:rsidRDefault="00E95AFE" w:rsidP="00AF1BB4">
      <w:pPr>
        <w:pStyle w:val="Sarakstarindkopa"/>
        <w:numPr>
          <w:ilvl w:val="1"/>
          <w:numId w:val="44"/>
        </w:numPr>
        <w:overflowPunct w:val="0"/>
        <w:autoSpaceDE w:val="0"/>
        <w:autoSpaceDN w:val="0"/>
        <w:adjustRightInd w:val="0"/>
        <w:spacing w:after="0" w:line="240" w:lineRule="auto"/>
        <w:jc w:val="both"/>
        <w:textAlignment w:val="baseline"/>
        <w:rPr>
          <w:rFonts w:ascii="Times New Roman" w:hAnsi="Times New Roman"/>
        </w:rPr>
      </w:pPr>
      <w:r w:rsidRPr="00EE07BD">
        <w:rPr>
          <w:rFonts w:ascii="Times New Roman" w:hAnsi="Times New Roman"/>
        </w:rPr>
        <w:t>PASŪTĪTĀJA tiesības:</w:t>
      </w:r>
    </w:p>
    <w:p w14:paraId="0EA56415" w14:textId="77777777" w:rsidR="00B70CDC" w:rsidRPr="00B70CDC" w:rsidRDefault="00E95AFE"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Līguma izpildes laikā kontrolēt UZŅĒMĒJA līgumsaistību izpildi, pieprasīt no UZŅĒMĒJA informāciju par līgumsaistību izpildi un dot UZŅĒMĒJAM norādījumus par Līgumā paredzēto Darbu veikšanu;</w:t>
      </w:r>
    </w:p>
    <w:p w14:paraId="79FD28C1" w14:textId="77777777" w:rsidR="00B70CDC" w:rsidRPr="00B70CDC" w:rsidRDefault="00E95AFE"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00117DFC" w14:textId="77777777" w:rsidR="00B70CDC" w:rsidRPr="00B70CDC" w:rsidRDefault="00E95AFE"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nepieņemt izpildītos Darbus, ja PASŪTĪTĀJS konstatē, ka Darbu izpilde ir veikta nekvalitatīvi, nepilnīgi, neatbilstoši Līgumam un normatīvo aktu prasībām, Projektā iztrūkst kāds no nepieciešamajiem dokumentiem;</w:t>
      </w:r>
    </w:p>
    <w:p w14:paraId="3A1AE86A" w14:textId="77777777" w:rsidR="00B70CDC" w:rsidRPr="00B70CDC" w:rsidRDefault="00E95AFE"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iegūt īpašuma tiesības uz Projektu (jebkuru tā 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3553095F" w14:textId="77777777" w:rsidR="00B70CDC" w:rsidRPr="00B70CDC" w:rsidRDefault="00E95AFE"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PASŪTĪTĀJAM ir tiesības dot UZŅĒMĒJAM norādījumus, kā arī Projekta izstrādes procesā precizēt atsevišķi veicamos Darbus, nemainot kopējo Projekta apjomu un ievērojot tehniskās prasības.</w:t>
      </w:r>
    </w:p>
    <w:p w14:paraId="4D9B40FA" w14:textId="77777777" w:rsidR="00B70CDC" w:rsidRPr="00B70CDC" w:rsidRDefault="00E95AFE" w:rsidP="00AF1BB4">
      <w:pPr>
        <w:numPr>
          <w:ilvl w:val="1"/>
          <w:numId w:val="44"/>
        </w:numPr>
        <w:tabs>
          <w:tab w:val="num" w:pos="540"/>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lastRenderedPageBreak/>
        <w:t xml:space="preserve">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 </w:t>
      </w:r>
    </w:p>
    <w:p w14:paraId="58188AE4" w14:textId="77777777" w:rsidR="00B70CDC" w:rsidRPr="00B70CDC" w:rsidRDefault="00B70CDC" w:rsidP="00B70CDC">
      <w:pPr>
        <w:tabs>
          <w:tab w:val="left" w:pos="-1985"/>
          <w:tab w:val="num" w:pos="570"/>
        </w:tabs>
        <w:spacing w:line="240" w:lineRule="auto"/>
        <w:ind w:left="567" w:hanging="567"/>
        <w:contextualSpacing/>
        <w:jc w:val="both"/>
        <w:rPr>
          <w:rFonts w:ascii="Times New Roman" w:eastAsia="Calibri" w:hAnsi="Times New Roman" w:cs="Times New Roman"/>
        </w:rPr>
      </w:pPr>
    </w:p>
    <w:p w14:paraId="40951F06" w14:textId="77777777" w:rsidR="00B70CDC" w:rsidRPr="00B70CDC" w:rsidRDefault="00E95AFE" w:rsidP="00B70CDC">
      <w:pPr>
        <w:numPr>
          <w:ilvl w:val="0"/>
          <w:numId w:val="29"/>
        </w:numPr>
        <w:tabs>
          <w:tab w:val="left" w:pos="-3402"/>
        </w:tabs>
        <w:spacing w:after="0" w:line="240" w:lineRule="auto"/>
        <w:contextualSpacing/>
        <w:jc w:val="center"/>
        <w:rPr>
          <w:rFonts w:ascii="Times New Roman" w:eastAsia="Calibri" w:hAnsi="Times New Roman" w:cs="Times New Roman"/>
          <w:b/>
          <w:bCs/>
          <w:caps/>
        </w:rPr>
      </w:pPr>
      <w:r w:rsidRPr="00B70CDC">
        <w:rPr>
          <w:rFonts w:ascii="Times New Roman" w:eastAsia="Calibri" w:hAnsi="Times New Roman" w:cs="Times New Roman"/>
          <w:b/>
          <w:bCs/>
          <w:caps/>
        </w:rPr>
        <w:t>Darbu nodošanas - pieņemšanas kārtība</w:t>
      </w:r>
    </w:p>
    <w:p w14:paraId="33D40CFC"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Projekta veiksmīgai izstrādei, iepriekš vienojoties par tikšanās vietu un laiku, Līdzēji savstarpēji saskaņotā laikā var rīkot sanāksmes, kurās pārrunā Projekta izstrādes norisi, </w:t>
      </w:r>
      <w:r w:rsidRPr="00B70CDC">
        <w:rPr>
          <w:rFonts w:ascii="Times New Roman" w:eastAsia="Calibri" w:hAnsi="Times New Roman" w:cs="Times New Roman"/>
        </w:rPr>
        <w:t>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w:t>
      </w:r>
      <w:r w:rsidRPr="00B70CDC">
        <w:rPr>
          <w:rFonts w:ascii="Times New Roman" w:eastAsia="Calibri" w:hAnsi="Times New Roman" w:cs="Times New Roman"/>
        </w:rPr>
        <w:t>i ar Līguma izpildi saistīti jautājumi.</w:t>
      </w:r>
      <w:r w:rsidRPr="00B70CDC">
        <w:rPr>
          <w:rFonts w:ascii="Times New Roman" w:eastAsia="Calibri" w:hAnsi="Times New Roman" w:cs="Times New Roman"/>
          <w:b/>
          <w:bCs/>
        </w:rPr>
        <w:t xml:space="preserve"> </w:t>
      </w:r>
      <w:r w:rsidRPr="00B70CDC">
        <w:rPr>
          <w:rFonts w:ascii="Times New Roman" w:eastAsia="Calibri" w:hAnsi="Times New Roman" w:cs="Times New Roman"/>
        </w:rPr>
        <w:t>PASŪTĪTĀJAM ir tiesības pieaicināt sarunās būvniecībā un projektēšanā kompetentus speciālistus un trešās personas.</w:t>
      </w:r>
    </w:p>
    <w:p w14:paraId="6902F749"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5.1.punktā minēto sanāksmju gaita tiek protokolēta. Protokolu sastāda 2 (divos) </w:t>
      </w:r>
      <w:r w:rsidRPr="00B70CDC">
        <w:rPr>
          <w:rFonts w:ascii="Times New Roman" w:eastAsia="Calibri" w:hAnsi="Times New Roman" w:cs="Times New Roman"/>
        </w:rPr>
        <w:t>oriģinālos eksemplāros, ko paraksta sanāksmes dalībnieki. Viens no abu Līdzēju</w:t>
      </w:r>
      <w:r w:rsidRPr="00B70CDC">
        <w:rPr>
          <w:rFonts w:ascii="Times New Roman" w:eastAsia="Calibri" w:hAnsi="Times New Roman" w:cs="Times New Roman"/>
          <w:caps/>
        </w:rPr>
        <w:t xml:space="preserve"> </w:t>
      </w:r>
      <w:r w:rsidRPr="00B70CDC">
        <w:rPr>
          <w:rFonts w:ascii="Times New Roman" w:eastAsia="Calibri" w:hAnsi="Times New Roman" w:cs="Times New Roman"/>
        </w:rPr>
        <w:t>parakstītiem protokola oriģināliem glabājas pie PASŪTĪTĀJA, otrs - pie UZŅĒMĒJA. Jebkādi iebildumi pret protokola saturu jāizvirza ne vēlāk kā 2 (divu) darba dienu laikā pēc protokola saņemšanas. Protokolēšanu veic UZŅĒMĒJS - latviešu valodā, iesniedzot vai nosūtot protokolu uz PASŪTĪTĀJA norādīto e-pasta adresi 4 (četru) darba dienu laikā pēc notikušās sanāksmes.</w:t>
      </w:r>
    </w:p>
    <w:p w14:paraId="31D5A042"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Ievērojot sanāksmju laikā sastādītajos protokolos norādītos precizētos jautājumus un norunātos labojumus, UZŅĒMĒJS veic nepieciešamos labojumus un precizējumus Projektā un ne vēlāk kā 2 (divas) darba dienas pirms kārtējās sanāksmes iesniedz labojumus un precizējumus PASŪTĪTĀJAM.</w:t>
      </w:r>
    </w:p>
    <w:p w14:paraId="6B71DDAA"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Attiecīgo Projekta dokumentāciju (arī Būvniecības informācijas sistēmā) UZŅĒMĒJS nodod PASŪTĪTĀJAM izskatīšanai un saskaņošanai Darbu izpildes laika grafikā norādītajos termiņos. Pasūtītājs attiecīgo Projekta dokumentāciju izskata 10 (desmit) darba dienu laikā. Ja PASŪTĪTĀJAM nav pretenziju saistībā ar Projekta dokumentāciju un tās atbilstību normatīvo aktu, Līguma un tā pielikumu noteikumiem un PASŪTĪTĀJA prasībām, PASŪTĪTĀJS saskaņo Projekta dokumentāciju. PASŪTĪTĀJS ir tiesīgs atteikties saskaņot attiecī</w:t>
      </w:r>
      <w:r w:rsidRPr="00B70CDC">
        <w:rPr>
          <w:rFonts w:ascii="Times New Roman" w:eastAsia="Calibri" w:hAnsi="Times New Roman" w:cs="Times New Roman"/>
        </w:rPr>
        <w:t>go Projekta dokumentāciju, ja PASŪTĪTĀJAM ir iebildumi saistībā ar Projekta dokumentācijas atbilstību Līgumam, tā pielikumiem, PASŪTĪTĀJA prasībām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Projekta dokumentāciju un tā atbilstību Līguma noteikumie</w:t>
      </w:r>
      <w:r w:rsidRPr="00B70CDC">
        <w:rPr>
          <w:rFonts w:ascii="Times New Roman" w:eastAsia="Calibri" w:hAnsi="Times New Roman" w:cs="Times New Roman"/>
        </w:rPr>
        <w:t>m Līguma 5.7.punktā noteiktajā termiņā. Pēc trūkumu un nepilnību novēršanas tiek atkārtota attiecīgā Projekta dokumentācijas saskaņošana ar PASŪTĪTĀJU saskaņā ar Līguma noteikumiem.</w:t>
      </w:r>
    </w:p>
    <w:p w14:paraId="0A51ACDC" w14:textId="77777777" w:rsidR="00B70CDC" w:rsidRPr="00B70CDC" w:rsidRDefault="00E95AFE" w:rsidP="00B70CDC">
      <w:pPr>
        <w:widowControl w:val="0"/>
        <w:numPr>
          <w:ilvl w:val="1"/>
          <w:numId w:val="29"/>
        </w:numPr>
        <w:tabs>
          <w:tab w:val="clear" w:pos="360"/>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Pēc Projekta saskaņošanas no PASŪTĪTĀJA puses UZŅĒMĒJS veic Projekta saskaņošanu ar visām nepieciešamajām personām, tostarp iesniedz Projektu Rīgas </w:t>
      </w:r>
      <w:r w:rsidR="00F66D39">
        <w:rPr>
          <w:rFonts w:ascii="Times New Roman" w:eastAsia="Calibri" w:hAnsi="Times New Roman" w:cs="Times New Roman"/>
        </w:rPr>
        <w:t>valstspilsētas</w:t>
      </w:r>
      <w:r w:rsidRPr="00B70CDC">
        <w:rPr>
          <w:rFonts w:ascii="Times New Roman" w:eastAsia="Calibri" w:hAnsi="Times New Roman" w:cs="Times New Roman"/>
        </w:rPr>
        <w:t xml:space="preserve"> </w:t>
      </w:r>
      <w:r w:rsidR="00F66D39">
        <w:rPr>
          <w:rFonts w:ascii="Times New Roman" w:eastAsia="Calibri" w:hAnsi="Times New Roman" w:cs="Times New Roman"/>
        </w:rPr>
        <w:t xml:space="preserve">pašvaldības </w:t>
      </w:r>
      <w:r w:rsidRPr="00B70CDC">
        <w:rPr>
          <w:rFonts w:ascii="Times New Roman" w:eastAsia="Calibri" w:hAnsi="Times New Roman" w:cs="Times New Roman"/>
        </w:rPr>
        <w:t>Pilsētas attīstības departamentā attiecīgas būvatļaujas ar projektēšanas nosacījumiem saņemšanai.</w:t>
      </w:r>
    </w:p>
    <w:p w14:paraId="7A612F30"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Pēc Rīgas</w:t>
      </w:r>
      <w:r w:rsidR="00F66D39">
        <w:rPr>
          <w:rFonts w:ascii="Times New Roman" w:eastAsia="Calibri" w:hAnsi="Times New Roman" w:cs="Times New Roman"/>
        </w:rPr>
        <w:t xml:space="preserve"> valstspilsētas pašvaldības</w:t>
      </w:r>
      <w:r w:rsidRPr="00B70CDC">
        <w:rPr>
          <w:rFonts w:ascii="Times New Roman" w:eastAsia="Calibri" w:hAnsi="Times New Roman" w:cs="Times New Roman"/>
        </w:rPr>
        <w:t xml:space="preserve"> Pilsētas attīstības departamenta attiecīga akcepta un/vai būvatļaujas ar projektēšanas nosacījumiem saņemšanas, UZŅĒMĒJS iesniedz PASŪTĪTĀJAM Projekta materiālus atbilstoši Projektēšanas uzdevumam (Līguma pielikums Nr.1). Projekta materiālus (1 (vienu) digitālu eksemplāru uz datu nesēja, kas sastādīti Microsoft Word (*.doc), Microsoft Excel (*.xls) un AutoCAD (*.dwg) vai analoģiskas savstarpēji savietojamas programmas vidē (teksti, tāmes utt. Word un Excel, rasējumi AutoCAD), un </w:t>
      </w:r>
      <w:r w:rsidRPr="00B70CDC">
        <w:rPr>
          <w:rFonts w:ascii="Times New Roman" w:eastAsia="Calibri" w:hAnsi="Times New Roman" w:cs="Times New Roman"/>
        </w:rPr>
        <w:t>vis</w:t>
      </w:r>
      <w:r w:rsidR="002B6698">
        <w:rPr>
          <w:rFonts w:ascii="Times New Roman" w:eastAsia="Calibri" w:hAnsi="Times New Roman" w:cs="Times New Roman"/>
        </w:rPr>
        <w:t>us</w:t>
      </w:r>
      <w:r w:rsidRPr="00B70CDC">
        <w:rPr>
          <w:rFonts w:ascii="Times New Roman" w:eastAsia="Calibri" w:hAnsi="Times New Roman" w:cs="Times New Roman"/>
        </w:rPr>
        <w:t xml:space="preserve"> materiāl</w:t>
      </w:r>
      <w:r w:rsidR="002B6698">
        <w:rPr>
          <w:rFonts w:ascii="Times New Roman" w:eastAsia="Calibri" w:hAnsi="Times New Roman" w:cs="Times New Roman"/>
        </w:rPr>
        <w:t>us</w:t>
      </w:r>
      <w:r w:rsidRPr="00B70CDC">
        <w:rPr>
          <w:rFonts w:ascii="Times New Roman" w:eastAsia="Calibri" w:hAnsi="Times New Roman" w:cs="Times New Roman"/>
        </w:rPr>
        <w:t xml:space="preserve"> PDF (*.pdf) formātā)) UZŅĒMĒJS iesniedz PASŪTĪTĀJAM kopā ar attiecīgu Darbu nodošanas – pieņemšanas aktu. PASŪTĪTĀJS 10 (desmit) darba dienu laikā izvērtē iesniegto Projekta materiālu atbilstību un sniedz UZŅĒMĒJAM informāciju par konstatētajām neatbilstībām vai paraksta attiecīgo Darbu nodošanas – pieņemšanas aktu.</w:t>
      </w:r>
    </w:p>
    <w:p w14:paraId="7D5C3846"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Ja, pieņemot Projektu vai tā atsevišķas sadaļas, PASŪTĪTĀJS konstatē neatbilstības Projektēšanas uzdevuma, Līguma vai normatīvo aktu prasībām, UZŅĒMĒJS neatbilstības novērš 10 (desmit) darba dienu laikā un atkārtoti iesniedz Projektu PASŪTĪTĀJAM kopā ar attiecīgu Darbu nodošanas – pieņemšanas aktu.</w:t>
      </w:r>
    </w:p>
    <w:p w14:paraId="55E7CEBD"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5.4. un 5.7.punktā noteiktais trūkumu vai neatbilstību novēršanas termiņš neietekmē Līguma summu un PASŪTĪTĀJS piemēro līgumsodu par UZŅĒMĒJA saistību izpildes kavējumu.</w:t>
      </w:r>
    </w:p>
    <w:p w14:paraId="38F3057F" w14:textId="77777777" w:rsidR="00B70CDC" w:rsidRPr="00B70CDC" w:rsidRDefault="00E95AFE"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PASŪTĪTĀJA tiesības iesniegt pretenzijas UZŅĒMĒJAM atjaunojas, ja Projekta dokumentācijā atklājas kļūdas, kuras PASŪTĪTĀJS varēja konstatēt tikai Projekta turpmākajā projektēšanas un/vai būvniecības sagatavošanas (t.sk., Konkursa izsludināšanas) un izpildes gaitā.</w:t>
      </w:r>
    </w:p>
    <w:p w14:paraId="5E26B4FF" w14:textId="77777777" w:rsidR="00B70CDC" w:rsidRPr="00B70CDC" w:rsidRDefault="00E95AFE" w:rsidP="00B70CDC">
      <w:pPr>
        <w:numPr>
          <w:ilvl w:val="1"/>
          <w:numId w:val="29"/>
        </w:numPr>
        <w:tabs>
          <w:tab w:val="num"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Visa dokumentācija (atskaites, protokoli) un jebkurš cits produkts vai dokuments, kuru Līguma ietvaros ir izstrādājis UZŅĒMĒJS, pēc Projekta vai tā daļu nodošanas PASŪTĪTĀJAM ir uzskatāms par PASŪTĪTĀJA īpašumu.</w:t>
      </w:r>
    </w:p>
    <w:p w14:paraId="0DFA8F01" w14:textId="77777777" w:rsidR="00B70CDC" w:rsidRPr="00B70CDC" w:rsidRDefault="00E95AFE" w:rsidP="00B70CDC">
      <w:pPr>
        <w:numPr>
          <w:ilvl w:val="1"/>
          <w:numId w:val="29"/>
        </w:numPr>
        <w:tabs>
          <w:tab w:val="num"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w:t>
      </w:r>
      <w:r w:rsidR="00A44F0D">
        <w:rPr>
          <w:rFonts w:ascii="Times New Roman" w:eastAsia="Calibri" w:hAnsi="Times New Roman" w:cs="Times New Roman"/>
        </w:rPr>
        <w:t>P</w:t>
      </w:r>
      <w:r w:rsidRPr="00B70CDC">
        <w:rPr>
          <w:rFonts w:ascii="Times New Roman" w:eastAsia="Calibri" w:hAnsi="Times New Roman" w:cs="Times New Roman"/>
        </w:rPr>
        <w:t>rojekta izstrādē nepieciešamajā apjomā, lai novērstu Projektā konstatētās nepilnības Līguma 7.sadaļā noteiktajā kārtībā.</w:t>
      </w:r>
    </w:p>
    <w:p w14:paraId="604CD036" w14:textId="77777777" w:rsidR="00B70CDC" w:rsidRPr="008B66DB" w:rsidRDefault="00E95AFE" w:rsidP="00B70CDC">
      <w:pPr>
        <w:pStyle w:val="Sarakstarindkopa"/>
        <w:numPr>
          <w:ilvl w:val="1"/>
          <w:numId w:val="29"/>
        </w:numPr>
        <w:spacing w:after="0" w:line="240" w:lineRule="auto"/>
        <w:ind w:left="567" w:hanging="567"/>
        <w:jc w:val="both"/>
        <w:rPr>
          <w:rFonts w:ascii="Times New Roman" w:hAnsi="Times New Roman"/>
        </w:rPr>
      </w:pPr>
      <w:r w:rsidRPr="008B66DB">
        <w:rPr>
          <w:rFonts w:ascii="Times New Roman" w:hAnsi="Times New Roman"/>
        </w:rPr>
        <w:t xml:space="preserve">Līgumā noteiktos attiecīgos Darbu nodošanas – pieņemšanas aktus, rakstveida informāciju par konstatējamiem trūkumiem un/vai neatbilstībām, protokolus un pretenzijas ir pilnvarots parakstīt no PASŪTĪTĀJA puses </w:t>
      </w:r>
      <w:r w:rsidR="008B66DB" w:rsidRPr="008B66DB">
        <w:rPr>
          <w:rFonts w:ascii="Times New Roman" w:hAnsi="Times New Roman"/>
        </w:rPr>
        <w:t>Satiksmes infrastruktūras pārvaldes priekšnieks vai viņa prombūtnes laikā Pasūtītāja pilnvarotā persona.</w:t>
      </w:r>
    </w:p>
    <w:p w14:paraId="7DDC7FF4" w14:textId="77777777" w:rsidR="00B70CDC" w:rsidRPr="00B70CDC" w:rsidRDefault="00B70CDC" w:rsidP="00B70CDC">
      <w:pPr>
        <w:spacing w:line="240" w:lineRule="auto"/>
        <w:ind w:left="567"/>
        <w:contextualSpacing/>
        <w:jc w:val="both"/>
        <w:rPr>
          <w:rFonts w:ascii="Times New Roman" w:eastAsia="Calibri" w:hAnsi="Times New Roman" w:cs="Times New Roman"/>
        </w:rPr>
      </w:pPr>
    </w:p>
    <w:p w14:paraId="0F25B9C4" w14:textId="77777777" w:rsidR="00B70CDC" w:rsidRPr="00B70CDC" w:rsidRDefault="00E95AFE" w:rsidP="00B70CDC">
      <w:pPr>
        <w:overflowPunct w:val="0"/>
        <w:autoSpaceDE w:val="0"/>
        <w:autoSpaceDN w:val="0"/>
        <w:adjustRightInd w:val="0"/>
        <w:spacing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6. Līdzēju atbildība</w:t>
      </w:r>
    </w:p>
    <w:p w14:paraId="35544D13" w14:textId="77777777" w:rsidR="00B70CDC" w:rsidRPr="00B70CDC" w:rsidRDefault="00E95AFE"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Līgumā ar UZŅĒMĒJA vainu </w:t>
      </w:r>
      <w:r w:rsidRPr="00B70CDC">
        <w:rPr>
          <w:rFonts w:ascii="Times New Roman" w:eastAsia="Calibri" w:hAnsi="Times New Roman" w:cs="Times New Roman"/>
        </w:rPr>
        <w:t>saprotama paša UZŅĒMĒJA, tā darbinieku un/vai viņa piesaistīto apakšuzņēmēju un citu personu ļauns nodoms, rupja un viegla neuzmanība.</w:t>
      </w:r>
    </w:p>
    <w:p w14:paraId="7E1DA691" w14:textId="77777777" w:rsidR="00B70CDC" w:rsidRPr="00B70CDC" w:rsidRDefault="00E95AFE"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UZŅĒMĒJS uzņemas pilnu atbildību par Projekta izstrādes pienācīgu veikšanu, Projekta kvalitāti, atbilstību Līgumam, Projektēšanas uzdevumam un normatīvajiem aktiem, kā arī pārējo līgumsaistību izpildi.</w:t>
      </w:r>
    </w:p>
    <w:p w14:paraId="528C129E" w14:textId="77777777" w:rsidR="00B70CDC" w:rsidRPr="00B70CDC" w:rsidRDefault="00E95AFE"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uzņemas pilnu atbildību par Projekta atsevišķu sadaļu savstarpējo atbilstību, Projekta saturu kopumā, pat ja Projektu ir pieņēmis PASŪTĪTĀJS, kā arī Projekta izstrādei nepieciešamo dokumentu iesniegšanu PASŪTĪTĀJAM. </w:t>
      </w:r>
    </w:p>
    <w:p w14:paraId="62B320AC" w14:textId="77777777" w:rsidR="00B70CDC" w:rsidRPr="00B70CDC" w:rsidRDefault="00E95AFE"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nodrošina, ka Projekta izstrādes gaitā tiek pieprasīti un saņemti visi nepieciešamie dokumenti projektēšanai un veikti visi nepieciešamie izpētes darbi, lai pēc Projekta akcepta PASŪTĪTĀJAM nebūtu nekādu šķēršļu tālākai Projekta realizēšanai. </w:t>
      </w:r>
    </w:p>
    <w:p w14:paraId="0CF94832" w14:textId="77777777" w:rsidR="00B70CDC" w:rsidRPr="00B70CDC" w:rsidRDefault="00E95AFE"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rakstiska brīdinājuma saņemšanas, PASŪTĪTĀJAM pēc sava ieskata ir tiesības piesaistīt attiecīgā darba vai darbu izpildei būvniecībā un projektēšanā kompetentu trešo personu, UZŅĒMĒJAM izmaksājamo atlīdzību samazinot par summu, kas izmaksāta PASŪTĪTĀJA p</w:t>
      </w:r>
      <w:r w:rsidRPr="00B70CDC">
        <w:rPr>
          <w:rFonts w:ascii="Times New Roman" w:eastAsia="Calibri" w:hAnsi="Times New Roman" w:cs="Times New Roman"/>
        </w:rPr>
        <w:t xml:space="preserve">iesaistītajai trešajai personai par padarīto darbu. </w:t>
      </w:r>
    </w:p>
    <w:p w14:paraId="5253543F" w14:textId="77777777" w:rsidR="00B70CDC" w:rsidRPr="00B70CDC" w:rsidRDefault="00E95AFE"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kāda no UZŅĒMĒJA saistībām, kas izriet no Līguma, netiek pildīta Līgumā norādītajā termiņā, saskaņā ar Līgumā un/vai Darbu izpildes laika grafikā noteiktajiem Projekta izstrādes termiņiem, PASŪTĪTĀJS aprēķina un UZŅĒMĒJAM ir pienākums samaksāt PASŪTĪTĀJAM līgumsodu 0,1% apmērā no Līguma 2.1.punktā noteiktās Līguma summas par katru neizpildes kalendāro dienu līdz attiecīgās saistības pienācīgai izpildei, bet ne vairāk kā 10% (desmit procentus) no Līguma summas. </w:t>
      </w:r>
    </w:p>
    <w:p w14:paraId="61D3C38F" w14:textId="77777777" w:rsidR="00B70CDC" w:rsidRPr="00B70CDC" w:rsidRDefault="00E95AFE"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nepamatoti kavē Līguma 7.2. un/vai 10.7.punktā noteikto apmaksas termiņu, tad PASŪTĪTĀJS aprēķina un UZŅĒMĒJAM ir pienākums, pamatojoties uz PASŪTĪTĀJA izrakstītu rēķinu, samaksāt PASŪTĪTĀJAM līgumsodu 0,1% apmērā no termiņā nesamaksātās summas par katru nokavēto kalendāro dienu, bet ne vairāk kā 10% (desmit procentus) no kopējās kavētā maksājuma summas.</w:t>
      </w:r>
    </w:p>
    <w:p w14:paraId="14023A84" w14:textId="77777777" w:rsidR="00B70CDC" w:rsidRPr="00B70CDC" w:rsidRDefault="00E95AFE"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pēc Projekta nodošanas PASŪTĪTĀJAM</w:t>
      </w:r>
      <w:r w:rsidR="00DA4374">
        <w:rPr>
          <w:rFonts w:ascii="Times New Roman" w:eastAsia="Calibri" w:hAnsi="Times New Roman" w:cs="Times New Roman"/>
        </w:rPr>
        <w:t>,</w:t>
      </w:r>
      <w:r w:rsidRPr="00B70CDC">
        <w:rPr>
          <w:rFonts w:ascii="Times New Roman" w:eastAsia="Calibri" w:hAnsi="Times New Roman" w:cs="Times New Roman"/>
        </w:rPr>
        <w:t xml:space="preserve"> Projekta </w:t>
      </w:r>
      <w:r w:rsidR="005D7B4A">
        <w:rPr>
          <w:rFonts w:ascii="Times New Roman" w:eastAsia="Calibri" w:hAnsi="Times New Roman" w:cs="Times New Roman"/>
        </w:rPr>
        <w:t xml:space="preserve">izstrādes </w:t>
      </w:r>
      <w:r w:rsidRPr="00B70CDC">
        <w:rPr>
          <w:rFonts w:ascii="Times New Roman" w:eastAsia="Calibri" w:hAnsi="Times New Roman" w:cs="Times New Roman"/>
        </w:rPr>
        <w:t xml:space="preserve">gaitā, būvniecības sagatavošanas, t.sk., Konkursa izsludināšanas Projekta turpmākai realizēšanai, </w:t>
      </w:r>
      <w:r w:rsidR="00DA4374">
        <w:rPr>
          <w:rFonts w:ascii="Times New Roman" w:eastAsia="Calibri" w:hAnsi="Times New Roman" w:cs="Times New Roman"/>
        </w:rPr>
        <w:t>L</w:t>
      </w:r>
      <w:r w:rsidRPr="00B70CDC">
        <w:rPr>
          <w:rFonts w:ascii="Times New Roman" w:eastAsia="Calibri" w:hAnsi="Times New Roman" w:cs="Times New Roman"/>
        </w:rPr>
        <w:t xml:space="preserve">īguma slēgšanas, </w:t>
      </w:r>
      <w:r w:rsidR="005D7B4A">
        <w:rPr>
          <w:rFonts w:ascii="Times New Roman" w:eastAsia="Calibri" w:hAnsi="Times New Roman" w:cs="Times New Roman"/>
        </w:rPr>
        <w:t>pr</w:t>
      </w:r>
      <w:r w:rsidRPr="00B70CDC">
        <w:rPr>
          <w:rFonts w:ascii="Times New Roman" w:eastAsia="Calibri" w:hAnsi="Times New Roman" w:cs="Times New Roman"/>
        </w:rPr>
        <w:t xml:space="preserve">ojektēšanas </w:t>
      </w:r>
      <w:r w:rsidRPr="00B70CDC">
        <w:rPr>
          <w:rFonts w:ascii="Times New Roman" w:eastAsia="Calibri" w:hAnsi="Times New Roman" w:cs="Times New Roman"/>
        </w:rPr>
        <w:lastRenderedPageBreak/>
        <w:t xml:space="preserve">un/vai būvdarbu norises laikā tiek konstatētas UZŅĒMĒJA pieļautas kļūdas Projekta rasējumos un citos Projekta dokumentos, ko, ievērojot pienācīgu rūpību, UZŅĒMĒJAM vajadzēja paredzēt un novērst pirms Projekta nodošanas PASŪTĪTĀJAM, PASŪTĪTĀJS aprēķina un UZŅĒMĒJAM jāmaksā PASŪTĪTĀJAM līgumsods EUR 100.00 (viens simts </w:t>
      </w:r>
      <w:r w:rsidRPr="00B70CDC">
        <w:rPr>
          <w:rFonts w:ascii="Times New Roman" w:eastAsia="Calibri" w:hAnsi="Times New Roman" w:cs="Times New Roman"/>
          <w:i/>
        </w:rPr>
        <w:t xml:space="preserve">euro </w:t>
      </w:r>
      <w:r w:rsidRPr="00B70CDC">
        <w:rPr>
          <w:rFonts w:ascii="Times New Roman" w:eastAsia="Calibri" w:hAnsi="Times New Roman" w:cs="Times New Roman"/>
          <w:iCs/>
        </w:rPr>
        <w:t>un 00 centi)</w:t>
      </w:r>
      <w:r w:rsidRPr="00B70CDC">
        <w:rPr>
          <w:rFonts w:ascii="Times New Roman" w:eastAsia="Calibri" w:hAnsi="Times New Roman" w:cs="Times New Roman"/>
        </w:rPr>
        <w:t xml:space="preserve"> apmērā par katru šādu ko</w:t>
      </w:r>
      <w:r w:rsidRPr="00B70CDC">
        <w:rPr>
          <w:rFonts w:ascii="Times New Roman" w:eastAsia="Calibri" w:hAnsi="Times New Roman" w:cs="Times New Roman"/>
        </w:rPr>
        <w:t>nstatēto gadījumu.</w:t>
      </w:r>
    </w:p>
    <w:p w14:paraId="348B8D35" w14:textId="77777777" w:rsidR="00B70CDC" w:rsidRPr="00B70CDC" w:rsidRDefault="00E95AFE"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Līguma 4.1.1</w:t>
      </w:r>
      <w:r w:rsidR="00DA4374">
        <w:rPr>
          <w:rFonts w:ascii="Times New Roman" w:eastAsia="Calibri" w:hAnsi="Times New Roman" w:cs="Times New Roman"/>
        </w:rPr>
        <w:t>1</w:t>
      </w:r>
      <w:r w:rsidRPr="00B70CDC">
        <w:rPr>
          <w:rFonts w:ascii="Times New Roman" w:eastAsia="Calibri" w:hAnsi="Times New Roman" w:cs="Times New Roman"/>
        </w:rPr>
        <w:t>.punktā norādītajā termiņā neiesniedz PASŪTĪTĀJAM atskaiti un 4.1.1</w:t>
      </w:r>
      <w:r w:rsidR="00DA4374">
        <w:rPr>
          <w:rFonts w:ascii="Times New Roman" w:eastAsia="Calibri" w:hAnsi="Times New Roman" w:cs="Times New Roman"/>
        </w:rPr>
        <w:t>4</w:t>
      </w:r>
      <w:r w:rsidRPr="00B70CDC">
        <w:rPr>
          <w:rFonts w:ascii="Times New Roman" w:eastAsia="Calibri" w:hAnsi="Times New Roman" w:cs="Times New Roman"/>
        </w:rPr>
        <w:t>.punktā norādītajā termiņā nesniedz PASŪTĪTĀJAM atbildes uz tā uzdotajiem jautājumiem par izstrādāto Projektu, tad PASŪTĪTĀJS aprēķina un UZŅĒMĒJAM jāmaksā PASŪTĪTĀJAM  līgumsods EUR 150</w:t>
      </w:r>
      <w:r w:rsidR="00461461">
        <w:rPr>
          <w:rFonts w:ascii="Times New Roman" w:eastAsia="Calibri" w:hAnsi="Times New Roman" w:cs="Times New Roman"/>
        </w:rPr>
        <w:t>.00</w:t>
      </w:r>
      <w:r w:rsidRPr="00B70CDC">
        <w:rPr>
          <w:rFonts w:ascii="Times New Roman" w:eastAsia="Calibri" w:hAnsi="Times New Roman" w:cs="Times New Roman"/>
        </w:rPr>
        <w:t xml:space="preserve"> (viens simts piecdesmit </w:t>
      </w:r>
      <w:r w:rsidRPr="00B70CDC">
        <w:rPr>
          <w:rFonts w:ascii="Times New Roman" w:eastAsia="Calibri" w:hAnsi="Times New Roman" w:cs="Times New Roman"/>
          <w:i/>
        </w:rPr>
        <w:t>euro</w:t>
      </w:r>
      <w:r w:rsidRPr="00B70CDC">
        <w:rPr>
          <w:rFonts w:ascii="Times New Roman" w:eastAsia="Calibri" w:hAnsi="Times New Roman" w:cs="Times New Roman"/>
          <w:iCs/>
        </w:rPr>
        <w:t xml:space="preserve"> un 00 centi)</w:t>
      </w:r>
      <w:r w:rsidRPr="00B70CDC">
        <w:rPr>
          <w:rFonts w:ascii="Times New Roman" w:eastAsia="Calibri" w:hAnsi="Times New Roman" w:cs="Times New Roman"/>
        </w:rPr>
        <w:t xml:space="preserve"> apmērā par katru gadījumu.</w:t>
      </w:r>
    </w:p>
    <w:p w14:paraId="68B4E705" w14:textId="77777777" w:rsidR="00B70CDC" w:rsidRPr="00B70CDC" w:rsidRDefault="00E95AFE"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PASŪTĪTĀJS nepamatoti kavē Līgumā noteiktos Darbu apmaksas termiņus, tad UZŅĒMĒJS aprēķina un PASŪTĪTĀJAM ir pienākums, pamatojoties uz UZŅĒMĒJA izrakstītu rēķinu, samaksāt UZŅĒMĒJAM līgumsodu 0,1% apmērā no termiņā nesamaksātās summas par katru nokavēto kalendāro dienu, bet ne vairāk kā 10% (desmit procentus) no kopējās kavētā maksājuma summas.</w:t>
      </w:r>
    </w:p>
    <w:p w14:paraId="7F0F9091" w14:textId="77777777" w:rsidR="00B70CDC" w:rsidRPr="00B70CDC" w:rsidRDefault="00E95AFE"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neierodas uz PASŪTĪTĀJA organizētajām sanāksmēm, UZŅĒMĒJAM jāmaksā PASŪTĪTĀJAM līgumsods EUR 100</w:t>
      </w:r>
      <w:r w:rsidR="004B1228">
        <w:rPr>
          <w:rFonts w:ascii="Times New Roman" w:eastAsia="Calibri" w:hAnsi="Times New Roman" w:cs="Times New Roman"/>
        </w:rPr>
        <w:t>.00</w:t>
      </w:r>
      <w:r w:rsidRPr="00B70CDC">
        <w:rPr>
          <w:rFonts w:ascii="Times New Roman" w:eastAsia="Calibri" w:hAnsi="Times New Roman" w:cs="Times New Roman"/>
        </w:rPr>
        <w:t xml:space="preserve"> (viens simts </w:t>
      </w:r>
      <w:r w:rsidRPr="00B70CDC">
        <w:rPr>
          <w:rFonts w:ascii="Times New Roman" w:eastAsia="Calibri" w:hAnsi="Times New Roman" w:cs="Times New Roman"/>
          <w:i/>
        </w:rPr>
        <w:t>euro</w:t>
      </w:r>
      <w:r w:rsidRPr="00B70CDC">
        <w:rPr>
          <w:rFonts w:ascii="Times New Roman" w:eastAsia="Calibri" w:hAnsi="Times New Roman" w:cs="Times New Roman"/>
          <w:iCs/>
        </w:rPr>
        <w:t xml:space="preserve"> un  </w:t>
      </w:r>
      <w:r w:rsidR="004B1228">
        <w:rPr>
          <w:rFonts w:ascii="Times New Roman" w:eastAsia="Calibri" w:hAnsi="Times New Roman" w:cs="Times New Roman"/>
          <w:iCs/>
        </w:rPr>
        <w:t xml:space="preserve">00 </w:t>
      </w:r>
      <w:r w:rsidRPr="00B70CDC">
        <w:rPr>
          <w:rFonts w:ascii="Times New Roman" w:eastAsia="Calibri" w:hAnsi="Times New Roman" w:cs="Times New Roman"/>
          <w:iCs/>
        </w:rPr>
        <w:t>centi)</w:t>
      </w:r>
      <w:r w:rsidRPr="00B70CDC">
        <w:rPr>
          <w:rFonts w:ascii="Times New Roman" w:eastAsia="Calibri" w:hAnsi="Times New Roman" w:cs="Times New Roman"/>
        </w:rPr>
        <w:t xml:space="preserve"> apmērā par katru gadījumu.</w:t>
      </w:r>
    </w:p>
    <w:p w14:paraId="1329FE25" w14:textId="77777777" w:rsidR="00B70CDC" w:rsidRPr="00B70CDC" w:rsidRDefault="00E95AFE"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Līdzēji ir savstarpēji atbildīgi par līgumsaistību pārkāpšanu un zaudējumu nodarīšanu otram Līdzējam. Līdzējs, kas vainīgs Līguma saistību pārkāpšanā, atlīdzina otram </w:t>
      </w:r>
      <w:r w:rsidRPr="00B70CDC">
        <w:rPr>
          <w:rFonts w:ascii="Times New Roman" w:eastAsia="Calibri" w:hAnsi="Times New Roman" w:cs="Times New Roman"/>
        </w:rPr>
        <w:t>Līdzējam nodarītos zaudējumus.</w:t>
      </w:r>
    </w:p>
    <w:p w14:paraId="4D078178" w14:textId="77777777" w:rsidR="00B70CDC" w:rsidRPr="00B70CDC" w:rsidRDefault="00E95AFE"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PASŪTĪTĀJS ir aprēķinājis kādu no Līgumā atrunātajiem līgumsodiem, apmaksājot UZŅĒMĒJA iesniegtos rēķinus, PASŪTĪTĀJAM ir tiesības veikt līgumsoda ieturējumu.</w:t>
      </w:r>
    </w:p>
    <w:p w14:paraId="33FEC2FE" w14:textId="77777777" w:rsidR="00B70CDC" w:rsidRPr="00B70CDC" w:rsidRDefault="00E95AFE" w:rsidP="00B70CDC">
      <w:pPr>
        <w:numPr>
          <w:ilvl w:val="1"/>
          <w:numId w:val="30"/>
        </w:numPr>
        <w:tabs>
          <w:tab w:val="num"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Līgumsoda samaksa neatbrīvo Līdzējus no Līgumā noteikto </w:t>
      </w:r>
      <w:r w:rsidRPr="00B70CDC">
        <w:rPr>
          <w:rFonts w:ascii="Times New Roman" w:eastAsia="Calibri" w:hAnsi="Times New Roman" w:cs="Times New Roman"/>
        </w:rPr>
        <w:t>saistību pilnīgas izpildes, kā arī nav uzskatāma par zaudējumu atlīdzināšanu.</w:t>
      </w:r>
    </w:p>
    <w:p w14:paraId="4F8B616A" w14:textId="77777777" w:rsidR="00B70CDC" w:rsidRPr="00B70CDC" w:rsidRDefault="00B70CDC" w:rsidP="00B70CDC">
      <w:pPr>
        <w:tabs>
          <w:tab w:val="center" w:pos="4153"/>
        </w:tabs>
        <w:overflowPunct w:val="0"/>
        <w:autoSpaceDE w:val="0"/>
        <w:autoSpaceDN w:val="0"/>
        <w:adjustRightInd w:val="0"/>
        <w:spacing w:line="240" w:lineRule="auto"/>
        <w:contextualSpacing/>
        <w:textAlignment w:val="baseline"/>
        <w:rPr>
          <w:rFonts w:ascii="Times New Roman" w:eastAsia="Calibri" w:hAnsi="Times New Roman" w:cs="Times New Roman"/>
          <w:b/>
          <w:bCs/>
          <w:caps/>
        </w:rPr>
      </w:pPr>
    </w:p>
    <w:p w14:paraId="312502DD" w14:textId="77777777" w:rsidR="00B70CDC" w:rsidRPr="00B70CDC" w:rsidRDefault="00E95AFE" w:rsidP="00B70CDC">
      <w:pPr>
        <w:tabs>
          <w:tab w:val="center" w:pos="4153"/>
        </w:tabs>
        <w:overflowPunct w:val="0"/>
        <w:autoSpaceDE w:val="0"/>
        <w:autoSpaceDN w:val="0"/>
        <w:adjustRightInd w:val="0"/>
        <w:spacing w:line="240" w:lineRule="auto"/>
        <w:ind w:left="360" w:hanging="360"/>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7. ATBILDĪBA PAR PROJEKTU</w:t>
      </w:r>
    </w:p>
    <w:p w14:paraId="73EBAC94" w14:textId="77777777" w:rsidR="00B70CDC" w:rsidRPr="00B70CDC" w:rsidRDefault="00E95AFE" w:rsidP="00B70CDC">
      <w:pPr>
        <w:numPr>
          <w:ilvl w:val="1"/>
          <w:numId w:val="3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w:t>
      </w:r>
      <w:r w:rsidR="00042865">
        <w:rPr>
          <w:rFonts w:ascii="Times New Roman" w:eastAsia="Calibri" w:hAnsi="Times New Roman" w:cs="Times New Roman"/>
        </w:rPr>
        <w:t>p</w:t>
      </w:r>
      <w:r w:rsidRPr="00B70CDC">
        <w:rPr>
          <w:rFonts w:ascii="Times New Roman" w:eastAsia="Calibri" w:hAnsi="Times New Roman" w:cs="Times New Roman"/>
        </w:rPr>
        <w:t xml:space="preserve">rojektēšanas un/vai būvniecības darbus UZŅĒMĒJA projektētajā objektā. </w:t>
      </w:r>
    </w:p>
    <w:p w14:paraId="334890DE" w14:textId="77777777" w:rsidR="00B70CDC" w:rsidRPr="00B70CDC" w:rsidRDefault="00E95AFE" w:rsidP="00B70CDC">
      <w:pPr>
        <w:numPr>
          <w:ilvl w:val="1"/>
          <w:numId w:val="3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Pretenzijas par Projekta realizācijas gaitā atklātajiem trūkumiem, neatbilstībām vai nepilnībām saskaņā ar Līguma 7.1.punktu PASŪTĪTĀJS iesniedz UZŅĒMĒJAM rakstveidā. Par Projekta nepilnību novēršanas kārtību un termiņiem Līdzēji savstarpēji rakstveidā vienojas. Ja Līdzējiem 10 (desmit) darba dienu laikā no nepilnību konstatācijas nav izdevies vienoties par nepilnību novēršanu, PASŪTĪTĀJAM ir tiesības piesaistīt būvniecībā un projektēšanā kompetentu trešo personu pēc saviem ieskatiem Projektā ietverto risin</w:t>
      </w:r>
      <w:r w:rsidRPr="00B70CDC">
        <w:rPr>
          <w:rFonts w:ascii="Times New Roman" w:eastAsia="Calibri" w:hAnsi="Times New Roman" w:cs="Times New Roman"/>
        </w:rPr>
        <w:t xml:space="preserve">ājumu, dokumentācijas u.tml. nepilnību novēršanai un izlaboto risinājumu iekļaušanai </w:t>
      </w:r>
      <w:r w:rsidR="00676766">
        <w:rPr>
          <w:rFonts w:ascii="Times New Roman" w:eastAsia="Calibri" w:hAnsi="Times New Roman" w:cs="Times New Roman"/>
        </w:rPr>
        <w:t>P</w:t>
      </w:r>
      <w:r w:rsidRPr="00B70CDC">
        <w:rPr>
          <w:rFonts w:ascii="Times New Roman" w:eastAsia="Calibri" w:hAnsi="Times New Roman" w:cs="Times New Roman"/>
        </w:rPr>
        <w:t>rojektā vai papildus dokumentācijas saņemšanai. Šādā gadījumā UZŅĒMĒJAM ir pienākums 30 (trīsdesmit) dienu laikā samaksāt PASŪTĪTĀJAM ar Projekta un Darbu nepilnību novēršanu saistītos izdevumus, pamatojoties uz PASŪTĪTĀJA izrakstītu rēķinu, kā arī atlīdzināt PASŪTĪTĀJAM radušos zaudējumus.</w:t>
      </w:r>
    </w:p>
    <w:p w14:paraId="01EA6C18" w14:textId="77777777" w:rsidR="00B70CDC" w:rsidRPr="00B70CDC" w:rsidRDefault="00B70CDC" w:rsidP="00B70CDC">
      <w:pPr>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19418739" w14:textId="77777777" w:rsidR="00B70CDC" w:rsidRPr="00B70CDC" w:rsidRDefault="00E95AFE" w:rsidP="00B70CDC">
      <w:pPr>
        <w:overflowPunct w:val="0"/>
        <w:autoSpaceDE w:val="0"/>
        <w:autoSpaceDN w:val="0"/>
        <w:adjustRightInd w:val="0"/>
        <w:spacing w:line="240" w:lineRule="auto"/>
        <w:ind w:left="360" w:hanging="360"/>
        <w:contextualSpacing/>
        <w:jc w:val="center"/>
        <w:textAlignment w:val="baseline"/>
        <w:rPr>
          <w:rFonts w:ascii="Times New Roman" w:eastAsia="Calibri" w:hAnsi="Times New Roman" w:cs="Times New Roman"/>
        </w:rPr>
      </w:pPr>
      <w:r w:rsidRPr="00B70CDC">
        <w:rPr>
          <w:rFonts w:ascii="Times New Roman" w:eastAsia="Calibri" w:hAnsi="Times New Roman" w:cs="Times New Roman"/>
          <w:b/>
          <w:bCs/>
          <w:caps/>
        </w:rPr>
        <w:t>8. Strīdu izskatīšanas kārtība</w:t>
      </w:r>
      <w:r w:rsidRPr="00B70CDC">
        <w:rPr>
          <w:rFonts w:ascii="Times New Roman" w:eastAsia="Calibri" w:hAnsi="Times New Roman" w:cs="Times New Roman"/>
        </w:rPr>
        <w:t xml:space="preserve"> </w:t>
      </w:r>
    </w:p>
    <w:p w14:paraId="01ED5986" w14:textId="77777777" w:rsidR="00B70CDC" w:rsidRPr="00B70CDC" w:rsidRDefault="00E95AFE"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Strīdi, kas Līdzējiem rodas, pildot Līgumu, tiek risināti pārrunu ceļā, bet, ja vienošanos šādā veidā panākt nav iespējams, tad jebkurš strīds, nesaskaņa vai prasība, kas saistīta ar </w:t>
      </w:r>
      <w:r w:rsidRPr="00B70CDC">
        <w:rPr>
          <w:rFonts w:ascii="Times New Roman" w:eastAsia="Calibri" w:hAnsi="Times New Roman" w:cs="Times New Roman"/>
        </w:rPr>
        <w:t>Līgumu, tā izbeigšanu, grozīšanu vai spēkā esamību, tiek nodota izskatīšanai Latvijas Republikas tiesā saskaņā ar spēkā esošajiem normatīvajiem aktiem.</w:t>
      </w:r>
    </w:p>
    <w:p w14:paraId="09901C8F" w14:textId="77777777" w:rsidR="00B70CDC" w:rsidRPr="00B70CDC" w:rsidRDefault="00B70CDC" w:rsidP="00B70CDC">
      <w:pPr>
        <w:spacing w:line="240" w:lineRule="auto"/>
        <w:contextualSpacing/>
        <w:jc w:val="center"/>
        <w:rPr>
          <w:rFonts w:ascii="Times New Roman" w:eastAsia="Calibri" w:hAnsi="Times New Roman" w:cs="Times New Roman"/>
          <w:b/>
          <w:bCs/>
          <w:caps/>
        </w:rPr>
      </w:pPr>
    </w:p>
    <w:p w14:paraId="78A45A3D" w14:textId="77777777" w:rsidR="00B70CDC" w:rsidRPr="00B70CDC" w:rsidRDefault="00E95AFE" w:rsidP="00B70CDC">
      <w:pPr>
        <w:numPr>
          <w:ilvl w:val="0"/>
          <w:numId w:val="32"/>
        </w:numPr>
        <w:spacing w:after="0" w:line="240" w:lineRule="auto"/>
        <w:contextualSpacing/>
        <w:jc w:val="center"/>
        <w:rPr>
          <w:rFonts w:ascii="Times New Roman" w:eastAsia="Calibri" w:hAnsi="Times New Roman" w:cs="Times New Roman"/>
          <w:b/>
          <w:bCs/>
          <w:caps/>
        </w:rPr>
      </w:pPr>
      <w:r w:rsidRPr="00B70CDC">
        <w:rPr>
          <w:rFonts w:ascii="Times New Roman" w:eastAsia="Calibri" w:hAnsi="Times New Roman" w:cs="Times New Roman"/>
          <w:b/>
          <w:bCs/>
          <w:caps/>
        </w:rPr>
        <w:t>Nepārvarama vara</w:t>
      </w:r>
    </w:p>
    <w:p w14:paraId="5426C126"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bookmarkStart w:id="2" w:name="_Hlk135061462"/>
      <w:r w:rsidRPr="00B70CDC">
        <w:rPr>
          <w:rFonts w:ascii="Times New Roman" w:eastAsia="Calibri" w:hAnsi="Times New Roman" w:cs="Times New Roman"/>
        </w:rPr>
        <w:t xml:space="preserve">Līdzēji nav atbildīgi par savu saistību izpildi, ne arī par saistību neizpildes vai nepienācīgas izpildes rezultātā otram Līdzējam radītiem zaudējumiem, ja tas noticis nepārvaramas varas apstākļu rezultātā, kurus Līdzēji nevarēja ne paredzēt, ne novērst. </w:t>
      </w:r>
    </w:p>
    <w:p w14:paraId="6DCCA831"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5F5D5463"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Gadījumā, ja rodas nepārvaramas varas apstākļi, kas ietekmē Līguma atsevišķu darbu izpildes termiņus, bet netraucē izpildīt Līgumu kopumā, Līdzēji saskaņo savu turpmāko rīcību attiecībā uz Līguma izpildi un tā termiņiem.</w:t>
      </w:r>
    </w:p>
    <w:p w14:paraId="1A7B4C15"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7228D9C"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bookmarkEnd w:id="2"/>
    <w:p w14:paraId="539F5431" w14:textId="77777777" w:rsidR="00B70CDC" w:rsidRPr="00B70CDC" w:rsidRDefault="00B70CDC" w:rsidP="00B70CDC">
      <w:pPr>
        <w:spacing w:line="240" w:lineRule="auto"/>
        <w:ind w:left="567" w:right="-79"/>
        <w:contextualSpacing/>
        <w:jc w:val="both"/>
        <w:rPr>
          <w:rFonts w:ascii="Times New Roman" w:eastAsia="Calibri" w:hAnsi="Times New Roman" w:cs="Times New Roman"/>
        </w:rPr>
      </w:pPr>
    </w:p>
    <w:p w14:paraId="226DB052" w14:textId="77777777" w:rsidR="00B70CDC" w:rsidRPr="00B70CDC" w:rsidRDefault="00E95AFE" w:rsidP="00B70CDC">
      <w:pPr>
        <w:numPr>
          <w:ilvl w:val="0"/>
          <w:numId w:val="32"/>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Līguma darbības TERMIŅŠ</w:t>
      </w:r>
    </w:p>
    <w:p w14:paraId="65120F6E" w14:textId="77777777" w:rsidR="00B70CDC" w:rsidRPr="00B70CDC" w:rsidRDefault="00E95AFE"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Līgums stājas spēkā ar tā abpusējas parakstīšanas dienu un darbojas līdz Līdzēju saistību pilnīgai </w:t>
      </w:r>
      <w:r w:rsidRPr="00B70CDC">
        <w:rPr>
          <w:rFonts w:ascii="Times New Roman" w:eastAsia="Calibri" w:hAnsi="Times New Roman" w:cs="Times New Roman"/>
        </w:rPr>
        <w:t>izpildei</w:t>
      </w:r>
      <w:r w:rsidR="00CC4756">
        <w:rPr>
          <w:rFonts w:ascii="Times New Roman" w:eastAsia="Calibri" w:hAnsi="Times New Roman" w:cs="Times New Roman"/>
        </w:rPr>
        <w:t xml:space="preserve"> vai līdz L</w:t>
      </w:r>
      <w:r w:rsidR="00CC4756" w:rsidRPr="00CC2680">
        <w:rPr>
          <w:rFonts w:ascii="Times New Roman" w:eastAsia="Times New Roman" w:hAnsi="Times New Roman"/>
          <w:lang w:eastAsia="lv-LV"/>
        </w:rPr>
        <w:t>īguma summas izlietošanai, atkarībā no tā, kurš no nosacījumiem iestāsies pirmais.</w:t>
      </w:r>
    </w:p>
    <w:p w14:paraId="00E6E068" w14:textId="77777777" w:rsidR="00B70CDC" w:rsidRPr="00B70CDC" w:rsidRDefault="00E95AFE"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Līgums ir saistošs PASŪTĪTĀJAM un UZŅĒMĒJAM, kā arī likumīgiem tiesību un saistību pārņēmējiem.</w:t>
      </w:r>
    </w:p>
    <w:p w14:paraId="343BA968" w14:textId="77777777" w:rsidR="00B70CDC" w:rsidRPr="00B70CDC" w:rsidRDefault="00E95AFE"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Visi Līguma grozījumi ir spēkā, ja tie ir </w:t>
      </w:r>
      <w:r w:rsidR="000334D3">
        <w:rPr>
          <w:rFonts w:ascii="Times New Roman" w:eastAsia="Calibri" w:hAnsi="Times New Roman" w:cs="Times New Roman"/>
        </w:rPr>
        <w:t xml:space="preserve">noformēti </w:t>
      </w:r>
      <w:r w:rsidRPr="00B70CDC">
        <w:rPr>
          <w:rFonts w:ascii="Times New Roman" w:eastAsia="Calibri" w:hAnsi="Times New Roman" w:cs="Times New Roman"/>
        </w:rPr>
        <w:t>rakstveidā un tos parakstījuši abi Līdzēji vai to pilnvarotie pārstāvji. Tie pievienojami Līgumam kā pielikumi un kļūst par Līguma neatņemamu sastāvdaļu.</w:t>
      </w:r>
    </w:p>
    <w:p w14:paraId="6FDEDA63" w14:textId="77777777" w:rsidR="00B70CDC" w:rsidRPr="00B70CDC" w:rsidRDefault="00E95AFE"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ir tiesīgs vienpusēji izbeigt Līgumu, rakstveidā paziņojot UZŅĒMĒJAM 5 (piecas) darba dienas iepriekš, ja:</w:t>
      </w:r>
    </w:p>
    <w:p w14:paraId="536D0AFA" w14:textId="77777777" w:rsidR="00B70CDC" w:rsidRPr="00B70CDC" w:rsidRDefault="00E95AFE"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Darbi UZŅĒMĒJA vainas dēļ netiek uzsākti 10 (desmit) dienu laikā no Līgumā vai Darbu izpildes laika grafikā paredzētā Darbu uzsākšanas datuma;</w:t>
      </w:r>
    </w:p>
    <w:p w14:paraId="194AF68F" w14:textId="77777777" w:rsidR="00B70CDC" w:rsidRPr="00B70CDC" w:rsidRDefault="00E95AFE"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 xml:space="preserve">Projekts vai Darbi saskaņā ar pārbaužu un/vai ekspertīžu (ja attiecināms) rezultātiem </w:t>
      </w:r>
      <w:r w:rsidRPr="00B70CDC">
        <w:rPr>
          <w:rFonts w:ascii="Times New Roman" w:eastAsia="Calibri" w:hAnsi="Times New Roman" w:cs="Times New Roman"/>
        </w:rPr>
        <w:t>neatbilst Līguma, Projektēšanas uzdevuma un/vai normatīvo aktu prasībām un UZŅĒMĒJS pēc PASŪTĪTĀJA pieprasījuma nenovērš konstatētās neatbilstības;</w:t>
      </w:r>
    </w:p>
    <w:p w14:paraId="6BE18857" w14:textId="77777777" w:rsidR="00B70CDC" w:rsidRPr="00B70CDC" w:rsidRDefault="00E95AFE"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UZŅĒMĒJS nepamatoti pārtrauc Darbus;</w:t>
      </w:r>
    </w:p>
    <w:p w14:paraId="46385AE1" w14:textId="77777777" w:rsidR="00B70CDC" w:rsidRPr="00B70CDC" w:rsidRDefault="00E95AFE" w:rsidP="00B70CDC">
      <w:pPr>
        <w:numPr>
          <w:ilvl w:val="2"/>
          <w:numId w:val="32"/>
        </w:numPr>
        <w:tabs>
          <w:tab w:val="left" w:pos="-2862"/>
          <w:tab w:val="left" w:pos="-1985"/>
        </w:tabs>
        <w:suppressAutoHyphen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7B034B84" w14:textId="77777777" w:rsidR="00B70CDC" w:rsidRPr="00B70CDC" w:rsidRDefault="00E95AFE" w:rsidP="00B70CDC">
      <w:pPr>
        <w:numPr>
          <w:ilvl w:val="2"/>
          <w:numId w:val="32"/>
        </w:numPr>
        <w:tabs>
          <w:tab w:val="left" w:pos="-2862"/>
          <w:tab w:val="left" w:pos="-1985"/>
        </w:tabs>
        <w:suppressAutoHyphen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UZŅĒMĒJS nepilda kādas citas saistības saskaņā ar Līgumu, un UZŅĒMĒJS minēto saistību neizpildi nav novērsis 10 (desmit) darba dienu laikā pēc PASŪTĪTĀJA rakstiska paziņojuma par šādu saistību neizpildi;</w:t>
      </w:r>
    </w:p>
    <w:p w14:paraId="487508BB" w14:textId="77777777" w:rsidR="00B70CDC" w:rsidRPr="00B70CDC" w:rsidRDefault="00E95AFE"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UZŅĒMĒJAM pasludināts maksātnespējas process, apturēta vai pārtraukta tā saimnieciskā darbība, uzsākta tiesvedība par UZŅĒMĒJA bankrotu vai tiek konstatēti citi apstākļi, kas liedz vai liegs UZŅĒMĒJAM turpināt Līguma izpildi saskaņā ar Līguma nosacījumiem vai kas negatīvi ietekmē PASŪTĪTĀJA tiesības, kuras izriet no Līguma;</w:t>
      </w:r>
    </w:p>
    <w:p w14:paraId="4CDCB87D" w14:textId="77777777" w:rsidR="00B70CDC" w:rsidRPr="00B70CDC" w:rsidRDefault="00E95AFE"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ja saskaņā ar Līguma 10.5.punktu tiek konstatēts, ka Līguma izpildi nav mērķtiecīgi turpināt vai PASŪTĪTĀJAM nav pieejams finansējums Darbu uzsākšanai vai turpināšanai;</w:t>
      </w:r>
    </w:p>
    <w:p w14:paraId="4A9E62FC" w14:textId="77777777" w:rsidR="00B70CDC" w:rsidRPr="00B70CDC" w:rsidRDefault="00E95AFE" w:rsidP="00B70CDC">
      <w:pPr>
        <w:numPr>
          <w:ilvl w:val="2"/>
          <w:numId w:val="32"/>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ja tiek konstatēts, ka saskaņā ar Starptautisko un Latvijas Republikas nacionālo sankciju likuma 11.</w:t>
      </w:r>
      <w:r w:rsidRPr="00B70CDC">
        <w:rPr>
          <w:rFonts w:ascii="Times New Roman" w:eastAsia="Calibri" w:hAnsi="Times New Roman" w:cs="Times New Roman"/>
          <w:vertAlign w:val="superscript"/>
        </w:rPr>
        <w:t>1</w:t>
      </w:r>
      <w:r w:rsidRPr="00B70CDC">
        <w:rPr>
          <w:rFonts w:ascii="Times New Roman" w:eastAsia="Calibri" w:hAnsi="Times New Roman" w:cs="Times New Roman"/>
        </w:rPr>
        <w:t xml:space="preserve">pantā noteikto Līgumu nav iespējams izpildīt </w:t>
      </w:r>
      <w:r w:rsidRPr="00B70CDC">
        <w:rPr>
          <w:rFonts w:ascii="Times New Roman" w:eastAsia="Calibri" w:hAnsi="Times New Roman" w:cs="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p>
    <w:p w14:paraId="394833A4" w14:textId="77777777" w:rsidR="00B70CDC" w:rsidRPr="00B70CDC" w:rsidRDefault="00E95AFE" w:rsidP="00B70CDC">
      <w:pPr>
        <w:numPr>
          <w:ilvl w:val="2"/>
          <w:numId w:val="32"/>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Publisko iepirkumu likuma 64.panta pirmajā daļā noteiktajos gadījumos.</w:t>
      </w:r>
    </w:p>
    <w:p w14:paraId="21F1E91B" w14:textId="77777777" w:rsidR="00B70CDC" w:rsidRPr="00B70CDC" w:rsidRDefault="00E95AFE"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Līguma izpildes gaitā noskaidrojas, ka objektīvu iemeslu dēļ Līguma izpildi nav mērķtiecīgi turpināt vai PASŪTĪTĀJAM nav pieejams finansējums Darbu uzsākšanai vai turpināšanai, PASŪTĪTĀJAM jāaptur Līguma izpilde, par to rakstveidā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w:t>
      </w:r>
      <w:r w:rsidRPr="00B70CDC">
        <w:rPr>
          <w:rFonts w:ascii="Times New Roman" w:eastAsia="Calibri" w:hAnsi="Times New Roman" w:cs="Times New Roman"/>
        </w:rPr>
        <w:t>Līdzēji savstarpēji rakstveidā vienojas.</w:t>
      </w:r>
    </w:p>
    <w:p w14:paraId="58887212" w14:textId="77777777" w:rsidR="00B70CDC" w:rsidRPr="00B70CDC" w:rsidRDefault="00E95AFE"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Līguma 10.4.2., 10.4.4. - 10.4.6., 10.4.8., 10.4.9.punktā noteiktajos Līguma izbeigšanas gadījumos, UZŅĒMĒJS nekavējoties pārtrauc Darbus un 10 (desmit) darba dienu laikā iesniedz PASŪTĪTĀJAM veikto attiecīgo Darbu nodošanas – pieņemšanas aktu, kuru PASŪTĪTĀJS akceptē, vai veic nepieciešamās korekcijas pirms akceptēšanas. Ja attiecīgs Darbu nodošanas – pieņemšanas akts netiek iesniegts šajā punktā minētajā termiņā, PASŪTĪTĀJAM ir tiesības vienpusēji noteikt izpildīto, Līguma nosacījumiem atbilstošo Darbu ap</w:t>
      </w:r>
      <w:r w:rsidRPr="00B70CDC">
        <w:rPr>
          <w:rFonts w:ascii="Times New Roman" w:eastAsia="Calibri" w:hAnsi="Times New Roman" w:cs="Times New Roman"/>
        </w:rPr>
        <w:t>jomu. Līguma 10.4.1.-10.4.6., 10.4.8., 10.4.9.punktā noteiktajos Līguma izbeigšanas gadījumos UZŅĒMĒJAM jāatlīdzina PASŪTĪTĀJAM visi ar Līguma izbeigšanu radušies zaudējumi un jāmaksā līgumsods 10% (desmit procentu) apmērā no Līguma summas.</w:t>
      </w:r>
    </w:p>
    <w:p w14:paraId="058CFE66"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30 (trīsdesmit) dienu laikā pēc Līguma izbeigšanas, Līguma 10.6.punktā minētā attiecīgā Darbu nodošanas – pieņemšanas akta parakstīšanas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faktiski veikto Darbu summu, UZŅĒMĒJS apņemas 30 (trīsdesmit) dienu laikā no šajā punktā minētā Darbu nodošanas </w:t>
      </w:r>
      <w:r w:rsidRPr="00B70CDC">
        <w:rPr>
          <w:rFonts w:ascii="Times New Roman" w:eastAsia="Calibri" w:hAnsi="Times New Roman" w:cs="Times New Roman"/>
        </w:rPr>
        <w:t xml:space="preserve">- pieņemšanas akta parakstīšanas dienas atmaksāt PASŪTĪTĀJAM pārmaksātās naudas summas. </w:t>
      </w:r>
    </w:p>
    <w:p w14:paraId="0D084B13"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b/>
          <w:bCs/>
        </w:rPr>
      </w:pPr>
      <w:r w:rsidRPr="00B70CDC">
        <w:rPr>
          <w:rFonts w:ascii="Times New Roman" w:eastAsia="Calibri" w:hAnsi="Times New Roman" w:cs="Times New Roman"/>
        </w:rPr>
        <w:t xml:space="preserve">PASŪTĪTĀJAM ir tiesības jebkurā brīdī izbeigt Līgumu, 1 (vienu) mēnesi iepriekš rakstveidā brīdinot UZŅĒMĒJU. Šādā gadījumā UZŅĒMĒJA izpildītie Darbi tiek pieņemti un apmaksāti Līguma 10.6.punktā norādītajā kārtībā. Apmaksātas tiek tikai tās Projekta sadaļas, kuras ir nodotas un PASŪTĪTĀJA pieņemtas. </w:t>
      </w:r>
    </w:p>
    <w:p w14:paraId="1234DE57" w14:textId="77777777" w:rsidR="00B70CDC" w:rsidRPr="00B70CDC" w:rsidRDefault="00B70CDC" w:rsidP="00B70CDC">
      <w:pPr>
        <w:spacing w:line="240" w:lineRule="auto"/>
        <w:ind w:left="567"/>
        <w:contextualSpacing/>
        <w:jc w:val="both"/>
        <w:rPr>
          <w:rFonts w:ascii="Times New Roman" w:eastAsia="Calibri" w:hAnsi="Times New Roman" w:cs="Times New Roman"/>
        </w:rPr>
      </w:pPr>
    </w:p>
    <w:p w14:paraId="11425932" w14:textId="77777777" w:rsidR="00B70CDC" w:rsidRPr="00B70CDC" w:rsidRDefault="00E95AFE" w:rsidP="00B70CDC">
      <w:pPr>
        <w:numPr>
          <w:ilvl w:val="0"/>
          <w:numId w:val="32"/>
        </w:numPr>
        <w:suppressAutoHyphens/>
        <w:spacing w:before="120" w:after="0" w:line="240" w:lineRule="auto"/>
        <w:contextualSpacing/>
        <w:jc w:val="center"/>
        <w:rPr>
          <w:rFonts w:ascii="Times New Roman" w:eastAsia="Calibri" w:hAnsi="Times New Roman" w:cs="Times New Roman"/>
          <w:b/>
          <w:bCs/>
          <w:smallCaps/>
        </w:rPr>
      </w:pPr>
      <w:r w:rsidRPr="00B70CDC">
        <w:rPr>
          <w:rFonts w:ascii="Times New Roman" w:eastAsia="Calibri" w:hAnsi="Times New Roman" w:cs="Times New Roman"/>
          <w:b/>
          <w:bCs/>
          <w:smallCaps/>
        </w:rPr>
        <w:t>AVANSA MAKSĀJUMA NODROŠINĀJUMS</w:t>
      </w:r>
    </w:p>
    <w:p w14:paraId="39647F5F" w14:textId="77777777" w:rsidR="00B70CDC" w:rsidRPr="00B70CDC" w:rsidRDefault="00E95AFE"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UZŅĒMĒJS Līguma 2.3.1.punktā paredzētā avansa saņemšanai iesniedz PASŪTĪTĀJAM apdrošināšanas kompānijas, 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nor</w:t>
      </w:r>
      <w:r w:rsidRPr="00B70CDC">
        <w:rPr>
          <w:rFonts w:ascii="Times New Roman" w:eastAsia="Calibri" w:hAnsi="Times New Roman" w:cs="Times New Roman"/>
        </w:rPr>
        <w:t>matīvajos aktos noteiktajā kārtībā ir uzsākusi pakalpojumu sniegšanu Latvijas Republikas teritorijā, beznosacījumu neatsaucamu pirmā pieprasījuma ekspromisorisku, PASŪTĪTĀJA akceptētu avansa maksājuma garantiju.</w:t>
      </w:r>
    </w:p>
    <w:p w14:paraId="5F773FCB" w14:textId="77777777" w:rsidR="00B70CDC" w:rsidRPr="00B70CDC" w:rsidRDefault="00E95AFE"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noProof/>
        </w:rPr>
        <w:t>PASŪTĪTĀJAM ir tiesības izmantos avansa maksājuma garantiju un pieprasīt no tās izsniedzēja avansa maksājuma summas (vai tās daļas) samaksu, ja UZŅĒMĒJS neizmanto saņemto avansa maksājumu Līgumā paredzēto Darbu veikšanai un/vai Līgums tiek lauzts (izbeigts) un</w:t>
      </w:r>
      <w:r w:rsidRPr="00B70CDC">
        <w:rPr>
          <w:rFonts w:ascii="Times New Roman" w:eastAsia="Calibri" w:hAnsi="Times New Roman" w:cs="Times New Roman"/>
        </w:rPr>
        <w:t xml:space="preserve"> PASŪTĪTĀJA samaksātā avansa summa pārsniedz faktiski veikto un PASŪTĪTĀJA saskaņā ar Līguma 10.6.punktu pieņemto Darbu summu</w:t>
      </w:r>
      <w:r w:rsidRPr="00B70CDC">
        <w:rPr>
          <w:rFonts w:ascii="Times New Roman" w:eastAsia="Calibri" w:hAnsi="Times New Roman" w:cs="Times New Roman"/>
          <w:noProof/>
        </w:rPr>
        <w:t>.</w:t>
      </w:r>
    </w:p>
    <w:p w14:paraId="7CD7383E" w14:textId="77777777" w:rsidR="00B70CDC" w:rsidRPr="00B70CDC" w:rsidRDefault="00B70CDC" w:rsidP="00B70CDC">
      <w:pPr>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67959922" w14:textId="77777777" w:rsidR="00B70CDC" w:rsidRPr="00B70CDC" w:rsidRDefault="00E95AFE" w:rsidP="00B70CDC">
      <w:pPr>
        <w:numPr>
          <w:ilvl w:val="0"/>
          <w:numId w:val="32"/>
        </w:numPr>
        <w:shd w:val="clear" w:color="auto" w:fill="FFFFFF"/>
        <w:spacing w:after="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FIZISKO PERSONU DATU APSTRĀDE</w:t>
      </w:r>
    </w:p>
    <w:p w14:paraId="71209BDE"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Līdzējam ir tiesības apstrādāt no otra Līdzēja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w:t>
      </w:r>
      <w:r w:rsidRPr="00B70CDC">
        <w:rPr>
          <w:rFonts w:ascii="Times New Roman" w:eastAsia="Calibri" w:hAnsi="Times New Roman" w:cs="Times New Roman"/>
        </w:rPr>
        <w:t>bas.</w:t>
      </w:r>
    </w:p>
    <w:p w14:paraId="0B0890C8" w14:textId="77777777" w:rsidR="00B70CDC" w:rsidRPr="00B70CDC" w:rsidRDefault="00E95AFE"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Līdzējs, kurš nodod otram Līdzējam fizisko personu datus apstrādei, atbild par piekrišanu iegūšanu no attiecīgajiem datu subjektiem vai cita pamatojuma esību fizisko personu datu likumīgai apstrādei.</w:t>
      </w:r>
    </w:p>
    <w:p w14:paraId="62A70951" w14:textId="77777777" w:rsidR="00B70CDC" w:rsidRPr="00B70CDC" w:rsidRDefault="00E95AFE"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Līdzēji </w:t>
      </w:r>
      <w:r w:rsidRPr="00B70CDC">
        <w:rPr>
          <w:rFonts w:ascii="Times New Roman" w:eastAsia="Calibri" w:hAnsi="Times New Roman" w:cs="Times New Roman"/>
        </w:rPr>
        <w:t>apņemas nenodot tālāk trešajām personām no otra Līdzēja iegūtos fizisko personu datus, izņemot gadījumus, kad Līgumā ir noteikts citādāk vai normatīvie akti paredz šādu datu nodošanu.</w:t>
      </w:r>
    </w:p>
    <w:p w14:paraId="3D1D5F43" w14:textId="77777777" w:rsidR="00B70CDC" w:rsidRPr="00B70CDC" w:rsidRDefault="00E95AFE"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2ADC6A54" w14:textId="77777777" w:rsidR="00B70CDC" w:rsidRPr="00B70CDC" w:rsidRDefault="00E95AFE"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Līdzēji apņemas pēc otra Līdzēja pieprasījuma iznīcināt no otra </w:t>
      </w:r>
      <w:r w:rsidRPr="00B70CDC">
        <w:rPr>
          <w:rFonts w:ascii="Times New Roman" w:eastAsia="Calibri" w:hAnsi="Times New Roman" w:cs="Times New Roman"/>
        </w:rPr>
        <w:t>Līdzēja iegūtos fizisko personu datus, ja  izbeidzas nepieciešamība tos apstrādāt Līguma izpildes nodrošināšanai.</w:t>
      </w:r>
    </w:p>
    <w:p w14:paraId="64E7DBF3" w14:textId="77777777" w:rsidR="00B70CDC" w:rsidRDefault="00B70CDC" w:rsidP="00B70CDC">
      <w:pPr>
        <w:overflowPunct w:val="0"/>
        <w:autoSpaceDE w:val="0"/>
        <w:autoSpaceDN w:val="0"/>
        <w:adjustRightInd w:val="0"/>
        <w:spacing w:line="240" w:lineRule="auto"/>
        <w:ind w:left="480"/>
        <w:contextualSpacing/>
        <w:textAlignment w:val="baseline"/>
        <w:rPr>
          <w:rFonts w:ascii="Times New Roman" w:eastAsia="Calibri" w:hAnsi="Times New Roman" w:cs="Times New Roman"/>
          <w:b/>
          <w:bCs/>
          <w:caps/>
        </w:rPr>
      </w:pPr>
    </w:p>
    <w:p w14:paraId="2DEDE566" w14:textId="77777777" w:rsidR="00C05059" w:rsidRDefault="00C05059" w:rsidP="00B70CDC">
      <w:pPr>
        <w:overflowPunct w:val="0"/>
        <w:autoSpaceDE w:val="0"/>
        <w:autoSpaceDN w:val="0"/>
        <w:adjustRightInd w:val="0"/>
        <w:spacing w:line="240" w:lineRule="auto"/>
        <w:ind w:left="480"/>
        <w:contextualSpacing/>
        <w:textAlignment w:val="baseline"/>
        <w:rPr>
          <w:rFonts w:ascii="Times New Roman" w:eastAsia="Calibri" w:hAnsi="Times New Roman" w:cs="Times New Roman"/>
          <w:b/>
          <w:bCs/>
          <w:caps/>
        </w:rPr>
      </w:pPr>
    </w:p>
    <w:p w14:paraId="1A865804" w14:textId="77777777" w:rsidR="00C05059" w:rsidRPr="00B70CDC" w:rsidRDefault="00C05059" w:rsidP="00B70CDC">
      <w:pPr>
        <w:overflowPunct w:val="0"/>
        <w:autoSpaceDE w:val="0"/>
        <w:autoSpaceDN w:val="0"/>
        <w:adjustRightInd w:val="0"/>
        <w:spacing w:line="240" w:lineRule="auto"/>
        <w:ind w:left="480"/>
        <w:contextualSpacing/>
        <w:textAlignment w:val="baseline"/>
        <w:rPr>
          <w:rFonts w:ascii="Times New Roman" w:eastAsia="Calibri" w:hAnsi="Times New Roman" w:cs="Times New Roman"/>
          <w:b/>
          <w:bCs/>
          <w:caps/>
        </w:rPr>
      </w:pPr>
    </w:p>
    <w:p w14:paraId="2EEB62C0" w14:textId="77777777" w:rsidR="00B70CDC" w:rsidRPr="00B70CDC" w:rsidRDefault="00E95AFE" w:rsidP="00B70CDC">
      <w:pPr>
        <w:numPr>
          <w:ilvl w:val="0"/>
          <w:numId w:val="32"/>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Nobeiguma noteikumi</w:t>
      </w:r>
    </w:p>
    <w:p w14:paraId="17383CAA" w14:textId="77777777" w:rsidR="00B70CDC" w:rsidRPr="00B70CDC" w:rsidRDefault="00E95AFE" w:rsidP="00B70CDC">
      <w:pPr>
        <w:numPr>
          <w:ilvl w:val="1"/>
          <w:numId w:val="32"/>
        </w:numPr>
        <w:tabs>
          <w:tab w:val="left" w:pos="-1975"/>
          <w:tab w:val="left" w:pos="0"/>
        </w:tabs>
        <w:spacing w:after="0" w:line="240" w:lineRule="auto"/>
        <w:ind w:left="567" w:right="12"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izpildē iesaistītais personāls:</w:t>
      </w:r>
    </w:p>
    <w:p w14:paraId="637C0239" w14:textId="7B410379" w:rsidR="00B70CDC" w:rsidRDefault="00E95AFE" w:rsidP="00B70CDC">
      <w:pPr>
        <w:tabs>
          <w:tab w:val="left" w:pos="-1975"/>
        </w:tabs>
        <w:spacing w:line="240" w:lineRule="auto"/>
        <w:ind w:left="709" w:right="12"/>
        <w:contextualSpacing/>
        <w:jc w:val="both"/>
        <w:rPr>
          <w:rFonts w:ascii="Times New Roman" w:eastAsia="Calibri" w:hAnsi="Times New Roman" w:cs="Times New Roman"/>
        </w:rPr>
      </w:pPr>
      <w:r w:rsidRPr="00B70CDC">
        <w:rPr>
          <w:rFonts w:ascii="Times New Roman" w:eastAsia="Calibri" w:hAnsi="Times New Roman" w:cs="Times New Roman"/>
        </w:rPr>
        <w:t xml:space="preserve">- būvprojekta vadītājs </w:t>
      </w:r>
      <w:r w:rsidR="00504C1E">
        <w:rPr>
          <w:rFonts w:ascii="Times New Roman" w:eastAsia="Calibri" w:hAnsi="Times New Roman" w:cs="Times New Roman"/>
        </w:rPr>
        <w:t>–</w:t>
      </w:r>
      <w:r w:rsidRPr="00B70CDC">
        <w:rPr>
          <w:rFonts w:ascii="Times New Roman" w:eastAsia="Calibri" w:hAnsi="Times New Roman" w:cs="Times New Roman"/>
        </w:rPr>
        <w:t xml:space="preserve"> </w:t>
      </w:r>
      <w:r>
        <w:rPr>
          <w:rFonts w:ascii="Times New Roman" w:eastAsia="Calibri" w:hAnsi="Times New Roman" w:cs="Times New Roman"/>
        </w:rPr>
        <w:t>[…]</w:t>
      </w:r>
      <w:r w:rsidR="002F6F8C">
        <w:rPr>
          <w:rFonts w:ascii="Times New Roman" w:eastAsia="Calibri" w:hAnsi="Times New Roman" w:cs="Times New Roman"/>
        </w:rPr>
        <w:t>;</w:t>
      </w:r>
    </w:p>
    <w:p w14:paraId="276E34F4" w14:textId="1768A35E" w:rsidR="002F6F8C" w:rsidRDefault="00E95AFE" w:rsidP="00B70CDC">
      <w:pPr>
        <w:tabs>
          <w:tab w:val="left" w:pos="-1975"/>
        </w:tabs>
        <w:spacing w:line="240" w:lineRule="auto"/>
        <w:ind w:left="709" w:right="12"/>
        <w:contextualSpacing/>
        <w:jc w:val="both"/>
        <w:rPr>
          <w:rFonts w:ascii="Times New Roman" w:eastAsia="Calibri" w:hAnsi="Times New Roman" w:cs="Times New Roman"/>
        </w:rPr>
      </w:pPr>
      <w:r>
        <w:rPr>
          <w:rFonts w:ascii="Times New Roman" w:eastAsia="Calibri" w:hAnsi="Times New Roman" w:cs="Times New Roman"/>
        </w:rPr>
        <w:t xml:space="preserve">- </w:t>
      </w:r>
      <w:r w:rsidR="007956F8">
        <w:rPr>
          <w:rFonts w:ascii="Times New Roman" w:eastAsia="Calibri" w:hAnsi="Times New Roman" w:cs="Times New Roman"/>
        </w:rPr>
        <w:t xml:space="preserve">elektroietaišu </w:t>
      </w:r>
      <w:r w:rsidR="005757AF">
        <w:rPr>
          <w:rFonts w:ascii="Times New Roman" w:eastAsia="Calibri" w:hAnsi="Times New Roman" w:cs="Times New Roman"/>
        </w:rPr>
        <w:t>projektēt</w:t>
      </w:r>
      <w:r w:rsidR="00504C1E">
        <w:rPr>
          <w:rFonts w:ascii="Times New Roman" w:eastAsia="Calibri" w:hAnsi="Times New Roman" w:cs="Times New Roman"/>
        </w:rPr>
        <w:t>ā</w:t>
      </w:r>
      <w:r w:rsidR="005757AF">
        <w:rPr>
          <w:rFonts w:ascii="Times New Roman" w:eastAsia="Calibri" w:hAnsi="Times New Roman" w:cs="Times New Roman"/>
        </w:rPr>
        <w:t>j</w:t>
      </w:r>
      <w:r w:rsidR="00504C1E">
        <w:rPr>
          <w:rFonts w:ascii="Times New Roman" w:eastAsia="Calibri" w:hAnsi="Times New Roman" w:cs="Times New Roman"/>
        </w:rPr>
        <w:t xml:space="preserve">s </w:t>
      </w:r>
      <w:r>
        <w:rPr>
          <w:rFonts w:ascii="Times New Roman" w:eastAsia="Calibri" w:hAnsi="Times New Roman" w:cs="Times New Roman"/>
        </w:rPr>
        <w:t xml:space="preserve">- </w:t>
      </w:r>
      <w:r>
        <w:rPr>
          <w:rFonts w:ascii="Times New Roman" w:eastAsia="Calibri" w:hAnsi="Times New Roman" w:cs="Times New Roman"/>
        </w:rPr>
        <w:t>[…]</w:t>
      </w:r>
    </w:p>
    <w:p w14:paraId="49F22BDD" w14:textId="2DE6D845" w:rsidR="00573CBB" w:rsidRPr="00B70CDC" w:rsidRDefault="00E95AFE" w:rsidP="00B70CDC">
      <w:pPr>
        <w:tabs>
          <w:tab w:val="left" w:pos="-1975"/>
        </w:tabs>
        <w:spacing w:line="240" w:lineRule="auto"/>
        <w:ind w:left="709" w:right="12"/>
        <w:contextualSpacing/>
        <w:jc w:val="both"/>
        <w:rPr>
          <w:rFonts w:ascii="Times New Roman" w:eastAsia="Calibri" w:hAnsi="Times New Roman" w:cs="Times New Roman"/>
        </w:rPr>
      </w:pPr>
      <w:r>
        <w:rPr>
          <w:rFonts w:ascii="Times New Roman" w:eastAsia="Calibri" w:hAnsi="Times New Roman" w:cs="Times New Roman"/>
        </w:rPr>
        <w:t xml:space="preserve">- ēku konstrukciju </w:t>
      </w:r>
      <w:r w:rsidR="005757AF">
        <w:rPr>
          <w:rFonts w:ascii="Times New Roman" w:eastAsia="Calibri" w:hAnsi="Times New Roman" w:cs="Times New Roman"/>
        </w:rPr>
        <w:t>projektētāj</w:t>
      </w:r>
      <w:r w:rsidR="00504C1E">
        <w:rPr>
          <w:rFonts w:ascii="Times New Roman" w:eastAsia="Calibri" w:hAnsi="Times New Roman" w:cs="Times New Roman"/>
        </w:rPr>
        <w:t>s</w:t>
      </w:r>
      <w:r>
        <w:rPr>
          <w:rFonts w:ascii="Times New Roman" w:eastAsia="Calibri" w:hAnsi="Times New Roman" w:cs="Times New Roman"/>
        </w:rPr>
        <w:t xml:space="preserve"> </w:t>
      </w:r>
      <w:r>
        <w:rPr>
          <w:rFonts w:ascii="Times New Roman" w:eastAsia="Calibri" w:hAnsi="Times New Roman" w:cs="Times New Roman"/>
        </w:rPr>
        <w:t>[…]</w:t>
      </w:r>
      <w:r>
        <w:rPr>
          <w:rFonts w:ascii="Times New Roman" w:eastAsia="Calibri" w:hAnsi="Times New Roman" w:cs="Times New Roman"/>
        </w:rPr>
        <w:t>.</w:t>
      </w:r>
    </w:p>
    <w:p w14:paraId="6A89921A" w14:textId="77777777" w:rsidR="00B70CDC" w:rsidRPr="00B70CDC" w:rsidRDefault="00E95AFE"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Līguma izpild</w:t>
      </w:r>
      <w:r w:rsidR="00BD1DB7">
        <w:rPr>
          <w:rFonts w:ascii="Times New Roman" w:eastAsia="Calibri" w:hAnsi="Times New Roman" w:cs="Times New Roman"/>
        </w:rPr>
        <w:t>i</w:t>
      </w:r>
      <w:r w:rsidRPr="00B70CDC">
        <w:rPr>
          <w:rFonts w:ascii="Times New Roman" w:eastAsia="Calibri" w:hAnsi="Times New Roman" w:cs="Times New Roman"/>
        </w:rPr>
        <w:t xml:space="preserve"> nodrošina </w:t>
      </w:r>
      <w:r w:rsidR="00DC62EA">
        <w:rPr>
          <w:rFonts w:ascii="Times New Roman" w:eastAsia="Calibri" w:hAnsi="Times New Roman" w:cs="Times New Roman"/>
        </w:rPr>
        <w:t>un kontrol</w:t>
      </w:r>
      <w:r w:rsidR="00BD1DB7">
        <w:rPr>
          <w:rFonts w:ascii="Times New Roman" w:eastAsia="Calibri" w:hAnsi="Times New Roman" w:cs="Times New Roman"/>
        </w:rPr>
        <w:t>ē</w:t>
      </w:r>
      <w:r w:rsidRPr="00B70CDC">
        <w:rPr>
          <w:rFonts w:ascii="Times New Roman" w:eastAsia="Calibri" w:hAnsi="Times New Roman" w:cs="Times New Roman"/>
        </w:rPr>
        <w:t>:</w:t>
      </w:r>
    </w:p>
    <w:p w14:paraId="3AB6E0F6" w14:textId="021D8D59" w:rsidR="00B70CDC" w:rsidRPr="00B70CDC" w:rsidRDefault="00E95AFE" w:rsidP="00831C1B">
      <w:pPr>
        <w:numPr>
          <w:ilvl w:val="2"/>
          <w:numId w:val="32"/>
        </w:numPr>
        <w:overflowPunct w:val="0"/>
        <w:autoSpaceDE w:val="0"/>
        <w:autoSpaceDN w:val="0"/>
        <w:adjustRightInd w:val="0"/>
        <w:spacing w:after="0" w:line="240" w:lineRule="auto"/>
        <w:contextualSpacing/>
        <w:textAlignment w:val="baseline"/>
        <w:rPr>
          <w:rFonts w:ascii="Times New Roman" w:eastAsia="Calibri" w:hAnsi="Times New Roman" w:cs="Times New Roman"/>
        </w:rPr>
      </w:pPr>
      <w:r>
        <w:rPr>
          <w:rFonts w:ascii="Times New Roman" w:eastAsia="Calibri" w:hAnsi="Times New Roman" w:cs="Times New Roman"/>
        </w:rPr>
        <w:t xml:space="preserve"> </w:t>
      </w:r>
      <w:r w:rsidRPr="00B70CDC">
        <w:rPr>
          <w:rFonts w:ascii="Times New Roman" w:eastAsia="Calibri" w:hAnsi="Times New Roman" w:cs="Times New Roman"/>
        </w:rPr>
        <w:t>no PASŪTĪTĀJA puses:</w:t>
      </w:r>
      <w:r w:rsidR="00831C1B">
        <w:rPr>
          <w:rFonts w:ascii="Times New Roman" w:eastAsia="Calibri" w:hAnsi="Times New Roman" w:cs="Times New Roman"/>
        </w:rPr>
        <w:t xml:space="preserve"> </w:t>
      </w:r>
      <w:r>
        <w:rPr>
          <w:rFonts w:ascii="Times New Roman" w:eastAsia="Calibri" w:hAnsi="Times New Roman" w:cs="Times New Roman"/>
        </w:rPr>
        <w:t>[…]</w:t>
      </w:r>
      <w:r w:rsidRPr="00B70CDC">
        <w:rPr>
          <w:rFonts w:ascii="Times New Roman" w:eastAsia="Calibri" w:hAnsi="Times New Roman" w:cs="Times New Roman"/>
        </w:rPr>
        <w:t>;</w:t>
      </w:r>
    </w:p>
    <w:p w14:paraId="14E11E54" w14:textId="7CF38000" w:rsidR="00B70CDC" w:rsidRPr="00B70CDC" w:rsidRDefault="00E95AFE"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no UZŅĒMĒJA puses: </w:t>
      </w:r>
      <w:r>
        <w:rPr>
          <w:rFonts w:ascii="Times New Roman" w:eastAsia="Calibri" w:hAnsi="Times New Roman" w:cs="Times New Roman"/>
        </w:rPr>
        <w:t>[…]</w:t>
      </w:r>
      <w:r w:rsidR="000209AB">
        <w:rPr>
          <w:rFonts w:ascii="Times New Roman" w:eastAsia="Calibri" w:hAnsi="Times New Roman" w:cs="Times New Roman"/>
        </w:rPr>
        <w:t xml:space="preserve"> </w:t>
      </w:r>
    </w:p>
    <w:p w14:paraId="1B5531A4" w14:textId="77777777" w:rsidR="00B70CDC" w:rsidRPr="00B70CDC" w:rsidRDefault="00E95AFE"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bookmarkStart w:id="3" w:name="_Hlk135061608"/>
      <w:r w:rsidRPr="00B70CDC">
        <w:rPr>
          <w:rFonts w:ascii="Times New Roman" w:eastAsia="Calibri" w:hAnsi="Times New Roman" w:cs="Times New Roman"/>
        </w:rPr>
        <w:t xml:space="preserve">saziņai ar Pasūtītāju Līdzēji izmanto vienlaicīgi arī Pasūtītāja </w:t>
      </w:r>
      <w:r w:rsidRPr="009440A6">
        <w:rPr>
          <w:rFonts w:ascii="Times New Roman" w:eastAsia="Calibri" w:hAnsi="Times New Roman" w:cs="Times New Roman"/>
        </w:rPr>
        <w:t>e-pasta</w:t>
      </w:r>
      <w:r w:rsidRPr="00B70CDC">
        <w:rPr>
          <w:rFonts w:ascii="Times New Roman" w:eastAsia="Calibri" w:hAnsi="Times New Roman" w:cs="Times New Roman"/>
        </w:rPr>
        <w:t xml:space="preserve"> adresi: </w:t>
      </w:r>
      <w:hyperlink r:id="rId10" w:history="1">
        <w:r w:rsidR="00005A04" w:rsidRPr="00536A39">
          <w:rPr>
            <w:rStyle w:val="Hipersaite"/>
            <w:rFonts w:ascii="Times New Roman" w:eastAsia="Calibri" w:hAnsi="Times New Roman" w:cs="Times New Roman"/>
          </w:rPr>
          <w:t>amd@riga.lv</w:t>
        </w:r>
      </w:hyperlink>
      <w:r w:rsidRPr="00B70CDC">
        <w:rPr>
          <w:rFonts w:ascii="Times New Roman" w:eastAsia="Calibri" w:hAnsi="Times New Roman" w:cs="Times New Roman"/>
        </w:rPr>
        <w:t>.</w:t>
      </w:r>
    </w:p>
    <w:bookmarkEnd w:id="3"/>
    <w:p w14:paraId="2E5E321A" w14:textId="77777777" w:rsidR="00B70CDC" w:rsidRP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Visi no Līguma izrietošie paziņojumi, brīdinājumi, sarakste, saskaņojumi un cita informācija un dokumentācija ir noformējama rakstveidā latviešu valodā un nododama otram Līdzējam personīgi pret parakstu vai nosūtāma pa faksu, e-pastu vai ierakstītā vēstulē ar pasta vai ar kurjerpasta starpniecību uz Līgumā norādīto vai Līdzēja Līgumā noteiktajā kārtībā paziņoto juridisko adresi. </w:t>
      </w:r>
    </w:p>
    <w:p w14:paraId="6EB4DAE5" w14:textId="77777777" w:rsidR="00B70CDC" w:rsidRP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2B3E8006" w14:textId="77777777" w:rsidR="00B70CDC" w:rsidRP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Ja kāds no Līguma nosacījumiem zaudē juridisko spēku, tas neietekmē pārējos Līguma nosacījumus.</w:t>
      </w:r>
    </w:p>
    <w:p w14:paraId="17C23156" w14:textId="77777777" w:rsidR="00B70CDC" w:rsidRP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Līdzējiem vienmēr ir saistošas Līguma un tā pielikumu prasības un nosacījumi kopumā. Vārdi daudzskaitlī ietver sevī arī vārdus vienskaitlī un otrādi.</w:t>
      </w:r>
    </w:p>
    <w:p w14:paraId="0FEB6AD7" w14:textId="77777777" w:rsidR="00B70CDC" w:rsidRP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Jautājumos, kas nav atrunāti Līgumā, Līdzēji vadās no spēkā esošajiem normatīvajiem aktiem.</w:t>
      </w:r>
    </w:p>
    <w:p w14:paraId="556E6F3B" w14:textId="77777777" w:rsidR="00B70CDC" w:rsidRP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Visi Līguma sadaļu virsraksti ir doti, lai sekmētu Līguma labāku pārskatāmību, un nekādā veidā nav izmantojami Līguma nosacījumu tulkošanai vai interpretācijai.</w:t>
      </w:r>
    </w:p>
    <w:p w14:paraId="08ADFBF6" w14:textId="77777777" w:rsidR="00B70CDC" w:rsidRP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5A7B176" w14:textId="77777777" w:rsidR="00B70CDC" w:rsidRDefault="00E95AFE"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Līgums sagatavots uz </w:t>
      </w:r>
      <w:r w:rsidR="00142087">
        <w:rPr>
          <w:rFonts w:ascii="Times New Roman" w:eastAsia="Calibri" w:hAnsi="Times New Roman" w:cs="Times New Roman"/>
        </w:rPr>
        <w:t>11</w:t>
      </w:r>
      <w:r w:rsidRPr="00B70CDC">
        <w:rPr>
          <w:rFonts w:ascii="Times New Roman" w:eastAsia="Calibri" w:hAnsi="Times New Roman" w:cs="Times New Roman"/>
        </w:rPr>
        <w:t xml:space="preserve"> (</w:t>
      </w:r>
      <w:r w:rsidR="00142087">
        <w:rPr>
          <w:rFonts w:ascii="Times New Roman" w:eastAsia="Calibri" w:hAnsi="Times New Roman" w:cs="Times New Roman"/>
        </w:rPr>
        <w:t>vienpadsmit</w:t>
      </w:r>
      <w:r w:rsidRPr="00B70CDC">
        <w:rPr>
          <w:rFonts w:ascii="Times New Roman" w:eastAsia="Calibri" w:hAnsi="Times New Roman" w:cs="Times New Roman"/>
        </w:rPr>
        <w:t xml:space="preserve">) lapām ar </w:t>
      </w:r>
      <w:r w:rsidR="00142087">
        <w:rPr>
          <w:rFonts w:ascii="Times New Roman" w:eastAsia="Calibri" w:hAnsi="Times New Roman" w:cs="Times New Roman"/>
        </w:rPr>
        <w:t>3</w:t>
      </w:r>
      <w:r w:rsidRPr="00B70CDC">
        <w:rPr>
          <w:rFonts w:ascii="Times New Roman" w:eastAsia="Calibri" w:hAnsi="Times New Roman" w:cs="Times New Roman"/>
        </w:rPr>
        <w:t xml:space="preserve"> (</w:t>
      </w:r>
      <w:r w:rsidR="00142087">
        <w:rPr>
          <w:rFonts w:ascii="Times New Roman" w:eastAsia="Calibri" w:hAnsi="Times New Roman" w:cs="Times New Roman"/>
        </w:rPr>
        <w:t>trīs</w:t>
      </w:r>
      <w:r w:rsidRPr="00B70CDC">
        <w:rPr>
          <w:rFonts w:ascii="Times New Roman" w:eastAsia="Calibri" w:hAnsi="Times New Roman" w:cs="Times New Roman"/>
        </w:rPr>
        <w:t xml:space="preserve">) pielikumiem uz </w:t>
      </w:r>
      <w:r w:rsidR="00CC2E73">
        <w:rPr>
          <w:rFonts w:ascii="Times New Roman" w:eastAsia="Calibri" w:hAnsi="Times New Roman" w:cs="Times New Roman"/>
        </w:rPr>
        <w:t>11</w:t>
      </w:r>
      <w:r w:rsidRPr="00B70CDC">
        <w:rPr>
          <w:rFonts w:ascii="Times New Roman" w:eastAsia="Calibri" w:hAnsi="Times New Roman" w:cs="Times New Roman"/>
        </w:rPr>
        <w:t xml:space="preserve"> (</w:t>
      </w:r>
      <w:r w:rsidR="00CC2E73">
        <w:rPr>
          <w:rFonts w:ascii="Times New Roman" w:eastAsia="Calibri" w:hAnsi="Times New Roman" w:cs="Times New Roman"/>
        </w:rPr>
        <w:t>vienpadsmit</w:t>
      </w:r>
      <w:r w:rsidRPr="00B70CDC">
        <w:rPr>
          <w:rFonts w:ascii="Times New Roman" w:eastAsia="Calibri" w:hAnsi="Times New Roman" w:cs="Times New Roman"/>
        </w:rPr>
        <w:t xml:space="preserve">) lapām, kopā uz </w:t>
      </w:r>
      <w:r w:rsidR="00CC2E73">
        <w:rPr>
          <w:rFonts w:ascii="Times New Roman" w:eastAsia="Calibri" w:hAnsi="Times New Roman" w:cs="Times New Roman"/>
        </w:rPr>
        <w:t>22</w:t>
      </w:r>
      <w:r w:rsidRPr="00B70CDC">
        <w:rPr>
          <w:rFonts w:ascii="Times New Roman" w:eastAsia="Calibri" w:hAnsi="Times New Roman" w:cs="Times New Roman"/>
        </w:rPr>
        <w:t xml:space="preserve"> (</w:t>
      </w:r>
      <w:r w:rsidR="00CC2E73">
        <w:rPr>
          <w:rFonts w:ascii="Times New Roman" w:eastAsia="Calibri" w:hAnsi="Times New Roman" w:cs="Times New Roman"/>
        </w:rPr>
        <w:t>divdesmit divām</w:t>
      </w:r>
      <w:r w:rsidRPr="00B70CDC">
        <w:rPr>
          <w:rFonts w:ascii="Times New Roman" w:eastAsia="Calibri" w:hAnsi="Times New Roman" w:cs="Times New Roman"/>
        </w:rPr>
        <w:t>) lapām.</w:t>
      </w:r>
    </w:p>
    <w:p w14:paraId="5D4FABF8" w14:textId="77777777" w:rsidR="00184D9D" w:rsidRPr="00A141E8" w:rsidRDefault="00E95AFE" w:rsidP="00A141E8">
      <w:pPr>
        <w:tabs>
          <w:tab w:val="left" w:pos="567"/>
        </w:tabs>
        <w:overflowPunct w:val="0"/>
        <w:autoSpaceDE w:val="0"/>
        <w:autoSpaceDN w:val="0"/>
        <w:adjustRightInd w:val="0"/>
        <w:spacing w:after="0" w:line="240" w:lineRule="auto"/>
        <w:ind w:left="1135"/>
        <w:jc w:val="both"/>
        <w:textAlignment w:val="baseline"/>
        <w:rPr>
          <w:rFonts w:ascii="Times New Roman" w:hAnsi="Times New Roman"/>
        </w:rPr>
      </w:pPr>
      <w:r w:rsidRPr="00A141E8">
        <w:rPr>
          <w:rFonts w:ascii="Times New Roman" w:hAnsi="Times New Roman"/>
        </w:rPr>
        <w:t>Pielikumā:</w:t>
      </w:r>
    </w:p>
    <w:p w14:paraId="54853A76" w14:textId="77777777" w:rsidR="00184D9D" w:rsidRDefault="00E95AFE" w:rsidP="00184D9D">
      <w:pPr>
        <w:pStyle w:val="Sarakstarindkopa"/>
        <w:numPr>
          <w:ilvl w:val="0"/>
          <w:numId w:val="45"/>
        </w:numPr>
        <w:tabs>
          <w:tab w:val="left" w:pos="567"/>
        </w:tabs>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Tehniskais piedāvājums;</w:t>
      </w:r>
    </w:p>
    <w:p w14:paraId="162093E4" w14:textId="77777777" w:rsidR="00184D9D" w:rsidRDefault="00E95AFE" w:rsidP="00184D9D">
      <w:pPr>
        <w:pStyle w:val="Sarakstarindkopa"/>
        <w:numPr>
          <w:ilvl w:val="0"/>
          <w:numId w:val="45"/>
        </w:numPr>
        <w:tabs>
          <w:tab w:val="left" w:pos="567"/>
        </w:tabs>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Finanšu piedāvājums;</w:t>
      </w:r>
    </w:p>
    <w:p w14:paraId="7AD64F31" w14:textId="77777777" w:rsidR="00184D9D" w:rsidRPr="00184D9D" w:rsidRDefault="00E95AFE" w:rsidP="00184D9D">
      <w:pPr>
        <w:pStyle w:val="Sarakstarindkopa"/>
        <w:numPr>
          <w:ilvl w:val="0"/>
          <w:numId w:val="45"/>
        </w:numPr>
        <w:tabs>
          <w:tab w:val="left" w:pos="567"/>
        </w:tabs>
        <w:overflowPunct w:val="0"/>
        <w:autoSpaceDE w:val="0"/>
        <w:autoSpaceDN w:val="0"/>
        <w:adjustRightInd w:val="0"/>
        <w:spacing w:after="0" w:line="240" w:lineRule="auto"/>
        <w:jc w:val="both"/>
        <w:textAlignment w:val="baseline"/>
        <w:rPr>
          <w:rFonts w:ascii="Times New Roman" w:hAnsi="Times New Roman"/>
        </w:rPr>
      </w:pPr>
      <w:r>
        <w:rPr>
          <w:rFonts w:ascii="Times New Roman" w:hAnsi="Times New Roman"/>
        </w:rPr>
        <w:t>Laika grafiks.</w:t>
      </w:r>
    </w:p>
    <w:p w14:paraId="0AA901F1" w14:textId="77777777" w:rsidR="00B70CDC" w:rsidRPr="00B70CDC" w:rsidRDefault="00B70CDC"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b/>
          <w:bCs/>
          <w:smallCaps/>
        </w:rPr>
      </w:pPr>
    </w:p>
    <w:p w14:paraId="10BC26D6" w14:textId="77777777" w:rsidR="00B70CDC" w:rsidRDefault="00E95AFE" w:rsidP="00B70CDC">
      <w:pPr>
        <w:numPr>
          <w:ilvl w:val="0"/>
          <w:numId w:val="32"/>
        </w:numPr>
        <w:spacing w:after="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LĪDZĒJU REKVIZĪTI</w:t>
      </w:r>
    </w:p>
    <w:p w14:paraId="1D2AA0A2" w14:textId="77777777" w:rsidR="0019246B" w:rsidRPr="00B70CDC" w:rsidRDefault="0019246B" w:rsidP="0019246B">
      <w:pPr>
        <w:spacing w:after="0" w:line="240" w:lineRule="auto"/>
        <w:contextualSpacing/>
        <w:rPr>
          <w:rFonts w:ascii="Times New Roman" w:eastAsia="Calibri" w:hAnsi="Times New Roman" w:cs="Times New Roman"/>
          <w:b/>
          <w:bCs/>
        </w:rPr>
      </w:pPr>
    </w:p>
    <w:tbl>
      <w:tblPr>
        <w:tblW w:w="0" w:type="auto"/>
        <w:jc w:val="center"/>
        <w:tblLayout w:type="fixed"/>
        <w:tblLook w:val="04A0" w:firstRow="1" w:lastRow="0" w:firstColumn="1" w:lastColumn="0" w:noHBand="0" w:noVBand="1"/>
      </w:tblPr>
      <w:tblGrid>
        <w:gridCol w:w="4645"/>
        <w:gridCol w:w="4643"/>
      </w:tblGrid>
      <w:tr w:rsidR="005A5D5E" w14:paraId="790C8E3E" w14:textId="77777777" w:rsidTr="009A7E96">
        <w:trPr>
          <w:jc w:val="center"/>
        </w:trPr>
        <w:tc>
          <w:tcPr>
            <w:tcW w:w="4645" w:type="dxa"/>
          </w:tcPr>
          <w:p w14:paraId="076125DF" w14:textId="77777777" w:rsidR="00B70CDC" w:rsidRPr="00145367" w:rsidRDefault="00E95AFE" w:rsidP="00B70CDC">
            <w:pPr>
              <w:tabs>
                <w:tab w:val="left" w:pos="8975"/>
              </w:tabs>
              <w:spacing w:line="240" w:lineRule="auto"/>
              <w:ind w:right="412"/>
              <w:contextualSpacing/>
              <w:jc w:val="both"/>
              <w:rPr>
                <w:rFonts w:ascii="Times New Roman" w:eastAsia="Calibri" w:hAnsi="Times New Roman" w:cs="Times New Roman"/>
                <w:b/>
              </w:rPr>
            </w:pPr>
            <w:r w:rsidRPr="00145367">
              <w:rPr>
                <w:rFonts w:ascii="Times New Roman" w:eastAsia="Calibri" w:hAnsi="Times New Roman" w:cs="Times New Roman"/>
                <w:b/>
              </w:rPr>
              <w:t>PASŪTĪTĀJS:</w:t>
            </w:r>
          </w:p>
          <w:p w14:paraId="0BF76F10" w14:textId="3E63124B" w:rsidR="00B70CDC" w:rsidRPr="00145367" w:rsidRDefault="00E95AFE" w:rsidP="00B70CDC">
            <w:pPr>
              <w:tabs>
                <w:tab w:val="left" w:pos="8975"/>
              </w:tabs>
              <w:spacing w:line="240" w:lineRule="auto"/>
              <w:ind w:right="412"/>
              <w:contextualSpacing/>
              <w:jc w:val="both"/>
              <w:rPr>
                <w:rFonts w:ascii="Times New Roman" w:eastAsia="Calibri" w:hAnsi="Times New Roman" w:cs="Times New Roman"/>
                <w:bCs/>
              </w:rPr>
            </w:pPr>
            <w:r>
              <w:rPr>
                <w:rFonts w:ascii="Times New Roman" w:eastAsia="Calibri" w:hAnsi="Times New Roman" w:cs="Times New Roman"/>
              </w:rPr>
              <w:t>[…]</w:t>
            </w:r>
          </w:p>
        </w:tc>
        <w:tc>
          <w:tcPr>
            <w:tcW w:w="4643" w:type="dxa"/>
          </w:tcPr>
          <w:p w14:paraId="2E6C6E17" w14:textId="77777777" w:rsidR="00B70CDC" w:rsidRPr="00BC77AD" w:rsidRDefault="00E95AFE" w:rsidP="00B70CDC">
            <w:pPr>
              <w:tabs>
                <w:tab w:val="left" w:pos="8975"/>
              </w:tabs>
              <w:spacing w:line="240" w:lineRule="auto"/>
              <w:ind w:right="412"/>
              <w:contextualSpacing/>
              <w:jc w:val="both"/>
              <w:rPr>
                <w:rFonts w:ascii="Times New Roman" w:eastAsia="Calibri" w:hAnsi="Times New Roman" w:cs="Times New Roman"/>
                <w:b/>
              </w:rPr>
            </w:pPr>
            <w:r w:rsidRPr="00BC77AD">
              <w:rPr>
                <w:rFonts w:ascii="Times New Roman" w:eastAsia="Calibri" w:hAnsi="Times New Roman" w:cs="Times New Roman"/>
                <w:b/>
              </w:rPr>
              <w:t>UZŅĒMĒJS:</w:t>
            </w:r>
          </w:p>
          <w:p w14:paraId="75452796" w14:textId="11DDD6BB" w:rsidR="00B70CDC" w:rsidRPr="00BC77AD" w:rsidRDefault="00E95AFE" w:rsidP="00B70CDC">
            <w:pPr>
              <w:tabs>
                <w:tab w:val="left" w:pos="851"/>
              </w:tabs>
              <w:overflowPunct w:val="0"/>
              <w:autoSpaceDE w:val="0"/>
              <w:autoSpaceDN w:val="0"/>
              <w:adjustRightInd w:val="0"/>
              <w:spacing w:line="240" w:lineRule="auto"/>
              <w:contextualSpacing/>
              <w:jc w:val="both"/>
              <w:textAlignment w:val="baseline"/>
              <w:rPr>
                <w:rFonts w:ascii="Times New Roman" w:eastAsia="Calibri" w:hAnsi="Times New Roman" w:cs="Times New Roman"/>
                <w:b/>
              </w:rPr>
            </w:pPr>
            <w:r>
              <w:rPr>
                <w:rFonts w:ascii="Times New Roman" w:eastAsia="Calibri" w:hAnsi="Times New Roman" w:cs="Times New Roman"/>
              </w:rPr>
              <w:t>[…]</w:t>
            </w:r>
          </w:p>
        </w:tc>
      </w:tr>
    </w:tbl>
    <w:p w14:paraId="71B9CEE4" w14:textId="77777777" w:rsidR="00B70CDC" w:rsidRPr="00B70CDC" w:rsidRDefault="00B70CDC" w:rsidP="00B70CDC">
      <w:pPr>
        <w:spacing w:line="240" w:lineRule="auto"/>
        <w:contextualSpacing/>
        <w:jc w:val="right"/>
        <w:rPr>
          <w:rFonts w:ascii="Times New Roman" w:eastAsia="Calibri" w:hAnsi="Times New Roman" w:cs="Times New Roman"/>
        </w:rPr>
      </w:pPr>
    </w:p>
    <w:p w14:paraId="0042F01A" w14:textId="77777777" w:rsidR="00B70CDC" w:rsidRPr="00B70CDC" w:rsidRDefault="00B70CDC" w:rsidP="00B70CDC">
      <w:pPr>
        <w:spacing w:line="240" w:lineRule="auto"/>
        <w:contextualSpacing/>
        <w:jc w:val="right"/>
        <w:rPr>
          <w:rFonts w:ascii="Times New Roman" w:eastAsia="Calibri" w:hAnsi="Times New Roman" w:cs="Times New Roman"/>
        </w:rPr>
      </w:pPr>
    </w:p>
    <w:p w14:paraId="2301BEE2" w14:textId="77777777" w:rsidR="00B70CDC" w:rsidRPr="00B70CDC" w:rsidRDefault="00E95AFE" w:rsidP="00B70CDC">
      <w:pPr>
        <w:spacing w:line="240" w:lineRule="auto"/>
        <w:contextualSpacing/>
        <w:jc w:val="both"/>
        <w:rPr>
          <w:rFonts w:ascii="Times New Roman" w:eastAsia="Calibri" w:hAnsi="Times New Roman" w:cs="Times New Roman"/>
          <w:i/>
        </w:rPr>
      </w:pPr>
      <w:r w:rsidRPr="00B70CDC">
        <w:rPr>
          <w:rFonts w:ascii="Times New Roman" w:eastAsia="Calibri" w:hAnsi="Times New Roman" w:cs="Times New Roman"/>
          <w:i/>
        </w:rPr>
        <w:t xml:space="preserve">* Piezīme: “Dokumenta rekvizītus “paraksts” un “datums” neaizpilda, ja elektroniskais dokuments sagatavots atbilstoši normatīvajiem aktiem par elektronisko dokumentu </w:t>
      </w:r>
      <w:r w:rsidRPr="00B70CDC">
        <w:rPr>
          <w:rFonts w:ascii="Times New Roman" w:eastAsia="Calibri" w:hAnsi="Times New Roman" w:cs="Times New Roman"/>
          <w:i/>
        </w:rPr>
        <w:t>noformēšanu.”</w:t>
      </w:r>
    </w:p>
    <w:p w14:paraId="1504A8BE" w14:textId="77777777" w:rsidR="00C66F9D" w:rsidRDefault="00C66F9D"/>
    <w:sectPr w:rsidR="00C66F9D" w:rsidSect="00C05059">
      <w:footerReference w:type="default" r:id="rId11"/>
      <w:footerReference w:type="first" r:id="rId12"/>
      <w:pgSz w:w="11906" w:h="16838"/>
      <w:pgMar w:top="1134" w:right="849" w:bottom="709"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D2D39" w14:textId="77777777" w:rsidR="00E95AFE" w:rsidRDefault="00E95AFE">
      <w:pPr>
        <w:spacing w:after="0" w:line="240" w:lineRule="auto"/>
      </w:pPr>
      <w:r>
        <w:separator/>
      </w:r>
    </w:p>
  </w:endnote>
  <w:endnote w:type="continuationSeparator" w:id="0">
    <w:p w14:paraId="7DEEC454" w14:textId="77777777" w:rsidR="00E95AFE" w:rsidRDefault="00E95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BFA74" w14:textId="77777777" w:rsidR="001B31B5" w:rsidRPr="003B5ABF" w:rsidRDefault="00E95AFE">
    <w:pPr>
      <w:pStyle w:val="Kjene"/>
      <w:jc w:val="center"/>
      <w:rPr>
        <w:rFonts w:ascii="Times New Roman" w:hAnsi="Times New Roman"/>
      </w:rPr>
    </w:pPr>
    <w:r w:rsidRPr="003B5ABF">
      <w:rPr>
        <w:rFonts w:ascii="Times New Roman" w:hAnsi="Times New Roman"/>
      </w:rPr>
      <w:fldChar w:fldCharType="begin"/>
    </w:r>
    <w:r w:rsidR="00F70036" w:rsidRPr="003B5ABF">
      <w:rPr>
        <w:rFonts w:ascii="Times New Roman" w:hAnsi="Times New Roman"/>
      </w:rPr>
      <w:instrText>PAGE   \* MERGEFORMAT</w:instrText>
    </w:r>
    <w:r w:rsidRPr="003B5ABF">
      <w:rPr>
        <w:rFonts w:ascii="Times New Roman" w:hAnsi="Times New Roman"/>
      </w:rPr>
      <w:fldChar w:fldCharType="separate"/>
    </w:r>
    <w:r w:rsidR="00504C1E">
      <w:rPr>
        <w:rFonts w:ascii="Times New Roman" w:hAnsi="Times New Roman"/>
        <w:noProof/>
      </w:rPr>
      <w:t>11</w:t>
    </w:r>
    <w:r w:rsidRPr="003B5ABF">
      <w:rPr>
        <w:rFonts w:ascii="Times New Roman" w:hAnsi="Times New Roman"/>
      </w:rPr>
      <w:fldChar w:fldCharType="end"/>
    </w:r>
  </w:p>
  <w:p w14:paraId="2F3405D0" w14:textId="77777777" w:rsidR="001B31B5" w:rsidRDefault="001B31B5">
    <w:pPr>
      <w:pStyle w:val="Kjene"/>
    </w:pPr>
  </w:p>
  <w:p w14:paraId="79CFD5F3" w14:textId="77777777" w:rsidR="001B31B5" w:rsidRDefault="001B31B5"/>
  <w:p w14:paraId="354FBFDE" w14:textId="77777777" w:rsidR="005A5D5E" w:rsidRDefault="00E95AFE">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0266" w14:textId="77777777" w:rsidR="001B31B5" w:rsidRDefault="00E95AFE">
    <w:pPr>
      <w:jc w:val="center"/>
    </w:pPr>
    <w:r>
      <w:rPr>
        <w:rFonts w:ascii="Calibri" w:eastAsia="Calibri" w:hAnsi="Calibri" w:cs="Calibri"/>
      </w:rPr>
      <w:t>Šis dokuments ir parakstīts ar elektronisko parakstu (bez droša e-paraksta)</w:t>
    </w:r>
  </w:p>
  <w:p w14:paraId="32E0BD93" w14:textId="77777777" w:rsidR="005A5D5E" w:rsidRDefault="00E95AFE">
    <w:pPr>
      <w:jc w:val="center"/>
    </w:pPr>
    <w:r>
      <w:rPr>
        <w:rFonts w:ascii="Calibri" w:eastAsia="Calibri" w:hAnsi="Calibri" w:cs="Calibri"/>
      </w:rPr>
      <w:t xml:space="preserve">Šis dokuments ir parakstīts ar </w:t>
    </w:r>
    <w:r>
      <w:rPr>
        <w:rFonts w:ascii="Calibri" w:eastAsia="Calibri" w:hAnsi="Calibri" w:cs="Calibri"/>
      </w:rPr>
      <w:t>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A2B35" w14:textId="77777777" w:rsidR="00E95AFE" w:rsidRDefault="00E95AFE">
      <w:pPr>
        <w:spacing w:after="0" w:line="240" w:lineRule="auto"/>
      </w:pPr>
      <w:r>
        <w:separator/>
      </w:r>
    </w:p>
  </w:footnote>
  <w:footnote w:type="continuationSeparator" w:id="0">
    <w:p w14:paraId="5CBEFB14" w14:textId="77777777" w:rsidR="00E95AFE" w:rsidRDefault="00E95A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2" w15:restartNumberingAfterBreak="0">
    <w:nsid w:val="013E5A12"/>
    <w:multiLevelType w:val="multilevel"/>
    <w:tmpl w:val="4C908044"/>
    <w:lvl w:ilvl="0">
      <w:start w:val="1"/>
      <w:numFmt w:val="decimal"/>
      <w:lvlText w:val="1.7.2.%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864642"/>
    <w:multiLevelType w:val="multilevel"/>
    <w:tmpl w:val="E814E50C"/>
    <w:lvl w:ilvl="0">
      <w:start w:val="1"/>
      <w:numFmt w:val="decimal"/>
      <w:lvlText w:val="1.7.1.%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6215F9"/>
    <w:multiLevelType w:val="multilevel"/>
    <w:tmpl w:val="4BD0D1E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F80CEE"/>
    <w:multiLevelType w:val="multilevel"/>
    <w:tmpl w:val="0288863A"/>
    <w:lvl w:ilvl="0">
      <w:start w:val="1"/>
      <w:numFmt w:val="decimal"/>
      <w:lvlText w:val="%1."/>
      <w:lvlJc w:val="left"/>
      <w:pPr>
        <w:ind w:left="360" w:hanging="360"/>
      </w:pPr>
      <w:rPr>
        <w:rFonts w:hint="default"/>
        <w:color w:val="37373A"/>
      </w:rPr>
    </w:lvl>
    <w:lvl w:ilvl="1">
      <w:start w:val="8"/>
      <w:numFmt w:val="decimal"/>
      <w:lvlText w:val="%1.%2."/>
      <w:lvlJc w:val="left"/>
      <w:pPr>
        <w:ind w:left="540" w:hanging="360"/>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color w:val="37373A"/>
      </w:rPr>
    </w:lvl>
    <w:lvl w:ilvl="4">
      <w:start w:val="1"/>
      <w:numFmt w:val="decimal"/>
      <w:lvlText w:val="%1.%2.%3.%4.%5."/>
      <w:lvlJc w:val="left"/>
      <w:pPr>
        <w:ind w:left="1800" w:hanging="1080"/>
      </w:pPr>
      <w:rPr>
        <w:rFonts w:hint="default"/>
        <w:color w:val="37373A"/>
      </w:rPr>
    </w:lvl>
    <w:lvl w:ilvl="5">
      <w:start w:val="1"/>
      <w:numFmt w:val="decimal"/>
      <w:lvlText w:val="%1.%2.%3.%4.%5.%6."/>
      <w:lvlJc w:val="left"/>
      <w:pPr>
        <w:ind w:left="1980" w:hanging="1080"/>
      </w:pPr>
      <w:rPr>
        <w:rFonts w:hint="default"/>
        <w:color w:val="37373A"/>
      </w:rPr>
    </w:lvl>
    <w:lvl w:ilvl="6">
      <w:start w:val="1"/>
      <w:numFmt w:val="decimal"/>
      <w:lvlText w:val="%1.%2.%3.%4.%5.%6.%7."/>
      <w:lvlJc w:val="left"/>
      <w:pPr>
        <w:ind w:left="2520" w:hanging="1440"/>
      </w:pPr>
      <w:rPr>
        <w:rFonts w:hint="default"/>
        <w:color w:val="37373A"/>
      </w:rPr>
    </w:lvl>
    <w:lvl w:ilvl="7">
      <w:start w:val="1"/>
      <w:numFmt w:val="decimal"/>
      <w:lvlText w:val="%1.%2.%3.%4.%5.%6.%7.%8."/>
      <w:lvlJc w:val="left"/>
      <w:pPr>
        <w:ind w:left="2700" w:hanging="1440"/>
      </w:pPr>
      <w:rPr>
        <w:rFonts w:hint="default"/>
        <w:color w:val="37373A"/>
      </w:rPr>
    </w:lvl>
    <w:lvl w:ilvl="8">
      <w:start w:val="1"/>
      <w:numFmt w:val="decimal"/>
      <w:lvlText w:val="%1.%2.%3.%4.%5.%6.%7.%8.%9."/>
      <w:lvlJc w:val="left"/>
      <w:pPr>
        <w:ind w:left="3240" w:hanging="1800"/>
      </w:pPr>
      <w:rPr>
        <w:rFonts w:hint="default"/>
        <w:color w:val="37373A"/>
      </w:rPr>
    </w:lvl>
  </w:abstractNum>
  <w:abstractNum w:abstractNumId="6" w15:restartNumberingAfterBreak="0">
    <w:nsid w:val="10A11935"/>
    <w:multiLevelType w:val="multilevel"/>
    <w:tmpl w:val="6968539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7D61E5B"/>
    <w:multiLevelType w:val="hybridMultilevel"/>
    <w:tmpl w:val="95AA1B4C"/>
    <w:lvl w:ilvl="0" w:tplc="D9228ED8">
      <w:start w:val="1"/>
      <w:numFmt w:val="decimal"/>
      <w:lvlText w:val="%1)"/>
      <w:lvlJc w:val="left"/>
      <w:pPr>
        <w:ind w:left="2215" w:hanging="360"/>
      </w:pPr>
      <w:rPr>
        <w:rFonts w:hint="default"/>
      </w:rPr>
    </w:lvl>
    <w:lvl w:ilvl="1" w:tplc="79CC0DB4" w:tentative="1">
      <w:start w:val="1"/>
      <w:numFmt w:val="lowerLetter"/>
      <w:lvlText w:val="%2."/>
      <w:lvlJc w:val="left"/>
      <w:pPr>
        <w:ind w:left="2935" w:hanging="360"/>
      </w:pPr>
    </w:lvl>
    <w:lvl w:ilvl="2" w:tplc="20C6986E" w:tentative="1">
      <w:start w:val="1"/>
      <w:numFmt w:val="lowerRoman"/>
      <w:lvlText w:val="%3."/>
      <w:lvlJc w:val="right"/>
      <w:pPr>
        <w:ind w:left="3655" w:hanging="180"/>
      </w:pPr>
    </w:lvl>
    <w:lvl w:ilvl="3" w:tplc="39BEB220" w:tentative="1">
      <w:start w:val="1"/>
      <w:numFmt w:val="decimal"/>
      <w:lvlText w:val="%4."/>
      <w:lvlJc w:val="left"/>
      <w:pPr>
        <w:ind w:left="4375" w:hanging="360"/>
      </w:pPr>
    </w:lvl>
    <w:lvl w:ilvl="4" w:tplc="0666DC04" w:tentative="1">
      <w:start w:val="1"/>
      <w:numFmt w:val="lowerLetter"/>
      <w:lvlText w:val="%5."/>
      <w:lvlJc w:val="left"/>
      <w:pPr>
        <w:ind w:left="5095" w:hanging="360"/>
      </w:pPr>
    </w:lvl>
    <w:lvl w:ilvl="5" w:tplc="1452D4D8" w:tentative="1">
      <w:start w:val="1"/>
      <w:numFmt w:val="lowerRoman"/>
      <w:lvlText w:val="%6."/>
      <w:lvlJc w:val="right"/>
      <w:pPr>
        <w:ind w:left="5815" w:hanging="180"/>
      </w:pPr>
    </w:lvl>
    <w:lvl w:ilvl="6" w:tplc="239EC69C" w:tentative="1">
      <w:start w:val="1"/>
      <w:numFmt w:val="decimal"/>
      <w:lvlText w:val="%7."/>
      <w:lvlJc w:val="left"/>
      <w:pPr>
        <w:ind w:left="6535" w:hanging="360"/>
      </w:pPr>
    </w:lvl>
    <w:lvl w:ilvl="7" w:tplc="F6605D9A" w:tentative="1">
      <w:start w:val="1"/>
      <w:numFmt w:val="lowerLetter"/>
      <w:lvlText w:val="%8."/>
      <w:lvlJc w:val="left"/>
      <w:pPr>
        <w:ind w:left="7255" w:hanging="360"/>
      </w:pPr>
    </w:lvl>
    <w:lvl w:ilvl="8" w:tplc="37F8B032" w:tentative="1">
      <w:start w:val="1"/>
      <w:numFmt w:val="lowerRoman"/>
      <w:lvlText w:val="%9."/>
      <w:lvlJc w:val="right"/>
      <w:pPr>
        <w:ind w:left="7975" w:hanging="180"/>
      </w:pPr>
    </w:lvl>
  </w:abstractNum>
  <w:abstractNum w:abstractNumId="9"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CBE68C6"/>
    <w:multiLevelType w:val="multilevel"/>
    <w:tmpl w:val="31A27554"/>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bCs/>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1EAE42E3"/>
    <w:multiLevelType w:val="hybridMultilevel"/>
    <w:tmpl w:val="642EBD9A"/>
    <w:lvl w:ilvl="0" w:tplc="ED4ABC20">
      <w:start w:val="1"/>
      <w:numFmt w:val="bullet"/>
      <w:lvlText w:val=""/>
      <w:lvlJc w:val="left"/>
      <w:pPr>
        <w:ind w:left="502" w:hanging="360"/>
      </w:pPr>
      <w:rPr>
        <w:rFonts w:ascii="Symbol" w:hAnsi="Symbol" w:hint="default"/>
      </w:rPr>
    </w:lvl>
    <w:lvl w:ilvl="1" w:tplc="92D806D8" w:tentative="1">
      <w:start w:val="1"/>
      <w:numFmt w:val="bullet"/>
      <w:lvlText w:val="o"/>
      <w:lvlJc w:val="left"/>
      <w:pPr>
        <w:ind w:left="1222" w:hanging="360"/>
      </w:pPr>
      <w:rPr>
        <w:rFonts w:ascii="Courier New" w:hAnsi="Courier New" w:cs="Courier New" w:hint="default"/>
      </w:rPr>
    </w:lvl>
    <w:lvl w:ilvl="2" w:tplc="E0387DBA" w:tentative="1">
      <w:start w:val="1"/>
      <w:numFmt w:val="bullet"/>
      <w:lvlText w:val=""/>
      <w:lvlJc w:val="left"/>
      <w:pPr>
        <w:ind w:left="1942" w:hanging="360"/>
      </w:pPr>
      <w:rPr>
        <w:rFonts w:ascii="Wingdings" w:hAnsi="Wingdings" w:hint="default"/>
      </w:rPr>
    </w:lvl>
    <w:lvl w:ilvl="3" w:tplc="DF20603A" w:tentative="1">
      <w:start w:val="1"/>
      <w:numFmt w:val="bullet"/>
      <w:lvlText w:val=""/>
      <w:lvlJc w:val="left"/>
      <w:pPr>
        <w:ind w:left="2662" w:hanging="360"/>
      </w:pPr>
      <w:rPr>
        <w:rFonts w:ascii="Symbol" w:hAnsi="Symbol" w:hint="default"/>
      </w:rPr>
    </w:lvl>
    <w:lvl w:ilvl="4" w:tplc="0D7801B4" w:tentative="1">
      <w:start w:val="1"/>
      <w:numFmt w:val="bullet"/>
      <w:lvlText w:val="o"/>
      <w:lvlJc w:val="left"/>
      <w:pPr>
        <w:ind w:left="3382" w:hanging="360"/>
      </w:pPr>
      <w:rPr>
        <w:rFonts w:ascii="Courier New" w:hAnsi="Courier New" w:cs="Courier New" w:hint="default"/>
      </w:rPr>
    </w:lvl>
    <w:lvl w:ilvl="5" w:tplc="B9B4BDD4" w:tentative="1">
      <w:start w:val="1"/>
      <w:numFmt w:val="bullet"/>
      <w:lvlText w:val=""/>
      <w:lvlJc w:val="left"/>
      <w:pPr>
        <w:ind w:left="4102" w:hanging="360"/>
      </w:pPr>
      <w:rPr>
        <w:rFonts w:ascii="Wingdings" w:hAnsi="Wingdings" w:hint="default"/>
      </w:rPr>
    </w:lvl>
    <w:lvl w:ilvl="6" w:tplc="F23A45B4" w:tentative="1">
      <w:start w:val="1"/>
      <w:numFmt w:val="bullet"/>
      <w:lvlText w:val=""/>
      <w:lvlJc w:val="left"/>
      <w:pPr>
        <w:ind w:left="4822" w:hanging="360"/>
      </w:pPr>
      <w:rPr>
        <w:rFonts w:ascii="Symbol" w:hAnsi="Symbol" w:hint="default"/>
      </w:rPr>
    </w:lvl>
    <w:lvl w:ilvl="7" w:tplc="82DEE870" w:tentative="1">
      <w:start w:val="1"/>
      <w:numFmt w:val="bullet"/>
      <w:lvlText w:val="o"/>
      <w:lvlJc w:val="left"/>
      <w:pPr>
        <w:ind w:left="5542" w:hanging="360"/>
      </w:pPr>
      <w:rPr>
        <w:rFonts w:ascii="Courier New" w:hAnsi="Courier New" w:cs="Courier New" w:hint="default"/>
      </w:rPr>
    </w:lvl>
    <w:lvl w:ilvl="8" w:tplc="B1B6479C" w:tentative="1">
      <w:start w:val="1"/>
      <w:numFmt w:val="bullet"/>
      <w:lvlText w:val=""/>
      <w:lvlJc w:val="left"/>
      <w:pPr>
        <w:ind w:left="6262" w:hanging="360"/>
      </w:pPr>
      <w:rPr>
        <w:rFonts w:ascii="Wingdings" w:hAnsi="Wingdings" w:hint="default"/>
      </w:rPr>
    </w:lvl>
  </w:abstractNum>
  <w:abstractNum w:abstractNumId="13" w15:restartNumberingAfterBreak="0">
    <w:nsid w:val="1F2E51A4"/>
    <w:multiLevelType w:val="hybridMultilevel"/>
    <w:tmpl w:val="9D3456F6"/>
    <w:lvl w:ilvl="0" w:tplc="293A06DC">
      <w:start w:val="4"/>
      <w:numFmt w:val="bullet"/>
      <w:lvlText w:val="-"/>
      <w:lvlJc w:val="left"/>
      <w:pPr>
        <w:ind w:left="644" w:hanging="360"/>
      </w:pPr>
      <w:rPr>
        <w:rFonts w:ascii="Times New Roman" w:eastAsia="Times New Roman" w:hAnsi="Times New Roman" w:cs="Times New Roman" w:hint="default"/>
      </w:rPr>
    </w:lvl>
    <w:lvl w:ilvl="1" w:tplc="6EB80CD8" w:tentative="1">
      <w:start w:val="1"/>
      <w:numFmt w:val="lowerLetter"/>
      <w:lvlText w:val="%2."/>
      <w:lvlJc w:val="left"/>
      <w:pPr>
        <w:ind w:left="1440" w:hanging="360"/>
      </w:pPr>
    </w:lvl>
    <w:lvl w:ilvl="2" w:tplc="24A2CDBC" w:tentative="1">
      <w:start w:val="1"/>
      <w:numFmt w:val="lowerRoman"/>
      <w:lvlText w:val="%3."/>
      <w:lvlJc w:val="right"/>
      <w:pPr>
        <w:ind w:left="2160" w:hanging="180"/>
      </w:pPr>
    </w:lvl>
    <w:lvl w:ilvl="3" w:tplc="2ED87052" w:tentative="1">
      <w:start w:val="1"/>
      <w:numFmt w:val="decimal"/>
      <w:lvlText w:val="%4."/>
      <w:lvlJc w:val="left"/>
      <w:pPr>
        <w:ind w:left="2880" w:hanging="360"/>
      </w:pPr>
    </w:lvl>
    <w:lvl w:ilvl="4" w:tplc="7F1CB71A" w:tentative="1">
      <w:start w:val="1"/>
      <w:numFmt w:val="lowerLetter"/>
      <w:lvlText w:val="%5."/>
      <w:lvlJc w:val="left"/>
      <w:pPr>
        <w:ind w:left="3600" w:hanging="360"/>
      </w:pPr>
    </w:lvl>
    <w:lvl w:ilvl="5" w:tplc="02AAAAD4" w:tentative="1">
      <w:start w:val="1"/>
      <w:numFmt w:val="lowerRoman"/>
      <w:lvlText w:val="%6."/>
      <w:lvlJc w:val="right"/>
      <w:pPr>
        <w:ind w:left="4320" w:hanging="180"/>
      </w:pPr>
    </w:lvl>
    <w:lvl w:ilvl="6" w:tplc="1B420550" w:tentative="1">
      <w:start w:val="1"/>
      <w:numFmt w:val="decimal"/>
      <w:lvlText w:val="%7."/>
      <w:lvlJc w:val="left"/>
      <w:pPr>
        <w:ind w:left="5040" w:hanging="360"/>
      </w:pPr>
    </w:lvl>
    <w:lvl w:ilvl="7" w:tplc="36549996" w:tentative="1">
      <w:start w:val="1"/>
      <w:numFmt w:val="lowerLetter"/>
      <w:lvlText w:val="%8."/>
      <w:lvlJc w:val="left"/>
      <w:pPr>
        <w:ind w:left="5760" w:hanging="360"/>
      </w:pPr>
    </w:lvl>
    <w:lvl w:ilvl="8" w:tplc="8DBA9D02" w:tentative="1">
      <w:start w:val="1"/>
      <w:numFmt w:val="lowerRoman"/>
      <w:lvlText w:val="%9."/>
      <w:lvlJc w:val="right"/>
      <w:pPr>
        <w:ind w:left="6480" w:hanging="180"/>
      </w:pPr>
    </w:lvl>
  </w:abstractNum>
  <w:abstractNum w:abstractNumId="14" w15:restartNumberingAfterBreak="0">
    <w:nsid w:val="2A860819"/>
    <w:multiLevelType w:val="multilevel"/>
    <w:tmpl w:val="E87C9AA6"/>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color w:val="auto"/>
      </w:rPr>
    </w:lvl>
    <w:lvl w:ilvl="2">
      <w:start w:val="1"/>
      <w:numFmt w:val="decimal"/>
      <w:lvlText w:val="%1.%3."/>
      <w:lvlJc w:val="left"/>
      <w:pPr>
        <w:tabs>
          <w:tab w:val="num" w:pos="720"/>
        </w:tabs>
        <w:ind w:left="0" w:firstLine="0"/>
      </w:pPr>
      <w:rPr>
        <w:rFonts w:hint="default"/>
        <w:b/>
      </w:rPr>
    </w:lvl>
    <w:lvl w:ilvl="3">
      <w:start w:val="1"/>
      <w:numFmt w:val="decimal"/>
      <w:lvlText w:val="%1.%2.%3.%4."/>
      <w:lvlJc w:val="left"/>
      <w:pPr>
        <w:tabs>
          <w:tab w:val="num" w:pos="1572"/>
        </w:tabs>
        <w:ind w:left="1572" w:hanging="72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15" w15:restartNumberingAfterBreak="0">
    <w:nsid w:val="2B3D085F"/>
    <w:multiLevelType w:val="multilevel"/>
    <w:tmpl w:val="27847E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F69068E"/>
    <w:multiLevelType w:val="hybridMultilevel"/>
    <w:tmpl w:val="14B01154"/>
    <w:lvl w:ilvl="0" w:tplc="1C7054B4">
      <w:start w:val="1"/>
      <w:numFmt w:val="decimal"/>
      <w:lvlText w:val="%1."/>
      <w:lvlJc w:val="left"/>
      <w:pPr>
        <w:tabs>
          <w:tab w:val="num" w:pos="736"/>
        </w:tabs>
        <w:ind w:left="736" w:hanging="360"/>
      </w:pPr>
      <w:rPr>
        <w:rFonts w:hint="default"/>
      </w:rPr>
    </w:lvl>
    <w:lvl w:ilvl="1" w:tplc="D9AE646C">
      <w:numFmt w:val="none"/>
      <w:lvlText w:val=""/>
      <w:lvlJc w:val="left"/>
      <w:pPr>
        <w:tabs>
          <w:tab w:val="num" w:pos="360"/>
        </w:tabs>
      </w:pPr>
    </w:lvl>
    <w:lvl w:ilvl="2" w:tplc="E8F0DBB2">
      <w:numFmt w:val="none"/>
      <w:lvlText w:val=""/>
      <w:lvlJc w:val="left"/>
      <w:pPr>
        <w:tabs>
          <w:tab w:val="num" w:pos="360"/>
        </w:tabs>
      </w:pPr>
    </w:lvl>
    <w:lvl w:ilvl="3" w:tplc="FD5A222E">
      <w:numFmt w:val="none"/>
      <w:lvlText w:val=""/>
      <w:lvlJc w:val="left"/>
      <w:pPr>
        <w:tabs>
          <w:tab w:val="num" w:pos="360"/>
        </w:tabs>
      </w:pPr>
    </w:lvl>
    <w:lvl w:ilvl="4" w:tplc="ACF26976">
      <w:numFmt w:val="none"/>
      <w:lvlText w:val=""/>
      <w:lvlJc w:val="left"/>
      <w:pPr>
        <w:tabs>
          <w:tab w:val="num" w:pos="360"/>
        </w:tabs>
      </w:pPr>
    </w:lvl>
    <w:lvl w:ilvl="5" w:tplc="690E9F9C">
      <w:numFmt w:val="none"/>
      <w:lvlText w:val=""/>
      <w:lvlJc w:val="left"/>
      <w:pPr>
        <w:tabs>
          <w:tab w:val="num" w:pos="360"/>
        </w:tabs>
      </w:pPr>
    </w:lvl>
    <w:lvl w:ilvl="6" w:tplc="96EA142A">
      <w:numFmt w:val="none"/>
      <w:lvlText w:val=""/>
      <w:lvlJc w:val="left"/>
      <w:pPr>
        <w:tabs>
          <w:tab w:val="num" w:pos="360"/>
        </w:tabs>
      </w:pPr>
    </w:lvl>
    <w:lvl w:ilvl="7" w:tplc="D452FB26">
      <w:numFmt w:val="none"/>
      <w:lvlText w:val=""/>
      <w:lvlJc w:val="left"/>
      <w:pPr>
        <w:tabs>
          <w:tab w:val="num" w:pos="360"/>
        </w:tabs>
      </w:pPr>
    </w:lvl>
    <w:lvl w:ilvl="8" w:tplc="823A8174">
      <w:numFmt w:val="none"/>
      <w:lvlText w:val=""/>
      <w:lvlJc w:val="left"/>
      <w:pPr>
        <w:tabs>
          <w:tab w:val="num" w:pos="360"/>
        </w:tabs>
      </w:pPr>
    </w:lvl>
  </w:abstractNum>
  <w:abstractNum w:abstractNumId="17" w15:restartNumberingAfterBreak="0">
    <w:nsid w:val="336F6EA1"/>
    <w:multiLevelType w:val="multilevel"/>
    <w:tmpl w:val="AD3C571A"/>
    <w:lvl w:ilvl="0">
      <w:start w:val="4"/>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FA7CFA"/>
    <w:multiLevelType w:val="multilevel"/>
    <w:tmpl w:val="D0E2F13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AFD3BF9"/>
    <w:multiLevelType w:val="hybridMultilevel"/>
    <w:tmpl w:val="055A8D62"/>
    <w:lvl w:ilvl="0" w:tplc="C04223DC">
      <w:start w:val="1"/>
      <w:numFmt w:val="decimal"/>
      <w:lvlText w:val="%1."/>
      <w:lvlJc w:val="left"/>
      <w:pPr>
        <w:ind w:left="720" w:hanging="360"/>
      </w:pPr>
    </w:lvl>
    <w:lvl w:ilvl="1" w:tplc="3A3EC42E" w:tentative="1">
      <w:start w:val="1"/>
      <w:numFmt w:val="lowerLetter"/>
      <w:lvlText w:val="%2."/>
      <w:lvlJc w:val="left"/>
      <w:pPr>
        <w:ind w:left="1440" w:hanging="360"/>
      </w:pPr>
    </w:lvl>
    <w:lvl w:ilvl="2" w:tplc="AC1A0C9C" w:tentative="1">
      <w:start w:val="1"/>
      <w:numFmt w:val="lowerRoman"/>
      <w:lvlText w:val="%3."/>
      <w:lvlJc w:val="right"/>
      <w:pPr>
        <w:ind w:left="2160" w:hanging="180"/>
      </w:pPr>
    </w:lvl>
    <w:lvl w:ilvl="3" w:tplc="18B4F680" w:tentative="1">
      <w:start w:val="1"/>
      <w:numFmt w:val="decimal"/>
      <w:lvlText w:val="%4."/>
      <w:lvlJc w:val="left"/>
      <w:pPr>
        <w:ind w:left="2880" w:hanging="360"/>
      </w:pPr>
    </w:lvl>
    <w:lvl w:ilvl="4" w:tplc="57A6078E" w:tentative="1">
      <w:start w:val="1"/>
      <w:numFmt w:val="lowerLetter"/>
      <w:lvlText w:val="%5."/>
      <w:lvlJc w:val="left"/>
      <w:pPr>
        <w:ind w:left="3600" w:hanging="360"/>
      </w:pPr>
    </w:lvl>
    <w:lvl w:ilvl="5" w:tplc="1CC63CE0" w:tentative="1">
      <w:start w:val="1"/>
      <w:numFmt w:val="lowerRoman"/>
      <w:lvlText w:val="%6."/>
      <w:lvlJc w:val="right"/>
      <w:pPr>
        <w:ind w:left="4320" w:hanging="180"/>
      </w:pPr>
    </w:lvl>
    <w:lvl w:ilvl="6" w:tplc="C5585110" w:tentative="1">
      <w:start w:val="1"/>
      <w:numFmt w:val="decimal"/>
      <w:lvlText w:val="%7."/>
      <w:lvlJc w:val="left"/>
      <w:pPr>
        <w:ind w:left="5040" w:hanging="360"/>
      </w:pPr>
    </w:lvl>
    <w:lvl w:ilvl="7" w:tplc="50AAFA0E" w:tentative="1">
      <w:start w:val="1"/>
      <w:numFmt w:val="lowerLetter"/>
      <w:lvlText w:val="%8."/>
      <w:lvlJc w:val="left"/>
      <w:pPr>
        <w:ind w:left="5760" w:hanging="360"/>
      </w:pPr>
    </w:lvl>
    <w:lvl w:ilvl="8" w:tplc="B1FE1334" w:tentative="1">
      <w:start w:val="1"/>
      <w:numFmt w:val="lowerRoman"/>
      <w:lvlText w:val="%9."/>
      <w:lvlJc w:val="right"/>
      <w:pPr>
        <w:ind w:left="6480" w:hanging="180"/>
      </w:pPr>
    </w:lvl>
  </w:abstractNum>
  <w:abstractNum w:abstractNumId="20" w15:restartNumberingAfterBreak="0">
    <w:nsid w:val="3B1142FC"/>
    <w:multiLevelType w:val="multilevel"/>
    <w:tmpl w:val="0556085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BED39EA"/>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23D5C39"/>
    <w:multiLevelType w:val="hybridMultilevel"/>
    <w:tmpl w:val="92265A76"/>
    <w:lvl w:ilvl="0" w:tplc="1D42DB82">
      <w:start w:val="1"/>
      <w:numFmt w:val="decimal"/>
      <w:lvlText w:val="%1."/>
      <w:lvlJc w:val="left"/>
      <w:pPr>
        <w:tabs>
          <w:tab w:val="num" w:pos="1045"/>
        </w:tabs>
        <w:ind w:left="1045" w:hanging="705"/>
      </w:pPr>
      <w:rPr>
        <w:rFonts w:hint="default"/>
      </w:rPr>
    </w:lvl>
    <w:lvl w:ilvl="1" w:tplc="AB56827C" w:tentative="1">
      <w:start w:val="1"/>
      <w:numFmt w:val="lowerLetter"/>
      <w:lvlText w:val="%2."/>
      <w:lvlJc w:val="left"/>
      <w:pPr>
        <w:tabs>
          <w:tab w:val="num" w:pos="1420"/>
        </w:tabs>
        <w:ind w:left="1420" w:hanging="360"/>
      </w:pPr>
    </w:lvl>
    <w:lvl w:ilvl="2" w:tplc="3DB83694" w:tentative="1">
      <w:start w:val="1"/>
      <w:numFmt w:val="lowerRoman"/>
      <w:lvlText w:val="%3."/>
      <w:lvlJc w:val="right"/>
      <w:pPr>
        <w:tabs>
          <w:tab w:val="num" w:pos="2140"/>
        </w:tabs>
        <w:ind w:left="2140" w:hanging="180"/>
      </w:pPr>
    </w:lvl>
    <w:lvl w:ilvl="3" w:tplc="4F7CCAB2" w:tentative="1">
      <w:start w:val="1"/>
      <w:numFmt w:val="decimal"/>
      <w:lvlText w:val="%4."/>
      <w:lvlJc w:val="left"/>
      <w:pPr>
        <w:tabs>
          <w:tab w:val="num" w:pos="2860"/>
        </w:tabs>
        <w:ind w:left="2860" w:hanging="360"/>
      </w:pPr>
    </w:lvl>
    <w:lvl w:ilvl="4" w:tplc="CB32C2CA" w:tentative="1">
      <w:start w:val="1"/>
      <w:numFmt w:val="lowerLetter"/>
      <w:lvlText w:val="%5."/>
      <w:lvlJc w:val="left"/>
      <w:pPr>
        <w:tabs>
          <w:tab w:val="num" w:pos="3580"/>
        </w:tabs>
        <w:ind w:left="3580" w:hanging="360"/>
      </w:pPr>
    </w:lvl>
    <w:lvl w:ilvl="5" w:tplc="4202A20A" w:tentative="1">
      <w:start w:val="1"/>
      <w:numFmt w:val="lowerRoman"/>
      <w:lvlText w:val="%6."/>
      <w:lvlJc w:val="right"/>
      <w:pPr>
        <w:tabs>
          <w:tab w:val="num" w:pos="4300"/>
        </w:tabs>
        <w:ind w:left="4300" w:hanging="180"/>
      </w:pPr>
    </w:lvl>
    <w:lvl w:ilvl="6" w:tplc="CB4E20B8" w:tentative="1">
      <w:start w:val="1"/>
      <w:numFmt w:val="decimal"/>
      <w:lvlText w:val="%7."/>
      <w:lvlJc w:val="left"/>
      <w:pPr>
        <w:tabs>
          <w:tab w:val="num" w:pos="5020"/>
        </w:tabs>
        <w:ind w:left="5020" w:hanging="360"/>
      </w:pPr>
    </w:lvl>
    <w:lvl w:ilvl="7" w:tplc="B5AC3E86" w:tentative="1">
      <w:start w:val="1"/>
      <w:numFmt w:val="lowerLetter"/>
      <w:lvlText w:val="%8."/>
      <w:lvlJc w:val="left"/>
      <w:pPr>
        <w:tabs>
          <w:tab w:val="num" w:pos="5740"/>
        </w:tabs>
        <w:ind w:left="5740" w:hanging="360"/>
      </w:pPr>
    </w:lvl>
    <w:lvl w:ilvl="8" w:tplc="EAA8AE52" w:tentative="1">
      <w:start w:val="1"/>
      <w:numFmt w:val="lowerRoman"/>
      <w:lvlText w:val="%9."/>
      <w:lvlJc w:val="right"/>
      <w:pPr>
        <w:tabs>
          <w:tab w:val="num" w:pos="6460"/>
        </w:tabs>
        <w:ind w:left="6460" w:hanging="180"/>
      </w:pPr>
    </w:lvl>
  </w:abstractNum>
  <w:abstractNum w:abstractNumId="23" w15:restartNumberingAfterBreak="0">
    <w:nsid w:val="47F42185"/>
    <w:multiLevelType w:val="multilevel"/>
    <w:tmpl w:val="C35417CE"/>
    <w:lvl w:ilvl="0">
      <w:start w:val="5"/>
      <w:numFmt w:val="decimal"/>
      <w:lvlText w:val="%1."/>
      <w:lvlJc w:val="left"/>
      <w:pPr>
        <w:ind w:left="540" w:hanging="540"/>
      </w:pPr>
      <w:rPr>
        <w:rFonts w:hint="default"/>
        <w:b w:val="0"/>
      </w:rPr>
    </w:lvl>
    <w:lvl w:ilvl="1">
      <w:start w:val="3"/>
      <w:numFmt w:val="decimal"/>
      <w:lvlText w:val="%1.%2."/>
      <w:lvlJc w:val="left"/>
      <w:rPr>
        <w:rFonts w:hint="default"/>
        <w:b/>
        <w:bCs w:val="0"/>
        <w:color w:val="auto"/>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24"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27" w15:restartNumberingAfterBreak="0">
    <w:nsid w:val="4F205233"/>
    <w:multiLevelType w:val="multilevel"/>
    <w:tmpl w:val="1A72DFBA"/>
    <w:lvl w:ilvl="0">
      <w:start w:val="1"/>
      <w:numFmt w:val="decimal"/>
      <w:lvlText w:val="%1."/>
      <w:lvlJc w:val="left"/>
      <w:pPr>
        <w:ind w:left="720" w:hanging="720"/>
      </w:pPr>
      <w:rPr>
        <w:rFonts w:hint="default"/>
      </w:rPr>
    </w:lvl>
    <w:lvl w:ilvl="1">
      <w:start w:val="6"/>
      <w:numFmt w:val="decimal"/>
      <w:lvlText w:val="%1.%2."/>
      <w:lvlJc w:val="left"/>
      <w:pPr>
        <w:ind w:left="1192" w:hanging="720"/>
      </w:pPr>
      <w:rPr>
        <w:rFonts w:hint="default"/>
      </w:rPr>
    </w:lvl>
    <w:lvl w:ilvl="2">
      <w:start w:val="1"/>
      <w:numFmt w:val="decimal"/>
      <w:lvlText w:val="%1.%2.%3."/>
      <w:lvlJc w:val="left"/>
      <w:pPr>
        <w:ind w:left="1664" w:hanging="720"/>
      </w:pPr>
      <w:rPr>
        <w:rFonts w:hint="default"/>
        <w:b/>
      </w:rPr>
    </w:lvl>
    <w:lvl w:ilvl="3">
      <w:start w:val="2"/>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8" w15:restartNumberingAfterBreak="0">
    <w:nsid w:val="500756AB"/>
    <w:multiLevelType w:val="multilevel"/>
    <w:tmpl w:val="DB68A35E"/>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b/>
      </w:rPr>
    </w:lvl>
    <w:lvl w:ilvl="2">
      <w:start w:val="1"/>
      <w:numFmt w:val="decimal"/>
      <w:lvlText w:val="%1.%2.%3."/>
      <w:lvlJc w:val="left"/>
      <w:pPr>
        <w:ind w:left="540"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2497" w:hanging="1080"/>
      </w:pPr>
      <w:rPr>
        <w:rFonts w:hint="default"/>
        <w:b/>
      </w:rPr>
    </w:lvl>
    <w:lvl w:ilvl="5">
      <w:start w:val="1"/>
      <w:numFmt w:val="decimal"/>
      <w:lvlText w:val="%1.%2.%3.%4.%5.%6."/>
      <w:lvlJc w:val="left"/>
      <w:pPr>
        <w:ind w:left="2497"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29" w15:restartNumberingAfterBreak="0">
    <w:nsid w:val="56A53981"/>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4F4E40"/>
    <w:multiLevelType w:val="multilevel"/>
    <w:tmpl w:val="163E9FD8"/>
    <w:lvl w:ilvl="0">
      <w:start w:val="1"/>
      <w:numFmt w:val="decimal"/>
      <w:lvlText w:val="%1."/>
      <w:lvlJc w:val="left"/>
      <w:pPr>
        <w:tabs>
          <w:tab w:val="num" w:pos="360"/>
        </w:tabs>
        <w:ind w:left="360" w:hanging="360"/>
      </w:pPr>
      <w:rPr>
        <w:rFonts w:hint="default"/>
        <w:b/>
        <w:sz w:val="21"/>
      </w:rPr>
    </w:lvl>
    <w:lvl w:ilvl="1">
      <w:start w:val="1"/>
      <w:numFmt w:val="decimal"/>
      <w:lvlText w:val="%1.%2."/>
      <w:lvlJc w:val="left"/>
      <w:rPr>
        <w:rFonts w:ascii="Times New Roman" w:hAnsi="Times New Roman" w:cs="Times New Roman" w:hint="default"/>
        <w:b/>
        <w:color w:val="auto"/>
        <w:sz w:val="22"/>
        <w:szCs w:val="22"/>
      </w:rPr>
    </w:lvl>
    <w:lvl w:ilvl="2">
      <w:start w:val="1"/>
      <w:numFmt w:val="decimal"/>
      <w:lvlText w:val="%1.%2.%3."/>
      <w:lvlJc w:val="left"/>
      <w:pPr>
        <w:tabs>
          <w:tab w:val="num" w:pos="720"/>
        </w:tabs>
        <w:ind w:left="720" w:hanging="720"/>
      </w:pPr>
      <w:rPr>
        <w:rFonts w:hint="default"/>
        <w:b/>
        <w:color w:val="auto"/>
        <w:sz w:val="21"/>
      </w:rPr>
    </w:lvl>
    <w:lvl w:ilvl="3">
      <w:start w:val="1"/>
      <w:numFmt w:val="decimal"/>
      <w:lvlText w:val="%1.%2.%3.%4."/>
      <w:lvlJc w:val="left"/>
      <w:pPr>
        <w:tabs>
          <w:tab w:val="num" w:pos="1429"/>
        </w:tabs>
        <w:ind w:left="1429" w:hanging="720"/>
      </w:pPr>
      <w:rPr>
        <w:rFonts w:hint="default"/>
        <w:b/>
        <w:sz w:val="21"/>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31" w15:restartNumberingAfterBreak="0">
    <w:nsid w:val="5A78753D"/>
    <w:multiLevelType w:val="multilevel"/>
    <w:tmpl w:val="6B96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AB34791"/>
    <w:multiLevelType w:val="hybridMultilevel"/>
    <w:tmpl w:val="81C26538"/>
    <w:lvl w:ilvl="0" w:tplc="28F46D44">
      <w:start w:val="1"/>
      <w:numFmt w:val="bullet"/>
      <w:lvlText w:val=""/>
      <w:lvlJc w:val="left"/>
      <w:pPr>
        <w:ind w:left="720" w:hanging="360"/>
      </w:pPr>
      <w:rPr>
        <w:rFonts w:ascii="Symbol" w:hAnsi="Symbol" w:hint="default"/>
      </w:rPr>
    </w:lvl>
    <w:lvl w:ilvl="1" w:tplc="27AA0168" w:tentative="1">
      <w:start w:val="1"/>
      <w:numFmt w:val="bullet"/>
      <w:lvlText w:val="o"/>
      <w:lvlJc w:val="left"/>
      <w:pPr>
        <w:ind w:left="1440" w:hanging="360"/>
      </w:pPr>
      <w:rPr>
        <w:rFonts w:ascii="Courier New" w:hAnsi="Courier New" w:cs="Courier New" w:hint="default"/>
      </w:rPr>
    </w:lvl>
    <w:lvl w:ilvl="2" w:tplc="5658CCAA" w:tentative="1">
      <w:start w:val="1"/>
      <w:numFmt w:val="bullet"/>
      <w:lvlText w:val=""/>
      <w:lvlJc w:val="left"/>
      <w:pPr>
        <w:ind w:left="2160" w:hanging="360"/>
      </w:pPr>
      <w:rPr>
        <w:rFonts w:ascii="Wingdings" w:hAnsi="Wingdings" w:hint="default"/>
      </w:rPr>
    </w:lvl>
    <w:lvl w:ilvl="3" w:tplc="52B69ACC" w:tentative="1">
      <w:start w:val="1"/>
      <w:numFmt w:val="bullet"/>
      <w:lvlText w:val=""/>
      <w:lvlJc w:val="left"/>
      <w:pPr>
        <w:ind w:left="2880" w:hanging="360"/>
      </w:pPr>
      <w:rPr>
        <w:rFonts w:ascii="Symbol" w:hAnsi="Symbol" w:hint="default"/>
      </w:rPr>
    </w:lvl>
    <w:lvl w:ilvl="4" w:tplc="0658B2BE" w:tentative="1">
      <w:start w:val="1"/>
      <w:numFmt w:val="bullet"/>
      <w:lvlText w:val="o"/>
      <w:lvlJc w:val="left"/>
      <w:pPr>
        <w:ind w:left="3600" w:hanging="360"/>
      </w:pPr>
      <w:rPr>
        <w:rFonts w:ascii="Courier New" w:hAnsi="Courier New" w:cs="Courier New" w:hint="default"/>
      </w:rPr>
    </w:lvl>
    <w:lvl w:ilvl="5" w:tplc="C0921C6E" w:tentative="1">
      <w:start w:val="1"/>
      <w:numFmt w:val="bullet"/>
      <w:lvlText w:val=""/>
      <w:lvlJc w:val="left"/>
      <w:pPr>
        <w:ind w:left="4320" w:hanging="360"/>
      </w:pPr>
      <w:rPr>
        <w:rFonts w:ascii="Wingdings" w:hAnsi="Wingdings" w:hint="default"/>
      </w:rPr>
    </w:lvl>
    <w:lvl w:ilvl="6" w:tplc="F078DC26" w:tentative="1">
      <w:start w:val="1"/>
      <w:numFmt w:val="bullet"/>
      <w:lvlText w:val=""/>
      <w:lvlJc w:val="left"/>
      <w:pPr>
        <w:ind w:left="5040" w:hanging="360"/>
      </w:pPr>
      <w:rPr>
        <w:rFonts w:ascii="Symbol" w:hAnsi="Symbol" w:hint="default"/>
      </w:rPr>
    </w:lvl>
    <w:lvl w:ilvl="7" w:tplc="36BA0B16" w:tentative="1">
      <w:start w:val="1"/>
      <w:numFmt w:val="bullet"/>
      <w:lvlText w:val="o"/>
      <w:lvlJc w:val="left"/>
      <w:pPr>
        <w:ind w:left="5760" w:hanging="360"/>
      </w:pPr>
      <w:rPr>
        <w:rFonts w:ascii="Courier New" w:hAnsi="Courier New" w:cs="Courier New" w:hint="default"/>
      </w:rPr>
    </w:lvl>
    <w:lvl w:ilvl="8" w:tplc="D040DD80" w:tentative="1">
      <w:start w:val="1"/>
      <w:numFmt w:val="bullet"/>
      <w:lvlText w:val=""/>
      <w:lvlJc w:val="left"/>
      <w:pPr>
        <w:ind w:left="6480" w:hanging="360"/>
      </w:pPr>
      <w:rPr>
        <w:rFonts w:ascii="Wingdings" w:hAnsi="Wingdings" w:hint="default"/>
      </w:rPr>
    </w:lvl>
  </w:abstractNum>
  <w:abstractNum w:abstractNumId="33"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4"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625E0020"/>
    <w:multiLevelType w:val="multilevel"/>
    <w:tmpl w:val="D1AA1056"/>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36" w15:restartNumberingAfterBreak="0">
    <w:nsid w:val="6E50510A"/>
    <w:multiLevelType w:val="multilevel"/>
    <w:tmpl w:val="88BC3632"/>
    <w:lvl w:ilvl="0">
      <w:start w:val="12"/>
      <w:numFmt w:val="decimal"/>
      <w:lvlText w:val="%1."/>
      <w:lvlJc w:val="left"/>
      <w:pPr>
        <w:ind w:left="480" w:hanging="480"/>
      </w:pPr>
      <w:rPr>
        <w:rFonts w:hint="default"/>
      </w:rPr>
    </w:lvl>
    <w:lvl w:ilvl="1">
      <w:start w:val="2"/>
      <w:numFmt w:val="decimal"/>
      <w:lvlText w:val="%1.%2."/>
      <w:lvlJc w:val="left"/>
      <w:pPr>
        <w:ind w:left="2640"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7" w15:restartNumberingAfterBreak="0">
    <w:nsid w:val="741512D6"/>
    <w:multiLevelType w:val="multilevel"/>
    <w:tmpl w:val="FFE47B06"/>
    <w:lvl w:ilvl="0">
      <w:start w:val="6"/>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A15A47"/>
    <w:multiLevelType w:val="multilevel"/>
    <w:tmpl w:val="76A15A47"/>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7C231E4"/>
    <w:multiLevelType w:val="multilevel"/>
    <w:tmpl w:val="100CFF2A"/>
    <w:lvl w:ilvl="0">
      <w:start w:val="1"/>
      <w:numFmt w:val="decimal"/>
      <w:lvlText w:val="%1."/>
      <w:lvlJc w:val="left"/>
      <w:pPr>
        <w:ind w:left="502" w:hanging="360"/>
      </w:pPr>
    </w:lvl>
    <w:lvl w:ilvl="1">
      <w:start w:val="1"/>
      <w:numFmt w:val="decimal"/>
      <w:lvlText w:val="%1.%2."/>
      <w:lvlJc w:val="left"/>
      <w:rPr>
        <w:b w:val="0"/>
        <w:color w:val="auto"/>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9B556BB"/>
    <w:multiLevelType w:val="hybridMultilevel"/>
    <w:tmpl w:val="2C38B45C"/>
    <w:lvl w:ilvl="0" w:tplc="4732C9B0">
      <w:start w:val="1"/>
      <w:numFmt w:val="decimal"/>
      <w:lvlText w:val="%1."/>
      <w:lvlJc w:val="left"/>
      <w:pPr>
        <w:ind w:left="719" w:hanging="360"/>
      </w:pPr>
      <w:rPr>
        <w:strike w:val="0"/>
        <w:color w:val="auto"/>
      </w:rPr>
    </w:lvl>
    <w:lvl w:ilvl="1" w:tplc="DD36250E" w:tentative="1">
      <w:start w:val="1"/>
      <w:numFmt w:val="lowerLetter"/>
      <w:lvlText w:val="%2."/>
      <w:lvlJc w:val="left"/>
      <w:pPr>
        <w:ind w:left="1439" w:hanging="360"/>
      </w:pPr>
    </w:lvl>
    <w:lvl w:ilvl="2" w:tplc="CD109E30" w:tentative="1">
      <w:start w:val="1"/>
      <w:numFmt w:val="lowerRoman"/>
      <w:lvlText w:val="%3."/>
      <w:lvlJc w:val="right"/>
      <w:pPr>
        <w:ind w:left="2159" w:hanging="180"/>
      </w:pPr>
    </w:lvl>
    <w:lvl w:ilvl="3" w:tplc="4718C338" w:tentative="1">
      <w:start w:val="1"/>
      <w:numFmt w:val="decimal"/>
      <w:lvlText w:val="%4."/>
      <w:lvlJc w:val="left"/>
      <w:pPr>
        <w:ind w:left="2879" w:hanging="360"/>
      </w:pPr>
    </w:lvl>
    <w:lvl w:ilvl="4" w:tplc="CB3A1306" w:tentative="1">
      <w:start w:val="1"/>
      <w:numFmt w:val="lowerLetter"/>
      <w:lvlText w:val="%5."/>
      <w:lvlJc w:val="left"/>
      <w:pPr>
        <w:ind w:left="3599" w:hanging="360"/>
      </w:pPr>
    </w:lvl>
    <w:lvl w:ilvl="5" w:tplc="51FCC0C0" w:tentative="1">
      <w:start w:val="1"/>
      <w:numFmt w:val="lowerRoman"/>
      <w:lvlText w:val="%6."/>
      <w:lvlJc w:val="right"/>
      <w:pPr>
        <w:ind w:left="4319" w:hanging="180"/>
      </w:pPr>
    </w:lvl>
    <w:lvl w:ilvl="6" w:tplc="3B20CE60" w:tentative="1">
      <w:start w:val="1"/>
      <w:numFmt w:val="decimal"/>
      <w:lvlText w:val="%7."/>
      <w:lvlJc w:val="left"/>
      <w:pPr>
        <w:ind w:left="5039" w:hanging="360"/>
      </w:pPr>
    </w:lvl>
    <w:lvl w:ilvl="7" w:tplc="AD9CAEE8" w:tentative="1">
      <w:start w:val="1"/>
      <w:numFmt w:val="lowerLetter"/>
      <w:lvlText w:val="%8."/>
      <w:lvlJc w:val="left"/>
      <w:pPr>
        <w:ind w:left="5759" w:hanging="360"/>
      </w:pPr>
    </w:lvl>
    <w:lvl w:ilvl="8" w:tplc="87B227BA" w:tentative="1">
      <w:start w:val="1"/>
      <w:numFmt w:val="lowerRoman"/>
      <w:lvlText w:val="%9."/>
      <w:lvlJc w:val="right"/>
      <w:pPr>
        <w:ind w:left="6479" w:hanging="180"/>
      </w:pPr>
    </w:lvl>
  </w:abstractNum>
  <w:abstractNum w:abstractNumId="41"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CE078F8"/>
    <w:multiLevelType w:val="multilevel"/>
    <w:tmpl w:val="21DC4D40"/>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7E7B1428"/>
    <w:multiLevelType w:val="multilevel"/>
    <w:tmpl w:val="A5FE86CC"/>
    <w:lvl w:ilvl="0">
      <w:start w:val="1"/>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1040787927">
    <w:abstractNumId w:val="30"/>
  </w:num>
  <w:num w:numId="2" w16cid:durableId="100994129">
    <w:abstractNumId w:val="43"/>
  </w:num>
  <w:num w:numId="3" w16cid:durableId="1359046977">
    <w:abstractNumId w:val="28"/>
  </w:num>
  <w:num w:numId="4" w16cid:durableId="1154492404">
    <w:abstractNumId w:val="14"/>
  </w:num>
  <w:num w:numId="5" w16cid:durableId="1743680320">
    <w:abstractNumId w:val="10"/>
  </w:num>
  <w:num w:numId="6" w16cid:durableId="92748452">
    <w:abstractNumId w:val="31"/>
  </w:num>
  <w:num w:numId="7" w16cid:durableId="605579019">
    <w:abstractNumId w:val="33"/>
  </w:num>
  <w:num w:numId="8" w16cid:durableId="1233276006">
    <w:abstractNumId w:val="6"/>
  </w:num>
  <w:num w:numId="9" w16cid:durableId="1137725342">
    <w:abstractNumId w:val="16"/>
  </w:num>
  <w:num w:numId="10" w16cid:durableId="1168209372">
    <w:abstractNumId w:val="0"/>
    <w:lvlOverride w:ilvl="0">
      <w:lvl w:ilvl="0">
        <w:numFmt w:val="bullet"/>
        <w:lvlText w:val="•"/>
        <w:legacy w:legacy="1" w:legacySpace="0" w:legacyIndent="360"/>
        <w:lvlJc w:val="left"/>
        <w:rPr>
          <w:rFonts w:ascii="Times New Roman" w:hAnsi="Times New Roman" w:cs="Times New Roman" w:hint="default"/>
        </w:rPr>
      </w:lvl>
    </w:lvlOverride>
  </w:num>
  <w:num w:numId="11" w16cid:durableId="856307970">
    <w:abstractNumId w:val="22"/>
  </w:num>
  <w:num w:numId="12" w16cid:durableId="1476531355">
    <w:abstractNumId w:val="32"/>
  </w:num>
  <w:num w:numId="13" w16cid:durableId="1380786618">
    <w:abstractNumId w:val="27"/>
  </w:num>
  <w:num w:numId="14" w16cid:durableId="1470513758">
    <w:abstractNumId w:val="44"/>
  </w:num>
  <w:num w:numId="15" w16cid:durableId="1631090194">
    <w:abstractNumId w:val="19"/>
  </w:num>
  <w:num w:numId="16" w16cid:durableId="80493363">
    <w:abstractNumId w:val="39"/>
  </w:num>
  <w:num w:numId="17" w16cid:durableId="369962781">
    <w:abstractNumId w:val="3"/>
  </w:num>
  <w:num w:numId="18" w16cid:durableId="2067410998">
    <w:abstractNumId w:val="2"/>
  </w:num>
  <w:num w:numId="19" w16cid:durableId="1113016618">
    <w:abstractNumId w:val="5"/>
  </w:num>
  <w:num w:numId="20" w16cid:durableId="311568562">
    <w:abstractNumId w:val="12"/>
  </w:num>
  <w:num w:numId="21" w16cid:durableId="1802141379">
    <w:abstractNumId w:val="23"/>
  </w:num>
  <w:num w:numId="22" w16cid:durableId="1329674274">
    <w:abstractNumId w:val="1"/>
  </w:num>
  <w:num w:numId="23" w16cid:durableId="1059859133">
    <w:abstractNumId w:val="37"/>
  </w:num>
  <w:num w:numId="24" w16cid:durableId="1136468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786963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620547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2585142">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353906">
    <w:abstractNumId w:val="3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5929120">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53886530">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6433876">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5892791">
    <w:abstractNumId w:val="4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5963407">
    <w:abstractNumId w:val="34"/>
  </w:num>
  <w:num w:numId="34" w16cid:durableId="2120829205">
    <w:abstractNumId w:val="42"/>
  </w:num>
  <w:num w:numId="35" w16cid:durableId="1999184477">
    <w:abstractNumId w:val="38"/>
  </w:num>
  <w:num w:numId="36" w16cid:durableId="1431271427">
    <w:abstractNumId w:val="17"/>
  </w:num>
  <w:num w:numId="37" w16cid:durableId="432869261">
    <w:abstractNumId w:val="36"/>
  </w:num>
  <w:num w:numId="38" w16cid:durableId="679234596">
    <w:abstractNumId w:val="29"/>
  </w:num>
  <w:num w:numId="39" w16cid:durableId="1080448232">
    <w:abstractNumId w:val="13"/>
  </w:num>
  <w:num w:numId="40" w16cid:durableId="1575894761">
    <w:abstractNumId w:val="25"/>
  </w:num>
  <w:num w:numId="41" w16cid:durableId="212547632">
    <w:abstractNumId w:val="7"/>
  </w:num>
  <w:num w:numId="42" w16cid:durableId="1768306495">
    <w:abstractNumId w:val="21"/>
  </w:num>
  <w:num w:numId="43" w16cid:durableId="639386705">
    <w:abstractNumId w:val="40"/>
  </w:num>
  <w:num w:numId="44" w16cid:durableId="322390578">
    <w:abstractNumId w:val="4"/>
  </w:num>
  <w:num w:numId="45" w16cid:durableId="18588816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CDC"/>
    <w:rsid w:val="0000188A"/>
    <w:rsid w:val="00005A04"/>
    <w:rsid w:val="000209AB"/>
    <w:rsid w:val="00022138"/>
    <w:rsid w:val="00022415"/>
    <w:rsid w:val="0003122F"/>
    <w:rsid w:val="000334D3"/>
    <w:rsid w:val="00042865"/>
    <w:rsid w:val="00060742"/>
    <w:rsid w:val="0007079C"/>
    <w:rsid w:val="000E590C"/>
    <w:rsid w:val="00142087"/>
    <w:rsid w:val="00145367"/>
    <w:rsid w:val="00162CE1"/>
    <w:rsid w:val="0016490D"/>
    <w:rsid w:val="001672FF"/>
    <w:rsid w:val="0018394D"/>
    <w:rsid w:val="00184D9D"/>
    <w:rsid w:val="0019246B"/>
    <w:rsid w:val="001B31B5"/>
    <w:rsid w:val="001B4321"/>
    <w:rsid w:val="001B78BE"/>
    <w:rsid w:val="00204073"/>
    <w:rsid w:val="002B6698"/>
    <w:rsid w:val="002F6F8C"/>
    <w:rsid w:val="00305D99"/>
    <w:rsid w:val="00337727"/>
    <w:rsid w:val="0038286A"/>
    <w:rsid w:val="003B5ABF"/>
    <w:rsid w:val="003F1464"/>
    <w:rsid w:val="00422B2F"/>
    <w:rsid w:val="00461461"/>
    <w:rsid w:val="004B1228"/>
    <w:rsid w:val="004B6CAB"/>
    <w:rsid w:val="004E4728"/>
    <w:rsid w:val="00504C1E"/>
    <w:rsid w:val="00535ED7"/>
    <w:rsid w:val="00536A39"/>
    <w:rsid w:val="00554AE7"/>
    <w:rsid w:val="00573CBB"/>
    <w:rsid w:val="005757AF"/>
    <w:rsid w:val="005A5D5E"/>
    <w:rsid w:val="005B2472"/>
    <w:rsid w:val="005D7B4A"/>
    <w:rsid w:val="006103BA"/>
    <w:rsid w:val="00622241"/>
    <w:rsid w:val="00676766"/>
    <w:rsid w:val="006B51E9"/>
    <w:rsid w:val="006C2B85"/>
    <w:rsid w:val="0070789E"/>
    <w:rsid w:val="007956BB"/>
    <w:rsid w:val="007956F8"/>
    <w:rsid w:val="00797072"/>
    <w:rsid w:val="007A013E"/>
    <w:rsid w:val="007E0310"/>
    <w:rsid w:val="0081306B"/>
    <w:rsid w:val="00822DB9"/>
    <w:rsid w:val="00831C1B"/>
    <w:rsid w:val="00855F8E"/>
    <w:rsid w:val="008B66DB"/>
    <w:rsid w:val="009057A8"/>
    <w:rsid w:val="00923314"/>
    <w:rsid w:val="00926A7F"/>
    <w:rsid w:val="00933F58"/>
    <w:rsid w:val="009440A6"/>
    <w:rsid w:val="00A141E8"/>
    <w:rsid w:val="00A347C3"/>
    <w:rsid w:val="00A44F0D"/>
    <w:rsid w:val="00A51877"/>
    <w:rsid w:val="00A63977"/>
    <w:rsid w:val="00AA157D"/>
    <w:rsid w:val="00AF1BB4"/>
    <w:rsid w:val="00B70CDC"/>
    <w:rsid w:val="00BC77AD"/>
    <w:rsid w:val="00BD1DB7"/>
    <w:rsid w:val="00C05059"/>
    <w:rsid w:val="00C057C9"/>
    <w:rsid w:val="00C615E4"/>
    <w:rsid w:val="00C66F9D"/>
    <w:rsid w:val="00CC2680"/>
    <w:rsid w:val="00CC2E73"/>
    <w:rsid w:val="00CC4756"/>
    <w:rsid w:val="00CE7A1C"/>
    <w:rsid w:val="00CF44B2"/>
    <w:rsid w:val="00CF680F"/>
    <w:rsid w:val="00D2672E"/>
    <w:rsid w:val="00D343E3"/>
    <w:rsid w:val="00D40007"/>
    <w:rsid w:val="00DA4374"/>
    <w:rsid w:val="00DA5AEC"/>
    <w:rsid w:val="00DC19AB"/>
    <w:rsid w:val="00DC62EA"/>
    <w:rsid w:val="00DD7622"/>
    <w:rsid w:val="00DF1087"/>
    <w:rsid w:val="00E1655D"/>
    <w:rsid w:val="00E370C7"/>
    <w:rsid w:val="00E50923"/>
    <w:rsid w:val="00E6052A"/>
    <w:rsid w:val="00E67A1B"/>
    <w:rsid w:val="00E846B5"/>
    <w:rsid w:val="00E95AFE"/>
    <w:rsid w:val="00EC5BCB"/>
    <w:rsid w:val="00EE07BD"/>
    <w:rsid w:val="00F44F2A"/>
    <w:rsid w:val="00F66D39"/>
    <w:rsid w:val="00F70036"/>
    <w:rsid w:val="00F85B19"/>
    <w:rsid w:val="00FE3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C0049"/>
  <w15:docId w15:val="{FBDDAFA5-EB08-404F-AA08-88B4A86E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347C3"/>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B70CDC"/>
  </w:style>
  <w:style w:type="paragraph" w:styleId="Sarakstarindkopa">
    <w:name w:val="List Paragraph"/>
    <w:aliases w:val="2,Bullet list,Dot pt,H&amp;P List Paragraph,Indicator Text,List Paragraph Char Char Char,List Paragraph1,No Spacing1,Normal bullet 2,Numbered Para 1,Numurets,PPS_Bullet,Saistīto dokumentu saraksts,Strip,Syle 1,Virsraksti,Virsraksts"/>
    <w:basedOn w:val="Parasts"/>
    <w:link w:val="SarakstarindkopaRakstz"/>
    <w:uiPriority w:val="34"/>
    <w:qFormat/>
    <w:rsid w:val="00B70CDC"/>
    <w:pPr>
      <w:ind w:left="720"/>
      <w:contextualSpacing/>
    </w:pPr>
    <w:rPr>
      <w:rFonts w:ascii="Calibri" w:eastAsia="Calibri" w:hAnsi="Calibri" w:cs="Times New Roman"/>
    </w:rPr>
  </w:style>
  <w:style w:type="character" w:customStyle="1" w:styleId="st">
    <w:name w:val="st"/>
    <w:basedOn w:val="Noklusjumarindkopasfonts"/>
    <w:rsid w:val="00B70CDC"/>
  </w:style>
  <w:style w:type="character" w:styleId="Izteiksmgs">
    <w:name w:val="Strong"/>
    <w:uiPriority w:val="22"/>
    <w:qFormat/>
    <w:rsid w:val="00B70CDC"/>
    <w:rPr>
      <w:b/>
      <w:bCs/>
    </w:rPr>
  </w:style>
  <w:style w:type="character" w:styleId="Hipersaite">
    <w:name w:val="Hyperlink"/>
    <w:uiPriority w:val="99"/>
    <w:unhideWhenUsed/>
    <w:rsid w:val="00B70CDC"/>
    <w:rPr>
      <w:color w:val="0000FF"/>
      <w:u w:val="single"/>
    </w:rPr>
  </w:style>
  <w:style w:type="paragraph" w:customStyle="1" w:styleId="naisf">
    <w:name w:val="naisf"/>
    <w:basedOn w:val="Parasts"/>
    <w:uiPriority w:val="99"/>
    <w:rsid w:val="00B70CDC"/>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unhideWhenUsed/>
    <w:rsid w:val="00B70CDC"/>
    <w:rPr>
      <w:sz w:val="16"/>
      <w:szCs w:val="16"/>
    </w:rPr>
  </w:style>
  <w:style w:type="paragraph" w:styleId="Komentrateksts">
    <w:name w:val="annotation text"/>
    <w:basedOn w:val="Parasts"/>
    <w:link w:val="KomentratekstsRakstz"/>
    <w:uiPriority w:val="99"/>
    <w:unhideWhenUsed/>
    <w:rsid w:val="00B70CDC"/>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B70CDC"/>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70CDC"/>
    <w:rPr>
      <w:b/>
      <w:bCs/>
    </w:rPr>
  </w:style>
  <w:style w:type="character" w:customStyle="1" w:styleId="KomentratmaRakstz">
    <w:name w:val="Komentāra tēma Rakstz."/>
    <w:basedOn w:val="KomentratekstsRakstz"/>
    <w:link w:val="Komentratma"/>
    <w:uiPriority w:val="99"/>
    <w:semiHidden/>
    <w:rsid w:val="00B70CDC"/>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70CDC"/>
    <w:pPr>
      <w:spacing w:after="0" w:line="240" w:lineRule="auto"/>
    </w:pPr>
    <w:rPr>
      <w:rFonts w:ascii="Segoe UI" w:eastAsia="Calibri" w:hAnsi="Segoe UI" w:cs="Segoe UI"/>
      <w:sz w:val="18"/>
      <w:szCs w:val="18"/>
    </w:rPr>
  </w:style>
  <w:style w:type="character" w:customStyle="1" w:styleId="BalontekstsRakstz">
    <w:name w:val="Balonteksts Rakstz."/>
    <w:basedOn w:val="Noklusjumarindkopasfonts"/>
    <w:link w:val="Balonteksts"/>
    <w:uiPriority w:val="99"/>
    <w:semiHidden/>
    <w:rsid w:val="00B70CDC"/>
    <w:rPr>
      <w:rFonts w:ascii="Segoe UI" w:eastAsia="Calibri" w:hAnsi="Segoe UI" w:cs="Segoe UI"/>
      <w:sz w:val="18"/>
      <w:szCs w:val="18"/>
    </w:rPr>
  </w:style>
  <w:style w:type="character" w:customStyle="1" w:styleId="Neatrisintapieminana1">
    <w:name w:val="Neatrisināta pieminēšana1"/>
    <w:uiPriority w:val="99"/>
    <w:semiHidden/>
    <w:unhideWhenUsed/>
    <w:rsid w:val="00B70CDC"/>
    <w:rPr>
      <w:color w:val="808080"/>
      <w:shd w:val="clear" w:color="auto" w:fill="E6E6E6"/>
    </w:rPr>
  </w:style>
  <w:style w:type="paragraph" w:styleId="Galvene">
    <w:name w:val="header"/>
    <w:basedOn w:val="Parasts"/>
    <w:link w:val="GalveneRakstz"/>
    <w:uiPriority w:val="99"/>
    <w:unhideWhenUsed/>
    <w:rsid w:val="00B70CDC"/>
    <w:pPr>
      <w:tabs>
        <w:tab w:val="center" w:pos="4153"/>
        <w:tab w:val="right" w:pos="8306"/>
      </w:tabs>
    </w:pPr>
    <w:rPr>
      <w:rFonts w:ascii="Calibri" w:eastAsia="Calibri" w:hAnsi="Calibri" w:cs="Times New Roman"/>
    </w:rPr>
  </w:style>
  <w:style w:type="character" w:customStyle="1" w:styleId="GalveneRakstz">
    <w:name w:val="Galvene Rakstz."/>
    <w:basedOn w:val="Noklusjumarindkopasfonts"/>
    <w:link w:val="Galvene"/>
    <w:uiPriority w:val="99"/>
    <w:rsid w:val="00B70CDC"/>
    <w:rPr>
      <w:rFonts w:ascii="Calibri" w:eastAsia="Calibri" w:hAnsi="Calibri" w:cs="Times New Roman"/>
    </w:rPr>
  </w:style>
  <w:style w:type="paragraph" w:styleId="Kjene">
    <w:name w:val="footer"/>
    <w:basedOn w:val="Parasts"/>
    <w:link w:val="KjeneRakstz"/>
    <w:uiPriority w:val="99"/>
    <w:unhideWhenUsed/>
    <w:rsid w:val="00B70CDC"/>
    <w:pPr>
      <w:tabs>
        <w:tab w:val="center" w:pos="4153"/>
        <w:tab w:val="right" w:pos="8306"/>
      </w:tabs>
    </w:pPr>
    <w:rPr>
      <w:rFonts w:ascii="Calibri" w:eastAsia="Calibri" w:hAnsi="Calibri" w:cs="Times New Roman"/>
    </w:rPr>
  </w:style>
  <w:style w:type="character" w:customStyle="1" w:styleId="KjeneRakstz">
    <w:name w:val="Kājene Rakstz."/>
    <w:basedOn w:val="Noklusjumarindkopasfonts"/>
    <w:link w:val="Kjene"/>
    <w:uiPriority w:val="99"/>
    <w:rsid w:val="00B70CDC"/>
    <w:rPr>
      <w:rFonts w:ascii="Calibri" w:eastAsia="Calibri" w:hAnsi="Calibri" w:cs="Times New Roman"/>
    </w:rPr>
  </w:style>
  <w:style w:type="character" w:styleId="Lappusesnumurs">
    <w:name w:val="page number"/>
    <w:basedOn w:val="Noklusjumarindkopasfonts"/>
    <w:rsid w:val="00B70CDC"/>
  </w:style>
  <w:style w:type="paragraph" w:styleId="Vresteksts">
    <w:name w:val="footnote text"/>
    <w:basedOn w:val="Parasts"/>
    <w:link w:val="VrestekstsRakstz"/>
    <w:rsid w:val="00B70CDC"/>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B70CDC"/>
    <w:rPr>
      <w:rFonts w:ascii="Times New Roman" w:eastAsia="Times New Roman" w:hAnsi="Times New Roman" w:cs="Times New Roman"/>
      <w:sz w:val="20"/>
      <w:szCs w:val="20"/>
      <w:lang w:val="en-GB"/>
    </w:rPr>
  </w:style>
  <w:style w:type="character" w:styleId="Vresatsauce">
    <w:name w:val="footnote reference"/>
    <w:aliases w:val="Footnote symbol"/>
    <w:rsid w:val="00B70CDC"/>
    <w:rPr>
      <w:vertAlign w:val="superscript"/>
    </w:rPr>
  </w:style>
  <w:style w:type="table" w:styleId="Reatabula">
    <w:name w:val="Table Grid"/>
    <w:basedOn w:val="Parast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B70CDC"/>
    <w:pPr>
      <w:ind w:left="440"/>
    </w:pPr>
    <w:rPr>
      <w:rFonts w:ascii="Calibri" w:eastAsia="Calibri" w:hAnsi="Calibri" w:cs="Times New Roman"/>
    </w:rPr>
  </w:style>
  <w:style w:type="character" w:customStyle="1" w:styleId="fontstyle01">
    <w:name w:val="fontstyle01"/>
    <w:rsid w:val="00B70CDC"/>
    <w:rPr>
      <w:rFonts w:ascii="TT29o00" w:hAnsi="TT29o00" w:hint="default"/>
      <w:b w:val="0"/>
      <w:bCs w:val="0"/>
      <w:i w:val="0"/>
      <w:iCs w:val="0"/>
      <w:color w:val="000000"/>
      <w:sz w:val="22"/>
      <w:szCs w:val="22"/>
    </w:rPr>
  </w:style>
  <w:style w:type="paragraph" w:styleId="Prskatjums">
    <w:name w:val="Revision"/>
    <w:hidden/>
    <w:uiPriority w:val="99"/>
    <w:semiHidden/>
    <w:rsid w:val="00B70CDC"/>
    <w:pPr>
      <w:spacing w:after="0" w:line="240" w:lineRule="auto"/>
    </w:pPr>
    <w:rPr>
      <w:rFonts w:ascii="Calibri" w:eastAsia="Calibri" w:hAnsi="Calibri" w:cs="Times New Roman"/>
    </w:rPr>
  </w:style>
  <w:style w:type="table" w:customStyle="1" w:styleId="Reatabula1">
    <w:name w:val="Režģa tabula1"/>
    <w:basedOn w:val="Parastatabula"/>
    <w:next w:val="Reatabula"/>
    <w:uiPriority w:val="39"/>
    <w:rsid w:val="00B70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list Rakstz.,Dot pt Rakstz.,H&amp;P List Paragraph Rakstz.,Indicator Text Rakstz.,List Paragraph Char Char Char Rakstz.,List Paragraph1 Rakstz.,No Spacing1 Rakstz.,Normal bullet 2 Rakstz.,Numbered Para 1 Rakstz."/>
    <w:link w:val="Sarakstarindkopa"/>
    <w:uiPriority w:val="34"/>
    <w:qFormat/>
    <w:locked/>
    <w:rsid w:val="00B70CDC"/>
    <w:rPr>
      <w:rFonts w:ascii="Calibri" w:eastAsia="Calibri" w:hAnsi="Calibri" w:cs="Times New Roman"/>
    </w:rPr>
  </w:style>
  <w:style w:type="numbering" w:customStyle="1" w:styleId="Bezsaraksta11">
    <w:name w:val="Bez saraksta11"/>
    <w:next w:val="Bezsaraksta"/>
    <w:uiPriority w:val="99"/>
    <w:semiHidden/>
    <w:unhideWhenUsed/>
    <w:rsid w:val="00B70CDC"/>
  </w:style>
  <w:style w:type="table" w:customStyle="1" w:styleId="Reatabula2">
    <w:name w:val="Režģa tabula2"/>
    <w:basedOn w:val="Parastatabula"/>
    <w:next w:val="Re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005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md@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11</Pages>
  <Words>26997</Words>
  <Characters>15389</Characters>
  <Application>Microsoft Office Word</Application>
  <DocSecurity>0</DocSecurity>
  <Lines>128</Lines>
  <Paragraphs>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Adamane</dc:creator>
  <cp:lastModifiedBy>Kristīne Ķipsna</cp:lastModifiedBy>
  <cp:revision>40</cp:revision>
  <cp:lastPrinted>2024-07-24T07:51:00Z</cp:lastPrinted>
  <dcterms:created xsi:type="dcterms:W3CDTF">2023-12-11T08:10:00Z</dcterms:created>
  <dcterms:modified xsi:type="dcterms:W3CDTF">2024-07-30T08:01:00Z</dcterms:modified>
</cp:coreProperties>
</file>