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5A281" w14:textId="77777777" w:rsidR="0036111B" w:rsidRDefault="0036111B" w:rsidP="0036111B">
      <w:pPr>
        <w:spacing w:after="0" w:line="240" w:lineRule="auto"/>
        <w:jc w:val="center"/>
        <w:rPr>
          <w:rFonts w:ascii="Times New Roman" w:hAnsi="Times New Roman" w:cs="Times New Roman"/>
          <w:b/>
          <w:bCs/>
          <w:spacing w:val="-1"/>
          <w:sz w:val="24"/>
          <w:szCs w:val="24"/>
        </w:rPr>
      </w:pPr>
    </w:p>
    <w:p w14:paraId="6AD7ECC0"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 xml:space="preserve">PAKALPOJUMA </w:t>
      </w:r>
      <w:r w:rsidRPr="00737D87">
        <w:rPr>
          <w:rFonts w:ascii="Times New Roman" w:hAnsi="Times New Roman" w:cs="Times New Roman"/>
          <w:b/>
          <w:bCs/>
          <w:spacing w:val="-1"/>
          <w:sz w:val="24"/>
          <w:szCs w:val="24"/>
        </w:rPr>
        <w:t>LĪGUMS</w:t>
      </w:r>
    </w:p>
    <w:p w14:paraId="78A2834C"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p</w:t>
      </w:r>
      <w:r w:rsidRPr="00737D87">
        <w:rPr>
          <w:rFonts w:ascii="Times New Roman" w:hAnsi="Times New Roman" w:cs="Times New Roman"/>
          <w:b/>
          <w:bCs/>
          <w:spacing w:val="-1"/>
          <w:sz w:val="24"/>
          <w:szCs w:val="24"/>
        </w:rPr>
        <w:t xml:space="preserve">ar </w:t>
      </w:r>
      <w:r>
        <w:rPr>
          <w:rFonts w:ascii="Times New Roman" w:hAnsi="Times New Roman" w:cs="Times New Roman"/>
          <w:b/>
          <w:bCs/>
          <w:spacing w:val="-1"/>
          <w:sz w:val="24"/>
          <w:szCs w:val="24"/>
        </w:rPr>
        <w:t>pirmsskolas izglītības pakalpojuma</w:t>
      </w:r>
      <w:r w:rsidRPr="00737D87">
        <w:rPr>
          <w:rFonts w:ascii="Times New Roman" w:hAnsi="Times New Roman" w:cs="Times New Roman"/>
          <w:b/>
          <w:bCs/>
          <w:spacing w:val="-1"/>
          <w:sz w:val="24"/>
          <w:szCs w:val="24"/>
        </w:rPr>
        <w:t xml:space="preserve"> sniegšanu</w:t>
      </w:r>
    </w:p>
    <w:p w14:paraId="0D93FD10" w14:textId="77777777" w:rsidR="0036111B" w:rsidRPr="00737D87" w:rsidRDefault="0036111B" w:rsidP="0036111B">
      <w:pPr>
        <w:spacing w:after="0" w:line="240" w:lineRule="auto"/>
        <w:rPr>
          <w:rFonts w:ascii="Times New Roman" w:hAnsi="Times New Roman" w:cs="Times New Roman"/>
          <w:i/>
          <w:sz w:val="24"/>
          <w:szCs w:val="24"/>
        </w:rPr>
      </w:pPr>
    </w:p>
    <w:p w14:paraId="01600B6F" w14:textId="77777777" w:rsidR="0036111B" w:rsidRDefault="00000000" w:rsidP="0036111B">
      <w:pPr>
        <w:shd w:val="clear" w:color="auto" w:fill="FFFFFF"/>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Rīgā,</w:t>
      </w:r>
    </w:p>
    <w:p w14:paraId="5CA352C7" w14:textId="77777777" w:rsidR="0036111B" w:rsidRPr="00DD7BF3" w:rsidRDefault="00000000" w:rsidP="0036111B">
      <w:pPr>
        <w:shd w:val="clear" w:color="auto" w:fill="FFFFFF"/>
        <w:tabs>
          <w:tab w:val="left" w:pos="5220"/>
        </w:tabs>
        <w:spacing w:line="240" w:lineRule="auto"/>
        <w:rPr>
          <w:rFonts w:ascii="Times New Roman" w:hAnsi="Times New Roman" w:cs="Times New Roman"/>
          <w:sz w:val="24"/>
          <w:szCs w:val="24"/>
        </w:rPr>
      </w:pPr>
      <w:r w:rsidRPr="00DD7BF3">
        <w:rPr>
          <w:rFonts w:ascii="Times New Roman" w:hAnsi="Times New Roman" w:cs="Times New Roman"/>
          <w:i/>
          <w:iCs/>
          <w:sz w:val="20"/>
          <w:szCs w:val="20"/>
        </w:rPr>
        <w:t>Līguma parakstīšanas datums ir pēdējā pievienotā droša elektroniskā paraksta un tā laika zīmoga pievienošanas datums</w:t>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p>
    <w:p w14:paraId="710D7C58" w14:textId="4C84822C" w:rsidR="002C166E" w:rsidRPr="00A313E8" w:rsidRDefault="00000000" w:rsidP="002C166E">
      <w:pPr>
        <w:spacing w:before="120" w:after="120" w:line="240" w:lineRule="auto"/>
        <w:jc w:val="both"/>
        <w:rPr>
          <w:rFonts w:ascii="Times New Roman" w:eastAsia="Times New Roman" w:hAnsi="Times New Roman" w:cs="Times New Roman"/>
          <w:sz w:val="24"/>
          <w:szCs w:val="24"/>
          <w:lang w:eastAsia="lv-LV"/>
        </w:rPr>
      </w:pPr>
      <w:r w:rsidRPr="00A313E8">
        <w:rPr>
          <w:rFonts w:ascii="Times New Roman" w:eastAsia="Times New Roman" w:hAnsi="Times New Roman" w:cs="Times New Roman"/>
          <w:b/>
          <w:bCs/>
          <w:sz w:val="24"/>
          <w:szCs w:val="24"/>
          <w:lang w:eastAsia="lv-LV"/>
        </w:rPr>
        <w:t>Rīgas valstspilsētas pašvaldības</w:t>
      </w:r>
      <w:r w:rsidRPr="00A313E8">
        <w:rPr>
          <w:rFonts w:ascii="Times New Roman" w:eastAsia="Times New Roman" w:hAnsi="Times New Roman" w:cs="Times New Roman"/>
          <w:sz w:val="24"/>
          <w:szCs w:val="24"/>
          <w:lang w:eastAsia="lv-LV"/>
        </w:rPr>
        <w:t xml:space="preserve"> </w:t>
      </w:r>
      <w:r w:rsidRPr="00A313E8">
        <w:rPr>
          <w:rFonts w:ascii="Times New Roman" w:eastAsia="Times New Roman" w:hAnsi="Times New Roman" w:cs="Times New Roman"/>
          <w:b/>
          <w:bCs/>
          <w:sz w:val="24"/>
          <w:szCs w:val="24"/>
          <w:lang w:eastAsia="lv-LV"/>
        </w:rPr>
        <w:t>Izglītības, kultūras un sporta departaments</w:t>
      </w:r>
      <w:r w:rsidRPr="00A313E8">
        <w:rPr>
          <w:rFonts w:ascii="Times New Roman" w:eastAsia="Times New Roman" w:hAnsi="Times New Roman" w:cs="Times New Roman"/>
          <w:sz w:val="24"/>
          <w:szCs w:val="24"/>
          <w:lang w:eastAsia="lv-LV"/>
        </w:rPr>
        <w:t xml:space="preserve"> (turpmāk – Sadarbības partneris) tā </w:t>
      </w:r>
      <w:r>
        <w:rPr>
          <w:rFonts w:ascii="Times New Roman" w:eastAsia="Times New Roman" w:hAnsi="Times New Roman" w:cs="Times New Roman"/>
          <w:sz w:val="24"/>
          <w:szCs w:val="24"/>
          <w:lang w:eastAsia="lv-LV"/>
        </w:rPr>
        <w:t>Izglītības pārvaldes Pirmsskolu nodaļas vadītājas</w:t>
      </w:r>
      <w:r w:rsidRPr="00A313E8">
        <w:rPr>
          <w:rFonts w:ascii="Times New Roman" w:eastAsia="Times New Roman" w:hAnsi="Times New Roman" w:cs="Times New Roman"/>
          <w:sz w:val="24"/>
          <w:szCs w:val="24"/>
          <w:lang w:eastAsia="lv-LV"/>
        </w:rPr>
        <w:t xml:space="preserve"> </w:t>
      </w:r>
      <w:r w:rsidR="00986E94">
        <w:rPr>
          <w:rFonts w:ascii="Times New Roman" w:eastAsia="Times New Roman" w:hAnsi="Times New Roman" w:cs="Times New Roman"/>
          <w:sz w:val="24"/>
          <w:szCs w:val="24"/>
          <w:lang w:eastAsia="lv-LV"/>
        </w:rPr>
        <w:t>[…]</w:t>
      </w:r>
      <w:r w:rsidRPr="00A313E8">
        <w:rPr>
          <w:rFonts w:ascii="Times New Roman" w:eastAsia="Times New Roman" w:hAnsi="Times New Roman" w:cs="Times New Roman"/>
          <w:sz w:val="24"/>
          <w:szCs w:val="24"/>
          <w:lang w:eastAsia="lv-LV"/>
        </w:rPr>
        <w:t xml:space="preserve">, no </w:t>
      </w:r>
      <w:r w:rsidR="00986E94">
        <w:rPr>
          <w:rFonts w:ascii="Times New Roman" w:eastAsia="Times New Roman" w:hAnsi="Times New Roman" w:cs="Times New Roman"/>
          <w:sz w:val="24"/>
          <w:szCs w:val="24"/>
          <w:lang w:eastAsia="lv-LV"/>
        </w:rPr>
        <w:t>vienas</w:t>
      </w:r>
      <w:r w:rsidRPr="00A313E8">
        <w:rPr>
          <w:rFonts w:ascii="Times New Roman" w:eastAsia="Times New Roman" w:hAnsi="Times New Roman" w:cs="Times New Roman"/>
          <w:sz w:val="24"/>
          <w:szCs w:val="24"/>
          <w:lang w:eastAsia="lv-LV"/>
        </w:rPr>
        <w:t xml:space="preserve"> puses,</w:t>
      </w:r>
    </w:p>
    <w:p w14:paraId="4C335B3F" w14:textId="73CB2462" w:rsidR="0036111B" w:rsidRPr="00AF70E6" w:rsidRDefault="00000000" w:rsidP="00B6776E">
      <w:pPr>
        <w:spacing w:after="0" w:line="240" w:lineRule="auto"/>
        <w:jc w:val="both"/>
        <w:rPr>
          <w:rFonts w:ascii="Times New Roman" w:hAnsi="Times New Roman" w:cs="Times New Roman"/>
          <w:b/>
          <w:bCs/>
          <w:sz w:val="24"/>
          <w:szCs w:val="24"/>
        </w:rPr>
      </w:pPr>
      <w:r w:rsidRPr="00AF70E6">
        <w:rPr>
          <w:rFonts w:ascii="Times New Roman" w:hAnsi="Times New Roman" w:cs="Times New Roman"/>
          <w:b/>
          <w:bCs/>
          <w:sz w:val="24"/>
          <w:szCs w:val="24"/>
        </w:rPr>
        <w:t xml:space="preserve">SIA “Privātā pirmsskolas izglītības iestāde ”Bembi””, </w:t>
      </w:r>
      <w:r w:rsidRPr="005664B9">
        <w:rPr>
          <w:rFonts w:ascii="Times New Roman" w:hAnsi="Times New Roman" w:cs="Times New Roman"/>
          <w:sz w:val="24"/>
          <w:szCs w:val="24"/>
        </w:rPr>
        <w:t xml:space="preserve">reģistrācijas Nr. </w:t>
      </w:r>
      <w:r w:rsidR="00143358" w:rsidRPr="005664B9">
        <w:rPr>
          <w:rFonts w:ascii="Times New Roman" w:hAnsi="Times New Roman" w:cs="Times New Roman"/>
          <w:sz w:val="24"/>
          <w:szCs w:val="24"/>
        </w:rPr>
        <w:t>50103659171</w:t>
      </w:r>
      <w:r w:rsidRPr="00B82C62">
        <w:rPr>
          <w:rFonts w:ascii="Times New Roman" w:hAnsi="Times New Roman" w:cs="Times New Roman"/>
          <w:sz w:val="24"/>
          <w:szCs w:val="24"/>
        </w:rPr>
        <w:t xml:space="preserve">, </w:t>
      </w:r>
      <w:r w:rsidR="00B82C62" w:rsidRPr="00B82C62">
        <w:rPr>
          <w:rFonts w:ascii="Times New Roman" w:hAnsi="Times New Roman" w:cs="Times New Roman"/>
          <w:sz w:val="24"/>
          <w:szCs w:val="24"/>
        </w:rPr>
        <w:t xml:space="preserve">juridiskā adrese </w:t>
      </w:r>
      <w:hyperlink r:id="rId7" w:history="1">
        <w:r w:rsidR="00B82C62" w:rsidRPr="00B82C62">
          <w:rPr>
            <w:rStyle w:val="Hipersaite"/>
            <w:rFonts w:ascii="Times New Roman" w:hAnsi="Times New Roman" w:cs="Times New Roman"/>
            <w:color w:val="auto"/>
            <w:sz w:val="24"/>
            <w:szCs w:val="24"/>
            <w:u w:val="none"/>
            <w:shd w:val="clear" w:color="auto" w:fill="FFFFFF"/>
          </w:rPr>
          <w:t>Plaužu iela 12,Rīga, LV-1073</w:t>
        </w:r>
      </w:hyperlink>
      <w:r w:rsidR="00B82C62" w:rsidRPr="00B82C62">
        <w:rPr>
          <w:rFonts w:ascii="Times New Roman" w:hAnsi="Times New Roman" w:cs="Times New Roman"/>
          <w:sz w:val="24"/>
          <w:szCs w:val="24"/>
        </w:rPr>
        <w:t xml:space="preserve">, </w:t>
      </w:r>
      <w:r w:rsidR="00B82C62">
        <w:rPr>
          <w:rFonts w:ascii="Times New Roman" w:hAnsi="Times New Roman" w:cs="Times New Roman"/>
          <w:sz w:val="24"/>
          <w:szCs w:val="24"/>
        </w:rPr>
        <w:t>tās valdes locekles</w:t>
      </w:r>
      <w:r w:rsidRPr="00B82C62">
        <w:rPr>
          <w:rFonts w:ascii="Times New Roman" w:hAnsi="Times New Roman" w:cs="Times New Roman"/>
          <w:sz w:val="24"/>
          <w:szCs w:val="24"/>
        </w:rPr>
        <w:t xml:space="preserve"> </w:t>
      </w:r>
      <w:r w:rsidR="00986E94">
        <w:rPr>
          <w:rFonts w:ascii="Times New Roman" w:eastAsia="Times New Roman" w:hAnsi="Times New Roman" w:cs="Times New Roman"/>
          <w:sz w:val="24"/>
          <w:szCs w:val="24"/>
          <w:lang w:eastAsia="lv-LV"/>
        </w:rPr>
        <w:t xml:space="preserve">[…] </w:t>
      </w:r>
      <w:r w:rsidRPr="00AF70E6">
        <w:rPr>
          <w:rFonts w:ascii="Times New Roman" w:hAnsi="Times New Roman" w:cs="Times New Roman"/>
          <w:sz w:val="24"/>
          <w:szCs w:val="24"/>
        </w:rPr>
        <w:t>personā</w:t>
      </w:r>
      <w:r w:rsidRPr="00AF70E6">
        <w:rPr>
          <w:rFonts w:ascii="Times New Roman" w:hAnsi="Times New Roman" w:cs="Times New Roman"/>
          <w:i/>
          <w:iCs/>
          <w:sz w:val="24"/>
          <w:szCs w:val="24"/>
        </w:rPr>
        <w:t xml:space="preserve">, </w:t>
      </w:r>
      <w:r w:rsidRPr="00AF70E6">
        <w:rPr>
          <w:rFonts w:ascii="Times New Roman" w:hAnsi="Times New Roman" w:cs="Times New Roman"/>
          <w:sz w:val="24"/>
          <w:szCs w:val="24"/>
        </w:rPr>
        <w:t xml:space="preserve">kura rīkojas saskaņā ar </w:t>
      </w:r>
      <w:r w:rsidRPr="00AF70E6">
        <w:rPr>
          <w:rFonts w:ascii="Times New Roman" w:hAnsi="Times New Roman" w:cs="Times New Roman"/>
          <w:i/>
          <w:sz w:val="24"/>
          <w:szCs w:val="24"/>
        </w:rPr>
        <w:t>statūtiem</w:t>
      </w:r>
      <w:r w:rsidRPr="00AF70E6">
        <w:rPr>
          <w:rFonts w:ascii="Times New Roman" w:hAnsi="Times New Roman" w:cs="Times New Roman"/>
          <w:sz w:val="24"/>
          <w:szCs w:val="24"/>
        </w:rPr>
        <w:t xml:space="preserve">, </w:t>
      </w:r>
      <w:r w:rsidRPr="00AF70E6">
        <w:rPr>
          <w:rFonts w:ascii="Times New Roman" w:hAnsi="Times New Roman" w:cs="Times New Roman"/>
          <w:iCs/>
          <w:sz w:val="24"/>
          <w:szCs w:val="24"/>
        </w:rPr>
        <w:t xml:space="preserve">kā </w:t>
      </w:r>
      <w:r w:rsidR="006F0C67" w:rsidRPr="00AF70E6">
        <w:rPr>
          <w:rFonts w:ascii="Times New Roman" w:hAnsi="Times New Roman" w:cs="Times New Roman"/>
          <w:iCs/>
          <w:sz w:val="24"/>
          <w:szCs w:val="24"/>
        </w:rPr>
        <w:t>privātas pirmsskolas izglītības iestādes</w:t>
      </w:r>
      <w:r w:rsidR="006F0C67" w:rsidRPr="00AF70E6">
        <w:rPr>
          <w:rFonts w:ascii="Times New Roman" w:hAnsi="Times New Roman" w:cs="Times New Roman"/>
          <w:i/>
          <w:iCs/>
          <w:sz w:val="24"/>
          <w:szCs w:val="24"/>
        </w:rPr>
        <w:t xml:space="preserve"> “Bembi”</w:t>
      </w:r>
      <w:r w:rsidRPr="00AF70E6">
        <w:rPr>
          <w:rFonts w:ascii="Times New Roman" w:hAnsi="Times New Roman" w:cs="Times New Roman"/>
          <w:i/>
          <w:iCs/>
          <w:sz w:val="24"/>
          <w:szCs w:val="24"/>
        </w:rPr>
        <w:t>,</w:t>
      </w:r>
      <w:r w:rsidRPr="00AF70E6">
        <w:rPr>
          <w:rFonts w:ascii="Times New Roman" w:hAnsi="Times New Roman" w:cs="Times New Roman"/>
          <w:sz w:val="24"/>
          <w:szCs w:val="24"/>
        </w:rPr>
        <w:t xml:space="preserve"> Izglītības iestāžu reģistra reģistrācijas Nr. </w:t>
      </w:r>
      <w:r w:rsidR="008818DD" w:rsidRPr="00AF70E6">
        <w:rPr>
          <w:rFonts w:ascii="Times New Roman" w:hAnsi="Times New Roman" w:cs="Times New Roman"/>
          <w:sz w:val="24"/>
          <w:szCs w:val="24"/>
        </w:rPr>
        <w:t>3601802717</w:t>
      </w:r>
      <w:r w:rsidRPr="00AF70E6">
        <w:rPr>
          <w:rFonts w:ascii="Times New Roman" w:hAnsi="Times New Roman" w:cs="Times New Roman"/>
          <w:sz w:val="24"/>
          <w:szCs w:val="24"/>
        </w:rPr>
        <w:t xml:space="preserve">, juridiskā adrese </w:t>
      </w:r>
      <w:r w:rsidR="00AF70E6" w:rsidRPr="00AF70E6">
        <w:rPr>
          <w:rFonts w:ascii="Times New Roman" w:hAnsi="Times New Roman" w:cs="Times New Roman"/>
          <w:sz w:val="24"/>
          <w:szCs w:val="24"/>
        </w:rPr>
        <w:t>Plaužu iela 12, Rīga, LV-1073</w:t>
      </w:r>
      <w:r w:rsidRPr="00AF70E6">
        <w:rPr>
          <w:rFonts w:ascii="Times New Roman" w:hAnsi="Times New Roman" w:cs="Times New Roman"/>
          <w:sz w:val="24"/>
          <w:szCs w:val="24"/>
        </w:rPr>
        <w:t>, dibinātājs (turpmāk – Pakalpojuma sniedzējs),</w:t>
      </w:r>
      <w:r w:rsidRPr="00AF70E6">
        <w:rPr>
          <w:rFonts w:ascii="Times New Roman" w:hAnsi="Times New Roman" w:cs="Times New Roman"/>
          <w:bCs/>
          <w:sz w:val="24"/>
          <w:szCs w:val="24"/>
        </w:rPr>
        <w:t xml:space="preserve"> no otras puses</w:t>
      </w:r>
      <w:r w:rsidRPr="00AF70E6">
        <w:rPr>
          <w:rFonts w:ascii="Times New Roman" w:hAnsi="Times New Roman" w:cs="Times New Roman"/>
          <w:sz w:val="24"/>
          <w:szCs w:val="24"/>
        </w:rPr>
        <w:t xml:space="preserve"> </w:t>
      </w:r>
    </w:p>
    <w:p w14:paraId="69406257" w14:textId="53A22E76" w:rsidR="0036111B" w:rsidRDefault="00000000" w:rsidP="0036111B">
      <w:pPr>
        <w:spacing w:before="120" w:after="0" w:line="240" w:lineRule="auto"/>
        <w:ind w:firstLine="567"/>
        <w:jc w:val="both"/>
        <w:rPr>
          <w:rFonts w:ascii="Times New Roman" w:hAnsi="Times New Roman" w:cs="Times New Roman"/>
          <w:sz w:val="24"/>
          <w:szCs w:val="24"/>
        </w:rPr>
      </w:pPr>
      <w:r w:rsidRPr="00E21816">
        <w:rPr>
          <w:rFonts w:ascii="Times New Roman" w:hAnsi="Times New Roman" w:cs="Times New Roman"/>
          <w:sz w:val="24"/>
          <w:szCs w:val="24"/>
        </w:rPr>
        <w:t>Saskaņā</w:t>
      </w:r>
      <w:r>
        <w:rPr>
          <w:rFonts w:ascii="Times New Roman" w:hAnsi="Times New Roman" w:cs="Times New Roman"/>
          <w:sz w:val="24"/>
          <w:szCs w:val="24"/>
        </w:rPr>
        <w:t xml:space="preserve"> </w:t>
      </w:r>
      <w:r w:rsidRPr="000748D0">
        <w:rPr>
          <w:rFonts w:ascii="Times New Roman" w:eastAsia="Calibri" w:hAnsi="Times New Roman" w:cs="Times New Roman"/>
          <w:color w:val="000000"/>
          <w:sz w:val="24"/>
          <w:szCs w:val="24"/>
        </w:rPr>
        <w:t>ar Rīgas valstspilsētas pašvaldības Centrālās administrācijas Iepirkumu pārvaldes iepirkuma “</w:t>
      </w:r>
      <w:bookmarkStart w:id="0" w:name="_Hlk172013859"/>
      <w:r w:rsidRPr="000748D0">
        <w:rPr>
          <w:rFonts w:ascii="Times New Roman" w:eastAsia="Times New Roman" w:hAnsi="Times New Roman" w:cs="Times New Roman"/>
          <w:sz w:val="24"/>
          <w:szCs w:val="24"/>
          <w:lang w:eastAsia="lv-LV"/>
        </w:rPr>
        <w:t>Privātā pirmsskolas izglītības pakalpojuma iegāde projekta “Bērnu pieskatīšanas pakalpojums Rīgas valstspilsētas pašvaldībā” ietvaros</w:t>
      </w:r>
      <w:bookmarkEnd w:id="0"/>
      <w:r w:rsidRPr="000748D0">
        <w:rPr>
          <w:rFonts w:ascii="Times New Roman" w:eastAsia="Calibri" w:hAnsi="Times New Roman" w:cs="Times New Roman"/>
          <w:color w:val="000000"/>
          <w:sz w:val="24"/>
          <w:szCs w:val="24"/>
        </w:rPr>
        <w:t>” (identifikācijas Nr.</w:t>
      </w:r>
      <w:r w:rsidRPr="000748D0">
        <w:rPr>
          <w:rFonts w:ascii="Times New Roman" w:eastAsia="Calibri" w:hAnsi="Times New Roman" w:cs="Times New Roman"/>
          <w:color w:val="000000"/>
          <w:sz w:val="24"/>
          <w:szCs w:val="24"/>
          <w:lang w:eastAsia="ar-SA"/>
        </w:rPr>
        <w:t xml:space="preserve"> </w:t>
      </w:r>
      <w:sdt>
        <w:sdtPr>
          <w:rPr>
            <w:rFonts w:ascii="Times New Roman" w:eastAsia="Calibri" w:hAnsi="Times New Roman" w:cs="Times New Roman"/>
            <w:color w:val="000000"/>
            <w:sz w:val="24"/>
            <w:szCs w:val="24"/>
            <w:lang w:eastAsia="ar-SA"/>
          </w:rPr>
          <w:alias w:val="Ēdināšanas pakalpojumi Rīgas valstspilsētas pašvaldības Izglītības, kultūras un sporta departamenta padotībā esošo izglītības iestāžu vajadzībām"/>
          <w:tag w:val="Ēdināšanas pakalpojumi Rīgas valstspilsētas pašvaldības Izglītības, kultūras un sporta departamenta padotībā esošo izglītības iestāžu vajadzībām"/>
          <w:id w:val="534474309"/>
          <w:placeholder>
            <w:docPart w:val="FA20B3C6E9C14BD49C933633294974B7"/>
          </w:placeholder>
          <w:text/>
        </w:sdtPr>
        <w:sdtContent>
          <w:r w:rsidRPr="000748D0">
            <w:rPr>
              <w:rFonts w:ascii="Times New Roman" w:eastAsia="Calibri" w:hAnsi="Times New Roman" w:cs="Times New Roman"/>
              <w:color w:val="000000"/>
              <w:sz w:val="24"/>
              <w:szCs w:val="24"/>
              <w:lang w:eastAsia="ar-SA"/>
            </w:rPr>
            <w:t>CAIP 2024/</w:t>
          </w:r>
          <w:r>
            <w:rPr>
              <w:rFonts w:ascii="Times New Roman" w:eastAsia="Calibri" w:hAnsi="Times New Roman" w:cs="Times New Roman"/>
              <w:color w:val="000000"/>
              <w:sz w:val="24"/>
              <w:szCs w:val="24"/>
              <w:lang w:eastAsia="ar-SA"/>
            </w:rPr>
            <w:t>4</w:t>
          </w:r>
          <w:r w:rsidRPr="000748D0">
            <w:rPr>
              <w:rFonts w:ascii="Times New Roman" w:eastAsia="Calibri" w:hAnsi="Times New Roman" w:cs="Times New Roman"/>
              <w:color w:val="000000"/>
              <w:sz w:val="24"/>
              <w:szCs w:val="24"/>
              <w:lang w:eastAsia="ar-SA"/>
            </w:rPr>
            <w:t>9</w:t>
          </w:r>
        </w:sdtContent>
      </w:sdt>
      <w:r w:rsidRPr="000748D0">
        <w:rPr>
          <w:rFonts w:ascii="Times New Roman" w:eastAsia="Calibri" w:hAnsi="Times New Roman" w:cs="Times New Roman"/>
          <w:color w:val="000000"/>
          <w:sz w:val="24"/>
          <w:szCs w:val="24"/>
        </w:rPr>
        <w:t>) (turpmāk – Iepirkums) rezultātiem</w:t>
      </w:r>
      <w:r w:rsidRPr="00E21816">
        <w:rPr>
          <w:rFonts w:ascii="Times New Roman" w:hAnsi="Times New Roman" w:cs="Times New Roman"/>
          <w:sz w:val="24"/>
          <w:szCs w:val="24"/>
        </w:rPr>
        <w:t xml:space="preserve"> ar </w:t>
      </w:r>
      <w:r>
        <w:rPr>
          <w:rFonts w:ascii="Times New Roman" w:hAnsi="Times New Roman" w:cs="Times New Roman"/>
          <w:sz w:val="24"/>
          <w:szCs w:val="24"/>
        </w:rPr>
        <w:t xml:space="preserve">2024.gada 17. septembra Vispārīgo vienošanos Nr. DIKS-24-1510 </w:t>
      </w:r>
      <w:r w:rsidRPr="00E21816">
        <w:rPr>
          <w:rFonts w:ascii="Times New Roman" w:hAnsi="Times New Roman" w:cs="Times New Roman"/>
          <w:sz w:val="24"/>
          <w:szCs w:val="24"/>
        </w:rPr>
        <w:t xml:space="preserve">un Pakalpojuma sniedzēja </w:t>
      </w:r>
      <w:r w:rsidRPr="00495175">
        <w:rPr>
          <w:rFonts w:ascii="Times New Roman" w:hAnsi="Times New Roman" w:cs="Times New Roman"/>
          <w:sz w:val="24"/>
          <w:szCs w:val="24"/>
        </w:rPr>
        <w:t>202</w:t>
      </w:r>
      <w:r w:rsidR="00DC54B7" w:rsidRPr="00495175">
        <w:rPr>
          <w:rFonts w:ascii="Times New Roman" w:hAnsi="Times New Roman" w:cs="Times New Roman"/>
          <w:sz w:val="24"/>
          <w:szCs w:val="24"/>
        </w:rPr>
        <w:t>5</w:t>
      </w:r>
      <w:r w:rsidRPr="00495175">
        <w:rPr>
          <w:rFonts w:ascii="Times New Roman" w:hAnsi="Times New Roman" w:cs="Times New Roman"/>
          <w:sz w:val="24"/>
          <w:szCs w:val="24"/>
        </w:rPr>
        <w:t xml:space="preserve">. gada </w:t>
      </w:r>
      <w:r w:rsidR="00372EB5" w:rsidRPr="00495175">
        <w:rPr>
          <w:rFonts w:ascii="Times New Roman" w:hAnsi="Times New Roman" w:cs="Times New Roman"/>
          <w:sz w:val="24"/>
          <w:szCs w:val="24"/>
        </w:rPr>
        <w:t>18</w:t>
      </w:r>
      <w:r w:rsidRPr="00495175">
        <w:rPr>
          <w:rFonts w:ascii="Times New Roman" w:hAnsi="Times New Roman" w:cs="Times New Roman"/>
          <w:sz w:val="24"/>
          <w:szCs w:val="24"/>
        </w:rPr>
        <w:t xml:space="preserve">. </w:t>
      </w:r>
      <w:r w:rsidR="00372EB5" w:rsidRPr="00495175">
        <w:rPr>
          <w:rFonts w:ascii="Times New Roman" w:hAnsi="Times New Roman" w:cs="Times New Roman"/>
          <w:sz w:val="24"/>
          <w:szCs w:val="24"/>
        </w:rPr>
        <w:t>februāra</w:t>
      </w:r>
      <w:r w:rsidRPr="00495175">
        <w:rPr>
          <w:rFonts w:ascii="Times New Roman" w:hAnsi="Times New Roman" w:cs="Times New Roman"/>
          <w:sz w:val="24"/>
          <w:szCs w:val="24"/>
        </w:rPr>
        <w:t xml:space="preserve"> </w:t>
      </w:r>
      <w:r w:rsidRPr="00495175">
        <w:rPr>
          <w:rFonts w:ascii="Times New Roman" w:hAnsi="Times New Roman" w:cs="Times New Roman"/>
          <w:caps/>
          <w:sz w:val="24"/>
          <w:szCs w:val="24"/>
        </w:rPr>
        <w:t xml:space="preserve">piedāvājumu </w:t>
      </w:r>
      <w:r w:rsidRPr="00495175">
        <w:rPr>
          <w:rFonts w:ascii="Times New Roman" w:hAnsi="Times New Roman" w:cs="Times New Roman"/>
          <w:sz w:val="24"/>
          <w:szCs w:val="24"/>
        </w:rPr>
        <w:t xml:space="preserve"> Nr.</w:t>
      </w:r>
      <w:r w:rsidR="00DC54B7" w:rsidRPr="00495175">
        <w:rPr>
          <w:rFonts w:ascii="Times New Roman" w:hAnsi="Times New Roman" w:cs="Times New Roman"/>
          <w:sz w:val="24"/>
          <w:szCs w:val="24"/>
        </w:rPr>
        <w:t>6</w:t>
      </w:r>
      <w:r w:rsidRPr="00495175">
        <w:rPr>
          <w:rFonts w:ascii="Times New Roman" w:hAnsi="Times New Roman" w:cs="Times New Roman"/>
          <w:sz w:val="24"/>
          <w:szCs w:val="24"/>
        </w:rPr>
        <w:t>, turpmāk kopā saukti Puses, noslēdz šādu līgumu:</w:t>
      </w:r>
    </w:p>
    <w:p w14:paraId="6609A2D5" w14:textId="77777777" w:rsidR="0036111B" w:rsidRPr="00D206D3" w:rsidRDefault="00000000" w:rsidP="0036111B">
      <w:pPr>
        <w:spacing w:before="120" w:after="0" w:line="240" w:lineRule="auto"/>
        <w:ind w:left="284" w:hanging="284"/>
        <w:jc w:val="center"/>
        <w:rPr>
          <w:rFonts w:ascii="Times New Roman" w:hAnsi="Times New Roman" w:cs="Times New Roman"/>
          <w:b/>
          <w:bCs/>
          <w:sz w:val="24"/>
          <w:szCs w:val="24"/>
        </w:rPr>
      </w:pPr>
      <w:r>
        <w:rPr>
          <w:rFonts w:ascii="Times New Roman" w:hAnsi="Times New Roman" w:cs="Times New Roman"/>
          <w:b/>
          <w:bCs/>
          <w:sz w:val="24"/>
          <w:szCs w:val="24"/>
        </w:rPr>
        <w:t>1.</w:t>
      </w:r>
      <w:r w:rsidRPr="00D206D3">
        <w:rPr>
          <w:rFonts w:ascii="Times New Roman" w:hAnsi="Times New Roman" w:cs="Times New Roman"/>
          <w:b/>
          <w:bCs/>
          <w:sz w:val="24"/>
          <w:szCs w:val="24"/>
        </w:rPr>
        <w:tab/>
        <w:t>LĪGUMA PRIEKŠMETS</w:t>
      </w:r>
    </w:p>
    <w:p w14:paraId="1AB8AF8E" w14:textId="77777777" w:rsidR="0036111B" w:rsidRPr="005C177D" w:rsidRDefault="00000000" w:rsidP="0036111B">
      <w:pPr>
        <w:spacing w:before="60" w:after="0"/>
        <w:ind w:left="567" w:hanging="567"/>
        <w:jc w:val="both"/>
        <w:rPr>
          <w:rFonts w:ascii="Times New Roman" w:hAnsi="Times New Roman" w:cs="Times New Roman"/>
          <w:sz w:val="24"/>
          <w:szCs w:val="24"/>
        </w:rPr>
      </w:pPr>
      <w:r w:rsidRPr="005C177D">
        <w:rPr>
          <w:rFonts w:ascii="Times New Roman" w:hAnsi="Times New Roman" w:cs="Times New Roman"/>
          <w:sz w:val="24"/>
          <w:szCs w:val="24"/>
        </w:rPr>
        <w:t>1.1.</w:t>
      </w:r>
      <w:r w:rsidRPr="005C177D">
        <w:rPr>
          <w:rFonts w:ascii="Times New Roman" w:hAnsi="Times New Roman" w:cs="Times New Roman"/>
          <w:sz w:val="24"/>
          <w:szCs w:val="24"/>
        </w:rPr>
        <w:tab/>
        <w:t>Pakalpojuma sniedzējs nodrošina licencētas pirmsskolas izglītības programmas apguvi Rīgas valstspilsētas pašvaldības (turpmāk - Pašvaldība) administratīvajā teritorijā deklarētiem bērniem, kuriem netiek nodrošināta vieta pirmsskolas izglītības programmas apguvei Pašvaldības pirmsskolas izglītības iestādē (turpmāk – Pakalpojums) šādā apjomā:</w:t>
      </w:r>
    </w:p>
    <w:p w14:paraId="3A339CD3" w14:textId="31CC185B" w:rsidR="0036111B" w:rsidRPr="00495175"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1.1.1.</w:t>
      </w:r>
      <w:r w:rsidRPr="005C177D">
        <w:rPr>
          <w:rFonts w:ascii="Times New Roman" w:hAnsi="Times New Roman" w:cs="Times New Roman"/>
          <w:sz w:val="24"/>
          <w:szCs w:val="24"/>
        </w:rPr>
        <w:tab/>
        <w:t xml:space="preserve">2024./2025. mācību </w:t>
      </w:r>
      <w:r w:rsidRPr="00495175">
        <w:rPr>
          <w:rFonts w:ascii="Times New Roman" w:hAnsi="Times New Roman" w:cs="Times New Roman"/>
          <w:sz w:val="24"/>
          <w:szCs w:val="24"/>
        </w:rPr>
        <w:t xml:space="preserve">gadā </w:t>
      </w:r>
      <w:r w:rsidR="00CD69C0">
        <w:rPr>
          <w:rFonts w:ascii="Times New Roman" w:eastAsia="Times New Roman" w:hAnsi="Times New Roman" w:cs="Times New Roman"/>
          <w:sz w:val="24"/>
          <w:szCs w:val="24"/>
          <w:lang w:eastAsia="lv-LV"/>
        </w:rPr>
        <w:t>[…]</w:t>
      </w:r>
      <w:r w:rsidR="00CD69C0">
        <w:rPr>
          <w:rFonts w:ascii="Times New Roman" w:eastAsia="Times New Roman" w:hAnsi="Times New Roman" w:cs="Times New Roman"/>
          <w:sz w:val="24"/>
          <w:szCs w:val="24"/>
          <w:lang w:eastAsia="lv-LV"/>
        </w:rPr>
        <w:t xml:space="preserve"> </w:t>
      </w:r>
      <w:r w:rsidR="00FC0176" w:rsidRPr="00495175">
        <w:rPr>
          <w:rFonts w:ascii="Times New Roman" w:hAnsi="Times New Roman" w:cs="Times New Roman"/>
          <w:sz w:val="24"/>
          <w:szCs w:val="24"/>
        </w:rPr>
        <w:t>bērni</w:t>
      </w:r>
      <w:r w:rsidRPr="00495175">
        <w:rPr>
          <w:rFonts w:ascii="Times New Roman" w:hAnsi="Times New Roman" w:cs="Times New Roman"/>
          <w:sz w:val="24"/>
          <w:szCs w:val="24"/>
        </w:rPr>
        <w:t> līdz obligātās sagatavošanas pamatizglītības ieguves uzsākšanai;</w:t>
      </w:r>
    </w:p>
    <w:p w14:paraId="69141401" w14:textId="6D8C1344" w:rsidR="0036111B" w:rsidRPr="00495175" w:rsidRDefault="00000000" w:rsidP="0036111B">
      <w:pPr>
        <w:spacing w:after="0"/>
        <w:ind w:left="993" w:hanging="709"/>
        <w:jc w:val="both"/>
        <w:rPr>
          <w:rFonts w:ascii="Times New Roman" w:hAnsi="Times New Roman" w:cs="Times New Roman"/>
          <w:sz w:val="24"/>
          <w:szCs w:val="24"/>
        </w:rPr>
      </w:pPr>
      <w:r w:rsidRPr="00495175">
        <w:rPr>
          <w:rFonts w:ascii="Times New Roman" w:hAnsi="Times New Roman" w:cs="Times New Roman"/>
          <w:sz w:val="24"/>
          <w:szCs w:val="24"/>
        </w:rPr>
        <w:t>1.1.2.</w:t>
      </w:r>
      <w:r w:rsidRPr="00495175">
        <w:rPr>
          <w:rFonts w:ascii="Times New Roman" w:hAnsi="Times New Roman" w:cs="Times New Roman"/>
          <w:sz w:val="24"/>
          <w:szCs w:val="24"/>
        </w:rPr>
        <w:tab/>
        <w:t xml:space="preserve">2025./2026. mācību gadā </w:t>
      </w:r>
      <w:r w:rsidR="00CD69C0">
        <w:rPr>
          <w:rFonts w:ascii="Times New Roman" w:eastAsia="Times New Roman" w:hAnsi="Times New Roman" w:cs="Times New Roman"/>
          <w:sz w:val="24"/>
          <w:szCs w:val="24"/>
          <w:lang w:eastAsia="lv-LV"/>
        </w:rPr>
        <w:t>[…]</w:t>
      </w:r>
      <w:r w:rsidR="00CD69C0">
        <w:rPr>
          <w:rFonts w:ascii="Times New Roman" w:eastAsia="Times New Roman" w:hAnsi="Times New Roman" w:cs="Times New Roman"/>
          <w:sz w:val="24"/>
          <w:szCs w:val="24"/>
          <w:lang w:eastAsia="lv-LV"/>
        </w:rPr>
        <w:t xml:space="preserve"> </w:t>
      </w:r>
      <w:r w:rsidR="00FC0176" w:rsidRPr="00495175">
        <w:rPr>
          <w:rFonts w:ascii="Times New Roman" w:hAnsi="Times New Roman" w:cs="Times New Roman"/>
          <w:sz w:val="24"/>
          <w:szCs w:val="24"/>
        </w:rPr>
        <w:t xml:space="preserve">bērni  </w:t>
      </w:r>
      <w:r w:rsidRPr="00495175">
        <w:rPr>
          <w:rFonts w:ascii="Times New Roman" w:hAnsi="Times New Roman" w:cs="Times New Roman"/>
          <w:sz w:val="24"/>
          <w:szCs w:val="24"/>
        </w:rPr>
        <w:t>līdz obligātās sagatavošanas pamatizglītības ieguves uzsākšanai;</w:t>
      </w:r>
    </w:p>
    <w:p w14:paraId="425063E6" w14:textId="107AF53F" w:rsidR="0036111B" w:rsidRPr="00495175" w:rsidRDefault="00000000" w:rsidP="0036111B">
      <w:pPr>
        <w:spacing w:after="0" w:line="240" w:lineRule="auto"/>
        <w:ind w:left="993" w:hanging="709"/>
        <w:jc w:val="both"/>
        <w:rPr>
          <w:rFonts w:ascii="Times New Roman" w:hAnsi="Times New Roman" w:cs="Times New Roman"/>
          <w:sz w:val="24"/>
          <w:szCs w:val="24"/>
        </w:rPr>
      </w:pPr>
      <w:r w:rsidRPr="00495175">
        <w:rPr>
          <w:rFonts w:ascii="Times New Roman" w:hAnsi="Times New Roman" w:cs="Times New Roman"/>
          <w:sz w:val="24"/>
          <w:szCs w:val="24"/>
        </w:rPr>
        <w:t>1.1.3.</w:t>
      </w:r>
      <w:r w:rsidRPr="00495175">
        <w:rPr>
          <w:rFonts w:ascii="Times New Roman" w:hAnsi="Times New Roman" w:cs="Times New Roman"/>
          <w:sz w:val="24"/>
          <w:szCs w:val="24"/>
        </w:rPr>
        <w:tab/>
      </w:r>
      <w:bookmarkStart w:id="1" w:name="_Hlk164088966"/>
      <w:r w:rsidRPr="00495175">
        <w:rPr>
          <w:rFonts w:ascii="Times New Roman" w:hAnsi="Times New Roman" w:cs="Times New Roman"/>
          <w:sz w:val="24"/>
          <w:szCs w:val="24"/>
        </w:rPr>
        <w:t xml:space="preserve">2026./2027. mācību gadā </w:t>
      </w:r>
      <w:r w:rsidR="00CD69C0">
        <w:rPr>
          <w:rFonts w:ascii="Times New Roman" w:eastAsia="Times New Roman" w:hAnsi="Times New Roman" w:cs="Times New Roman"/>
          <w:sz w:val="24"/>
          <w:szCs w:val="24"/>
          <w:lang w:eastAsia="lv-LV"/>
        </w:rPr>
        <w:t>[…]</w:t>
      </w:r>
      <w:r w:rsidR="00372EB5" w:rsidRPr="00495175">
        <w:rPr>
          <w:rFonts w:ascii="Times New Roman" w:hAnsi="Times New Roman" w:cs="Times New Roman"/>
          <w:sz w:val="24"/>
          <w:szCs w:val="24"/>
        </w:rPr>
        <w:t xml:space="preserve"> </w:t>
      </w:r>
      <w:r w:rsidR="00FC0176" w:rsidRPr="00495175">
        <w:rPr>
          <w:rFonts w:ascii="Times New Roman" w:hAnsi="Times New Roman" w:cs="Times New Roman"/>
          <w:sz w:val="24"/>
          <w:szCs w:val="24"/>
        </w:rPr>
        <w:t xml:space="preserve">bērni  </w:t>
      </w:r>
      <w:r w:rsidRPr="00495175">
        <w:rPr>
          <w:rFonts w:ascii="Times New Roman" w:hAnsi="Times New Roman" w:cs="Times New Roman"/>
          <w:sz w:val="24"/>
          <w:szCs w:val="24"/>
        </w:rPr>
        <w:t>līdz obligātās sagatavošanas pamatizglītības ieguves uzsākšanai</w:t>
      </w:r>
      <w:bookmarkEnd w:id="1"/>
      <w:r w:rsidR="001D1ED8" w:rsidRPr="00495175">
        <w:rPr>
          <w:rFonts w:ascii="Times New Roman" w:hAnsi="Times New Roman" w:cs="Times New Roman"/>
          <w:sz w:val="24"/>
          <w:szCs w:val="24"/>
        </w:rPr>
        <w:t>.</w:t>
      </w:r>
    </w:p>
    <w:p w14:paraId="211539DC" w14:textId="77777777" w:rsidR="0036111B" w:rsidRPr="00495175"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495175">
        <w:rPr>
          <w:rFonts w:ascii="Times New Roman" w:hAnsi="Times New Roman" w:cs="Times New Roman"/>
          <w:sz w:val="24"/>
          <w:szCs w:val="24"/>
        </w:rPr>
        <w:t>Līguma 1.1.1. – 1.1.3. apakšpunktā noteiktais Pakalpojuma apjoms var tikt precizēts, slēdzot Vienošanos.</w:t>
      </w:r>
    </w:p>
    <w:p w14:paraId="46597574" w14:textId="1EE89CB5" w:rsidR="0036111B" w:rsidRPr="00495175"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495175">
        <w:rPr>
          <w:rFonts w:ascii="Times New Roman" w:hAnsi="Times New Roman" w:cs="Times New Roman"/>
          <w:sz w:val="24"/>
          <w:szCs w:val="24"/>
        </w:rPr>
        <w:t xml:space="preserve">Pakalpojuma sniedzējs Pakalpojumu nodrošina licencēto pirmsskolas izglītības programmu īstenošanas vietā </w:t>
      </w:r>
      <w:r w:rsidR="001657E4" w:rsidRPr="00495175">
        <w:rPr>
          <w:rFonts w:ascii="Times New Roman" w:hAnsi="Times New Roman" w:cs="Times New Roman"/>
          <w:sz w:val="24"/>
          <w:szCs w:val="24"/>
        </w:rPr>
        <w:t>Bērzupes ielā 5</w:t>
      </w:r>
      <w:r w:rsidR="000D2A07" w:rsidRPr="00495175">
        <w:rPr>
          <w:rFonts w:ascii="Times New Roman" w:hAnsi="Times New Roman" w:cs="Times New Roman"/>
          <w:sz w:val="24"/>
          <w:szCs w:val="24"/>
        </w:rPr>
        <w:t>, Rīgā, LV-10</w:t>
      </w:r>
      <w:r w:rsidR="000C7FCA" w:rsidRPr="00495175">
        <w:rPr>
          <w:rFonts w:ascii="Times New Roman" w:hAnsi="Times New Roman" w:cs="Times New Roman"/>
          <w:sz w:val="24"/>
          <w:szCs w:val="24"/>
        </w:rPr>
        <w:t>58</w:t>
      </w:r>
      <w:r w:rsidR="000D2A07" w:rsidRPr="00495175">
        <w:rPr>
          <w:rFonts w:ascii="Times New Roman" w:hAnsi="Times New Roman" w:cs="Times New Roman"/>
          <w:sz w:val="24"/>
          <w:szCs w:val="24"/>
        </w:rPr>
        <w:t xml:space="preserve"> </w:t>
      </w:r>
      <w:r w:rsidRPr="00495175">
        <w:rPr>
          <w:rFonts w:ascii="Times New Roman" w:hAnsi="Times New Roman" w:cs="Times New Roman"/>
          <w:sz w:val="24"/>
          <w:szCs w:val="24"/>
        </w:rPr>
        <w:t>(turpmāk – Izglītības iestāde), izmantojot savus resursus, materiāli tehnisko bāzi un personāla resursus.</w:t>
      </w:r>
    </w:p>
    <w:p w14:paraId="70FBB662" w14:textId="77777777" w:rsidR="0036111B"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 xml:space="preserve">Pakalpojuma </w:t>
      </w:r>
      <w:r w:rsidRPr="003E331C">
        <w:rPr>
          <w:rFonts w:ascii="Times New Roman" w:hAnsi="Times New Roman" w:cs="Times New Roman"/>
          <w:sz w:val="24"/>
          <w:szCs w:val="24"/>
        </w:rPr>
        <w:t xml:space="preserve">sniegšanas laiks </w:t>
      </w:r>
      <w:r w:rsidR="003E331C" w:rsidRPr="003E331C">
        <w:rPr>
          <w:rStyle w:val="normaltextrun"/>
          <w:rFonts w:ascii="Times New Roman" w:eastAsiaTheme="majorEastAsia" w:hAnsi="Times New Roman" w:cs="Times New Roman"/>
          <w:sz w:val="24"/>
          <w:szCs w:val="24"/>
        </w:rPr>
        <w:t xml:space="preserve">no tā noslēgšanas dienas </w:t>
      </w:r>
      <w:r w:rsidRPr="003E331C">
        <w:rPr>
          <w:rFonts w:ascii="Times New Roman" w:hAnsi="Times New Roman" w:cs="Times New Roman"/>
          <w:sz w:val="24"/>
          <w:szCs w:val="24"/>
        </w:rPr>
        <w:t>līdz 202</w:t>
      </w:r>
      <w:r w:rsidR="00AF4FDE" w:rsidRPr="003E331C">
        <w:rPr>
          <w:rFonts w:ascii="Times New Roman" w:hAnsi="Times New Roman" w:cs="Times New Roman"/>
          <w:sz w:val="24"/>
          <w:szCs w:val="24"/>
        </w:rPr>
        <w:t>7</w:t>
      </w:r>
      <w:r w:rsidRPr="003E331C">
        <w:rPr>
          <w:rFonts w:ascii="Times New Roman" w:hAnsi="Times New Roman" w:cs="Times New Roman"/>
          <w:sz w:val="24"/>
          <w:szCs w:val="24"/>
        </w:rPr>
        <w:t>.</w:t>
      </w:r>
      <w:r w:rsidR="00AF4FDE" w:rsidRPr="003E331C">
        <w:rPr>
          <w:rFonts w:ascii="Times New Roman" w:hAnsi="Times New Roman" w:cs="Times New Roman"/>
          <w:sz w:val="24"/>
          <w:szCs w:val="24"/>
        </w:rPr>
        <w:t xml:space="preserve"> </w:t>
      </w:r>
      <w:r w:rsidRPr="003E331C">
        <w:rPr>
          <w:rFonts w:ascii="Times New Roman" w:hAnsi="Times New Roman" w:cs="Times New Roman"/>
          <w:sz w:val="24"/>
          <w:szCs w:val="24"/>
        </w:rPr>
        <w:t xml:space="preserve">gada </w:t>
      </w:r>
      <w:r w:rsidR="008E0A86" w:rsidRPr="003E331C">
        <w:rPr>
          <w:rFonts w:ascii="Times New Roman" w:hAnsi="Times New Roman" w:cs="Times New Roman"/>
          <w:sz w:val="24"/>
          <w:szCs w:val="24"/>
        </w:rPr>
        <w:t xml:space="preserve">30. jūnijam </w:t>
      </w:r>
      <w:r w:rsidRPr="003E331C">
        <w:rPr>
          <w:rFonts w:ascii="Times New Roman" w:hAnsi="Times New Roman" w:cs="Times New Roman"/>
          <w:sz w:val="24"/>
          <w:szCs w:val="24"/>
        </w:rPr>
        <w:t>saskaņā ar Pakalpojuma sniedzēja iesniegto piedāvājumu.</w:t>
      </w:r>
    </w:p>
    <w:p w14:paraId="0390C63D" w14:textId="77777777" w:rsidR="0036111B" w:rsidRPr="004D05D6" w:rsidRDefault="00000000" w:rsidP="004D05D6">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4D05D6">
        <w:rPr>
          <w:rFonts w:ascii="Times New Roman" w:hAnsi="Times New Roman" w:cs="Times New Roman"/>
          <w:sz w:val="24"/>
          <w:szCs w:val="24"/>
        </w:rPr>
        <w:t xml:space="preserve">Līguma darbības laiks </w:t>
      </w:r>
      <w:r w:rsidR="003E331C" w:rsidRPr="004D05D6">
        <w:rPr>
          <w:rFonts w:ascii="Times New Roman" w:eastAsia="Times New Roman" w:hAnsi="Times New Roman" w:cs="Times New Roman"/>
          <w:sz w:val="24"/>
          <w:szCs w:val="24"/>
          <w:lang w:eastAsia="lv-LV"/>
        </w:rPr>
        <w:t xml:space="preserve">no tā noslēgšanas dienas </w:t>
      </w:r>
      <w:r w:rsidRPr="004D05D6">
        <w:rPr>
          <w:rFonts w:ascii="Times New Roman" w:hAnsi="Times New Roman" w:cs="Times New Roman"/>
          <w:sz w:val="24"/>
          <w:szCs w:val="24"/>
        </w:rPr>
        <w:t>līdz 20</w:t>
      </w:r>
      <w:r w:rsidR="008E0A86" w:rsidRPr="004D05D6">
        <w:rPr>
          <w:rFonts w:ascii="Times New Roman" w:hAnsi="Times New Roman" w:cs="Times New Roman"/>
          <w:sz w:val="24"/>
          <w:szCs w:val="24"/>
        </w:rPr>
        <w:t>27</w:t>
      </w:r>
      <w:r w:rsidRPr="004D05D6">
        <w:rPr>
          <w:rFonts w:ascii="Times New Roman" w:hAnsi="Times New Roman" w:cs="Times New Roman"/>
          <w:sz w:val="24"/>
          <w:szCs w:val="24"/>
        </w:rPr>
        <w:t>.</w:t>
      </w:r>
      <w:r w:rsidR="008E0A86" w:rsidRPr="004D05D6">
        <w:rPr>
          <w:rFonts w:ascii="Times New Roman" w:hAnsi="Times New Roman" w:cs="Times New Roman"/>
          <w:sz w:val="24"/>
          <w:szCs w:val="24"/>
        </w:rPr>
        <w:t xml:space="preserve"> </w:t>
      </w:r>
      <w:r w:rsidRPr="004D05D6">
        <w:rPr>
          <w:rFonts w:ascii="Times New Roman" w:hAnsi="Times New Roman" w:cs="Times New Roman"/>
          <w:sz w:val="24"/>
          <w:szCs w:val="24"/>
        </w:rPr>
        <w:t xml:space="preserve">gada </w:t>
      </w:r>
      <w:r w:rsidR="008E0A86" w:rsidRPr="004D05D6">
        <w:rPr>
          <w:rFonts w:ascii="Times New Roman" w:hAnsi="Times New Roman" w:cs="Times New Roman"/>
          <w:sz w:val="24"/>
          <w:szCs w:val="24"/>
        </w:rPr>
        <w:t>30. jūnijam.</w:t>
      </w:r>
    </w:p>
    <w:p w14:paraId="6411D6B8" w14:textId="77777777" w:rsidR="0036111B" w:rsidRPr="008E0A86" w:rsidRDefault="00000000" w:rsidP="0036111B">
      <w:pPr>
        <w:pStyle w:val="Sarakstarindkopa"/>
        <w:numPr>
          <w:ilvl w:val="0"/>
          <w:numId w:val="2"/>
        </w:numPr>
        <w:spacing w:before="240" w:after="120" w:line="240" w:lineRule="auto"/>
        <w:contextualSpacing w:val="0"/>
        <w:rPr>
          <w:rFonts w:ascii="Times New Roman" w:hAnsi="Times New Roman" w:cs="Times New Roman"/>
          <w:b/>
          <w:bCs/>
          <w:sz w:val="24"/>
          <w:szCs w:val="24"/>
        </w:rPr>
      </w:pPr>
      <w:r w:rsidRPr="008E0A86">
        <w:rPr>
          <w:rFonts w:ascii="Times New Roman" w:hAnsi="Times New Roman" w:cs="Times New Roman"/>
          <w:b/>
          <w:bCs/>
          <w:sz w:val="24"/>
          <w:szCs w:val="24"/>
        </w:rPr>
        <w:tab/>
        <w:t xml:space="preserve">LĪGUMCENA UN NORĒĶINU KĀRTĪBA </w:t>
      </w:r>
    </w:p>
    <w:p w14:paraId="1B673267"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mēnesī ir:</w:t>
      </w:r>
    </w:p>
    <w:p w14:paraId="61055FEC" w14:textId="5D9E3A30"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lastRenderedPageBreak/>
        <w:t>2.1.1</w:t>
      </w:r>
      <w:r w:rsidRPr="008E0A86">
        <w:rPr>
          <w:rFonts w:ascii="Times New Roman" w:hAnsi="Times New Roman" w:cs="Times New Roman"/>
          <w:b/>
          <w:bCs/>
          <w:sz w:val="24"/>
          <w:szCs w:val="24"/>
        </w:rPr>
        <w:t xml:space="preserve"> </w:t>
      </w:r>
      <w:r w:rsidR="008E0A86">
        <w:rPr>
          <w:rFonts w:ascii="Times New Roman" w:hAnsi="Times New Roman" w:cs="Times New Roman"/>
          <w:sz w:val="24"/>
          <w:szCs w:val="24"/>
        </w:rPr>
        <w:t>63</w:t>
      </w:r>
      <w:r w:rsidR="00761C8E">
        <w:rPr>
          <w:rFonts w:ascii="Times New Roman" w:hAnsi="Times New Roman" w:cs="Times New Roman"/>
          <w:sz w:val="24"/>
          <w:szCs w:val="24"/>
        </w:rPr>
        <w:t>6</w:t>
      </w:r>
      <w:r w:rsidR="008E0A86">
        <w:rPr>
          <w:rFonts w:ascii="Times New Roman" w:hAnsi="Times New Roman" w:cs="Times New Roman"/>
          <w:sz w:val="24"/>
          <w:szCs w:val="24"/>
        </w:rPr>
        <w:t>,00</w:t>
      </w:r>
      <w:r w:rsidRPr="008E0A86">
        <w:rPr>
          <w:rFonts w:ascii="Times New Roman" w:hAnsi="Times New Roman" w:cs="Times New Roman"/>
          <w:sz w:val="24"/>
          <w:szCs w:val="24"/>
        </w:rPr>
        <w:t> </w:t>
      </w:r>
      <w:r w:rsidRPr="008E0A86">
        <w:rPr>
          <w:rFonts w:ascii="Times New Roman" w:hAnsi="Times New Roman" w:cs="Times New Roman"/>
          <w:i/>
          <w:sz w:val="24"/>
          <w:szCs w:val="24"/>
        </w:rPr>
        <w:t>euro</w:t>
      </w:r>
      <w:r w:rsidRPr="008E0A86">
        <w:rPr>
          <w:rFonts w:ascii="Times New Roman" w:hAnsi="Times New Roman" w:cs="Times New Roman"/>
          <w:sz w:val="24"/>
          <w:szCs w:val="24"/>
        </w:rPr>
        <w:t xml:space="preserve"> </w:t>
      </w:r>
      <w:r w:rsidR="00095035">
        <w:rPr>
          <w:rFonts w:ascii="Times New Roman" w:hAnsi="Times New Roman" w:cs="Times New Roman"/>
          <w:sz w:val="24"/>
          <w:szCs w:val="24"/>
        </w:rPr>
        <w:t xml:space="preserve">(seši simti trīsdesmit seši euro un 00 centi) </w:t>
      </w:r>
      <w:r w:rsidRPr="008E0A86">
        <w:rPr>
          <w:rFonts w:ascii="Times New Roman" w:hAnsi="Times New Roman" w:cs="Times New Roman"/>
          <w:sz w:val="24"/>
          <w:szCs w:val="24"/>
        </w:rPr>
        <w:t xml:space="preserve">par vienu bērnu </w:t>
      </w:r>
      <w:bookmarkStart w:id="2" w:name="_Hlk163814821"/>
      <w:r w:rsidRPr="008E0A86">
        <w:rPr>
          <w:rFonts w:ascii="Times New Roman" w:hAnsi="Times New Roman" w:cs="Times New Roman"/>
          <w:sz w:val="24"/>
          <w:szCs w:val="24"/>
        </w:rPr>
        <w:t xml:space="preserve">vecumā </w:t>
      </w:r>
      <w:r w:rsidRPr="008E0A86">
        <w:rPr>
          <w:rFonts w:ascii="Times New Roman" w:hAnsi="Times New Roman" w:cs="Times New Roman"/>
          <w:sz w:val="24"/>
          <w:szCs w:val="24"/>
          <w:u w:val="single"/>
        </w:rPr>
        <w:t>līdz</w:t>
      </w:r>
      <w:r w:rsidRPr="008E0A86">
        <w:rPr>
          <w:rFonts w:ascii="Times New Roman" w:hAnsi="Times New Roman" w:cs="Times New Roman"/>
          <w:sz w:val="24"/>
          <w:szCs w:val="24"/>
        </w:rPr>
        <w:t xml:space="preserve"> obligātās sagatavošanas pamatizglītības uzsākšanai</w:t>
      </w:r>
      <w:bookmarkEnd w:id="2"/>
      <w:r w:rsidRPr="008E0A86">
        <w:rPr>
          <w:rFonts w:ascii="Times New Roman" w:hAnsi="Times New Roman" w:cs="Times New Roman"/>
          <w:sz w:val="24"/>
          <w:szCs w:val="24"/>
        </w:rPr>
        <w:t>.</w:t>
      </w:r>
    </w:p>
    <w:p w14:paraId="263DDE04" w14:textId="08AA97B5" w:rsidR="0036111B" w:rsidRPr="000958FC"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0958FC">
        <w:rPr>
          <w:rFonts w:ascii="Times New Roman" w:hAnsi="Times New Roman" w:cs="Times New Roman"/>
          <w:sz w:val="24"/>
          <w:szCs w:val="24"/>
        </w:rPr>
        <w:t xml:space="preserve">Līgumcena ir </w:t>
      </w:r>
      <w:r w:rsidR="00EA5519" w:rsidRPr="000958FC">
        <w:rPr>
          <w:rFonts w:ascii="Times New Roman" w:hAnsi="Times New Roman" w:cs="Times New Roman"/>
          <w:sz w:val="24"/>
          <w:szCs w:val="24"/>
        </w:rPr>
        <w:t>231</w:t>
      </w:r>
      <w:r w:rsidR="00495175" w:rsidRPr="000958FC">
        <w:rPr>
          <w:rFonts w:ascii="Times New Roman" w:hAnsi="Times New Roman" w:cs="Times New Roman"/>
          <w:sz w:val="24"/>
          <w:szCs w:val="24"/>
        </w:rPr>
        <w:t xml:space="preserve"> </w:t>
      </w:r>
      <w:r w:rsidR="00EA5519" w:rsidRPr="000958FC">
        <w:rPr>
          <w:rFonts w:ascii="Times New Roman" w:hAnsi="Times New Roman" w:cs="Times New Roman"/>
          <w:sz w:val="24"/>
          <w:szCs w:val="24"/>
        </w:rPr>
        <w:t>504</w:t>
      </w:r>
      <w:r w:rsidR="007233A5" w:rsidRPr="000958FC">
        <w:rPr>
          <w:rFonts w:ascii="Times New Roman" w:hAnsi="Times New Roman" w:cs="Times New Roman"/>
          <w:sz w:val="24"/>
          <w:szCs w:val="24"/>
        </w:rPr>
        <w:t>,00</w:t>
      </w:r>
      <w:r w:rsidR="008E0A86" w:rsidRPr="000958FC">
        <w:rPr>
          <w:rFonts w:ascii="Times New Roman" w:hAnsi="Times New Roman" w:cs="Times New Roman"/>
          <w:sz w:val="24"/>
          <w:szCs w:val="24"/>
        </w:rPr>
        <w:t xml:space="preserve"> </w:t>
      </w:r>
      <w:r w:rsidRPr="000958FC">
        <w:rPr>
          <w:rFonts w:ascii="Times New Roman" w:hAnsi="Times New Roman" w:cs="Times New Roman"/>
          <w:i/>
          <w:sz w:val="24"/>
          <w:szCs w:val="24"/>
        </w:rPr>
        <w:t xml:space="preserve">euro  </w:t>
      </w:r>
      <w:r w:rsidRPr="000958FC">
        <w:rPr>
          <w:rFonts w:ascii="Times New Roman" w:hAnsi="Times New Roman" w:cs="Times New Roman"/>
          <w:sz w:val="24"/>
          <w:szCs w:val="24"/>
        </w:rPr>
        <w:t>(</w:t>
      </w:r>
      <w:r w:rsidR="00EA5519" w:rsidRPr="000958FC">
        <w:rPr>
          <w:rFonts w:ascii="Times New Roman" w:hAnsi="Times New Roman" w:cs="Times New Roman"/>
          <w:sz w:val="24"/>
          <w:szCs w:val="24"/>
        </w:rPr>
        <w:t xml:space="preserve">divi simti trīsdesmit viens tūkstotis pieci simti četri </w:t>
      </w:r>
      <w:r w:rsidR="00EA5519" w:rsidRPr="000958FC">
        <w:rPr>
          <w:rFonts w:ascii="Times New Roman" w:hAnsi="Times New Roman" w:cs="Times New Roman"/>
          <w:i/>
          <w:iCs/>
          <w:sz w:val="24"/>
          <w:szCs w:val="24"/>
        </w:rPr>
        <w:t>euro</w:t>
      </w:r>
      <w:r w:rsidR="00EA5519" w:rsidRPr="000958FC">
        <w:rPr>
          <w:rFonts w:ascii="Times New Roman" w:hAnsi="Times New Roman" w:cs="Times New Roman"/>
          <w:sz w:val="24"/>
          <w:szCs w:val="24"/>
        </w:rPr>
        <w:t xml:space="preserve"> un 00 cent</w:t>
      </w:r>
      <w:r w:rsidR="008C141A" w:rsidRPr="000958FC">
        <w:rPr>
          <w:rFonts w:ascii="Times New Roman" w:hAnsi="Times New Roman" w:cs="Times New Roman"/>
          <w:sz w:val="24"/>
          <w:szCs w:val="24"/>
        </w:rPr>
        <w:t>i</w:t>
      </w:r>
      <w:r w:rsidRPr="000958FC">
        <w:rPr>
          <w:rFonts w:ascii="Times New Roman" w:hAnsi="Times New Roman" w:cs="Times New Roman"/>
          <w:sz w:val="24"/>
          <w:szCs w:val="24"/>
        </w:rPr>
        <w:t xml:space="preserve">), </w:t>
      </w:r>
      <w:r w:rsidRPr="000958FC">
        <w:rPr>
          <w:rFonts w:ascii="Times New Roman" w:hAnsi="Times New Roman" w:cs="Times New Roman"/>
          <w:i/>
          <w:sz w:val="24"/>
          <w:szCs w:val="24"/>
        </w:rPr>
        <w:t xml:space="preserve"> </w:t>
      </w:r>
      <w:r w:rsidRPr="000958FC">
        <w:rPr>
          <w:rFonts w:ascii="Times New Roman" w:hAnsi="Times New Roman" w:cs="Times New Roman"/>
          <w:sz w:val="24"/>
          <w:szCs w:val="24"/>
        </w:rPr>
        <w:t>ievērojot 1.1. un 2.1.punkta nosacījumus.</w:t>
      </w:r>
    </w:p>
    <w:p w14:paraId="2E7B0DE8" w14:textId="41A38785" w:rsidR="00FC0176" w:rsidRPr="008E0A86" w:rsidRDefault="00000000" w:rsidP="00FC0176">
      <w:pPr>
        <w:pStyle w:val="Sarakstarindkopa"/>
        <w:spacing w:before="60" w:after="0" w:line="240" w:lineRule="auto"/>
        <w:ind w:left="567"/>
        <w:contextualSpacing w:val="0"/>
        <w:jc w:val="both"/>
        <w:rPr>
          <w:rFonts w:ascii="Times New Roman" w:hAnsi="Times New Roman" w:cs="Times New Roman"/>
          <w:sz w:val="24"/>
          <w:szCs w:val="24"/>
        </w:rPr>
      </w:pPr>
      <w:r w:rsidRPr="000E5426">
        <w:rPr>
          <w:rFonts w:ascii="Times New Roman" w:hAnsi="Times New Roman" w:cs="Times New Roman"/>
          <w:sz w:val="24"/>
          <w:szCs w:val="24"/>
        </w:rPr>
        <w:t>Līgumcenas aprēķins: 63</w:t>
      </w:r>
      <w:r>
        <w:rPr>
          <w:rFonts w:ascii="Times New Roman" w:hAnsi="Times New Roman" w:cs="Times New Roman"/>
          <w:sz w:val="24"/>
          <w:szCs w:val="24"/>
        </w:rPr>
        <w:t>6</w:t>
      </w:r>
      <w:r w:rsidRPr="000E5426">
        <w:rPr>
          <w:rFonts w:ascii="Times New Roman" w:hAnsi="Times New Roman" w:cs="Times New Roman"/>
          <w:sz w:val="24"/>
          <w:szCs w:val="24"/>
        </w:rPr>
        <w:t xml:space="preserve">,00 euro x </w:t>
      </w:r>
      <w:r w:rsidR="00CD69C0">
        <w:rPr>
          <w:rFonts w:ascii="Times New Roman" w:eastAsia="Times New Roman" w:hAnsi="Times New Roman" w:cs="Times New Roman"/>
          <w:sz w:val="24"/>
          <w:szCs w:val="24"/>
          <w:lang w:eastAsia="lv-LV"/>
        </w:rPr>
        <w:t>[…]</w:t>
      </w:r>
      <w:r w:rsidRPr="000E5426">
        <w:rPr>
          <w:rFonts w:ascii="Times New Roman" w:hAnsi="Times New Roman" w:cs="Times New Roman"/>
          <w:sz w:val="24"/>
          <w:szCs w:val="24"/>
        </w:rPr>
        <w:t xml:space="preserve"> (bērnu skaits) x </w:t>
      </w:r>
      <w:r w:rsidR="00EA5519">
        <w:rPr>
          <w:rFonts w:ascii="Times New Roman" w:hAnsi="Times New Roman" w:cs="Times New Roman"/>
          <w:sz w:val="24"/>
          <w:szCs w:val="24"/>
        </w:rPr>
        <w:t>28</w:t>
      </w:r>
      <w:r w:rsidRPr="000E5426">
        <w:rPr>
          <w:rFonts w:ascii="Times New Roman" w:hAnsi="Times New Roman" w:cs="Times New Roman"/>
          <w:sz w:val="24"/>
          <w:szCs w:val="24"/>
        </w:rPr>
        <w:t xml:space="preserve"> (mēnešu skaits)</w:t>
      </w:r>
    </w:p>
    <w:p w14:paraId="41D13793"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Līgumcenas grozījumus var veikt, ja viena no Pusēm iesniedz otrai: </w:t>
      </w:r>
    </w:p>
    <w:p w14:paraId="124DE862"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pierādījumus (dokumentus), kas pierāda izmaksu samazinājumu vai palielinājumu, uz kuriem var pamatot izcenojuma izmaiņas;</w:t>
      </w:r>
    </w:p>
    <w:p w14:paraId="51D8B33E"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izmaksu kalkulāciju (atšifrējumu) </w:t>
      </w:r>
      <w:r w:rsidRPr="008E0A86">
        <w:rPr>
          <w:rFonts w:ascii="Times New Roman" w:hAnsi="Times New Roman" w:cs="Times New Roman"/>
          <w:i/>
          <w:iCs/>
          <w:sz w:val="24"/>
          <w:szCs w:val="24"/>
        </w:rPr>
        <w:t>euro</w:t>
      </w:r>
      <w:r w:rsidRPr="008E0A86">
        <w:rPr>
          <w:rFonts w:ascii="Times New Roman" w:hAnsi="Times New Roman" w:cs="Times New Roman"/>
          <w:sz w:val="24"/>
          <w:szCs w:val="24"/>
        </w:rPr>
        <w:t>, kur ir norādīts katras izmaksu pozīcijas procentuālais īpatsvars vienības izcenojumā, norādot samazinājumu vai palielinājumu.</w:t>
      </w:r>
    </w:p>
    <w:p w14:paraId="016141D8"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Pasūtītājs maksā noteikto maksu par Pakalpojumu, ja pastāv visi turpmāk minētie nosacījumi:</w:t>
      </w:r>
    </w:p>
    <w:p w14:paraId="0B27B9AA"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FC0176">
        <w:rPr>
          <w:rFonts w:ascii="Times New Roman" w:hAnsi="Times New Roman" w:cs="Times New Roman"/>
          <w:sz w:val="24"/>
          <w:szCs w:val="24"/>
        </w:rPr>
        <w:t>4</w:t>
      </w:r>
      <w:r w:rsidRPr="008E0A86">
        <w:rPr>
          <w:rFonts w:ascii="Times New Roman" w:hAnsi="Times New Roman" w:cs="Times New Roman"/>
          <w:sz w:val="24"/>
          <w:szCs w:val="24"/>
        </w:rPr>
        <w:t>.1.</w:t>
      </w:r>
      <w:r w:rsidRPr="008E0A86">
        <w:rPr>
          <w:rFonts w:ascii="Times New Roman" w:hAnsi="Times New Roman" w:cs="Times New Roman"/>
          <w:sz w:val="24"/>
          <w:szCs w:val="24"/>
        </w:rPr>
        <w:tab/>
        <w:t>bērna un viena vecāka (likumiskā pārstāvja) dzīvesvieta ir deklarēta Pašvaldības administratīvajā teritorijā;</w:t>
      </w:r>
    </w:p>
    <w:p w14:paraId="0E0A5919"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FC0176">
        <w:rPr>
          <w:rFonts w:ascii="Times New Roman" w:hAnsi="Times New Roman" w:cs="Times New Roman"/>
          <w:sz w:val="24"/>
          <w:szCs w:val="24"/>
        </w:rPr>
        <w:t>4</w:t>
      </w:r>
      <w:r w:rsidRPr="008E0A86">
        <w:rPr>
          <w:rFonts w:ascii="Times New Roman" w:hAnsi="Times New Roman" w:cs="Times New Roman"/>
          <w:sz w:val="24"/>
          <w:szCs w:val="24"/>
        </w:rPr>
        <w:t>.2.</w:t>
      </w:r>
      <w:r w:rsidRPr="008E0A86">
        <w:rPr>
          <w:rFonts w:ascii="Times New Roman" w:hAnsi="Times New Roman" w:cs="Times New Roman"/>
          <w:sz w:val="24"/>
          <w:szCs w:val="24"/>
        </w:rPr>
        <w:tab/>
        <w:t>Pakalpojuma sniedzējs 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(turpmāk – Projekts) īstenošanas laikā ir noslēdzis līgumu ar Rīgas valstspilsētas pašvaldības Izglītības, kultūras un sporta departamentu un bērna likumisko pārstāvi par pirmsskolas izglītības pakalpojuma nodrošināšanu bērnam.</w:t>
      </w:r>
    </w:p>
    <w:p w14:paraId="3E08C4C0"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tiek maksāta par dienām, kad bērns ir apmeklējis izglītības iestādi un par dienām, kad neapmeklē Izglītības iestādi attaisnojoša iemesla dēļ. Par attaisnojošu iemeslu uzskatāma bērna prombūtne bērna veselības stāvokļa dēļ, ko apliecina ārsta izziņa. Citi attaisnojoši iemesli ir prombūtnes gadījumi, par kuriem bērna vecāks vai likumiskais pārstāvis rakstiski ir informējis Pakalpojuma sniedzēju un kas kopumā nepārsniedz 60 (sešdesmit) dienas kalendāra gadā.</w:t>
      </w:r>
    </w:p>
    <w:p w14:paraId="7170BF78"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sagatavo rēķinu atbilstoši šī Līguma 2.1.punktā norādītajai maksai par faktisko Pakalpojuma sniegšanas apjomu. Pasūtītājs maksā Pakalpojuma sniedzējam maksu par iepriekšējā mēnesī nodrošināto Pakalpojumu 10 (desmit) darbdienu laikā pēc Pakalpojuma sniedzēja rēķina un reģistrēto bērnu apmeklējuma uzskaites saraksta saņemšanas dienas.</w:t>
      </w:r>
    </w:p>
    <w:p w14:paraId="0D6E4C4B"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Par rēķina apmaksas dienu tiek uzskatīta diena, kad Pasūtītājs ir pārskaitījis naudu uz Pakalpojuma sniedzēja bankas norēķinu kontu.</w:t>
      </w:r>
    </w:p>
    <w:p w14:paraId="5B7189B9"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Ja pēc Līguma spēkā stāšanās dienas mainās valstī noteiktā mēneša minimālā darba alga vai notiek nodokļu izmaiņas, kas palielina Pakalpojuma sniedzēja Pakalpojuma izmaksas, un ja šādi grozījumi nav atspoguļoti maksā par Pakalpojuma izpildi, tad Puses, savstarpēji vienojoties, Līguma darbības termiņā var grozīt izmaksas, ievērojot Publisko iepirkumu likuma 61.pantu.</w:t>
      </w:r>
    </w:p>
    <w:p w14:paraId="2DBD6C0E" w14:textId="77777777" w:rsidR="0036111B"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w:t>
      </w:r>
      <w:r w:rsidRPr="008E0A86">
        <w:rPr>
          <w:rFonts w:ascii="Times New Roman" w:hAnsi="Times New Roman" w:cs="Times New Roman"/>
          <w:color w:val="000000" w:themeColor="text1"/>
          <w:sz w:val="24"/>
          <w:szCs w:val="24"/>
        </w:rPr>
        <w:t xml:space="preserve">ašvaldības līdzfinansējuma apjoms mēnesī par viena bērna vecumā līdz obligātās sagatavošanas pamatizglītības ieguves uzsākšanai pakalpojumu tiek pārskatīts proporcionāli  vidējo izmaksu palielinājumam uz vienu bērnu pašvaldības izglītības iestādēs, reizi gadā, atbilstoši Ministru kabineta noteikumiem Nr. 709 “Noteikumi par izmaksu noteikšanas </w:t>
      </w:r>
      <w:r w:rsidRPr="008E0A86">
        <w:rPr>
          <w:rFonts w:ascii="Times New Roman" w:hAnsi="Times New Roman" w:cs="Times New Roman"/>
          <w:color w:val="000000" w:themeColor="text1"/>
          <w:sz w:val="24"/>
          <w:szCs w:val="24"/>
        </w:rPr>
        <w:lastRenderedPageBreak/>
        <w:t>metodiku un kārtību, kādā pašvaldība atbilstoši tās noteiktajām vidējām izmaksām sedz pirmsskolas izglītības programmas izmaksas privātai izglītības iestādei”</w:t>
      </w:r>
      <w:r w:rsidRPr="008E0A86">
        <w:rPr>
          <w:rFonts w:ascii="Times New Roman" w:hAnsi="Times New Roman" w:cs="Times New Roman"/>
          <w:sz w:val="24"/>
          <w:szCs w:val="24"/>
        </w:rPr>
        <w:t>.</w:t>
      </w:r>
    </w:p>
    <w:p w14:paraId="56E71380" w14:textId="77777777" w:rsidR="008E0A86" w:rsidRPr="008E0A86" w:rsidRDefault="008E0A86" w:rsidP="008E0A86">
      <w:pPr>
        <w:pStyle w:val="Sarakstarindkopa"/>
        <w:spacing w:before="60" w:after="0" w:line="240" w:lineRule="auto"/>
        <w:ind w:left="567"/>
        <w:contextualSpacing w:val="0"/>
        <w:jc w:val="both"/>
        <w:rPr>
          <w:rFonts w:ascii="Times New Roman" w:hAnsi="Times New Roman" w:cs="Times New Roman"/>
          <w:sz w:val="24"/>
          <w:szCs w:val="24"/>
        </w:rPr>
      </w:pPr>
    </w:p>
    <w:p w14:paraId="79E3FB19" w14:textId="77777777" w:rsidR="0036111B" w:rsidRPr="008E0A86" w:rsidRDefault="00000000" w:rsidP="0036111B">
      <w:pPr>
        <w:pStyle w:val="Sarakstarindkopa"/>
        <w:spacing w:before="240" w:after="120"/>
        <w:ind w:left="425" w:hanging="425"/>
        <w:jc w:val="center"/>
        <w:rPr>
          <w:rFonts w:ascii="Times New Roman" w:hAnsi="Times New Roman" w:cs="Times New Roman"/>
          <w:b/>
          <w:bCs/>
          <w:sz w:val="24"/>
          <w:szCs w:val="24"/>
        </w:rPr>
      </w:pPr>
      <w:r w:rsidRPr="008E0A86">
        <w:rPr>
          <w:rFonts w:ascii="Times New Roman" w:hAnsi="Times New Roman" w:cs="Times New Roman"/>
          <w:b/>
          <w:bCs/>
          <w:sz w:val="24"/>
          <w:szCs w:val="24"/>
        </w:rPr>
        <w:t>3.</w:t>
      </w:r>
      <w:r w:rsidRPr="008E0A86">
        <w:rPr>
          <w:rFonts w:ascii="Times New Roman" w:hAnsi="Times New Roman" w:cs="Times New Roman"/>
          <w:b/>
          <w:bCs/>
          <w:sz w:val="24"/>
          <w:szCs w:val="24"/>
        </w:rPr>
        <w:tab/>
        <w:t>PUŠU PIENĀKUMI UN LĪGUMSODS</w:t>
      </w:r>
    </w:p>
    <w:p w14:paraId="3A24F9F9"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garantē Pakalpojuma drošību un kvalitāti atbilstoši Līgumam un Vispārīgās vienošanās nosacījumiem.</w:t>
      </w:r>
    </w:p>
    <w:p w14:paraId="3796A418"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u w:val="single"/>
        </w:rPr>
        <w:t>Pakalpojuma sniedzējs:</w:t>
      </w:r>
    </w:p>
    <w:p w14:paraId="2921F002"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w:t>
      </w:r>
      <w:r w:rsidRPr="008E0A86">
        <w:rPr>
          <w:rFonts w:ascii="Times New Roman" w:hAnsi="Times New Roman" w:cs="Times New Roman"/>
          <w:sz w:val="24"/>
          <w:szCs w:val="24"/>
        </w:rPr>
        <w:tab/>
        <w:t>īsteno</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licencētu</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programmu un</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nodrošina</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minētās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programmas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apguvi</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darbdienās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ne</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mazāk</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kā</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12</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stundas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dienā;</w:t>
      </w:r>
    </w:p>
    <w:p w14:paraId="1601348D"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3.2.2.</w:t>
      </w:r>
      <w:r w:rsidRPr="008E0A86">
        <w:rPr>
          <w:rFonts w:ascii="Times New Roman" w:hAnsi="Times New Roman" w:cs="Times New Roman"/>
          <w:sz w:val="24"/>
          <w:szCs w:val="24"/>
        </w:rPr>
        <w:tab/>
        <w:t>nodrošina kvalitatīvu iekļaujošu</w:t>
      </w:r>
      <w:r w:rsidRPr="008E0A86">
        <w:rPr>
          <w:rFonts w:ascii="Times New Roman" w:hAnsi="Times New Roman" w:cs="Times New Roman"/>
          <w:spacing w:val="1"/>
          <w:sz w:val="24"/>
          <w:szCs w:val="24"/>
        </w:rPr>
        <w:t xml:space="preserve"> mācību procesu un atbalsta pasākumus, atbilstoši bērna individuālajām vajadzībām saskaņā ar </w:t>
      </w:r>
      <w:r w:rsidRPr="008E0A86">
        <w:rPr>
          <w:rFonts w:ascii="Times New Roman" w:hAnsi="Times New Roman" w:cs="Times New Roman"/>
          <w:sz w:val="24"/>
          <w:szCs w:val="24"/>
        </w:rPr>
        <w:t>spēkā</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izglītības jomu reglamentējošiem 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w:t>
      </w:r>
    </w:p>
    <w:p w14:paraId="4749C510"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3.2.3.</w:t>
      </w:r>
      <w:r w:rsidRPr="008E0A86">
        <w:rPr>
          <w:rFonts w:ascii="Times New Roman" w:hAnsi="Times New Roman" w:cs="Times New Roman"/>
          <w:sz w:val="24"/>
          <w:szCs w:val="24"/>
        </w:rPr>
        <w:tab/>
        <w:t xml:space="preserve">nodrošina bērnu ēdināšanu </w:t>
      </w:r>
      <w:r w:rsidRPr="008E0A86">
        <w:rPr>
          <w:rFonts w:ascii="Times New Roman" w:hAnsi="Times New Roman" w:cs="Times New Roman"/>
          <w:spacing w:val="1"/>
          <w:sz w:val="24"/>
          <w:szCs w:val="24"/>
        </w:rPr>
        <w:t xml:space="preserve">atbilstoši </w:t>
      </w:r>
      <w:r w:rsidRPr="008E0A86">
        <w:rPr>
          <w:rFonts w:ascii="Times New Roman" w:hAnsi="Times New Roman" w:cs="Times New Roman"/>
          <w:sz w:val="24"/>
          <w:szCs w:val="24"/>
        </w:rPr>
        <w:t>spēkā</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 vismaz trīs reizes dienā;</w:t>
      </w:r>
    </w:p>
    <w:p w14:paraId="7419C75C"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3.2.4.</w:t>
      </w:r>
      <w:r w:rsidRPr="008E0A86">
        <w:rPr>
          <w:rFonts w:ascii="Times New Roman" w:hAnsi="Times New Roman" w:cs="Times New Roman"/>
          <w:sz w:val="24"/>
          <w:szCs w:val="24"/>
        </w:rPr>
        <w:tab/>
        <w:t>atbild par bērnu drošību, veselību, dzīvību un attīstību pedagoģiskā procesa norises laikā;</w:t>
      </w:r>
    </w:p>
    <w:p w14:paraId="1C01F861"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3.2.5.</w:t>
      </w:r>
      <w:r w:rsidRPr="008E0A86">
        <w:rPr>
          <w:rFonts w:ascii="Times New Roman" w:hAnsi="Times New Roman" w:cs="Times New Roman"/>
          <w:sz w:val="24"/>
          <w:szCs w:val="24"/>
        </w:rPr>
        <w:tab/>
        <w:t>nodrošina kvalitatīvu</w:t>
      </w:r>
      <w:r w:rsidRPr="008E0A86">
        <w:rPr>
          <w:rFonts w:ascii="Times New Roman" w:hAnsi="Times New Roman" w:cs="Times New Roman"/>
          <w:spacing w:val="35"/>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izglītības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pakalpojumu bērniem</w:t>
      </w:r>
      <w:r w:rsidRPr="008E0A86">
        <w:rPr>
          <w:rFonts w:ascii="Times New Roman" w:hAnsi="Times New Roman" w:cs="Times New Roman"/>
          <w:spacing w:val="37"/>
          <w:sz w:val="24"/>
          <w:szCs w:val="24"/>
        </w:rPr>
        <w:t xml:space="preserve"> </w:t>
      </w:r>
      <w:r w:rsidRPr="008E0A86">
        <w:rPr>
          <w:rFonts w:ascii="Times New Roman" w:hAnsi="Times New Roman" w:cs="Times New Roman"/>
          <w:sz w:val="24"/>
          <w:szCs w:val="24"/>
        </w:rPr>
        <w:t>vecumā līdz obligātās sagatavošanas pamatizglītības ieguves uzsākšanai, tajā skaitā:</w:t>
      </w:r>
    </w:p>
    <w:p w14:paraId="12A260B5"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3.2.5.1.</w:t>
      </w:r>
      <w:r w:rsidRPr="008E0A86">
        <w:rPr>
          <w:rFonts w:ascii="Times New Roman" w:hAnsi="Times New Roman" w:cs="Times New Roman"/>
          <w:sz w:val="24"/>
          <w:szCs w:val="24"/>
        </w:rPr>
        <w:tab/>
        <w:t>nodrošinot drošu un attīstību veicinošu izglītības vidi – bērnu vecumam un attīstībai atbilstošu izglītības infrastruktūru (izglītības iestādes telpas un āra teritoriju) un bērnu vecumam un izglītības satura īstenošanai atbilstošu materiāltehnisko nodrošinājumu, mācību līdzekļus un tehnoloģijas;</w:t>
      </w:r>
    </w:p>
    <w:p w14:paraId="7A64AD75"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3.2.5.2.</w:t>
      </w:r>
      <w:r w:rsidRPr="008E0A86">
        <w:rPr>
          <w:rFonts w:ascii="Times New Roman" w:hAnsi="Times New Roman" w:cs="Times New Roman"/>
          <w:sz w:val="24"/>
          <w:szCs w:val="24"/>
        </w:rPr>
        <w:tab/>
        <w:t>plānojot un īstenojot bērnu individuālajām vajadzībām atbilstošus atbalsta pasākumus, mācīšanas un mācīšanās procesu gan iestādes telpās un ārtelpā, gan pilsētvidē;</w:t>
      </w:r>
    </w:p>
    <w:p w14:paraId="035F5A11"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3.2.6.</w:t>
      </w:r>
      <w:r w:rsidRPr="008E0A86">
        <w:rPr>
          <w:rFonts w:ascii="Times New Roman" w:hAnsi="Times New Roman" w:cs="Times New Roman"/>
          <w:sz w:val="24"/>
          <w:szCs w:val="24"/>
        </w:rPr>
        <w:tab/>
        <w:t>iesaistās Pašvaldības pasākumos pirmsskolas vecuma bērniem un/vai izglītības darbiniekiem;</w:t>
      </w:r>
    </w:p>
    <w:p w14:paraId="7C0EFBB0"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3.2.7.</w:t>
      </w:r>
      <w:r w:rsidRPr="008E0A86">
        <w:rPr>
          <w:rFonts w:ascii="Times New Roman" w:hAnsi="Times New Roman" w:cs="Times New Roman"/>
          <w:sz w:val="24"/>
          <w:szCs w:val="24"/>
        </w:rPr>
        <w:tab/>
        <w:t>sadarbojas ar Izglītības pārvaldi pirmsskolas izglītības pakalpojuma pilnveidei un izglītības kvalitātes paaugstināšanai;</w:t>
      </w:r>
    </w:p>
    <w:p w14:paraId="65DA9402"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3.2.8.</w:t>
      </w:r>
      <w:r w:rsidRPr="008E0A86">
        <w:rPr>
          <w:rFonts w:ascii="Times New Roman" w:hAnsi="Times New Roman" w:cs="Times New Roman"/>
          <w:sz w:val="24"/>
          <w:szCs w:val="24"/>
        </w:rPr>
        <w:tab/>
        <w:t>iesniedz Izglītības pārvaldei reģistrēto bērnu apmeklējuma uzskaites sarakstu par iepriekšējo mēnesi līdz nākošā mēneša piektajam datumam. Izglītības pārvalde 3 (trīs)  darba dienu laikā pārbauda un apstiprina vai nepieciešamības gadījumā nosūta Pakalpojuma sniedzējam labojumu veikšanai. Pakalpojuma sniedzējs pēc Izglītības pārvaldes apstiprinājuma saņemšanas iesniedz Pasūtītājam rēķinu;</w:t>
      </w:r>
    </w:p>
    <w:p w14:paraId="0D6D0159"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3.2.9.</w:t>
      </w:r>
      <w:r w:rsidRPr="008E0A86">
        <w:rPr>
          <w:rFonts w:ascii="Times New Roman" w:hAnsi="Times New Roman" w:cs="Times New Roman"/>
          <w:sz w:val="24"/>
          <w:szCs w:val="24"/>
        </w:rPr>
        <w:tab/>
        <w:t>rakstiski informē Pasūtītāju 2 (divus) mēnešus iepriekš par gadījumiem, kuru dēļ nevar turpināt Pakalpojuma sniegšanu;</w:t>
      </w:r>
    </w:p>
    <w:p w14:paraId="29D96709"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3.2.10.</w:t>
      </w:r>
      <w:r w:rsidRPr="008E0A86">
        <w:rPr>
          <w:rFonts w:ascii="Times New Roman" w:hAnsi="Times New Roman" w:cs="Times New Roman"/>
          <w:sz w:val="24"/>
          <w:szCs w:val="24"/>
        </w:rPr>
        <w:tab/>
        <w:t>atmaksā Pasūtītājam mēneša laikā nepamatoti saņemto maksu;</w:t>
      </w:r>
    </w:p>
    <w:p w14:paraId="1452847C"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3.2.11.</w:t>
      </w:r>
      <w:r w:rsidRPr="008E0A86">
        <w:rPr>
          <w:rFonts w:ascii="Times New Roman" w:hAnsi="Times New Roman" w:cs="Times New Roman"/>
          <w:sz w:val="24"/>
          <w:szCs w:val="24"/>
        </w:rPr>
        <w:tab/>
        <w:t>Projekta ietvaros nodrošina Centrālai finanšu un līgumu aģentūrai iespēju pārliecināties par Pakalpojuma nodrošināšu Pakalpojuma sniegšanas vietā.</w:t>
      </w:r>
    </w:p>
    <w:p w14:paraId="3CB15613"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 xml:space="preserve">3.3. </w:t>
      </w:r>
      <w:r w:rsidRPr="008E0A86">
        <w:rPr>
          <w:rFonts w:ascii="Times New Roman" w:hAnsi="Times New Roman" w:cs="Times New Roman"/>
          <w:sz w:val="24"/>
          <w:szCs w:val="24"/>
          <w:u w:val="single"/>
        </w:rPr>
        <w:t>Pasūtītājs:</w:t>
      </w:r>
    </w:p>
    <w:p w14:paraId="7A3FE640"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3.3.1.</w:t>
      </w:r>
      <w:r w:rsidRPr="008E0A86">
        <w:rPr>
          <w:rFonts w:ascii="Times New Roman" w:hAnsi="Times New Roman" w:cs="Times New Roman"/>
          <w:sz w:val="24"/>
          <w:szCs w:val="24"/>
        </w:rPr>
        <w:tab/>
        <w:t>veic maksājumu par kvalitatīvi un atbilstoši normatīvajos aktos un Līguma noteikumos noteikto sniegto Pakalpojumu;</w:t>
      </w:r>
    </w:p>
    <w:p w14:paraId="00710CCE"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3.3.2.</w:t>
      </w:r>
      <w:r w:rsidRPr="008E0A86">
        <w:rPr>
          <w:rFonts w:ascii="Times New Roman" w:hAnsi="Times New Roman" w:cs="Times New Roman"/>
          <w:sz w:val="24"/>
          <w:szCs w:val="24"/>
        </w:rPr>
        <w:tab/>
        <w:t>veic Pakalpojuma nodrošināšanas uzraudzību un kontroli visā Līguma darbības laikā saskaņā ar Līguma noteikumiem;</w:t>
      </w:r>
    </w:p>
    <w:p w14:paraId="0C04EF84"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3.3.3.</w:t>
      </w:r>
      <w:r w:rsidRPr="008E0A86">
        <w:rPr>
          <w:rFonts w:ascii="Times New Roman" w:hAnsi="Times New Roman" w:cs="Times New Roman"/>
          <w:sz w:val="24"/>
          <w:szCs w:val="24"/>
        </w:rPr>
        <w:tab/>
        <w:t>sniedz Pakalpojuma sniedzējam Pasūtītāja rīcībā esošo informāciju, kas nepieciešama Līguma izpildei;</w:t>
      </w:r>
    </w:p>
    <w:p w14:paraId="346542AB"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lastRenderedPageBreak/>
        <w:t>3.3.4.</w:t>
      </w:r>
      <w:r w:rsidRPr="008E0A86">
        <w:rPr>
          <w:rFonts w:ascii="Times New Roman" w:hAnsi="Times New Roman" w:cs="Times New Roman"/>
          <w:sz w:val="24"/>
          <w:szCs w:val="24"/>
        </w:rPr>
        <w:tab/>
        <w:t>informē Pakalpojuma sniedzēju par Pašvaldības organizētiem pasākumiem pirmsskolas vecuma bērniem un/vai izglītības darbiniekiem;</w:t>
      </w:r>
    </w:p>
    <w:p w14:paraId="2BBB6371"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3.3.5.</w:t>
      </w:r>
      <w:r w:rsidRPr="008E0A86">
        <w:rPr>
          <w:rFonts w:ascii="Times New Roman" w:hAnsi="Times New Roman" w:cs="Times New Roman"/>
          <w:sz w:val="24"/>
          <w:szCs w:val="24"/>
        </w:rPr>
        <w:tab/>
        <w:t>pieprasa un saņem jebkādu informāciju no Pakalpojuma sniedzēja saistībā ar Pakalpojuma izpildi;</w:t>
      </w:r>
    </w:p>
    <w:p w14:paraId="4EE2A28E"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3.3.6.</w:t>
      </w:r>
      <w:r w:rsidRPr="008E0A86">
        <w:rPr>
          <w:rFonts w:ascii="Times New Roman" w:hAnsi="Times New Roman" w:cs="Times New Roman"/>
          <w:sz w:val="24"/>
          <w:szCs w:val="24"/>
        </w:rPr>
        <w:tab/>
        <w:t>pārliecinās par Pakalpojuma sniegšanas kvalitāti Pakalpojums sniegšanas vietā;</w:t>
      </w:r>
    </w:p>
    <w:p w14:paraId="67830221"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3.3.7.</w:t>
      </w:r>
      <w:r w:rsidRPr="008E0A86">
        <w:rPr>
          <w:rFonts w:ascii="Times New Roman" w:hAnsi="Times New Roman" w:cs="Times New Roman"/>
          <w:sz w:val="24"/>
          <w:szCs w:val="24"/>
        </w:rPr>
        <w:tab/>
        <w:t>nodrošina komunikāciju ar Pakalpojuma izpildē iesaistītājām personām.</w:t>
      </w:r>
    </w:p>
    <w:p w14:paraId="27F59ABC"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3.4.</w:t>
      </w:r>
      <w:r w:rsidRPr="008E0A86">
        <w:rPr>
          <w:rFonts w:ascii="Times New Roman" w:hAnsi="Times New Roman" w:cs="Times New Roman"/>
          <w:sz w:val="24"/>
          <w:szCs w:val="24"/>
        </w:rPr>
        <w:tab/>
        <w:t>Ja Pasūtītājs nepamatoti kavē Pakalpojuma rēķina apmaksu, tad Pakalpojuma sniedzējam ir tiesības aprēķināt Pasūtītājam  līgumsodu 0,1 % (nulle, komats, viens procents) apmērā no nesamaksātās summas par katru kavēto dienu, bet ne vairāk kā 10% (desmit procenti) no parāda pamatsummas.</w:t>
      </w:r>
    </w:p>
    <w:p w14:paraId="143DE39C"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3.5.</w:t>
      </w:r>
      <w:r w:rsidRPr="008E0A86">
        <w:rPr>
          <w:rFonts w:ascii="Times New Roman" w:hAnsi="Times New Roman" w:cs="Times New Roman"/>
          <w:sz w:val="24"/>
          <w:szCs w:val="24"/>
        </w:rPr>
        <w:tab/>
        <w:t>Ja pakalpojuma sniedzējs sniedz Pakalpojumu, kas neatbilst normatīvo aktu, Iepirkuma dokumentācijas prasībām, Vienošanās un Līguma noteikumiem, tad Pušu pilnvarotie pārstāvji nekavējoties, bet ne vēlāk kā 3 (trīs) darba dienu laikā sastāda un paraksta aktu, kurā norāda neatbilstības. Akts kļūst par Līguma neatņemamu sastāvdaļu. Pakalpojuma sniedzējam aktā norādītās neatbilstības jānovērš 5 (piecu) dienu laikā no akta sastādīšanas dienas. Par neatbilstību nenovēršanu termiņā Pasūtītājs Pakalpojuma sniedzējam var aprēķināt līgumsodu 0,1% (nulle, komats, viens procents) apmērā par katru nokavēto neatbilstību novēršanas termiņa dienu, bet ne vairāk kā 10% (desmit procenti) no Līgumcenas.</w:t>
      </w:r>
    </w:p>
    <w:p w14:paraId="25518BD3"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3.6.</w:t>
      </w:r>
      <w:r w:rsidRPr="008E0A86">
        <w:rPr>
          <w:rFonts w:ascii="Times New Roman" w:hAnsi="Times New Roman" w:cs="Times New Roman"/>
          <w:sz w:val="24"/>
          <w:szCs w:val="24"/>
        </w:rPr>
        <w:tab/>
        <w:t>Pasūtītājs līgumsodu var ieturēt no Pakalpojuma sniedzējam Līguma ietvaros izmaksājamās maksas par faktiski sniegto Pakalpojumu.</w:t>
      </w:r>
    </w:p>
    <w:p w14:paraId="446DE150"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3.7.</w:t>
      </w:r>
      <w:r w:rsidRPr="008E0A86">
        <w:rPr>
          <w:rFonts w:ascii="Times New Roman" w:hAnsi="Times New Roman" w:cs="Times New Roman"/>
          <w:sz w:val="24"/>
          <w:szCs w:val="24"/>
        </w:rPr>
        <w:tab/>
        <w:t>Ja Pakalpojuma sniedzējs nenodrošina Pakalpojumu noteiktajā termiņā, tad tas Pasūtītājam maksā vienreizēju līgumsodu 10 % (desmit procenti) apmērā no Līgumcenas, kā arī sedz zaudējumus, kas radušies šī Pakalpojuma neizpildes rezultātā.</w:t>
      </w:r>
    </w:p>
    <w:p w14:paraId="466994BA" w14:textId="77777777" w:rsidR="0036111B" w:rsidRPr="008E0A86" w:rsidRDefault="00000000" w:rsidP="0036111B">
      <w:pPr>
        <w:pStyle w:val="Sarakstarindkopa"/>
        <w:numPr>
          <w:ilvl w:val="1"/>
          <w:numId w:val="5"/>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Līgumsoda samaksa neatbrīvo Puses no pārējo Līguma saistību izpildes.</w:t>
      </w:r>
    </w:p>
    <w:p w14:paraId="5B7B752A" w14:textId="77777777" w:rsidR="0036111B" w:rsidRPr="008E0A86" w:rsidRDefault="0036111B" w:rsidP="0036111B">
      <w:pPr>
        <w:pStyle w:val="Sarakstarindkopa"/>
        <w:spacing w:before="60"/>
        <w:ind w:left="567"/>
        <w:jc w:val="both"/>
        <w:rPr>
          <w:rFonts w:ascii="Times New Roman" w:hAnsi="Times New Roman" w:cs="Times New Roman"/>
          <w:sz w:val="24"/>
          <w:szCs w:val="24"/>
        </w:rPr>
      </w:pPr>
    </w:p>
    <w:p w14:paraId="2A4AC50B" w14:textId="77777777" w:rsidR="0036111B" w:rsidRPr="008E0A86" w:rsidRDefault="00000000" w:rsidP="0036111B">
      <w:pPr>
        <w:spacing w:before="240" w:after="120" w:line="240" w:lineRule="auto"/>
        <w:ind w:left="851" w:hanging="567"/>
        <w:jc w:val="center"/>
        <w:rPr>
          <w:rFonts w:ascii="Times New Roman" w:hAnsi="Times New Roman" w:cs="Times New Roman"/>
          <w:b/>
          <w:bCs/>
          <w:sz w:val="24"/>
          <w:szCs w:val="24"/>
        </w:rPr>
      </w:pPr>
      <w:r w:rsidRPr="008E0A86">
        <w:rPr>
          <w:rFonts w:ascii="Times New Roman" w:hAnsi="Times New Roman" w:cs="Times New Roman"/>
          <w:b/>
          <w:bCs/>
          <w:sz w:val="24"/>
          <w:szCs w:val="24"/>
        </w:rPr>
        <w:t>4.</w:t>
      </w:r>
      <w:r w:rsidRPr="008E0A86">
        <w:rPr>
          <w:rFonts w:ascii="Times New Roman" w:hAnsi="Times New Roman" w:cs="Times New Roman"/>
          <w:b/>
          <w:bCs/>
          <w:sz w:val="24"/>
          <w:szCs w:val="24"/>
        </w:rPr>
        <w:tab/>
      </w:r>
      <w:r w:rsidRPr="008E0A86">
        <w:rPr>
          <w:rFonts w:ascii="Times New Roman" w:hAnsi="Times New Roman" w:cs="Times New Roman"/>
          <w:b/>
          <w:bCs/>
          <w:spacing w:val="-1"/>
          <w:sz w:val="24"/>
          <w:szCs w:val="24"/>
        </w:rPr>
        <w:t>NEPĀRVARAMA VARA</w:t>
      </w:r>
    </w:p>
    <w:p w14:paraId="11760958" w14:textId="77777777" w:rsidR="0036111B" w:rsidRPr="008E0A86" w:rsidRDefault="00000000" w:rsidP="0036111B">
      <w:pPr>
        <w:spacing w:after="0" w:line="240" w:lineRule="auto"/>
        <w:ind w:left="567" w:hanging="567"/>
        <w:jc w:val="both"/>
        <w:rPr>
          <w:rFonts w:ascii="Times New Roman" w:eastAsia="Times New Roman" w:hAnsi="Times New Roman" w:cs="Times New Roman"/>
          <w:kern w:val="2"/>
          <w:sz w:val="24"/>
          <w:szCs w:val="24"/>
          <w:lang w:eastAsia="ar-SA"/>
        </w:rPr>
      </w:pPr>
      <w:r w:rsidRPr="008E0A86">
        <w:rPr>
          <w:rFonts w:ascii="Times New Roman" w:hAnsi="Times New Roman" w:cs="Times New Roman"/>
          <w:sz w:val="24"/>
          <w:szCs w:val="24"/>
        </w:rPr>
        <w:t>4.1.</w:t>
      </w:r>
      <w:r w:rsidRPr="008E0A86">
        <w:rPr>
          <w:rFonts w:ascii="Times New Roman" w:hAnsi="Times New Roman" w:cs="Times New Roman"/>
          <w:sz w:val="24"/>
          <w:szCs w:val="24"/>
        </w:rPr>
        <w:tab/>
      </w:r>
      <w:r w:rsidRPr="008E0A86">
        <w:rPr>
          <w:rFonts w:ascii="Times New Roman" w:eastAsia="Times New Roman" w:hAnsi="Times New Roman" w:cs="Times New Roman"/>
          <w:kern w:val="2"/>
          <w:sz w:val="24"/>
          <w:szCs w:val="24"/>
          <w:lang w:eastAsia="ar-SA"/>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pašu darbinieku streikus).</w:t>
      </w:r>
    </w:p>
    <w:p w14:paraId="78514058"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4.2.</w:t>
      </w:r>
      <w:r w:rsidRPr="008E0A86">
        <w:rPr>
          <w:rFonts w:ascii="Times New Roman" w:eastAsia="Times New Roman" w:hAnsi="Times New Roman" w:cs="Times New Roman"/>
          <w:kern w:val="2"/>
          <w:sz w:val="24"/>
          <w:szCs w:val="24"/>
          <w:lang w:eastAsia="ar-SA"/>
        </w:rPr>
        <w:tab/>
      </w:r>
      <w:r w:rsidRPr="008E0A86">
        <w:rPr>
          <w:rFonts w:ascii="Times New Roman" w:eastAsia="Times New Roman" w:hAnsi="Times New Roman" w:cs="Times New Roman"/>
          <w:color w:val="0D0D0D"/>
          <w:sz w:val="24"/>
          <w:szCs w:val="24"/>
        </w:rPr>
        <w:t>Nepārvaramas varas apstākļu pierādīšanas pienākums gulstas uz to Pusi, kura uz tiem atsaucas.</w:t>
      </w:r>
    </w:p>
    <w:p w14:paraId="601E65D4"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3.</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Par nepārvaramas varas apstākļu iestāšanos vai izbeigšanos otra Puse tiek informēts rakstiski 5 (piecu) darbdienu laikā, skaitot no šādu apstākļu iestāšanās vai izbeigšanās dienas.</w:t>
      </w:r>
    </w:p>
    <w:p w14:paraId="09356B95"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4.</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Nepārvaramas varas apstākļu iestāšanās gadījumā Puses vienojas par Līgumā noteikto saistību izpildes termiņu.</w:t>
      </w:r>
    </w:p>
    <w:p w14:paraId="616CE661"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5.</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Ja nepārvaramas varas apstākļi ilgst vairāk kā 30 (trīsdesmit) dienas, jebkurai no Pusēm ir tiesības vienpusēji atkāpties no Līguma, paziņojot par to otrai Pusei vismaz 10 (desmit) darba dienas iepriekš.</w:t>
      </w:r>
    </w:p>
    <w:p w14:paraId="29CEFA5F" w14:textId="77777777" w:rsidR="0036111B" w:rsidRPr="008E0A86" w:rsidRDefault="00000000" w:rsidP="0036111B">
      <w:pPr>
        <w:spacing w:before="60" w:after="0" w:line="240" w:lineRule="auto"/>
        <w:ind w:left="567" w:hanging="567"/>
        <w:jc w:val="both"/>
        <w:rPr>
          <w:rFonts w:ascii="Times New Roman" w:hAnsi="Times New Roman" w:cs="Times New Roman"/>
          <w:noProof/>
          <w:sz w:val="24"/>
          <w:szCs w:val="24"/>
        </w:rPr>
      </w:pPr>
      <w:r w:rsidRPr="008E0A86">
        <w:rPr>
          <w:rFonts w:ascii="Times New Roman" w:eastAsia="Times New Roman" w:hAnsi="Times New Roman" w:cs="Times New Roman"/>
          <w:kern w:val="2"/>
          <w:sz w:val="24"/>
          <w:szCs w:val="24"/>
          <w:lang w:eastAsia="ar-SA"/>
        </w:rPr>
        <w:lastRenderedPageBreak/>
        <w:t>4.</w:t>
      </w:r>
      <w:r w:rsidRPr="008E0A86">
        <w:rPr>
          <w:rFonts w:ascii="Times New Roman" w:hAnsi="Times New Roman" w:cs="Times New Roman"/>
          <w:sz w:val="24"/>
          <w:szCs w:val="24"/>
        </w:rPr>
        <w:t>6.</w:t>
      </w:r>
      <w:r w:rsidRPr="008E0A86">
        <w:rPr>
          <w:rFonts w:ascii="Times New Roman" w:hAnsi="Times New Roman" w:cs="Times New Roman"/>
          <w:sz w:val="24"/>
          <w:szCs w:val="24"/>
        </w:rPr>
        <w:tab/>
      </w:r>
      <w:r w:rsidRPr="008E0A86">
        <w:rPr>
          <w:rFonts w:ascii="Times New Roman" w:hAnsi="Times New Roman" w:cs="Times New Roman"/>
          <w:color w:val="000000"/>
          <w:sz w:val="24"/>
          <w:szCs w:val="24"/>
        </w:rPr>
        <w:t xml:space="preserve">Ja Līguma </w:t>
      </w:r>
      <w:r w:rsidRPr="008E0A86">
        <w:rPr>
          <w:rFonts w:ascii="Times New Roman" w:hAnsi="Times New Roman" w:cs="Times New Roman"/>
          <w:sz w:val="24"/>
          <w:szCs w:val="24"/>
        </w:rPr>
        <w:t>4.1.</w:t>
      </w:r>
      <w:r w:rsidRPr="008E0A86">
        <w:rPr>
          <w:rFonts w:ascii="Times New Roman" w:hAnsi="Times New Roman" w:cs="Times New Roman"/>
          <w:color w:val="000000"/>
          <w:sz w:val="24"/>
          <w:szCs w:val="24"/>
        </w:rPr>
        <w:t xml:space="preserve">punktā minēto apstākļu un to seku dēļ </w:t>
      </w:r>
      <w:r w:rsidRPr="008E0A86">
        <w:rPr>
          <w:rFonts w:ascii="Times New Roman" w:hAnsi="Times New Roman" w:cs="Times New Roman"/>
          <w:noProof/>
          <w:sz w:val="24"/>
          <w:szCs w:val="24"/>
        </w:rPr>
        <w:t>nav iespējams izpildīt Līgumā paredzētās saistības, neapdraudot Pakalpojuma nodrošināšnu Līgumā noteiktajā termiņā, tad katra no Pusēm ir tiesīga atteikties no turpmākas Līgumā noteikto pienākumu pildīšanas, un šādā gadījumā neviena no Pusēm nav tiesīga prasīt no otras zaudējumus, kas saistīti ar Līguma pārtraukšanu.</w:t>
      </w:r>
    </w:p>
    <w:p w14:paraId="0467CDE8"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7.</w:t>
      </w:r>
      <w:r w:rsidRPr="008E0A86">
        <w:rPr>
          <w:rFonts w:ascii="Times New Roman" w:hAnsi="Times New Roman" w:cs="Times New Roman"/>
          <w:sz w:val="24"/>
          <w:szCs w:val="24"/>
        </w:rPr>
        <w:tab/>
        <w:t xml:space="preserve">Ja, iestājoties Līguma 4.6.punktā minētajam nosacījumam, Puses ir vienojušās par Līguma pirmstermiņa </w:t>
      </w:r>
      <w:r w:rsidRPr="008E0A86">
        <w:rPr>
          <w:rFonts w:ascii="Times New Roman" w:hAnsi="Times New Roman" w:cs="Times New Roman"/>
          <w:noProof/>
          <w:sz w:val="24"/>
          <w:szCs w:val="24"/>
        </w:rPr>
        <w:t>izbeigšanu</w:t>
      </w:r>
      <w:r w:rsidRPr="008E0A86">
        <w:rPr>
          <w:rFonts w:ascii="Times New Roman" w:hAnsi="Times New Roman" w:cs="Times New Roman"/>
          <w:sz w:val="24"/>
          <w:szCs w:val="24"/>
        </w:rPr>
        <w:t>, Puses veic savstarpējus norēķinus par faktiski sniegto Pakalpojumu, pamatojoties uz Līguma ietvaros faktiski sniegto Pakalpojuma apjomu.</w:t>
      </w:r>
    </w:p>
    <w:p w14:paraId="1D52E406"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caps/>
          <w:sz w:val="24"/>
          <w:szCs w:val="24"/>
        </w:rPr>
      </w:pPr>
      <w:r w:rsidRPr="008E0A86">
        <w:rPr>
          <w:rFonts w:ascii="Times New Roman" w:hAnsi="Times New Roman" w:cs="Times New Roman"/>
          <w:b/>
          <w:caps/>
          <w:sz w:val="24"/>
          <w:szCs w:val="24"/>
        </w:rPr>
        <w:t>Pakalpojuma sniedzēja darbības uzraudzība</w:t>
      </w:r>
    </w:p>
    <w:p w14:paraId="10026A23"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sz w:val="24"/>
          <w:szCs w:val="24"/>
          <w:u w:val="single"/>
        </w:rPr>
        <w:t>Pasūtītājs ir tiesīgs</w:t>
      </w:r>
      <w:r w:rsidRPr="008E0A86">
        <w:rPr>
          <w:rFonts w:ascii="Times New Roman" w:hAnsi="Times New Roman" w:cs="Times New Roman"/>
          <w:sz w:val="24"/>
          <w:szCs w:val="24"/>
        </w:rPr>
        <w:t>:</w:t>
      </w:r>
    </w:p>
    <w:p w14:paraId="47AE7DC8"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pieprasīt informāciju par Pakalpojuma izpildi;</w:t>
      </w:r>
    </w:p>
    <w:p w14:paraId="0C1C3CEC"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veikt Pakalpojuma izpildes kontroli un novērtēt tā izpildes kvalitāti;</w:t>
      </w:r>
    </w:p>
    <w:p w14:paraId="3259E65A"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kontrolēt Pakalpojuma sniegšanā iesaistīto bērnu faktisko apmeklējumu Izglītības iestādē;</w:t>
      </w:r>
    </w:p>
    <w:p w14:paraId="3DE6E283"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īstenot citas tiesības un pienākumus, kas atbilst Pasūtītāja kompetencei un nepieciešami Projekta un Līguma pienācīgai izpildei.</w:t>
      </w:r>
    </w:p>
    <w:p w14:paraId="5D8C90EF"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Pakalpojuma sniedzējs, nodrošinot Pakalpojumu, atrodas Izglītības pārvaldes pārraudzībā.</w:t>
      </w:r>
    </w:p>
    <w:p w14:paraId="74A0F664"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Izglītības pārvalde nodrošina Pakalpojuma izpildes pilnīgu un efektīvu pārraudzību un kvalitātes uzraudzību.</w:t>
      </w:r>
    </w:p>
    <w:p w14:paraId="5E1944CD"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Konstatējot izpildes kvalitātes neatbilstības Pakalpojuma izpildē, Izglītības pārvalde Pakalpojuma sniedzējam dod rakstiskus norādījumus, kā arī nosaka termiņus trūkumu novēršanai.</w:t>
      </w:r>
    </w:p>
    <w:p w14:paraId="0A714AA9"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Lai pārliecinātos par Pakalpojuma izpildes atbilstību Līgumam un normatīvo aktu prasībām, Izglītības pārvalde, saskaņojot ar Pasūtītāju, ir tiesīga pieaicināt ekspertus vai citus speciālistus.</w:t>
      </w:r>
    </w:p>
    <w:p w14:paraId="3749F53C" w14:textId="77777777" w:rsidR="0036111B" w:rsidRPr="008E0A86" w:rsidRDefault="00000000" w:rsidP="0036111B">
      <w:pPr>
        <w:pStyle w:val="Sarakstarindkopa"/>
        <w:numPr>
          <w:ilvl w:val="0"/>
          <w:numId w:val="4"/>
        </w:numPr>
        <w:spacing w:before="240" w:after="240" w:line="240" w:lineRule="auto"/>
        <w:ind w:right="96"/>
        <w:contextualSpacing w:val="0"/>
        <w:jc w:val="center"/>
        <w:rPr>
          <w:rFonts w:ascii="Times New Roman" w:hAnsi="Times New Roman" w:cs="Times New Roman"/>
          <w:b/>
          <w:bCs/>
          <w:sz w:val="24"/>
          <w:szCs w:val="24"/>
        </w:rPr>
      </w:pPr>
      <w:r w:rsidRPr="008E0A86">
        <w:rPr>
          <w:rFonts w:ascii="Times New Roman" w:hAnsi="Times New Roman" w:cs="Times New Roman"/>
          <w:b/>
          <w:sz w:val="24"/>
          <w:szCs w:val="24"/>
        </w:rPr>
        <w:t>PERSONAS DATU AIZSARDZĪBA</w:t>
      </w:r>
    </w:p>
    <w:p w14:paraId="2B51CF59"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Līguma ietvaros Puses, ievērojot normatīvo aktu prasības fizisko personu datu apstrādē, veic fizisko personas datu (turpmāk – Dati) apstrādi, kas nepieciešama no Līguma izrietošo saistību pienācīgai izpildei un saistīta ar </w:t>
      </w:r>
      <w:r w:rsidRPr="008E0A86">
        <w:rPr>
          <w:rFonts w:ascii="Times New Roman" w:hAnsi="Times New Roman" w:cs="Times New Roman"/>
          <w:bCs/>
          <w:i/>
          <w:sz w:val="24"/>
          <w:szCs w:val="24"/>
        </w:rPr>
        <w:t xml:space="preserve">Pakalpojuma </w:t>
      </w:r>
      <w:r w:rsidRPr="008E0A86">
        <w:rPr>
          <w:rFonts w:ascii="Times New Roman" w:hAnsi="Times New Roman" w:cs="Times New Roman"/>
          <w:bCs/>
          <w:sz w:val="24"/>
          <w:szCs w:val="24"/>
        </w:rPr>
        <w:t>izpildi, kā arī lai nodrošinātu finanšu līdzekļu uzskaiti, kontroli un uzraudzību t.sk., atskaišu sniegšanu un piekļuves nodrošināšanu datiem finansējuma piešķiršanas un uzraudzības ietvaros Centrālai finanšu un līgumu aģentūrai (turpmāk – personas datu apstrādes mērķis).</w:t>
      </w:r>
    </w:p>
    <w:p w14:paraId="7C8C46EB"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Par Līguma izpildes ietvaros otrai Pusei nodoto Datu pareizību un precizitāti ir atbildīga tā Puse, kura nodod Datus. Līguma izpildes ietvaros saņemtos Datus Puses apņemas apstrādāt tikai </w:t>
      </w:r>
      <w:r w:rsidRPr="008E0A86">
        <w:rPr>
          <w:rFonts w:ascii="Times New Roman" w:hAnsi="Times New Roman" w:cs="Times New Roman"/>
          <w:bCs/>
          <w:i/>
          <w:sz w:val="24"/>
          <w:szCs w:val="24"/>
        </w:rPr>
        <w:t>Pakalpojumu</w:t>
      </w:r>
      <w:r w:rsidRPr="008E0A86">
        <w:rPr>
          <w:rFonts w:ascii="Times New Roman" w:hAnsi="Times New Roman" w:cs="Times New Roman"/>
          <w:bCs/>
          <w:sz w:val="24"/>
          <w:szCs w:val="24"/>
        </w:rPr>
        <w:t xml:space="preserve"> nodrošināšanai, Līgumā un normatīvajos aktos norādītajā kārtībā un apjomā.</w:t>
      </w:r>
    </w:p>
    <w:p w14:paraId="2C89B16A"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Apstrādājot Datus (jebkuras ar personas datiem veiktās darbības, ieskaitot datu vākšanu, reģistrēšanu, ievadīšanu, glabāšanu, sakārtošanu, pārveidošanu, izmantošanu, nodošanu, pārraidīšanu un izpaušanu, bloķēšanu vai dzēšanu), Pusēm ir pienākums ievērot Latvijas Republikā spēkā esošo normatīvo aktu prasības par fizisko personu datu aizsardzību, tiktāl, ciktāl tās atbilst Eiropas Parlamenta un Padomes Regulai (ES) 2016/679 (2016.gada 27.aprīlis) par fizisku personu aizsardzību attiecībā uz personas datu apstrādi un šādu datu </w:t>
      </w:r>
      <w:r w:rsidRPr="008E0A86">
        <w:rPr>
          <w:rFonts w:ascii="Times New Roman" w:hAnsi="Times New Roman" w:cs="Times New Roman"/>
          <w:bCs/>
          <w:sz w:val="24"/>
          <w:szCs w:val="24"/>
        </w:rPr>
        <w:lastRenderedPageBreak/>
        <w:t xml:space="preserve">brīvu apriti un ar ko atceļ Direktīvu 95/46/EK (Vispārīgā datu aizsardzības regula). Datu nodošana ārpus Eiropas Savienības un Eiropas Ekonomiskās zonas robežām iespējama tikai iepriekš to savstarpēji saskaņojot un nodrošinot atbilstošus drošības pasākumus. </w:t>
      </w:r>
    </w:p>
    <w:p w14:paraId="3967F5B7"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Ņemot vērā to, ka Pusēm Līgumā noteikto pienākumu veikšanai un mērķa sasniegšanai ir jāsaņem Dati, kas identificē un raksturo fiziskās personas, Puses nodrošina, ka: </w:t>
      </w:r>
    </w:p>
    <w:p w14:paraId="644A4EE3"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likumīgi, godprātīgi un datu subjektiem pārredzamā veidā;</w:t>
      </w:r>
    </w:p>
    <w:p w14:paraId="11C13967"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Datiem ir noteikts ierobežotas pieejamības informācijas statuss;</w:t>
      </w:r>
    </w:p>
    <w:p w14:paraId="3CC3DD37"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uzņemto saistību izpildei un personas datu apstrādi neveiks ar uzņemto saistību izpildi nesavietojamā veidā;</w:t>
      </w:r>
    </w:p>
    <w:p w14:paraId="410A54AE"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kas Pušu vārdā apstrādā Datus, tam ir īpaši pilnvarotas un apņēmušās nodrošināt Datu konfidencialitāti;</w:t>
      </w:r>
    </w:p>
    <w:p w14:paraId="445F7EE9"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Dati ir precīzi un nepieciešamības gadījumā tiks atjaunināti un tiks veikti drošības pasākumi, lai aizsargātu Datus no nejaušas, nelikumīgas iznīcināšanas, pārveidošanas, neautorizētas izpaušanas vai piekļuves, </w:t>
      </w:r>
    </w:p>
    <w:p w14:paraId="1E949979"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glabāti veidā, kas pieļauj personu identifikāciju ne ilgāk kā nepieciešams uzņemto saistību izpildei;</w:t>
      </w:r>
    </w:p>
    <w:p w14:paraId="45D06EDA"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w:t>
      </w:r>
    </w:p>
    <w:p w14:paraId="68398E5D"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e-pasta sūtījumos dokumentus, informatīvos un citus materiālus, kuros tiek iekļauta informācija par personu datiem, aizsargā ar paroli Zip arhīva formātā, izmantojot algoritmu. Paroli dokumentu atkodēšanai paziņo atsevišķi, izmantojot citu saziņas veidu, piemēram, tālruni.</w:t>
      </w:r>
    </w:p>
    <w:p w14:paraId="03177894"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Datus Puses saņem no datu subjekta likumīgā pārstāvja vai trešajām personām.</w:t>
      </w:r>
    </w:p>
    <w:p w14:paraId="367983BB"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apņemas nekavējoties informēt viena otru, ja tā ir saņēmusi pieprasījumu no trešajām personām vai tiesībsargājošām iestādēm izpaust Datus (ja vien tas nav aizliegts ar piemērojamajiem normatīvajiem aktiem), kā arī par datu subjekta pieprasījumu sniegt informāciju par saviem Datiem.</w:t>
      </w:r>
    </w:p>
    <w:p w14:paraId="6EBF7F17"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nekavējoties, bet ne vēlāk, kā 36 stundu laikā informē viena otru, ja notikusi nesankcionēta piekļuve Datiem, Datu noplūde, neatļauta vai nejauša Datu iznīcināšana, kā arī apņemas palīdzēt viena otrai Datu aizsardzības pārkāpuma seku likvidēšanā.</w:t>
      </w:r>
    </w:p>
    <w:p w14:paraId="437B8440"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Kontaktinformācija fizisko personu datu aizsardzības pārkāpuma/incidenta konstatēšanas gadījumā: </w:t>
      </w:r>
    </w:p>
    <w:p w14:paraId="748D5E7E" w14:textId="5E6ACE9F"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Pasūtītāja</w:t>
      </w:r>
      <w:r w:rsidRPr="008E0A86">
        <w:rPr>
          <w:rFonts w:ascii="Times New Roman" w:hAnsi="Times New Roman" w:cs="Times New Roman"/>
          <w:bCs/>
          <w:sz w:val="24"/>
          <w:szCs w:val="24"/>
        </w:rPr>
        <w:t xml:space="preserve"> e-pasts:</w:t>
      </w:r>
      <w:r w:rsidR="008E0A86" w:rsidRPr="008E0A86">
        <w:t xml:space="preserve"> </w:t>
      </w:r>
      <w:r w:rsidR="006F00DD">
        <w:rPr>
          <w:rFonts w:ascii="Times New Roman" w:eastAsia="Times New Roman" w:hAnsi="Times New Roman" w:cs="Times New Roman"/>
          <w:sz w:val="24"/>
          <w:szCs w:val="24"/>
          <w:lang w:eastAsia="lv-LV"/>
        </w:rPr>
        <w:t>[…]</w:t>
      </w:r>
    </w:p>
    <w:p w14:paraId="6E6F0068" w14:textId="0C804D1D"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 xml:space="preserve">Pakalpojuma sniedzēja </w:t>
      </w:r>
      <w:r w:rsidRPr="008E0A86">
        <w:rPr>
          <w:rFonts w:ascii="Times New Roman" w:hAnsi="Times New Roman" w:cs="Times New Roman"/>
          <w:bCs/>
          <w:sz w:val="24"/>
          <w:szCs w:val="24"/>
        </w:rPr>
        <w:t xml:space="preserve">e-pasts: </w:t>
      </w:r>
      <w:r w:rsidR="006F00DD">
        <w:rPr>
          <w:rFonts w:ascii="Times New Roman" w:eastAsia="Times New Roman" w:hAnsi="Times New Roman" w:cs="Times New Roman"/>
          <w:sz w:val="24"/>
          <w:szCs w:val="24"/>
          <w:lang w:eastAsia="lv-LV"/>
        </w:rPr>
        <w:t>[…]</w:t>
      </w:r>
      <w:r w:rsidRPr="008E0A86">
        <w:rPr>
          <w:rFonts w:ascii="Times New Roman" w:hAnsi="Times New Roman" w:cs="Times New Roman"/>
          <w:bCs/>
          <w:sz w:val="24"/>
          <w:szCs w:val="24"/>
        </w:rPr>
        <w:t>.</w:t>
      </w:r>
    </w:p>
    <w:p w14:paraId="336F80B4"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Līguma izpildes ietvaros Pusēm savstarpēji apmainoties ar Pušu pārstāvju/kontaktpersonu identificējošo informāciju un kontaktinformāciju, kas satur personu datus, tās tiek uzskatītas par patstāvīgiem pārziņiem savā rīcībā esošai personas datu apstrādei.</w:t>
      </w:r>
    </w:p>
    <w:p w14:paraId="57A95B05"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Katra no Pusēm apņemas informēt tās personas, kuras personas dati (piemēram, kuras norādītas kā Pušu pārstāvji/kontaktpersonas līgumā) tiek nodoti otrai Pusei, par to, ka tās personas dati tiek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1715C2A9"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LĪGUMA GROZĪJUMI UN IZBEIGŠANA</w:t>
      </w:r>
    </w:p>
    <w:p w14:paraId="38D979D4" w14:textId="77777777" w:rsidR="0036111B" w:rsidRPr="008E0A86" w:rsidRDefault="00000000" w:rsidP="0036111B">
      <w:pPr>
        <w:pStyle w:val="Sarakstarindkopa"/>
        <w:numPr>
          <w:ilvl w:val="1"/>
          <w:numId w:val="4"/>
        </w:numPr>
        <w:spacing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lastRenderedPageBreak/>
        <w:t xml:space="preserve">Puses ir tiesīgas izdarīt grozījumus Līguma noteikumos, par to rakstiski vienojoties un nemainot Līguma vispārējo raksturu (veidu un Iepirkuma dokumentos noteikto mērķi), ievērojot Publisko iepirkumu likuma 61.panta prasības. Līguma izmaiņas pēc Pušu parakstīšanas kļūst par Vienošanās neatņemamu sastāvdaļu. </w:t>
      </w:r>
    </w:p>
    <w:p w14:paraId="0A2388D8" w14:textId="77777777" w:rsidR="0036111B" w:rsidRPr="008E0A86" w:rsidRDefault="00000000" w:rsidP="0036111B">
      <w:pPr>
        <w:numPr>
          <w:ilvl w:val="1"/>
          <w:numId w:val="4"/>
        </w:numPr>
        <w:spacing w:before="60" w:after="0" w:line="240" w:lineRule="auto"/>
        <w:ind w:left="567" w:right="-79" w:hanging="567"/>
        <w:jc w:val="both"/>
        <w:rPr>
          <w:rFonts w:ascii="Times New Roman" w:eastAsia="Times New Roman" w:hAnsi="Times New Roman" w:cs="Times New Roman"/>
          <w:sz w:val="24"/>
          <w:szCs w:val="24"/>
        </w:rPr>
      </w:pPr>
      <w:r w:rsidRPr="008E0A86">
        <w:rPr>
          <w:rFonts w:ascii="Times New Roman" w:hAnsi="Times New Roman" w:cs="Times New Roman"/>
          <w:sz w:val="24"/>
          <w:szCs w:val="24"/>
        </w:rPr>
        <w:t xml:space="preserve">Izmaiņas normatīvajos aktos var būt par pamatu atbilstošu grozījumu veikšanai Līgumā. </w:t>
      </w:r>
    </w:p>
    <w:p w14:paraId="10457D3F" w14:textId="77777777" w:rsidR="0036111B" w:rsidRPr="008E0A86" w:rsidRDefault="00000000" w:rsidP="0036111B">
      <w:pPr>
        <w:numPr>
          <w:ilvl w:val="1"/>
          <w:numId w:val="4"/>
        </w:numPr>
        <w:spacing w:before="60" w:after="0" w:line="240" w:lineRule="auto"/>
        <w:ind w:left="482" w:right="-79" w:hanging="482"/>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Pasūtītājam ir tiesības vienpusēji lauzt Līgumu, ja:</w:t>
      </w:r>
    </w:p>
    <w:p w14:paraId="54E284E5"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nepilda Līgumā uzņemtās saistības. Šādā gadījumā Pasūtītājs brīdina Pakalpojuma sniedzēju vismaz 5 (piecas) darba dienas iepriekš;</w:t>
      </w:r>
    </w:p>
    <w:p w14:paraId="11112913"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hAnsi="Times New Roman" w:cs="Times New Roman"/>
          <w:sz w:val="24"/>
          <w:szCs w:val="24"/>
        </w:rPr>
        <w:t>konstatēti normatīvo aktu pārkāpumi Līguma izpildes gaitā;</w:t>
      </w:r>
    </w:p>
    <w:p w14:paraId="5A61763F"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ir atzīts par maksātnespējīgu vai stājies spēkā lēmums par Pakalpojuma sniedzēja likvidāciju, vai Pakalpojuma sniedzējs citādi nespēj veikt saimniecisko darbību;</w:t>
      </w:r>
    </w:p>
    <w:p w14:paraId="68023F80"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ja Līgumu nav iespējams izpildīt tādēļ, ka Līguma izpildes laikā Pakalpojuma sniedzējam ir piemērotas starptautiskās vai nacionālās sankcijas vai būtiskas finanšu un kapitāla tirgus intereses ietekmējošas Eiropas Savienības vai Ziemeļatlantijas līguma organizācijas dalībvalsts noteiktās sankcijas.</w:t>
      </w:r>
    </w:p>
    <w:p w14:paraId="394B11EE"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Pasūtītājam ir tiesības vienpusēji atkāpties no Līguma, nosūtot Pakalpojuma sniedzējam rakstisku paziņojumu, Publisko iepirkumu likuma 64.panta pirmajā daļā noteiktajos gadījumos.</w:t>
      </w:r>
    </w:p>
    <w:p w14:paraId="0FFB97AE"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Līguma darbība var tikt izbeigta ar Pakalpojuma sniedzēju, ja Pakalpojuma kvalitāte neatbilst Pasūtītāja noteiktajām prasībām, vai arī netiek pildītas citas Iepirkuma dokumentos, Līgumā paredzētās prasības.</w:t>
      </w:r>
    </w:p>
    <w:p w14:paraId="41F694E0" w14:textId="77777777" w:rsidR="0036111B" w:rsidRPr="008E0A86" w:rsidRDefault="00000000" w:rsidP="0036111B">
      <w:pPr>
        <w:pStyle w:val="Sarakstarindkopa"/>
        <w:numPr>
          <w:ilvl w:val="1"/>
          <w:numId w:val="4"/>
        </w:numPr>
        <w:spacing w:before="60" w:after="0" w:line="240" w:lineRule="auto"/>
        <w:ind w:left="567" w:hanging="567"/>
        <w:contextualSpacing w:val="0"/>
        <w:rPr>
          <w:rFonts w:ascii="Times New Roman" w:hAnsi="Times New Roman" w:cs="Times New Roman"/>
          <w:sz w:val="24"/>
          <w:szCs w:val="24"/>
        </w:rPr>
      </w:pPr>
      <w:r w:rsidRPr="008E0A86">
        <w:rPr>
          <w:rFonts w:ascii="Times New Roman" w:hAnsi="Times New Roman" w:cs="Times New Roman"/>
          <w:sz w:val="24"/>
          <w:szCs w:val="24"/>
        </w:rPr>
        <w:t>Rakstiski vienojoties Puses var izbeigt Līgumu citu apstākļu dēļ.</w:t>
      </w:r>
    </w:p>
    <w:p w14:paraId="2BBA24BA" w14:textId="77777777" w:rsidR="0036111B" w:rsidRPr="008E0A86" w:rsidRDefault="00000000" w:rsidP="0036111B">
      <w:pPr>
        <w:pStyle w:val="Sarakstarindkopa"/>
        <w:numPr>
          <w:ilvl w:val="0"/>
          <w:numId w:val="4"/>
        </w:numPr>
        <w:spacing w:before="240" w:after="120" w:line="240" w:lineRule="auto"/>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CITI NOTEIKUMI</w:t>
      </w:r>
    </w:p>
    <w:p w14:paraId="1F1FB4C3"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Pakalpojuma sniegšanas laikā Pusēm ir saistoši šo personu norādījumi, ja vien tie nav pretrunā ar spēkā esošajiem normatīvajiem aktiem, Vienošanās noteikumiem vai šī Līguma noteikumiem: </w:t>
      </w:r>
    </w:p>
    <w:p w14:paraId="1E66515E" w14:textId="4CF4ADDD"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Pasūtītāja pilnvarotā person</w:t>
      </w:r>
      <w:r w:rsidR="00041BD8">
        <w:rPr>
          <w:rFonts w:ascii="Times New Roman" w:hAnsi="Times New Roman" w:cs="Times New Roman"/>
          <w:sz w:val="24"/>
          <w:szCs w:val="24"/>
        </w:rPr>
        <w:t xml:space="preserve">a: </w:t>
      </w:r>
      <w:r w:rsidR="00986E94">
        <w:rPr>
          <w:rFonts w:ascii="Times New Roman" w:eastAsia="Times New Roman" w:hAnsi="Times New Roman" w:cs="Times New Roman"/>
          <w:sz w:val="24"/>
          <w:szCs w:val="24"/>
          <w:lang w:eastAsia="lv-LV"/>
        </w:rPr>
        <w:t>[…]</w:t>
      </w:r>
      <w:r w:rsidRPr="008E0A86">
        <w:rPr>
          <w:rFonts w:ascii="Times New Roman" w:hAnsi="Times New Roman" w:cs="Times New Roman"/>
          <w:sz w:val="24"/>
          <w:szCs w:val="24"/>
        </w:rPr>
        <w:t>;</w:t>
      </w:r>
    </w:p>
    <w:p w14:paraId="564C4349" w14:textId="7038AC7E"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Pakalpojuma sniedzēja</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pilnvarotā person</w:t>
      </w:r>
      <w:r w:rsidR="00041BD8">
        <w:rPr>
          <w:rFonts w:ascii="Times New Roman" w:hAnsi="Times New Roman" w:cs="Times New Roman"/>
          <w:sz w:val="24"/>
          <w:szCs w:val="24"/>
        </w:rPr>
        <w:t xml:space="preserve">a: </w:t>
      </w:r>
      <w:r w:rsidR="00986E94">
        <w:rPr>
          <w:rFonts w:ascii="Times New Roman" w:eastAsia="Times New Roman" w:hAnsi="Times New Roman" w:cs="Times New Roman"/>
          <w:sz w:val="24"/>
          <w:szCs w:val="24"/>
          <w:lang w:eastAsia="lv-LV"/>
        </w:rPr>
        <w:t>[…]</w:t>
      </w:r>
      <w:r w:rsidRPr="008E0A86">
        <w:rPr>
          <w:rFonts w:ascii="Times New Roman" w:hAnsi="Times New Roman" w:cs="Times New Roman"/>
          <w:sz w:val="24"/>
          <w:szCs w:val="24"/>
        </w:rPr>
        <w:t xml:space="preserve">. </w:t>
      </w:r>
    </w:p>
    <w:p w14:paraId="46BE33F1"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Pilnvaroto pārstāvju vai rekvizītu maiņas gadījumā Puses apņemas rakstiski par to paziņot otrai Pusei 5 (piecu) darba dienu laikā no izmaiņu iestāšanās dienas.</w:t>
      </w:r>
    </w:p>
    <w:p w14:paraId="09DB7806"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Par Līguma grozījumiem Puses vienojas rakstiski. Rakstiskās vienošanās par grozījumiem pievienojamas Līgumam un tās kļūst par šī Līguma neatņemamām sastāvdaļām. </w:t>
      </w:r>
    </w:p>
    <w:p w14:paraId="43983EFE"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stājas spēkā no tā parakstīšanas brīža un ir spēkā līdz Pušu saistību pilnīgai izpildei.</w:t>
      </w:r>
    </w:p>
    <w:p w14:paraId="42B574AF"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sastādīts un parakstīts elektroniska dokumenta veidā, ko katra no Pusēm glabā savā lietvedībā elektroniskā dokumenta formā.</w:t>
      </w:r>
    </w:p>
    <w:p w14:paraId="464A3251"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Līgums ir saistošs Pusēm, kā arī visām trešajām personām, kas likumīgi pārņem viņu tiesības un pienākumus. Pakalpojuma sniedzēja aizstāšana ar citu pakalpojuma sniedzēju ir pieļaujama, ja Pakalpojuma sniedzēju (iepirkumā izraudzīto pretendentu) aizstāj ar citu pakalpojuma sniedzēju atbilstoši komerctiesību jomas normatīvo aktu noteikumiem par komersantu reorganizāciju un uzņēmuma pāreju un šis pakalpojuma sniedzējs atbilst paziņojumā par līgumu vai iepirkuma dokumentos noteiktajām kvalifikācijas prasībām, un </w:t>
      </w:r>
      <w:r w:rsidRPr="008E0A86">
        <w:rPr>
          <w:rFonts w:ascii="Times New Roman" w:hAnsi="Times New Roman" w:cs="Times New Roman"/>
          <w:sz w:val="24"/>
          <w:szCs w:val="24"/>
        </w:rPr>
        <w:lastRenderedPageBreak/>
        <w:t>uz to neattiecas Publisko iepirkumu likuma 42.panta pirmajā daļā paredzētie izslēgšanas noteikumi.</w:t>
      </w:r>
    </w:p>
    <w:p w14:paraId="277937FA" w14:textId="77777777" w:rsidR="0036111B" w:rsidRPr="008E0A86" w:rsidRDefault="00000000" w:rsidP="0036111B">
      <w:pPr>
        <w:numPr>
          <w:ilvl w:val="0"/>
          <w:numId w:val="4"/>
        </w:numPr>
        <w:spacing w:before="60" w:after="0" w:line="240" w:lineRule="auto"/>
        <w:ind w:left="567" w:hanging="567"/>
        <w:jc w:val="center"/>
        <w:rPr>
          <w:rFonts w:ascii="Times New Roman" w:hAnsi="Times New Roman" w:cs="Times New Roman"/>
          <w:b/>
          <w:sz w:val="24"/>
          <w:szCs w:val="24"/>
        </w:rPr>
      </w:pPr>
      <w:r w:rsidRPr="008E0A86">
        <w:rPr>
          <w:rFonts w:ascii="Times New Roman" w:hAnsi="Times New Roman" w:cs="Times New Roman"/>
          <w:b/>
          <w:sz w:val="24"/>
          <w:szCs w:val="24"/>
        </w:rPr>
        <w:t>PUŠU REKVIZĪTI</w:t>
      </w:r>
    </w:p>
    <w:p w14:paraId="70653088" w14:textId="77777777" w:rsidR="0036111B" w:rsidRPr="008E0A86" w:rsidRDefault="0036111B" w:rsidP="0036111B">
      <w:pPr>
        <w:spacing w:after="0" w:line="240" w:lineRule="auto"/>
        <w:rPr>
          <w:rFonts w:ascii="Times New Roman" w:hAnsi="Times New Roman" w:cs="Times New Roman"/>
          <w:sz w:val="24"/>
          <w:szCs w:val="24"/>
        </w:rPr>
      </w:pPr>
    </w:p>
    <w:tbl>
      <w:tblPr>
        <w:tblW w:w="9639" w:type="dxa"/>
        <w:tblInd w:w="250" w:type="dxa"/>
        <w:tblLook w:val="04A0" w:firstRow="1" w:lastRow="0" w:firstColumn="1" w:lastColumn="0" w:noHBand="0" w:noVBand="1"/>
      </w:tblPr>
      <w:tblGrid>
        <w:gridCol w:w="4820"/>
        <w:gridCol w:w="4819"/>
      </w:tblGrid>
      <w:tr w:rsidR="00FB2B98" w14:paraId="49A55493" w14:textId="77777777" w:rsidTr="00491B79">
        <w:tc>
          <w:tcPr>
            <w:tcW w:w="4820" w:type="dxa"/>
            <w:hideMark/>
          </w:tcPr>
          <w:p w14:paraId="7503D2E1"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sz w:val="24"/>
                <w:szCs w:val="24"/>
              </w:rPr>
              <w:t>PASŪTĪTĀJS</w:t>
            </w:r>
          </w:p>
        </w:tc>
        <w:tc>
          <w:tcPr>
            <w:tcW w:w="4819" w:type="dxa"/>
            <w:hideMark/>
          </w:tcPr>
          <w:p w14:paraId="2EBDFD26"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bCs/>
                <w:sz w:val="24"/>
                <w:szCs w:val="24"/>
              </w:rPr>
              <w:t>PAKALPOJUMA SNIEDZĒJS</w:t>
            </w:r>
          </w:p>
        </w:tc>
      </w:tr>
    </w:tbl>
    <w:tbl>
      <w:tblPr>
        <w:tblStyle w:val="Reatabula"/>
        <w:tblW w:w="9633"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3"/>
      </w:tblGrid>
      <w:tr w:rsidR="00FB2B98" w14:paraId="2F6041CE" w14:textId="77777777" w:rsidTr="00491B79">
        <w:tc>
          <w:tcPr>
            <w:tcW w:w="4820" w:type="dxa"/>
            <w:hideMark/>
          </w:tcPr>
          <w:p w14:paraId="66AA66F6" w14:textId="77777777" w:rsidR="0036111B" w:rsidRPr="008E0A86" w:rsidRDefault="00000000" w:rsidP="00491B79">
            <w:pPr>
              <w:rPr>
                <w:sz w:val="24"/>
                <w:szCs w:val="24"/>
              </w:rPr>
            </w:pPr>
            <w:r w:rsidRPr="008E0A86">
              <w:rPr>
                <w:sz w:val="24"/>
                <w:szCs w:val="24"/>
              </w:rPr>
              <w:t>Rīgas valstspilsētas pašvaldības Izglītības, kultūras un sporta departaments</w:t>
            </w:r>
          </w:p>
          <w:p w14:paraId="323CEA39" w14:textId="77777777" w:rsidR="0036111B" w:rsidRPr="008E0A86" w:rsidRDefault="0036111B" w:rsidP="00491B79">
            <w:pPr>
              <w:rPr>
                <w:b/>
                <w:sz w:val="24"/>
                <w:szCs w:val="24"/>
              </w:rPr>
            </w:pPr>
          </w:p>
        </w:tc>
        <w:tc>
          <w:tcPr>
            <w:tcW w:w="4813" w:type="dxa"/>
            <w:hideMark/>
          </w:tcPr>
          <w:p w14:paraId="65F25409" w14:textId="77777777" w:rsidR="00041BD8" w:rsidRDefault="00041BD8" w:rsidP="00041BD8">
            <w:pPr>
              <w:spacing w:line="240" w:lineRule="auto"/>
              <w:ind w:left="1304" w:hanging="1304"/>
              <w:rPr>
                <w:b/>
                <w:bCs/>
              </w:rPr>
            </w:pPr>
          </w:p>
          <w:p w14:paraId="1C8EDA7A" w14:textId="77777777" w:rsidR="0036111B" w:rsidRPr="00EE05E5" w:rsidRDefault="00000000" w:rsidP="00EE05E5">
            <w:pPr>
              <w:spacing w:line="240" w:lineRule="auto"/>
              <w:rPr>
                <w:b/>
                <w:bCs/>
              </w:rPr>
            </w:pPr>
            <w:r w:rsidRPr="00A10336">
              <w:rPr>
                <w:b/>
                <w:bCs/>
              </w:rPr>
              <w:t>SIA “Privātā pirmsskolas iz</w:t>
            </w:r>
            <w:r>
              <w:rPr>
                <w:b/>
                <w:bCs/>
              </w:rPr>
              <w:t>g</w:t>
            </w:r>
            <w:r w:rsidRPr="00A10336">
              <w:rPr>
                <w:b/>
                <w:bCs/>
              </w:rPr>
              <w:t>lītības iestāde ”Bembi””</w:t>
            </w:r>
          </w:p>
        </w:tc>
      </w:tr>
      <w:tr w:rsidR="00986E94" w14:paraId="269126BA" w14:textId="77777777" w:rsidTr="00491B79">
        <w:tc>
          <w:tcPr>
            <w:tcW w:w="4820" w:type="dxa"/>
            <w:hideMark/>
          </w:tcPr>
          <w:p w14:paraId="1AC93A41" w14:textId="45B9A460" w:rsidR="00986E94" w:rsidRPr="008E0A86" w:rsidRDefault="00986E94" w:rsidP="00986E94">
            <w:pPr>
              <w:rPr>
                <w:b/>
                <w:sz w:val="24"/>
                <w:szCs w:val="24"/>
              </w:rPr>
            </w:pPr>
            <w:r w:rsidRPr="008B3AA3">
              <w:rPr>
                <w:sz w:val="24"/>
                <w:szCs w:val="24"/>
              </w:rPr>
              <w:t>[…]</w:t>
            </w:r>
          </w:p>
        </w:tc>
        <w:tc>
          <w:tcPr>
            <w:tcW w:w="4813" w:type="dxa"/>
            <w:hideMark/>
          </w:tcPr>
          <w:p w14:paraId="34CC8EDB" w14:textId="6BC14493" w:rsidR="00986E94" w:rsidRPr="00041BD8" w:rsidRDefault="00986E94" w:rsidP="00986E94">
            <w:pPr>
              <w:spacing w:line="240" w:lineRule="auto"/>
            </w:pPr>
            <w:r w:rsidRPr="00A175F9">
              <w:rPr>
                <w:sz w:val="24"/>
                <w:szCs w:val="24"/>
              </w:rPr>
              <w:t>[…]</w:t>
            </w:r>
          </w:p>
        </w:tc>
      </w:tr>
      <w:tr w:rsidR="00986E94" w14:paraId="2B0DAA69" w14:textId="77777777" w:rsidTr="00491B79">
        <w:tc>
          <w:tcPr>
            <w:tcW w:w="4820" w:type="dxa"/>
          </w:tcPr>
          <w:p w14:paraId="298765C5" w14:textId="2835295E" w:rsidR="00986E94" w:rsidRPr="008E0A86" w:rsidRDefault="00986E94" w:rsidP="00986E94">
            <w:pPr>
              <w:rPr>
                <w:sz w:val="24"/>
                <w:szCs w:val="24"/>
              </w:rPr>
            </w:pPr>
            <w:r w:rsidRPr="008B3AA3">
              <w:rPr>
                <w:sz w:val="24"/>
                <w:szCs w:val="24"/>
              </w:rPr>
              <w:t>[…]</w:t>
            </w:r>
          </w:p>
        </w:tc>
        <w:tc>
          <w:tcPr>
            <w:tcW w:w="4813" w:type="dxa"/>
            <w:hideMark/>
          </w:tcPr>
          <w:p w14:paraId="4A57F2E2" w14:textId="2AC3D5B7" w:rsidR="00986E94" w:rsidRPr="00041BD8" w:rsidRDefault="00986E94" w:rsidP="00986E94">
            <w:pPr>
              <w:spacing w:line="240" w:lineRule="auto"/>
              <w:ind w:left="1304" w:hanging="1304"/>
            </w:pPr>
            <w:r w:rsidRPr="00A175F9">
              <w:rPr>
                <w:sz w:val="24"/>
                <w:szCs w:val="24"/>
              </w:rPr>
              <w:t>[…]</w:t>
            </w:r>
          </w:p>
        </w:tc>
      </w:tr>
      <w:tr w:rsidR="00986E94" w14:paraId="0E481439" w14:textId="77777777" w:rsidTr="00491B79">
        <w:tc>
          <w:tcPr>
            <w:tcW w:w="4820" w:type="dxa"/>
            <w:hideMark/>
          </w:tcPr>
          <w:p w14:paraId="464F3D9C" w14:textId="5B8EBE8C" w:rsidR="00986E94" w:rsidRPr="008E0A86" w:rsidRDefault="00986E94" w:rsidP="00986E94">
            <w:pPr>
              <w:rPr>
                <w:b/>
                <w:sz w:val="24"/>
                <w:szCs w:val="24"/>
              </w:rPr>
            </w:pPr>
            <w:r w:rsidRPr="008B3AA3">
              <w:rPr>
                <w:sz w:val="24"/>
                <w:szCs w:val="24"/>
              </w:rPr>
              <w:t>[…]</w:t>
            </w:r>
          </w:p>
        </w:tc>
        <w:tc>
          <w:tcPr>
            <w:tcW w:w="4813" w:type="dxa"/>
            <w:hideMark/>
          </w:tcPr>
          <w:p w14:paraId="68FB5DBD" w14:textId="0638C56E" w:rsidR="00986E94" w:rsidRPr="008E0A86" w:rsidRDefault="00986E94" w:rsidP="00986E94">
            <w:pPr>
              <w:rPr>
                <w:i/>
                <w:sz w:val="24"/>
                <w:szCs w:val="24"/>
              </w:rPr>
            </w:pPr>
            <w:r w:rsidRPr="00A175F9">
              <w:rPr>
                <w:sz w:val="24"/>
                <w:szCs w:val="24"/>
              </w:rPr>
              <w:t>[…]</w:t>
            </w:r>
          </w:p>
        </w:tc>
      </w:tr>
      <w:tr w:rsidR="00986E94" w14:paraId="26E75518" w14:textId="77777777" w:rsidTr="00491B79">
        <w:tc>
          <w:tcPr>
            <w:tcW w:w="4820" w:type="dxa"/>
            <w:hideMark/>
          </w:tcPr>
          <w:p w14:paraId="5407E398" w14:textId="0E30DFA6" w:rsidR="00986E94" w:rsidRPr="008E0A86" w:rsidRDefault="00986E94" w:rsidP="00986E94">
            <w:pPr>
              <w:rPr>
                <w:b/>
                <w:i/>
                <w:sz w:val="24"/>
                <w:szCs w:val="24"/>
              </w:rPr>
            </w:pPr>
            <w:r w:rsidRPr="008B3AA3">
              <w:rPr>
                <w:sz w:val="24"/>
                <w:szCs w:val="24"/>
              </w:rPr>
              <w:t>[…]</w:t>
            </w:r>
          </w:p>
        </w:tc>
        <w:tc>
          <w:tcPr>
            <w:tcW w:w="4813" w:type="dxa"/>
            <w:hideMark/>
          </w:tcPr>
          <w:p w14:paraId="6B5B415C" w14:textId="117311D4" w:rsidR="00986E94" w:rsidRPr="008E0A86" w:rsidRDefault="00986E94" w:rsidP="00986E94">
            <w:pPr>
              <w:rPr>
                <w:i/>
                <w:sz w:val="24"/>
                <w:szCs w:val="24"/>
              </w:rPr>
            </w:pPr>
            <w:r w:rsidRPr="00A175F9">
              <w:rPr>
                <w:sz w:val="24"/>
                <w:szCs w:val="24"/>
              </w:rPr>
              <w:t>[…]</w:t>
            </w:r>
          </w:p>
        </w:tc>
      </w:tr>
      <w:tr w:rsidR="00FB2B98" w14:paraId="0ADB2665" w14:textId="77777777" w:rsidTr="00491B79">
        <w:tc>
          <w:tcPr>
            <w:tcW w:w="4820" w:type="dxa"/>
          </w:tcPr>
          <w:p w14:paraId="13B83823" w14:textId="77777777" w:rsidR="0036111B" w:rsidRPr="008E0A86" w:rsidRDefault="0036111B" w:rsidP="00491B79">
            <w:pPr>
              <w:rPr>
                <w:b/>
                <w:sz w:val="24"/>
                <w:szCs w:val="24"/>
              </w:rPr>
            </w:pPr>
          </w:p>
        </w:tc>
        <w:tc>
          <w:tcPr>
            <w:tcW w:w="4813" w:type="dxa"/>
            <w:hideMark/>
          </w:tcPr>
          <w:p w14:paraId="1D4E55F5" w14:textId="77777777" w:rsidR="0036111B" w:rsidRPr="008E0A86" w:rsidRDefault="0036111B" w:rsidP="00491B79">
            <w:pPr>
              <w:rPr>
                <w:i/>
                <w:sz w:val="24"/>
                <w:szCs w:val="24"/>
              </w:rPr>
            </w:pPr>
          </w:p>
          <w:p w14:paraId="6144572B" w14:textId="77777777" w:rsidR="0036111B" w:rsidRPr="008E0A86" w:rsidRDefault="0036111B" w:rsidP="00491B79">
            <w:pPr>
              <w:rPr>
                <w:i/>
                <w:sz w:val="24"/>
                <w:szCs w:val="24"/>
              </w:rPr>
            </w:pPr>
          </w:p>
          <w:p w14:paraId="15D0EB2F" w14:textId="77777777" w:rsidR="0036111B" w:rsidRPr="008E0A86" w:rsidRDefault="0036111B" w:rsidP="00491B79">
            <w:pPr>
              <w:rPr>
                <w:i/>
                <w:sz w:val="24"/>
                <w:szCs w:val="24"/>
              </w:rPr>
            </w:pPr>
          </w:p>
        </w:tc>
      </w:tr>
      <w:tr w:rsidR="00FB2B98" w14:paraId="15E2B381" w14:textId="77777777" w:rsidTr="00491B79">
        <w:tc>
          <w:tcPr>
            <w:tcW w:w="4820" w:type="dxa"/>
          </w:tcPr>
          <w:p w14:paraId="145CACA3" w14:textId="77777777" w:rsidR="0036111B" w:rsidRPr="008E0A86" w:rsidRDefault="00000000" w:rsidP="00491B79">
            <w:pPr>
              <w:jc w:val="both"/>
              <w:rPr>
                <w:i/>
                <w:sz w:val="24"/>
                <w:szCs w:val="24"/>
              </w:rPr>
            </w:pPr>
            <w:r w:rsidRPr="008E0A86">
              <w:rPr>
                <w:bCs/>
                <w:i/>
                <w:sz w:val="24"/>
                <w:szCs w:val="24"/>
              </w:rPr>
              <w:t>/elektroniskais paraksts/</w:t>
            </w:r>
          </w:p>
          <w:p w14:paraId="4257A8AE" w14:textId="77777777" w:rsidR="0036111B" w:rsidRPr="008E0A86" w:rsidRDefault="0036111B" w:rsidP="00491B79">
            <w:pPr>
              <w:rPr>
                <w:b/>
                <w:sz w:val="24"/>
                <w:szCs w:val="24"/>
              </w:rPr>
            </w:pPr>
          </w:p>
        </w:tc>
        <w:tc>
          <w:tcPr>
            <w:tcW w:w="4813" w:type="dxa"/>
          </w:tcPr>
          <w:p w14:paraId="37EEEF48" w14:textId="77777777" w:rsidR="0036111B" w:rsidRPr="008E0A86" w:rsidRDefault="00000000" w:rsidP="00491B79">
            <w:pPr>
              <w:rPr>
                <w:i/>
                <w:sz w:val="24"/>
                <w:szCs w:val="24"/>
              </w:rPr>
            </w:pPr>
            <w:r w:rsidRPr="008E0A86">
              <w:rPr>
                <w:bCs/>
                <w:i/>
                <w:sz w:val="24"/>
                <w:szCs w:val="24"/>
              </w:rPr>
              <w:t>/elektroniskais paraksts/</w:t>
            </w:r>
          </w:p>
          <w:p w14:paraId="645E6F5A" w14:textId="77777777" w:rsidR="0036111B" w:rsidRPr="008E0A86" w:rsidRDefault="0036111B" w:rsidP="00491B79">
            <w:pPr>
              <w:rPr>
                <w:b/>
                <w:sz w:val="24"/>
                <w:szCs w:val="24"/>
              </w:rPr>
            </w:pPr>
          </w:p>
        </w:tc>
      </w:tr>
      <w:tr w:rsidR="00FB2B98" w14:paraId="6FC6BA9F" w14:textId="77777777" w:rsidTr="00491B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nil"/>
              <w:right w:val="nil"/>
            </w:tcBorders>
            <w:hideMark/>
          </w:tcPr>
          <w:p w14:paraId="350D0D3E" w14:textId="245AB734" w:rsidR="0036111B" w:rsidRPr="008E0A86" w:rsidRDefault="00000000" w:rsidP="00491B79">
            <w:pPr>
              <w:jc w:val="both"/>
              <w:rPr>
                <w:sz w:val="24"/>
                <w:szCs w:val="24"/>
              </w:rPr>
            </w:pPr>
            <w:r w:rsidRPr="008E0A86">
              <w:rPr>
                <w:sz w:val="24"/>
                <w:szCs w:val="24"/>
              </w:rPr>
              <w:t xml:space="preserve">                  /</w:t>
            </w:r>
            <w:r w:rsidR="00986E94">
              <w:rPr>
                <w:sz w:val="24"/>
                <w:szCs w:val="24"/>
              </w:rPr>
              <w:t>[…]</w:t>
            </w:r>
            <w:r w:rsidRPr="008E0A86">
              <w:rPr>
                <w:sz w:val="24"/>
                <w:szCs w:val="24"/>
              </w:rPr>
              <w:t>/</w:t>
            </w:r>
          </w:p>
          <w:p w14:paraId="50C1D1E6" w14:textId="77777777" w:rsidR="0036111B" w:rsidRPr="008E0A86" w:rsidRDefault="0036111B" w:rsidP="00491B79">
            <w:pPr>
              <w:jc w:val="both"/>
              <w:rPr>
                <w:sz w:val="24"/>
                <w:szCs w:val="24"/>
              </w:rPr>
            </w:pPr>
          </w:p>
        </w:tc>
        <w:tc>
          <w:tcPr>
            <w:tcW w:w="4813" w:type="dxa"/>
            <w:tcBorders>
              <w:top w:val="nil"/>
              <w:left w:val="nil"/>
              <w:bottom w:val="nil"/>
              <w:right w:val="nil"/>
            </w:tcBorders>
            <w:hideMark/>
          </w:tcPr>
          <w:p w14:paraId="369E3E3F" w14:textId="69672B2B" w:rsidR="0036111B" w:rsidRPr="008E0A86" w:rsidRDefault="00000000" w:rsidP="00491B79">
            <w:pPr>
              <w:jc w:val="both"/>
              <w:rPr>
                <w:sz w:val="24"/>
                <w:szCs w:val="24"/>
              </w:rPr>
            </w:pPr>
            <w:r w:rsidRPr="008E0A86">
              <w:rPr>
                <w:sz w:val="24"/>
                <w:szCs w:val="24"/>
              </w:rPr>
              <w:t xml:space="preserve">              /</w:t>
            </w:r>
            <w:r w:rsidR="00986E94">
              <w:rPr>
                <w:sz w:val="24"/>
                <w:szCs w:val="24"/>
              </w:rPr>
              <w:t>[…]</w:t>
            </w:r>
            <w:r w:rsidRPr="008E0A86">
              <w:rPr>
                <w:sz w:val="24"/>
                <w:szCs w:val="24"/>
              </w:rPr>
              <w:t>/</w:t>
            </w:r>
          </w:p>
        </w:tc>
      </w:tr>
    </w:tbl>
    <w:p w14:paraId="35F24765"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2AA9BB3E"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4C811349"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0ECDC897" w14:textId="77777777" w:rsidR="0036111B" w:rsidRPr="008E0A86" w:rsidRDefault="00000000" w:rsidP="00041BD8">
      <w:pPr>
        <w:spacing w:after="0" w:line="240" w:lineRule="auto"/>
        <w:jc w:val="center"/>
        <w:rPr>
          <w:rFonts w:ascii="Times New Roman" w:eastAsia="Times New Roman" w:hAnsi="Times New Roman" w:cs="Times New Roman"/>
          <w:i/>
          <w:sz w:val="24"/>
          <w:szCs w:val="24"/>
        </w:rPr>
      </w:pPr>
      <w:r w:rsidRPr="008E0A86">
        <w:rPr>
          <w:rFonts w:ascii="Times New Roman" w:eastAsia="Times New Roman" w:hAnsi="Times New Roman" w:cs="Times New Roman"/>
          <w:i/>
          <w:sz w:val="24"/>
          <w:szCs w:val="24"/>
        </w:rPr>
        <w:t>DOKUMENTS PARAKSTĪTS AR DROŠU ELEKTRONISKO PARAKSTU UN SATUR LAIKA ZĪMOGU</w:t>
      </w:r>
    </w:p>
    <w:p w14:paraId="07950002" w14:textId="77777777" w:rsidR="0036111B" w:rsidRPr="008E0A86" w:rsidRDefault="0036111B" w:rsidP="00041BD8">
      <w:pPr>
        <w:spacing w:after="0" w:line="240" w:lineRule="auto"/>
        <w:jc w:val="center"/>
        <w:rPr>
          <w:rFonts w:ascii="Times New Roman" w:eastAsia="Times New Roman" w:hAnsi="Times New Roman" w:cs="Times New Roman"/>
          <w:i/>
          <w:sz w:val="24"/>
          <w:szCs w:val="24"/>
        </w:rPr>
      </w:pPr>
    </w:p>
    <w:p w14:paraId="7A2DF436"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4FFEB141" w14:textId="77777777" w:rsidR="00AB4A6B" w:rsidRPr="008E0A86" w:rsidRDefault="00AB4A6B">
      <w:pPr>
        <w:rPr>
          <w:rFonts w:ascii="Times New Roman" w:hAnsi="Times New Roman" w:cs="Times New Roman"/>
          <w:sz w:val="24"/>
          <w:szCs w:val="24"/>
        </w:rPr>
      </w:pPr>
    </w:p>
    <w:sectPr w:rsidR="00AB4A6B" w:rsidRPr="008E0A86">
      <w:footerReference w:type="default" r:id="rId8"/>
      <w:foot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4995C" w14:textId="77777777" w:rsidR="00F43265" w:rsidRDefault="00F43265">
      <w:pPr>
        <w:spacing w:after="0" w:line="240" w:lineRule="auto"/>
      </w:pPr>
      <w:r>
        <w:separator/>
      </w:r>
    </w:p>
  </w:endnote>
  <w:endnote w:type="continuationSeparator" w:id="0">
    <w:p w14:paraId="038516FD" w14:textId="77777777" w:rsidR="00F43265" w:rsidRDefault="00F43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69356" w14:textId="77777777" w:rsidR="00D17030" w:rsidRDefault="00000000">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54C89" w14:textId="77777777" w:rsidR="00D17030"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6EE2B" w14:textId="77777777" w:rsidR="00F43265" w:rsidRDefault="00F43265">
      <w:pPr>
        <w:spacing w:after="0" w:line="240" w:lineRule="auto"/>
      </w:pPr>
      <w:r>
        <w:separator/>
      </w:r>
    </w:p>
  </w:footnote>
  <w:footnote w:type="continuationSeparator" w:id="0">
    <w:p w14:paraId="10652794" w14:textId="77777777" w:rsidR="00F43265" w:rsidRDefault="00F43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A05E8"/>
    <w:multiLevelType w:val="multilevel"/>
    <w:tmpl w:val="A02401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1E33006"/>
    <w:multiLevelType w:val="multilevel"/>
    <w:tmpl w:val="B6C4FA6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41D2D29"/>
    <w:multiLevelType w:val="multilevel"/>
    <w:tmpl w:val="6C8A64B8"/>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5DC76957"/>
    <w:multiLevelType w:val="multilevel"/>
    <w:tmpl w:val="E0C8F8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E7768EE"/>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num w:numId="1" w16cid:durableId="249236449">
    <w:abstractNumId w:val="1"/>
  </w:num>
  <w:num w:numId="2" w16cid:durableId="354961579">
    <w:abstractNumId w:val="0"/>
  </w:num>
  <w:num w:numId="3" w16cid:durableId="525484605">
    <w:abstractNumId w:val="3"/>
  </w:num>
  <w:num w:numId="4" w16cid:durableId="741290705">
    <w:abstractNumId w:val="4"/>
  </w:num>
  <w:num w:numId="5" w16cid:durableId="334650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11B"/>
    <w:rsid w:val="00041BD8"/>
    <w:rsid w:val="000748D0"/>
    <w:rsid w:val="00095035"/>
    <w:rsid w:val="000958FC"/>
    <w:rsid w:val="000C7FCA"/>
    <w:rsid w:val="000D2A07"/>
    <w:rsid w:val="000D7085"/>
    <w:rsid w:val="000E5426"/>
    <w:rsid w:val="00143358"/>
    <w:rsid w:val="001657E4"/>
    <w:rsid w:val="00174E87"/>
    <w:rsid w:val="001D1ED8"/>
    <w:rsid w:val="001D3538"/>
    <w:rsid w:val="001E1455"/>
    <w:rsid w:val="00222BFC"/>
    <w:rsid w:val="002C166E"/>
    <w:rsid w:val="00332BE1"/>
    <w:rsid w:val="0036111B"/>
    <w:rsid w:val="00372EB5"/>
    <w:rsid w:val="0038471C"/>
    <w:rsid w:val="003A2DD7"/>
    <w:rsid w:val="003E331C"/>
    <w:rsid w:val="003F1FEA"/>
    <w:rsid w:val="00404DE3"/>
    <w:rsid w:val="00407DD7"/>
    <w:rsid w:val="0043397D"/>
    <w:rsid w:val="00455B98"/>
    <w:rsid w:val="004631B4"/>
    <w:rsid w:val="00485421"/>
    <w:rsid w:val="00491B79"/>
    <w:rsid w:val="00495175"/>
    <w:rsid w:val="004D05D6"/>
    <w:rsid w:val="00546ECC"/>
    <w:rsid w:val="005664B9"/>
    <w:rsid w:val="005C177D"/>
    <w:rsid w:val="006F00DD"/>
    <w:rsid w:val="006F0C67"/>
    <w:rsid w:val="007233A5"/>
    <w:rsid w:val="00737D87"/>
    <w:rsid w:val="00761C8E"/>
    <w:rsid w:val="00771F17"/>
    <w:rsid w:val="007B3F1D"/>
    <w:rsid w:val="00862506"/>
    <w:rsid w:val="008818DD"/>
    <w:rsid w:val="00883A59"/>
    <w:rsid w:val="008C141A"/>
    <w:rsid w:val="008D030D"/>
    <w:rsid w:val="008E0A86"/>
    <w:rsid w:val="008F5565"/>
    <w:rsid w:val="0094149B"/>
    <w:rsid w:val="009526B6"/>
    <w:rsid w:val="00957DE2"/>
    <w:rsid w:val="00986E94"/>
    <w:rsid w:val="009A3A2D"/>
    <w:rsid w:val="009B06C6"/>
    <w:rsid w:val="009B177E"/>
    <w:rsid w:val="009B2D67"/>
    <w:rsid w:val="00A10336"/>
    <w:rsid w:val="00A313E8"/>
    <w:rsid w:val="00A44694"/>
    <w:rsid w:val="00A4472A"/>
    <w:rsid w:val="00AB4A6B"/>
    <w:rsid w:val="00AC1E34"/>
    <w:rsid w:val="00AC2A1C"/>
    <w:rsid w:val="00AC434A"/>
    <w:rsid w:val="00AE4018"/>
    <w:rsid w:val="00AF4FDE"/>
    <w:rsid w:val="00AF70E6"/>
    <w:rsid w:val="00B66D26"/>
    <w:rsid w:val="00B6776E"/>
    <w:rsid w:val="00B82C62"/>
    <w:rsid w:val="00BA4981"/>
    <w:rsid w:val="00BC1C78"/>
    <w:rsid w:val="00BD6C1E"/>
    <w:rsid w:val="00BE3410"/>
    <w:rsid w:val="00BF19BD"/>
    <w:rsid w:val="00C55F9E"/>
    <w:rsid w:val="00CD69C0"/>
    <w:rsid w:val="00CF535A"/>
    <w:rsid w:val="00D17030"/>
    <w:rsid w:val="00D206D3"/>
    <w:rsid w:val="00D22CB6"/>
    <w:rsid w:val="00D600F0"/>
    <w:rsid w:val="00DA2DDE"/>
    <w:rsid w:val="00DC54B7"/>
    <w:rsid w:val="00DD7BF3"/>
    <w:rsid w:val="00DE16EC"/>
    <w:rsid w:val="00DE6191"/>
    <w:rsid w:val="00E03D6B"/>
    <w:rsid w:val="00E21816"/>
    <w:rsid w:val="00E471BD"/>
    <w:rsid w:val="00E554D7"/>
    <w:rsid w:val="00E90C10"/>
    <w:rsid w:val="00EA5519"/>
    <w:rsid w:val="00EE05E5"/>
    <w:rsid w:val="00EF58C7"/>
    <w:rsid w:val="00F31D1C"/>
    <w:rsid w:val="00F43265"/>
    <w:rsid w:val="00F474CD"/>
    <w:rsid w:val="00FB2B98"/>
    <w:rsid w:val="00FC0176"/>
    <w:rsid w:val="00FC017C"/>
    <w:rsid w:val="00FD2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C9D7D"/>
  <w15:chartTrackingRefBased/>
  <w15:docId w15:val="{A54156AC-E318-434A-B0F5-B9AEFB39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111B"/>
    <w:pPr>
      <w:spacing w:line="259" w:lineRule="auto"/>
    </w:pPr>
    <w:rPr>
      <w:kern w:val="0"/>
      <w:sz w:val="22"/>
      <w:szCs w:val="22"/>
      <w:lang w:val="lv-LV"/>
      <w14:ligatures w14:val="none"/>
    </w:rPr>
  </w:style>
  <w:style w:type="paragraph" w:styleId="Virsraksts1">
    <w:name w:val="heading 1"/>
    <w:basedOn w:val="Parasts"/>
    <w:next w:val="Parasts"/>
    <w:link w:val="Virsraksts1Rakstz"/>
    <w:uiPriority w:val="9"/>
    <w:qFormat/>
    <w:rsid w:val="00361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61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6111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6111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6111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6111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6111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6111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6111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611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611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6111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6111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6111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6111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6111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6111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6111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61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611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6111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6111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611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6111B"/>
    <w:rPr>
      <w:i/>
      <w:iCs/>
      <w:color w:val="404040" w:themeColor="text1" w:themeTint="BF"/>
    </w:rPr>
  </w:style>
  <w:style w:type="paragraph" w:styleId="Sarakstarindkopa">
    <w:name w:val="List Paragraph"/>
    <w:aliases w:val="Strip,Saistīto dokumentu saraksts,Syle 1,Normal bullet 2,Bullet list,H&amp;P List Paragraph,2,Virsraksti,PPS_Bullet,Numurets,list paragraph,h&amp;p list paragraph,saistīto dokumentu saraksts,syle 1,list paragraph1,numurets,List Paragraph1,Dot "/>
    <w:basedOn w:val="Parasts"/>
    <w:link w:val="SarakstarindkopaRakstz"/>
    <w:uiPriority w:val="34"/>
    <w:qFormat/>
    <w:rsid w:val="0036111B"/>
    <w:pPr>
      <w:ind w:left="720"/>
      <w:contextualSpacing/>
    </w:pPr>
  </w:style>
  <w:style w:type="character" w:styleId="Intensvsizclums">
    <w:name w:val="Intense Emphasis"/>
    <w:basedOn w:val="Noklusjumarindkopasfonts"/>
    <w:uiPriority w:val="21"/>
    <w:qFormat/>
    <w:rsid w:val="0036111B"/>
    <w:rPr>
      <w:i/>
      <w:iCs/>
      <w:color w:val="0F4761" w:themeColor="accent1" w:themeShade="BF"/>
    </w:rPr>
  </w:style>
  <w:style w:type="paragraph" w:styleId="Intensvscitts">
    <w:name w:val="Intense Quote"/>
    <w:basedOn w:val="Parasts"/>
    <w:next w:val="Parasts"/>
    <w:link w:val="IntensvscittsRakstz"/>
    <w:uiPriority w:val="30"/>
    <w:qFormat/>
    <w:rsid w:val="00361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6111B"/>
    <w:rPr>
      <w:i/>
      <w:iCs/>
      <w:color w:val="0F4761" w:themeColor="accent1" w:themeShade="BF"/>
    </w:rPr>
  </w:style>
  <w:style w:type="character" w:styleId="Intensvaatsauce">
    <w:name w:val="Intense Reference"/>
    <w:basedOn w:val="Noklusjumarindkopasfonts"/>
    <w:uiPriority w:val="32"/>
    <w:qFormat/>
    <w:rsid w:val="0036111B"/>
    <w:rPr>
      <w:b/>
      <w:bCs/>
      <w:smallCaps/>
      <w:color w:val="0F4761" w:themeColor="accent1" w:themeShade="BF"/>
      <w:spacing w:val="5"/>
    </w:rPr>
  </w:style>
  <w:style w:type="table" w:styleId="Reatabula">
    <w:name w:val="Table Grid"/>
    <w:basedOn w:val="Parastatabula"/>
    <w:uiPriority w:val="99"/>
    <w:rsid w:val="0036111B"/>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Saistīto dokumentu saraksts Rakstz.,Syle 1 Rakstz.,Normal bullet 2 Rakstz.,Bullet list Rakstz.,H&amp;P List Paragraph Rakstz.,2 Rakstz.,Virsraksti Rakstz.,PPS_Bullet Rakstz.,Numurets Rakstz.,list paragraph Rakstz."/>
    <w:link w:val="Sarakstarindkopa"/>
    <w:uiPriority w:val="34"/>
    <w:qFormat/>
    <w:locked/>
    <w:rsid w:val="0036111B"/>
  </w:style>
  <w:style w:type="character" w:styleId="Hipersaite">
    <w:name w:val="Hyperlink"/>
    <w:basedOn w:val="Noklusjumarindkopasfonts"/>
    <w:unhideWhenUsed/>
    <w:rsid w:val="00AF4FDE"/>
    <w:rPr>
      <w:color w:val="467886" w:themeColor="hyperlink"/>
      <w:u w:val="single"/>
    </w:rPr>
  </w:style>
  <w:style w:type="character" w:styleId="Neatrisintapieminana">
    <w:name w:val="Unresolved Mention"/>
    <w:basedOn w:val="Noklusjumarindkopasfonts"/>
    <w:uiPriority w:val="99"/>
    <w:semiHidden/>
    <w:unhideWhenUsed/>
    <w:rsid w:val="00AF4FDE"/>
    <w:rPr>
      <w:color w:val="605E5C"/>
      <w:shd w:val="clear" w:color="auto" w:fill="E1DFDD"/>
    </w:rPr>
  </w:style>
  <w:style w:type="character" w:customStyle="1" w:styleId="normaltextrun">
    <w:name w:val="normaltextrun"/>
    <w:basedOn w:val="Noklusjumarindkopasfonts"/>
    <w:rsid w:val="003E3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ursoft.lv/adrese/plauzu-iela-12-riga-lv-107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0B3C6E9C14BD49C933633294974B7"/>
        <w:category>
          <w:name w:val="General"/>
          <w:gallery w:val="placeholder"/>
        </w:category>
        <w:types>
          <w:type w:val="bbPlcHdr"/>
        </w:types>
        <w:behaviors>
          <w:behavior w:val="content"/>
        </w:behaviors>
        <w:guid w:val="{E812E193-312A-436F-98C4-48EAF6631F31}"/>
      </w:docPartPr>
      <w:docPartBody>
        <w:p w:rsidR="004631B4" w:rsidRDefault="00000000" w:rsidP="004631B4">
          <w:pPr>
            <w:pStyle w:val="FA20B3C6E9C14BD49C933633294974B7"/>
          </w:pPr>
          <w:r w:rsidRPr="00771F17">
            <w:rPr>
              <w:rStyle w:val="Vietturateksts"/>
            </w:rPr>
            <w:t>Lai ievadītu tekstu, noklikšķiniet vai pieskarieties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1B4"/>
    <w:rsid w:val="001D3538"/>
    <w:rsid w:val="00222BFC"/>
    <w:rsid w:val="002B520D"/>
    <w:rsid w:val="0038471C"/>
    <w:rsid w:val="004631B4"/>
    <w:rsid w:val="00485421"/>
    <w:rsid w:val="0054005B"/>
    <w:rsid w:val="006003AA"/>
    <w:rsid w:val="00862506"/>
    <w:rsid w:val="00882E3A"/>
    <w:rsid w:val="00883A59"/>
    <w:rsid w:val="008D030D"/>
    <w:rsid w:val="0094149B"/>
    <w:rsid w:val="00A21178"/>
    <w:rsid w:val="00A4472A"/>
    <w:rsid w:val="00A854EA"/>
    <w:rsid w:val="00AC434A"/>
    <w:rsid w:val="00BA4981"/>
    <w:rsid w:val="00BD6C1E"/>
    <w:rsid w:val="00C27F25"/>
    <w:rsid w:val="00DE16EC"/>
    <w:rsid w:val="00E471BD"/>
    <w:rsid w:val="00FC1EC5"/>
    <w:rsid w:val="00FD4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4631B4"/>
    <w:rPr>
      <w:color w:val="666666"/>
    </w:rPr>
  </w:style>
  <w:style w:type="paragraph" w:customStyle="1" w:styleId="FA20B3C6E9C14BD49C933633294974B7">
    <w:name w:val="FA20B3C6E9C14BD49C933633294974B7"/>
    <w:rsid w:val="00463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13545</Words>
  <Characters>7722</Characters>
  <Application>Microsoft Office Word</Application>
  <DocSecurity>0</DocSecurity>
  <Lines>64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Gredzena</dc:creator>
  <cp:lastModifiedBy>Kristīne Ķipsna</cp:lastModifiedBy>
  <cp:revision>24</cp:revision>
  <dcterms:created xsi:type="dcterms:W3CDTF">2025-02-24T11:04:00Z</dcterms:created>
  <dcterms:modified xsi:type="dcterms:W3CDTF">2025-03-24T12:15:00Z</dcterms:modified>
</cp:coreProperties>
</file>