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1D08C" w14:textId="77777777" w:rsidR="008E7FD8" w:rsidRPr="00E75441" w:rsidRDefault="008E7FD8" w:rsidP="00F263F6">
      <w:pPr>
        <w:suppressAutoHyphens/>
        <w:autoSpaceDN w:val="0"/>
        <w:spacing w:after="0" w:line="240" w:lineRule="auto"/>
        <w:jc w:val="center"/>
        <w:textAlignment w:val="baseline"/>
        <w:rPr>
          <w:rFonts w:ascii="Times New Roman" w:eastAsia="Times New Roman" w:hAnsi="Times New Roman" w:cs="Times New Roman"/>
          <w:color w:val="000000"/>
          <w:kern w:val="3"/>
          <w:sz w:val="24"/>
          <w:szCs w:val="24"/>
        </w:rPr>
      </w:pPr>
      <w:r w:rsidRPr="00E75441">
        <w:rPr>
          <w:rFonts w:ascii="Times New Roman" w:eastAsia="Times New Roman" w:hAnsi="Times New Roman" w:cs="Times New Roman"/>
          <w:color w:val="000000"/>
          <w:kern w:val="3"/>
          <w:sz w:val="24"/>
          <w:szCs w:val="24"/>
        </w:rPr>
        <w:t>LATVIJAS REPUBLIKAS IEKŠLIETU MINISTRIJA</w:t>
      </w:r>
    </w:p>
    <w:p w14:paraId="7A7A6AFD" w14:textId="77777777" w:rsidR="008E7FD8" w:rsidRPr="00E75441" w:rsidRDefault="008E7FD8" w:rsidP="00F263F6">
      <w:pPr>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E75441">
        <w:rPr>
          <w:rFonts w:ascii="Times New Roman" w:eastAsia="Times New Roman" w:hAnsi="Times New Roman" w:cs="Times New Roman"/>
          <w:b/>
          <w:color w:val="000000"/>
          <w:kern w:val="3"/>
          <w:sz w:val="24"/>
          <w:szCs w:val="24"/>
        </w:rPr>
        <w:t>INFORMĀCIJAS CENTRS</w:t>
      </w:r>
    </w:p>
    <w:p w14:paraId="45676DD6" w14:textId="77777777" w:rsidR="008E7FD8" w:rsidRPr="00E75441" w:rsidRDefault="008E7FD8" w:rsidP="00F263F6">
      <w:pPr>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E75441">
        <w:rPr>
          <w:rFonts w:ascii="Times New Roman" w:eastAsia="Times New Roman" w:hAnsi="Times New Roman" w:cs="Times New Roman"/>
          <w:color w:val="000000"/>
          <w:kern w:val="3"/>
          <w:sz w:val="24"/>
          <w:szCs w:val="24"/>
          <w:lang w:eastAsia="ar-SA"/>
        </w:rPr>
        <w:t>Atklāta konkursa</w:t>
      </w:r>
    </w:p>
    <w:p w14:paraId="2BED8362" w14:textId="77777777" w:rsidR="008E7FD8" w:rsidRPr="00E75441" w:rsidRDefault="008E7FD8" w:rsidP="00F263F6">
      <w:pPr>
        <w:suppressAutoHyphens/>
        <w:autoSpaceDN w:val="0"/>
        <w:spacing w:after="0" w:line="240" w:lineRule="auto"/>
        <w:jc w:val="center"/>
        <w:textAlignment w:val="baseline"/>
        <w:rPr>
          <w:rFonts w:ascii="Times New Roman" w:eastAsia="Times New Roman" w:hAnsi="Times New Roman" w:cs="Times New Roman"/>
          <w:b/>
          <w:color w:val="000000"/>
          <w:kern w:val="3"/>
          <w:sz w:val="24"/>
          <w:szCs w:val="24"/>
        </w:rPr>
      </w:pPr>
      <w:r w:rsidRPr="00E75441">
        <w:rPr>
          <w:rFonts w:ascii="Times New Roman" w:eastAsia="Times New Roman" w:hAnsi="Times New Roman" w:cs="Times New Roman"/>
          <w:b/>
          <w:color w:val="000000"/>
          <w:kern w:val="3"/>
          <w:sz w:val="24"/>
          <w:szCs w:val="24"/>
        </w:rPr>
        <w:t>„Vienotās ugunsdrošības un civilās aizsardzības platformas izstrāde, ieviešana un uzturēšana”</w:t>
      </w:r>
    </w:p>
    <w:p w14:paraId="51D61BDF" w14:textId="1193606E" w:rsidR="008E7FD8" w:rsidRDefault="008E7FD8" w:rsidP="00275183">
      <w:pPr>
        <w:spacing w:after="120" w:line="240" w:lineRule="auto"/>
        <w:jc w:val="center"/>
        <w:rPr>
          <w:rFonts w:ascii="Times New Roman" w:hAnsi="Times New Roman" w:cs="Times New Roman"/>
          <w:sz w:val="24"/>
          <w:szCs w:val="24"/>
        </w:rPr>
      </w:pPr>
      <w:r w:rsidRPr="00E75441">
        <w:rPr>
          <w:rFonts w:ascii="Times New Roman" w:hAnsi="Times New Roman" w:cs="Times New Roman"/>
          <w:sz w:val="24"/>
          <w:szCs w:val="24"/>
        </w:rPr>
        <w:t>Nr. IeM IC 2024/3</w:t>
      </w:r>
    </w:p>
    <w:p w14:paraId="5DE70758" w14:textId="44DE32E4" w:rsidR="004F0DB5" w:rsidRDefault="004F0DB5" w:rsidP="00275183">
      <w:pPr>
        <w:spacing w:after="120" w:line="240" w:lineRule="auto"/>
        <w:jc w:val="center"/>
        <w:rPr>
          <w:rFonts w:ascii="Times New Roman" w:hAnsi="Times New Roman" w:cs="Times New Roman"/>
          <w:sz w:val="24"/>
          <w:szCs w:val="24"/>
        </w:rPr>
      </w:pPr>
    </w:p>
    <w:p w14:paraId="1B53344A" w14:textId="671C6EAC" w:rsidR="004F0DB5" w:rsidRPr="005741E3" w:rsidRDefault="005741E3" w:rsidP="008C3FC4">
      <w:pPr>
        <w:pStyle w:val="ListParagraph"/>
        <w:spacing w:after="120" w:line="240" w:lineRule="auto"/>
        <w:ind w:hanging="720"/>
        <w:rPr>
          <w:rFonts w:ascii="Times New Roman" w:hAnsi="Times New Roman" w:cs="Times New Roman"/>
          <w:b/>
          <w:sz w:val="24"/>
          <w:szCs w:val="24"/>
        </w:rPr>
      </w:pPr>
      <w:r w:rsidRPr="005741E3">
        <w:rPr>
          <w:rFonts w:ascii="Times New Roman" w:hAnsi="Times New Roman" w:cs="Times New Roman"/>
          <w:b/>
          <w:sz w:val="24"/>
          <w:szCs w:val="24"/>
        </w:rPr>
        <w:t>1.jautājums</w:t>
      </w:r>
    </w:p>
    <w:p w14:paraId="7CF7582D" w14:textId="77777777" w:rsidR="008C3FC4" w:rsidRDefault="008C3FC4" w:rsidP="008C3FC4">
      <w:pPr>
        <w:rPr>
          <w:rFonts w:ascii="Times New Roman" w:eastAsia="Times New Roman" w:hAnsi="Times New Roman" w:cs="Times New Roman"/>
        </w:rPr>
      </w:pPr>
      <w:r>
        <w:rPr>
          <w:rFonts w:ascii="Times New Roman" w:eastAsia="Times New Roman" w:hAnsi="Times New Roman" w:cs="Times New Roman"/>
        </w:rPr>
        <w:t>Atklātam konkursam “VIENOTĀS UGUNSDROŠĪBAS UN CIVILĀS AIZSARDZĪBAS PLATFORMAS IZSTRĀDE, IEVIEŠANA UN UZTURĒŠANA” ID Nr. IeM IC 2024/3 iepirkuma dokumentācijā attiecībā pret speciālistu izglītību ir noteiktas šādas prasības :</w:t>
      </w:r>
    </w:p>
    <w:tbl>
      <w:tblPr>
        <w:tblW w:w="9572" w:type="dxa"/>
        <w:tblInd w:w="57" w:type="dxa"/>
        <w:tblCellMar>
          <w:left w:w="0" w:type="dxa"/>
          <w:right w:w="0" w:type="dxa"/>
        </w:tblCellMar>
        <w:tblLook w:val="04A0" w:firstRow="1" w:lastRow="0" w:firstColumn="1" w:lastColumn="0" w:noHBand="0" w:noVBand="1"/>
      </w:tblPr>
      <w:tblGrid>
        <w:gridCol w:w="1493"/>
        <w:gridCol w:w="2976"/>
        <w:gridCol w:w="5103"/>
      </w:tblGrid>
      <w:tr w:rsidR="008C3FC4" w14:paraId="702BB661" w14:textId="77777777" w:rsidTr="0013271B">
        <w:trPr>
          <w:trHeight w:val="300"/>
        </w:trPr>
        <w:tc>
          <w:tcPr>
            <w:tcW w:w="149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37FEABC3" w14:textId="77777777" w:rsidR="008C3FC4" w:rsidRDefault="008C3FC4">
            <w:pPr>
              <w:pStyle w:val="TableText"/>
              <w:keepNext/>
              <w:spacing w:after="0" w:line="240" w:lineRule="auto"/>
              <w:ind w:left="57" w:right="57"/>
              <w:jc w:val="both"/>
              <w:rPr>
                <w:rFonts w:ascii="Times New Roman" w:eastAsia="Times New Roman" w:hAnsi="Times New Roman" w:cs="Times New Roman"/>
                <w:b/>
                <w:bCs/>
                <w:sz w:val="22"/>
                <w:szCs w:val="22"/>
                <w:lang w:eastAsia="en-GB"/>
              </w:rPr>
            </w:pPr>
            <w:r>
              <w:rPr>
                <w:rFonts w:ascii="Times New Roman" w:eastAsia="Times New Roman" w:hAnsi="Times New Roman" w:cs="Times New Roman"/>
                <w:b/>
                <w:bCs/>
                <w:color w:val="000000" w:themeColor="text1"/>
                <w:sz w:val="22"/>
                <w:szCs w:val="22"/>
                <w:lang w:eastAsia="en-GB"/>
              </w:rPr>
              <w:t xml:space="preserve">3.4.2. vismaz 1 (viens) </w:t>
            </w:r>
            <w:r>
              <w:rPr>
                <w:rFonts w:ascii="Times New Roman" w:eastAsia="Times New Roman" w:hAnsi="Times New Roman" w:cs="Times New Roman"/>
                <w:b/>
                <w:bCs/>
                <w:color w:val="000000" w:themeColor="text1"/>
                <w:sz w:val="22"/>
                <w:szCs w:val="22"/>
              </w:rPr>
              <w:t>sistēmu arhitekts</w:t>
            </w:r>
            <w:r>
              <w:rPr>
                <w:rFonts w:ascii="Times New Roman" w:eastAsia="Times New Roman" w:hAnsi="Times New Roman" w:cs="Times New Roman"/>
                <w:color w:val="000000" w:themeColor="text1"/>
                <w:sz w:val="22"/>
                <w:szCs w:val="22"/>
                <w:lang w:eastAsia="en-GB"/>
              </w:rPr>
              <w:t>:</w:t>
            </w:r>
          </w:p>
        </w:tc>
        <w:tc>
          <w:tcPr>
            <w:tcW w:w="2976"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40102398" w14:textId="77777777" w:rsidR="008C3FC4" w:rsidRDefault="008C3FC4">
            <w:pPr>
              <w:pStyle w:val="TableText"/>
              <w:keepNext/>
              <w:spacing w:after="0" w:line="240" w:lineRule="auto"/>
              <w:ind w:right="57"/>
              <w:jc w:val="both"/>
              <w:rPr>
                <w:rFonts w:ascii="Times New Roman" w:eastAsia="Times New Roman" w:hAnsi="Times New Roman" w:cs="Times New Roman"/>
                <w:b/>
                <w:bCs/>
                <w:sz w:val="22"/>
                <w:szCs w:val="22"/>
                <w:lang w:eastAsia="en-GB"/>
              </w:rPr>
            </w:pPr>
            <w:r>
              <w:rPr>
                <w:rFonts w:ascii="Times New Roman" w:eastAsia="Times New Roman" w:hAnsi="Times New Roman" w:cs="Times New Roman"/>
                <w:color w:val="000000" w:themeColor="text1"/>
                <w:sz w:val="22"/>
                <w:szCs w:val="22"/>
              </w:rPr>
              <w:t xml:space="preserve">augstākā izglītība (izņemot pirmā līmeņa profesionālo augstāko jeb koledžas izglītību) </w:t>
            </w:r>
            <w:r>
              <w:rPr>
                <w:rFonts w:ascii="Times New Roman" w:eastAsia="Times New Roman" w:hAnsi="Times New Roman" w:cs="Times New Roman"/>
                <w:b/>
                <w:bCs/>
                <w:color w:val="000000" w:themeColor="text1"/>
                <w:sz w:val="22"/>
                <w:szCs w:val="22"/>
              </w:rPr>
              <w:t>inženierzinātnēs, vadības zinībās, dabaszinātnēs, matemātikā vai informācijas tehnoloģijās.</w:t>
            </w:r>
          </w:p>
        </w:tc>
        <w:tc>
          <w:tcPr>
            <w:tcW w:w="5103"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46324A32" w14:textId="77777777" w:rsidR="008C3FC4" w:rsidRDefault="008C3FC4">
            <w:pPr>
              <w:pStyle w:val="TableText"/>
              <w:keepNext/>
              <w:spacing w:after="0" w:line="240" w:lineRule="auto"/>
              <w:ind w:right="57"/>
              <w:jc w:val="both"/>
              <w:rPr>
                <w:rFonts w:ascii="Times New Roman" w:eastAsia="Times New Roman" w:hAnsi="Times New Roman" w:cs="Times New Roman"/>
                <w:sz w:val="22"/>
                <w:szCs w:val="22"/>
              </w:rPr>
            </w:pPr>
            <w:r>
              <w:rPr>
                <w:rFonts w:ascii="Times New Roman" w:eastAsia="Times New Roman" w:hAnsi="Times New Roman" w:cs="Times New Roman"/>
                <w:color w:val="000000" w:themeColor="text1"/>
                <w:sz w:val="22"/>
                <w:szCs w:val="22"/>
                <w:lang w:eastAsia="en-GB"/>
              </w:rPr>
              <w:t xml:space="preserve">Speciālists </w:t>
            </w:r>
            <w:r>
              <w:rPr>
                <w:rFonts w:ascii="Times New Roman" w:eastAsia="Times New Roman" w:hAnsi="Times New Roman" w:cs="Times New Roman"/>
                <w:color w:val="000000" w:themeColor="text1"/>
                <w:sz w:val="22"/>
                <w:szCs w:val="22"/>
              </w:rPr>
              <w:t>ir pildījis IS arhitekta lomu 2 (divos) IS izstrādes/attīstības vai uzturēšanas projektos, no kuriem:</w:t>
            </w:r>
          </w:p>
          <w:p w14:paraId="1255410D" w14:textId="77777777" w:rsidR="008C3FC4" w:rsidRDefault="008C3FC4" w:rsidP="008C3FC4">
            <w:pPr>
              <w:pStyle w:val="TableText"/>
              <w:keepNext/>
              <w:numPr>
                <w:ilvl w:val="0"/>
                <w:numId w:val="36"/>
              </w:numPr>
              <w:spacing w:after="0" w:line="240" w:lineRule="auto"/>
              <w:ind w:right="57"/>
              <w:jc w:val="both"/>
              <w:rPr>
                <w:rFonts w:ascii="Times New Roman" w:eastAsia="Times New Roman" w:hAnsi="Times New Roman" w:cs="Times New Roman"/>
                <w:b/>
                <w:bCs/>
                <w:sz w:val="22"/>
                <w:szCs w:val="22"/>
                <w:lang w:eastAsia="en-GB"/>
              </w:rPr>
            </w:pPr>
            <w:r>
              <w:rPr>
                <w:rFonts w:ascii="Times New Roman" w:eastAsia="Times New Roman" w:hAnsi="Times New Roman" w:cs="Times New Roman"/>
                <w:color w:val="000000" w:themeColor="text1"/>
                <w:sz w:val="22"/>
                <w:szCs w:val="22"/>
              </w:rPr>
              <w:t>vismaz viens projekts atbilst Nolikuma 3.3. apakšpunktā noteiktajām prasībām;</w:t>
            </w:r>
          </w:p>
          <w:p w14:paraId="6BAD3DE0" w14:textId="77777777" w:rsidR="008C3FC4" w:rsidRDefault="008C3FC4" w:rsidP="008C3FC4">
            <w:pPr>
              <w:pStyle w:val="TableText"/>
              <w:keepNext/>
              <w:numPr>
                <w:ilvl w:val="0"/>
                <w:numId w:val="36"/>
              </w:numPr>
              <w:spacing w:after="0" w:line="240" w:lineRule="auto"/>
              <w:ind w:right="57"/>
              <w:jc w:val="both"/>
              <w:rPr>
                <w:rFonts w:ascii="Times New Roman" w:eastAsia="Times New Roman" w:hAnsi="Times New Roman" w:cs="Times New Roman"/>
                <w:b/>
                <w:bCs/>
                <w:sz w:val="22"/>
                <w:szCs w:val="22"/>
                <w:lang w:eastAsia="en-GB"/>
              </w:rPr>
            </w:pPr>
            <w:r>
              <w:rPr>
                <w:rFonts w:ascii="Times New Roman" w:eastAsia="Times New Roman" w:hAnsi="Times New Roman" w:cs="Times New Roman"/>
                <w:color w:val="000000" w:themeColor="text1"/>
                <w:sz w:val="22"/>
                <w:szCs w:val="22"/>
              </w:rPr>
              <w:t xml:space="preserve">vismaz vienā projektā IS ir integrēta ar vismaz 3 (trim) ārējām IS un vismaz viena no integrācijām realizēta REST </w:t>
            </w:r>
            <w:proofErr w:type="spellStart"/>
            <w:r>
              <w:rPr>
                <w:rFonts w:ascii="Times New Roman" w:eastAsia="Times New Roman" w:hAnsi="Times New Roman" w:cs="Times New Roman"/>
                <w:color w:val="000000" w:themeColor="text1"/>
                <w:sz w:val="22"/>
                <w:szCs w:val="22"/>
              </w:rPr>
              <w:t>saskarnes</w:t>
            </w:r>
            <w:proofErr w:type="spellEnd"/>
            <w:r>
              <w:rPr>
                <w:rFonts w:ascii="Times New Roman" w:eastAsia="Times New Roman" w:hAnsi="Times New Roman" w:cs="Times New Roman"/>
                <w:color w:val="000000" w:themeColor="text1"/>
                <w:sz w:val="22"/>
                <w:szCs w:val="22"/>
              </w:rPr>
              <w:t xml:space="preserve"> veidā.</w:t>
            </w:r>
          </w:p>
        </w:tc>
      </w:tr>
    </w:tbl>
    <w:p w14:paraId="580098C1" w14:textId="77777777" w:rsidR="008C3FC4" w:rsidRDefault="008C3FC4" w:rsidP="008C3FC4">
      <w:pPr>
        <w:rPr>
          <w:rFonts w:ascii="Times New Roman" w:eastAsia="Times New Roman" w:hAnsi="Times New Roman" w:cs="Times New Roman"/>
        </w:rPr>
      </w:pPr>
    </w:p>
    <w:tbl>
      <w:tblPr>
        <w:tblW w:w="9572" w:type="dxa"/>
        <w:tblInd w:w="57" w:type="dxa"/>
        <w:tblCellMar>
          <w:left w:w="0" w:type="dxa"/>
          <w:right w:w="0" w:type="dxa"/>
        </w:tblCellMar>
        <w:tblLook w:val="04A0" w:firstRow="1" w:lastRow="0" w:firstColumn="1" w:lastColumn="0" w:noHBand="0" w:noVBand="1"/>
      </w:tblPr>
      <w:tblGrid>
        <w:gridCol w:w="1493"/>
        <w:gridCol w:w="2976"/>
        <w:gridCol w:w="5103"/>
      </w:tblGrid>
      <w:tr w:rsidR="0013271B" w14:paraId="4B3A90EE" w14:textId="77777777" w:rsidTr="0013271B">
        <w:trPr>
          <w:trHeight w:val="300"/>
        </w:trPr>
        <w:tc>
          <w:tcPr>
            <w:tcW w:w="149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29F10526" w14:textId="77777777" w:rsidR="0013271B" w:rsidRDefault="0013271B">
            <w:pPr>
              <w:pStyle w:val="TableText"/>
              <w:keepNext/>
              <w:spacing w:after="0" w:line="240" w:lineRule="auto"/>
              <w:ind w:right="57"/>
              <w:jc w:val="both"/>
              <w:rPr>
                <w:rFonts w:ascii="Times New Roman" w:eastAsia="Times New Roman" w:hAnsi="Times New Roman" w:cs="Times New Roman"/>
                <w:b/>
                <w:bCs/>
                <w:sz w:val="22"/>
                <w:szCs w:val="22"/>
                <w:lang w:eastAsia="en-GB"/>
              </w:rPr>
            </w:pPr>
            <w:r>
              <w:rPr>
                <w:rFonts w:ascii="Times New Roman" w:eastAsia="Times New Roman" w:hAnsi="Times New Roman" w:cs="Times New Roman"/>
                <w:b/>
                <w:bCs/>
                <w:color w:val="000000" w:themeColor="text1"/>
                <w:sz w:val="22"/>
                <w:szCs w:val="22"/>
              </w:rPr>
              <w:t>3.4.9. vismaz 1 (viens) BI analītiķis (darbam ar SAP BI).</w:t>
            </w:r>
          </w:p>
        </w:tc>
        <w:tc>
          <w:tcPr>
            <w:tcW w:w="2976"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1E5F3EE6" w14:textId="77777777" w:rsidR="0013271B" w:rsidRDefault="0013271B">
            <w:pPr>
              <w:pStyle w:val="TableText"/>
              <w:keepNext/>
              <w:spacing w:after="0" w:line="240" w:lineRule="auto"/>
              <w:ind w:right="57"/>
              <w:jc w:val="both"/>
              <w:rPr>
                <w:rFonts w:ascii="Times New Roman" w:eastAsia="Times New Roman" w:hAnsi="Times New Roman" w:cs="Times New Roman"/>
                <w:b/>
                <w:bCs/>
                <w:sz w:val="22"/>
                <w:szCs w:val="22"/>
                <w:lang w:eastAsia="en-GB"/>
              </w:rPr>
            </w:pPr>
            <w:r>
              <w:rPr>
                <w:rFonts w:ascii="Times New Roman" w:eastAsia="Times New Roman" w:hAnsi="Times New Roman" w:cs="Times New Roman"/>
                <w:color w:val="000000" w:themeColor="text1"/>
                <w:sz w:val="22"/>
                <w:szCs w:val="22"/>
              </w:rPr>
              <w:t>Augstākā vai pirmā līmeņa augstākā izglītība informāciju tehnoloģiju jomā</w:t>
            </w:r>
          </w:p>
        </w:tc>
        <w:tc>
          <w:tcPr>
            <w:tcW w:w="5103"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46FCCAF5" w14:textId="77777777" w:rsidR="0013271B" w:rsidRDefault="0013271B">
            <w:pPr>
              <w:pStyle w:val="CommentText"/>
              <w:keepNext/>
              <w:rPr>
                <w:rFonts w:ascii="Times New Roman" w:eastAsia="Times New Roman" w:hAnsi="Times New Roman" w:cs="Times New Roman"/>
                <w:sz w:val="22"/>
                <w:szCs w:val="22"/>
                <w:lang w:eastAsia="lv-LV"/>
              </w:rPr>
            </w:pPr>
            <w:r>
              <w:rPr>
                <w:rFonts w:ascii="Times New Roman" w:eastAsia="Times New Roman" w:hAnsi="Times New Roman" w:cs="Times New Roman"/>
                <w:color w:val="000000" w:themeColor="text1"/>
                <w:sz w:val="22"/>
                <w:szCs w:val="22"/>
                <w:lang w:eastAsia="en-GB"/>
              </w:rPr>
              <w:t>Speciālists</w:t>
            </w:r>
            <w:r>
              <w:rPr>
                <w:rFonts w:ascii="Times New Roman" w:eastAsia="Times New Roman" w:hAnsi="Times New Roman" w:cs="Times New Roman"/>
                <w:color w:val="000000" w:themeColor="text1"/>
                <w:sz w:val="22"/>
                <w:szCs w:val="22"/>
              </w:rPr>
              <w:t xml:space="preserve"> ir pildījis BI analītiķa lomu vismaz 2 (divos) IS izstrādes/attīstības vai uzturēšanas projektos, no kuriem:</w:t>
            </w:r>
          </w:p>
          <w:p w14:paraId="6B02E4D4" w14:textId="77777777" w:rsidR="0013271B" w:rsidRDefault="0013271B" w:rsidP="008C3FC4">
            <w:pPr>
              <w:pStyle w:val="CommentText"/>
              <w:keepNext/>
              <w:numPr>
                <w:ilvl w:val="0"/>
                <w:numId w:val="36"/>
              </w:num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color w:val="000000" w:themeColor="text1"/>
                <w:sz w:val="22"/>
                <w:szCs w:val="22"/>
              </w:rPr>
              <w:t xml:space="preserve">vismaz 1 (vienā) projektā ir veikta ETL procesu izstrāde un/vai datu migrācija, izmantojot SAP </w:t>
            </w:r>
            <w:proofErr w:type="spellStart"/>
            <w:r>
              <w:rPr>
                <w:rFonts w:ascii="Times New Roman" w:eastAsia="Times New Roman" w:hAnsi="Times New Roman" w:cs="Times New Roman"/>
                <w:color w:val="000000" w:themeColor="text1"/>
                <w:sz w:val="22"/>
                <w:szCs w:val="22"/>
              </w:rPr>
              <w:t>Data</w:t>
            </w:r>
            <w:proofErr w:type="spellEnd"/>
            <w:r>
              <w:rPr>
                <w:rFonts w:ascii="Times New Roman" w:eastAsia="Times New Roman" w:hAnsi="Times New Roman" w:cs="Times New Roman"/>
                <w:color w:val="000000" w:themeColor="text1"/>
                <w:sz w:val="22"/>
                <w:szCs w:val="22"/>
              </w:rPr>
              <w:t xml:space="preserve"> Services vai līdzvērtīgus rīkus;</w:t>
            </w:r>
          </w:p>
          <w:p w14:paraId="69119253" w14:textId="77777777" w:rsidR="0013271B" w:rsidRDefault="0013271B" w:rsidP="008C3FC4">
            <w:pPr>
              <w:pStyle w:val="CommentText"/>
              <w:keepNext/>
              <w:numPr>
                <w:ilvl w:val="0"/>
                <w:numId w:val="36"/>
              </w:num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color w:val="000000" w:themeColor="text1"/>
                <w:sz w:val="22"/>
                <w:szCs w:val="22"/>
              </w:rPr>
              <w:t>vismaz 1 (vienā) projektā ir izmantotas SAP IQ datubāzes vai līdzvērtīgi rīki (piemēram, DWH datubāzes);</w:t>
            </w:r>
          </w:p>
          <w:p w14:paraId="622756FD" w14:textId="77777777" w:rsidR="0013271B" w:rsidRDefault="0013271B" w:rsidP="008C3FC4">
            <w:pPr>
              <w:pStyle w:val="CommentText"/>
              <w:keepNext/>
              <w:numPr>
                <w:ilvl w:val="0"/>
                <w:numId w:val="36"/>
              </w:numPr>
              <w:spacing w:after="0" w:line="240" w:lineRule="auto"/>
              <w:rPr>
                <w:rFonts w:ascii="Times New Roman" w:eastAsia="Times New Roman" w:hAnsi="Times New Roman" w:cs="Times New Roman"/>
                <w:sz w:val="22"/>
                <w:szCs w:val="22"/>
              </w:rPr>
            </w:pPr>
            <w:r>
              <w:rPr>
                <w:rFonts w:ascii="Times New Roman" w:eastAsia="Times New Roman" w:hAnsi="Times New Roman" w:cs="Times New Roman"/>
                <w:color w:val="000000" w:themeColor="text1"/>
                <w:sz w:val="22"/>
                <w:szCs w:val="22"/>
              </w:rPr>
              <w:t>vismaz 1 (vienā) projektā ir izmantotas SAP BI (</w:t>
            </w:r>
            <w:proofErr w:type="spellStart"/>
            <w:r>
              <w:rPr>
                <w:rFonts w:ascii="Times New Roman" w:eastAsia="Times New Roman" w:hAnsi="Times New Roman" w:cs="Times New Roman"/>
                <w:color w:val="000000" w:themeColor="text1"/>
                <w:sz w:val="22"/>
                <w:szCs w:val="22"/>
              </w:rPr>
              <w:t>Information</w:t>
            </w:r>
            <w:proofErr w:type="spellEnd"/>
            <w:r>
              <w:rPr>
                <w:rFonts w:ascii="Times New Roman" w:eastAsia="Times New Roman" w:hAnsi="Times New Roman" w:cs="Times New Roman"/>
                <w:color w:val="000000" w:themeColor="text1"/>
                <w:sz w:val="22"/>
                <w:szCs w:val="22"/>
              </w:rPr>
              <w:t xml:space="preserve"> </w:t>
            </w:r>
            <w:proofErr w:type="spellStart"/>
            <w:r>
              <w:rPr>
                <w:rFonts w:ascii="Times New Roman" w:eastAsia="Times New Roman" w:hAnsi="Times New Roman" w:cs="Times New Roman"/>
                <w:color w:val="000000" w:themeColor="text1"/>
                <w:sz w:val="22"/>
                <w:szCs w:val="22"/>
              </w:rPr>
              <w:t>Design</w:t>
            </w:r>
            <w:proofErr w:type="spellEnd"/>
            <w:r>
              <w:rPr>
                <w:rFonts w:ascii="Times New Roman" w:eastAsia="Times New Roman" w:hAnsi="Times New Roman" w:cs="Times New Roman"/>
                <w:color w:val="000000" w:themeColor="text1"/>
                <w:sz w:val="22"/>
                <w:szCs w:val="22"/>
              </w:rPr>
              <w:t xml:space="preserve"> </w:t>
            </w:r>
            <w:proofErr w:type="spellStart"/>
            <w:r>
              <w:rPr>
                <w:rFonts w:ascii="Times New Roman" w:eastAsia="Times New Roman" w:hAnsi="Times New Roman" w:cs="Times New Roman"/>
                <w:color w:val="000000" w:themeColor="text1"/>
                <w:sz w:val="22"/>
                <w:szCs w:val="22"/>
              </w:rPr>
              <w:t>Tool</w:t>
            </w:r>
            <w:proofErr w:type="spellEnd"/>
            <w:r>
              <w:rPr>
                <w:rFonts w:ascii="Times New Roman" w:eastAsia="Times New Roman" w:hAnsi="Times New Roman" w:cs="Times New Roman"/>
                <w:color w:val="000000" w:themeColor="text1"/>
                <w:sz w:val="22"/>
                <w:szCs w:val="22"/>
              </w:rPr>
              <w:t xml:space="preserve">, </w:t>
            </w:r>
            <w:proofErr w:type="spellStart"/>
            <w:r>
              <w:rPr>
                <w:rFonts w:ascii="Times New Roman" w:eastAsia="Times New Roman" w:hAnsi="Times New Roman" w:cs="Times New Roman"/>
                <w:color w:val="000000" w:themeColor="text1"/>
                <w:sz w:val="22"/>
                <w:szCs w:val="22"/>
              </w:rPr>
              <w:t>WebIntelligence</w:t>
            </w:r>
            <w:proofErr w:type="spellEnd"/>
            <w:r>
              <w:rPr>
                <w:rFonts w:ascii="Times New Roman" w:eastAsia="Times New Roman" w:hAnsi="Times New Roman" w:cs="Times New Roman"/>
                <w:color w:val="000000" w:themeColor="text1"/>
                <w:sz w:val="22"/>
                <w:szCs w:val="22"/>
              </w:rPr>
              <w:t>) vai līdzvērtīgi rīki.</w:t>
            </w:r>
          </w:p>
        </w:tc>
      </w:tr>
    </w:tbl>
    <w:p w14:paraId="20D6D7AD" w14:textId="77777777" w:rsidR="008C3FC4" w:rsidRDefault="008C3FC4" w:rsidP="0013271B">
      <w:pPr>
        <w:ind w:firstLine="426"/>
        <w:jc w:val="both"/>
        <w:rPr>
          <w:rFonts w:ascii="Times New Roman" w:eastAsia="Times New Roman" w:hAnsi="Times New Roman" w:cs="Times New Roman"/>
          <w:color w:val="7B7B7B" w:themeColor="accent3" w:themeShade="BF"/>
        </w:rPr>
      </w:pPr>
      <w:r>
        <w:rPr>
          <w:rFonts w:ascii="Times New Roman" w:eastAsia="Times New Roman" w:hAnsi="Times New Roman" w:cs="Times New Roman"/>
        </w:rPr>
        <w:t xml:space="preserve">Sistēmu arhitektam ir precizēts, ka eksperta augstākā izglītība tiks uzskatīta par atbilstošu, ja tā iegūta inženierzinātnēs, vadības zinībās, dabaszinātnēs, matemātikā vai informācijas tehnoloģijās. </w:t>
      </w:r>
    </w:p>
    <w:p w14:paraId="6D1CB9D3" w14:textId="77777777" w:rsidR="008C3FC4" w:rsidRDefault="008C3FC4" w:rsidP="0013271B">
      <w:pPr>
        <w:ind w:firstLine="426"/>
        <w:jc w:val="both"/>
        <w:rPr>
          <w:rFonts w:ascii="Times New Roman" w:eastAsia="Times New Roman" w:hAnsi="Times New Roman" w:cs="Times New Roman"/>
          <w:color w:val="7B7B7B" w:themeColor="accent3" w:themeShade="BF"/>
        </w:rPr>
      </w:pPr>
      <w:bookmarkStart w:id="0" w:name="_GoBack"/>
      <w:bookmarkEnd w:id="0"/>
      <w:r>
        <w:rPr>
          <w:rFonts w:ascii="Times New Roman" w:eastAsia="Times New Roman" w:hAnsi="Times New Roman" w:cs="Times New Roman"/>
        </w:rPr>
        <w:t xml:space="preserve">Savukārt SAP BI ekspertam ir norādīta prasība pēc augstākās izglītības vai pirmā līmeņa augstākā izglītība informācijas tehnoloģiju jomā. Vai pareizi saprotam, ka SAP BI eksperta augtākā izglītība, kas ir iegūta inženierzinātnēs, vadības zinībās, dabaszinātnēs, matemātikā vai informācijas tehnoloģijās tiks uzskatīta par atbilstošu eksperta kvalifikācijai attiecībā uz izglītību? </w:t>
      </w:r>
    </w:p>
    <w:p w14:paraId="49F0F202" w14:textId="353FCDFD" w:rsidR="008C3FC4" w:rsidRPr="005741E3" w:rsidRDefault="008C3FC4" w:rsidP="008C3FC4">
      <w:pPr>
        <w:pStyle w:val="ListParagraph"/>
        <w:spacing w:after="120" w:line="240" w:lineRule="auto"/>
        <w:ind w:hanging="720"/>
        <w:rPr>
          <w:rFonts w:ascii="Times New Roman" w:hAnsi="Times New Roman" w:cs="Times New Roman"/>
          <w:b/>
          <w:sz w:val="24"/>
          <w:szCs w:val="24"/>
        </w:rPr>
      </w:pPr>
      <w:r>
        <w:rPr>
          <w:rFonts w:ascii="Times New Roman" w:hAnsi="Times New Roman" w:cs="Times New Roman"/>
          <w:b/>
          <w:sz w:val="24"/>
          <w:szCs w:val="24"/>
        </w:rPr>
        <w:t xml:space="preserve">Atbilde uz </w:t>
      </w:r>
      <w:r w:rsidRPr="005741E3">
        <w:rPr>
          <w:rFonts w:ascii="Times New Roman" w:hAnsi="Times New Roman" w:cs="Times New Roman"/>
          <w:b/>
          <w:sz w:val="24"/>
          <w:szCs w:val="24"/>
        </w:rPr>
        <w:t>1.jautājum</w:t>
      </w:r>
      <w:r>
        <w:rPr>
          <w:rFonts w:ascii="Times New Roman" w:hAnsi="Times New Roman" w:cs="Times New Roman"/>
          <w:b/>
          <w:sz w:val="24"/>
          <w:szCs w:val="24"/>
        </w:rPr>
        <w:t>u</w:t>
      </w:r>
    </w:p>
    <w:p w14:paraId="79416FAA" w14:textId="1552CBCC" w:rsidR="004F0DB5" w:rsidRPr="00FA2790" w:rsidRDefault="008C3FC4" w:rsidP="00FA2790">
      <w:pPr>
        <w:spacing w:after="120" w:line="240" w:lineRule="auto"/>
        <w:ind w:firstLine="426"/>
        <w:jc w:val="both"/>
        <w:rPr>
          <w:rFonts w:ascii="Times New Roman" w:hAnsi="Times New Roman" w:cs="Times New Roman"/>
          <w:i/>
          <w:sz w:val="24"/>
          <w:szCs w:val="24"/>
        </w:rPr>
      </w:pPr>
      <w:r w:rsidRPr="00FA2790">
        <w:rPr>
          <w:rFonts w:ascii="Times New Roman" w:eastAsia="Times New Roman" w:hAnsi="Times New Roman" w:cs="Times New Roman"/>
          <w:i/>
          <w:sz w:val="24"/>
          <w:szCs w:val="24"/>
        </w:rPr>
        <w:t xml:space="preserve">Paskaidrojam, ka prasības mērķis ir pārliecināties, ka BI analītiķim ir augstākā izglītība - jebkādā jomā vai vismaz pirmā līmeņa augstākā izglītība IT jomā. Vienlaikus atzīmējam, ka piedāvājumu </w:t>
      </w:r>
      <w:proofErr w:type="spellStart"/>
      <w:r w:rsidRPr="00FA2790">
        <w:rPr>
          <w:rFonts w:ascii="Times New Roman" w:eastAsia="Times New Roman" w:hAnsi="Times New Roman" w:cs="Times New Roman"/>
          <w:i/>
          <w:sz w:val="24"/>
          <w:szCs w:val="24"/>
        </w:rPr>
        <w:t>izvērtējumu</w:t>
      </w:r>
      <w:proofErr w:type="spellEnd"/>
      <w:r w:rsidRPr="00FA2790">
        <w:rPr>
          <w:rFonts w:ascii="Times New Roman" w:eastAsia="Times New Roman" w:hAnsi="Times New Roman" w:cs="Times New Roman"/>
          <w:i/>
          <w:sz w:val="24"/>
          <w:szCs w:val="24"/>
        </w:rPr>
        <w:t xml:space="preserve"> pēc būtības iepirkuma komisija veiks pēc piedāvājumu iesniegšanas termiņa beigām slēgtās sēdēs.</w:t>
      </w:r>
    </w:p>
    <w:p w14:paraId="1B326B7E" w14:textId="0EAA0845" w:rsidR="0078426A" w:rsidRPr="005741E3" w:rsidRDefault="0078426A" w:rsidP="002D533D">
      <w:pPr>
        <w:pStyle w:val="ListParagraph"/>
        <w:spacing w:before="240" w:after="120" w:line="240" w:lineRule="auto"/>
        <w:ind w:hanging="720"/>
        <w:contextualSpacing w:val="0"/>
        <w:rPr>
          <w:rFonts w:ascii="Times New Roman" w:hAnsi="Times New Roman" w:cs="Times New Roman"/>
          <w:b/>
          <w:sz w:val="24"/>
          <w:szCs w:val="24"/>
        </w:rPr>
      </w:pPr>
      <w:r>
        <w:rPr>
          <w:rFonts w:ascii="Times New Roman" w:hAnsi="Times New Roman" w:cs="Times New Roman"/>
          <w:b/>
          <w:sz w:val="24"/>
          <w:szCs w:val="24"/>
        </w:rPr>
        <w:t>2</w:t>
      </w:r>
      <w:r w:rsidRPr="005741E3">
        <w:rPr>
          <w:rFonts w:ascii="Times New Roman" w:hAnsi="Times New Roman" w:cs="Times New Roman"/>
          <w:b/>
          <w:sz w:val="24"/>
          <w:szCs w:val="24"/>
        </w:rPr>
        <w:t>.jautājums</w:t>
      </w:r>
    </w:p>
    <w:p w14:paraId="7B961402" w14:textId="77777777" w:rsidR="0078426A" w:rsidRPr="0078426A" w:rsidRDefault="0078426A" w:rsidP="0078426A">
      <w:pPr>
        <w:spacing w:after="0" w:line="240" w:lineRule="auto"/>
        <w:jc w:val="both"/>
        <w:rPr>
          <w:rFonts w:ascii="Times New Roman" w:eastAsiaTheme="minorEastAsia" w:hAnsi="Times New Roman" w:cs="Times New Roman"/>
          <w:color w:val="000244"/>
          <w:sz w:val="24"/>
          <w:szCs w:val="24"/>
          <w:lang w:eastAsia="lv-LV"/>
        </w:rPr>
      </w:pPr>
      <w:r w:rsidRPr="0078426A">
        <w:rPr>
          <w:rFonts w:ascii="Times New Roman" w:eastAsiaTheme="minorEastAsia" w:hAnsi="Times New Roman" w:cs="Times New Roman"/>
          <w:color w:val="000244"/>
          <w:sz w:val="24"/>
          <w:szCs w:val="24"/>
          <w:lang w:eastAsia="lv-LV"/>
        </w:rPr>
        <w:t xml:space="preserve">Saskaņā ar prasību NFN_010.01 Licencēšanas apjoma definēšana un piegāde </w:t>
      </w:r>
      <w:r w:rsidRPr="0078426A">
        <w:rPr>
          <w:rFonts w:ascii="Times New Roman" w:eastAsiaTheme="minorEastAsia" w:hAnsi="Times New Roman" w:cs="Times New Roman"/>
          <w:i/>
          <w:iCs/>
          <w:color w:val="000244"/>
          <w:sz w:val="24"/>
          <w:szCs w:val="24"/>
          <w:lang w:eastAsia="lv-LV"/>
        </w:rPr>
        <w:t xml:space="preserve">“Pretendentam Finanšu piedāvājumā jāietver visas piedāvātās Platformas darbībai nepieciešamās licencēšanas izmaksas, tai skaitā papildus nepieciešamo trešo pušu piegādāto standarta programmatūras komponenšu izmaksas visā izstrādes un vismaz garantijas termiņa periodā…” </w:t>
      </w:r>
      <w:r w:rsidRPr="0078426A">
        <w:rPr>
          <w:rFonts w:ascii="Times New Roman" w:eastAsiaTheme="minorEastAsia" w:hAnsi="Times New Roman" w:cs="Times New Roman"/>
          <w:color w:val="000244"/>
          <w:sz w:val="24"/>
          <w:szCs w:val="24"/>
          <w:lang w:eastAsia="lv-LV"/>
        </w:rPr>
        <w:t>un saskaņā ar prasībām FN - 005.12 Atskaites, FN - 005.13</w:t>
      </w:r>
      <w:r w:rsidRPr="0078426A">
        <w:rPr>
          <w:rFonts w:ascii="Times New Roman" w:hAnsi="Times New Roman" w:cs="Times New Roman"/>
          <w:sz w:val="24"/>
          <w:szCs w:val="24"/>
        </w:rPr>
        <w:t xml:space="preserve"> </w:t>
      </w:r>
      <w:r w:rsidRPr="0078426A">
        <w:rPr>
          <w:rFonts w:ascii="Times New Roman" w:eastAsiaTheme="minorEastAsia" w:hAnsi="Times New Roman" w:cs="Times New Roman"/>
          <w:color w:val="000244"/>
          <w:sz w:val="24"/>
          <w:szCs w:val="24"/>
          <w:lang w:eastAsia="lv-LV"/>
        </w:rPr>
        <w:t xml:space="preserve">Platformas datu apstrāde ar analīzes rīkiem un NFN_001.06 SAP BI – </w:t>
      </w:r>
      <w:r w:rsidRPr="0078426A">
        <w:rPr>
          <w:rFonts w:ascii="Times New Roman" w:eastAsiaTheme="minorEastAsia" w:hAnsi="Times New Roman" w:cs="Times New Roman"/>
          <w:i/>
          <w:iCs/>
          <w:color w:val="000244"/>
          <w:sz w:val="24"/>
          <w:szCs w:val="24"/>
          <w:lang w:eastAsia="lv-LV"/>
        </w:rPr>
        <w:t>“Izstrādātājam jānodrošina nepieciešamo atskaišu izveidošana, izmantojot IeM IC rīcībā esošo SAP BI rīku…”.</w:t>
      </w:r>
    </w:p>
    <w:p w14:paraId="478A9D4B" w14:textId="77777777" w:rsidR="0078426A" w:rsidRPr="0078426A" w:rsidRDefault="0078426A" w:rsidP="0078426A">
      <w:pPr>
        <w:spacing w:after="0" w:line="240" w:lineRule="auto"/>
        <w:jc w:val="both"/>
        <w:rPr>
          <w:rFonts w:ascii="Times New Roman" w:eastAsiaTheme="minorEastAsia" w:hAnsi="Times New Roman" w:cs="Times New Roman"/>
          <w:color w:val="000244"/>
          <w:sz w:val="24"/>
          <w:szCs w:val="24"/>
          <w:lang w:eastAsia="lv-LV"/>
        </w:rPr>
      </w:pPr>
      <w:r w:rsidRPr="0078426A">
        <w:rPr>
          <w:rFonts w:ascii="Times New Roman" w:eastAsiaTheme="minorEastAsia" w:hAnsi="Times New Roman" w:cs="Times New Roman"/>
          <w:color w:val="000244"/>
          <w:sz w:val="24"/>
          <w:szCs w:val="24"/>
          <w:lang w:eastAsia="lv-LV"/>
        </w:rPr>
        <w:t xml:space="preserve">Vai pareizi saprotam, ka platformas izstrādes un garantijas termiņa laikā Izstrādātājs varēs izmantot Pasūtītāja rīcībā esošās SAP </w:t>
      </w:r>
      <w:proofErr w:type="spellStart"/>
      <w:r w:rsidRPr="0078426A">
        <w:rPr>
          <w:rFonts w:ascii="Times New Roman" w:eastAsiaTheme="minorEastAsia" w:hAnsi="Times New Roman" w:cs="Times New Roman"/>
          <w:color w:val="000244"/>
          <w:sz w:val="24"/>
          <w:szCs w:val="24"/>
          <w:lang w:eastAsia="lv-LV"/>
        </w:rPr>
        <w:t>Business</w:t>
      </w:r>
      <w:proofErr w:type="spellEnd"/>
      <w:r w:rsidRPr="0078426A">
        <w:rPr>
          <w:rFonts w:ascii="Times New Roman" w:eastAsiaTheme="minorEastAsia" w:hAnsi="Times New Roman" w:cs="Times New Roman"/>
          <w:color w:val="000244"/>
          <w:sz w:val="24"/>
          <w:szCs w:val="24"/>
          <w:lang w:eastAsia="lv-LV"/>
        </w:rPr>
        <w:t xml:space="preserve"> </w:t>
      </w:r>
      <w:proofErr w:type="spellStart"/>
      <w:r w:rsidRPr="0078426A">
        <w:rPr>
          <w:rFonts w:ascii="Times New Roman" w:eastAsiaTheme="minorEastAsia" w:hAnsi="Times New Roman" w:cs="Times New Roman"/>
          <w:color w:val="000244"/>
          <w:sz w:val="24"/>
          <w:szCs w:val="24"/>
          <w:lang w:eastAsia="lv-LV"/>
        </w:rPr>
        <w:t>Objects</w:t>
      </w:r>
      <w:proofErr w:type="spellEnd"/>
      <w:r w:rsidRPr="0078426A">
        <w:rPr>
          <w:rFonts w:ascii="Times New Roman" w:eastAsiaTheme="minorEastAsia" w:hAnsi="Times New Roman" w:cs="Times New Roman"/>
          <w:color w:val="000244"/>
          <w:sz w:val="24"/>
          <w:szCs w:val="24"/>
          <w:lang w:eastAsia="lv-LV"/>
        </w:rPr>
        <w:t xml:space="preserve"> un SAP IQ izstrādes un testa vides atskaišu risinājuma veidošanai un </w:t>
      </w:r>
      <w:r w:rsidRPr="0078426A">
        <w:rPr>
          <w:rFonts w:ascii="Times New Roman" w:eastAsiaTheme="minorEastAsia" w:hAnsi="Times New Roman" w:cs="Times New Roman"/>
          <w:color w:val="000244"/>
          <w:sz w:val="24"/>
          <w:szCs w:val="24"/>
          <w:u w:val="single"/>
          <w:lang w:eastAsia="lv-LV"/>
        </w:rPr>
        <w:t xml:space="preserve">Izstrādātājam piedāvājumā nav jāparedz SAP </w:t>
      </w:r>
      <w:proofErr w:type="spellStart"/>
      <w:r w:rsidRPr="0078426A">
        <w:rPr>
          <w:rFonts w:ascii="Times New Roman" w:eastAsiaTheme="minorEastAsia" w:hAnsi="Times New Roman" w:cs="Times New Roman"/>
          <w:color w:val="000244"/>
          <w:sz w:val="24"/>
          <w:szCs w:val="24"/>
          <w:u w:val="single"/>
          <w:lang w:eastAsia="lv-LV"/>
        </w:rPr>
        <w:t>Business</w:t>
      </w:r>
      <w:proofErr w:type="spellEnd"/>
      <w:r w:rsidRPr="0078426A">
        <w:rPr>
          <w:rFonts w:ascii="Times New Roman" w:eastAsiaTheme="minorEastAsia" w:hAnsi="Times New Roman" w:cs="Times New Roman"/>
          <w:color w:val="000244"/>
          <w:sz w:val="24"/>
          <w:szCs w:val="24"/>
          <w:u w:val="single"/>
          <w:lang w:eastAsia="lv-LV"/>
        </w:rPr>
        <w:t xml:space="preserve"> </w:t>
      </w:r>
      <w:proofErr w:type="spellStart"/>
      <w:r w:rsidRPr="0078426A">
        <w:rPr>
          <w:rFonts w:ascii="Times New Roman" w:eastAsiaTheme="minorEastAsia" w:hAnsi="Times New Roman" w:cs="Times New Roman"/>
          <w:color w:val="000244"/>
          <w:sz w:val="24"/>
          <w:szCs w:val="24"/>
          <w:u w:val="single"/>
          <w:lang w:eastAsia="lv-LV"/>
        </w:rPr>
        <w:t>Objects</w:t>
      </w:r>
      <w:proofErr w:type="spellEnd"/>
      <w:r w:rsidRPr="0078426A">
        <w:rPr>
          <w:rFonts w:ascii="Times New Roman" w:eastAsiaTheme="minorEastAsia" w:hAnsi="Times New Roman" w:cs="Times New Roman"/>
          <w:color w:val="000244"/>
          <w:sz w:val="24"/>
          <w:szCs w:val="24"/>
          <w:u w:val="single"/>
          <w:lang w:eastAsia="lv-LV"/>
        </w:rPr>
        <w:t xml:space="preserve"> un SAP IQ licenču iegāde</w:t>
      </w:r>
      <w:r w:rsidRPr="0078426A">
        <w:rPr>
          <w:rFonts w:ascii="Times New Roman" w:eastAsiaTheme="minorEastAsia" w:hAnsi="Times New Roman" w:cs="Times New Roman"/>
          <w:color w:val="000244"/>
          <w:sz w:val="24"/>
          <w:szCs w:val="24"/>
          <w:lang w:eastAsia="lv-LV"/>
        </w:rPr>
        <w:t xml:space="preserve"> Izstrādātāja atskaišu risinājuma izstrādes un testa vides infrastruktūras nodrošināšanai visā izstrādes un garantijas termiņa periodā?</w:t>
      </w:r>
    </w:p>
    <w:p w14:paraId="1FCCBB7A" w14:textId="5A8D0CDB" w:rsidR="002D533D" w:rsidRPr="005741E3" w:rsidRDefault="002D533D" w:rsidP="002D533D">
      <w:pPr>
        <w:pStyle w:val="ListParagraph"/>
        <w:spacing w:before="240" w:after="120" w:line="240" w:lineRule="auto"/>
        <w:ind w:hanging="720"/>
        <w:contextualSpacing w:val="0"/>
        <w:rPr>
          <w:rFonts w:ascii="Times New Roman" w:hAnsi="Times New Roman" w:cs="Times New Roman"/>
          <w:b/>
          <w:sz w:val="24"/>
          <w:szCs w:val="24"/>
        </w:rPr>
      </w:pPr>
      <w:r>
        <w:rPr>
          <w:rFonts w:ascii="Times New Roman" w:hAnsi="Times New Roman" w:cs="Times New Roman"/>
          <w:b/>
          <w:sz w:val="24"/>
          <w:szCs w:val="24"/>
        </w:rPr>
        <w:t xml:space="preserve">Atbilde uz </w:t>
      </w:r>
      <w:r>
        <w:rPr>
          <w:rFonts w:ascii="Times New Roman" w:hAnsi="Times New Roman" w:cs="Times New Roman"/>
          <w:b/>
          <w:sz w:val="24"/>
          <w:szCs w:val="24"/>
        </w:rPr>
        <w:t>2</w:t>
      </w:r>
      <w:r w:rsidRPr="005741E3">
        <w:rPr>
          <w:rFonts w:ascii="Times New Roman" w:hAnsi="Times New Roman" w:cs="Times New Roman"/>
          <w:b/>
          <w:sz w:val="24"/>
          <w:szCs w:val="24"/>
        </w:rPr>
        <w:t>.jautājum</w:t>
      </w:r>
      <w:r>
        <w:rPr>
          <w:rFonts w:ascii="Times New Roman" w:hAnsi="Times New Roman" w:cs="Times New Roman"/>
          <w:b/>
          <w:sz w:val="24"/>
          <w:szCs w:val="24"/>
        </w:rPr>
        <w:t>u</w:t>
      </w:r>
    </w:p>
    <w:p w14:paraId="7313EA2D" w14:textId="77777777" w:rsidR="002D533D" w:rsidRPr="00FA2790" w:rsidRDefault="002D533D" w:rsidP="00FA2790">
      <w:pPr>
        <w:spacing w:before="120" w:after="0" w:line="240" w:lineRule="auto"/>
        <w:ind w:firstLine="426"/>
        <w:rPr>
          <w:rFonts w:ascii="Times New Roman" w:eastAsia="Calibri" w:hAnsi="Times New Roman" w:cs="Times New Roman"/>
          <w:i/>
          <w:sz w:val="24"/>
          <w:szCs w:val="24"/>
        </w:rPr>
      </w:pPr>
      <w:r w:rsidRPr="00FA2790">
        <w:rPr>
          <w:rFonts w:ascii="Times New Roman" w:eastAsia="Calibri" w:hAnsi="Times New Roman" w:cs="Times New Roman"/>
          <w:i/>
          <w:sz w:val="24"/>
          <w:szCs w:val="24"/>
        </w:rPr>
        <w:t xml:space="preserve">Pasūtītājam ir pieejama SAP </w:t>
      </w:r>
      <w:proofErr w:type="spellStart"/>
      <w:r w:rsidRPr="00FA2790">
        <w:rPr>
          <w:rFonts w:ascii="Times New Roman" w:eastAsia="Calibri" w:hAnsi="Times New Roman" w:cs="Times New Roman"/>
          <w:i/>
          <w:sz w:val="24"/>
          <w:szCs w:val="24"/>
        </w:rPr>
        <w:t>pirmsprodukcijas</w:t>
      </w:r>
      <w:proofErr w:type="spellEnd"/>
      <w:r w:rsidRPr="00FA2790">
        <w:rPr>
          <w:rFonts w:ascii="Times New Roman" w:eastAsia="Calibri" w:hAnsi="Times New Roman" w:cs="Times New Roman"/>
          <w:i/>
          <w:sz w:val="24"/>
          <w:szCs w:val="24"/>
        </w:rPr>
        <w:t xml:space="preserve"> vide, kuru Izstrādātājam būs jāizmanto. Licenču iegāde Izstrādātājam papildus nav jānodrošina.</w:t>
      </w:r>
    </w:p>
    <w:p w14:paraId="6CB9F45A" w14:textId="2552904D" w:rsidR="009523DD" w:rsidRPr="005741E3" w:rsidRDefault="00FA2790" w:rsidP="009523DD">
      <w:pPr>
        <w:pStyle w:val="ListParagraph"/>
        <w:spacing w:before="240" w:after="120" w:line="240" w:lineRule="auto"/>
        <w:ind w:hanging="720"/>
        <w:contextualSpacing w:val="0"/>
        <w:rPr>
          <w:rFonts w:ascii="Times New Roman" w:hAnsi="Times New Roman" w:cs="Times New Roman"/>
          <w:b/>
          <w:sz w:val="24"/>
          <w:szCs w:val="24"/>
        </w:rPr>
      </w:pPr>
      <w:r>
        <w:rPr>
          <w:rFonts w:ascii="Times New Roman" w:hAnsi="Times New Roman" w:cs="Times New Roman"/>
          <w:b/>
          <w:sz w:val="24"/>
          <w:szCs w:val="24"/>
        </w:rPr>
        <w:t>3</w:t>
      </w:r>
      <w:r w:rsidR="009523DD" w:rsidRPr="005741E3">
        <w:rPr>
          <w:rFonts w:ascii="Times New Roman" w:hAnsi="Times New Roman" w:cs="Times New Roman"/>
          <w:b/>
          <w:sz w:val="24"/>
          <w:szCs w:val="24"/>
        </w:rPr>
        <w:t>.jautājums</w:t>
      </w:r>
    </w:p>
    <w:p w14:paraId="185CF6C4" w14:textId="3831F5A6" w:rsidR="00FA2790" w:rsidRPr="00FA2790" w:rsidRDefault="00FA2790" w:rsidP="00FA2790">
      <w:pPr>
        <w:shd w:val="clear" w:color="auto" w:fill="FFFFFF"/>
        <w:tabs>
          <w:tab w:val="left" w:pos="8505"/>
        </w:tabs>
        <w:spacing w:before="120"/>
        <w:ind w:firstLine="567"/>
        <w:jc w:val="both"/>
        <w:rPr>
          <w:rFonts w:ascii="Times New Roman" w:hAnsi="Times New Roman" w:cs="Times New Roman"/>
          <w:noProof/>
          <w:sz w:val="24"/>
          <w:szCs w:val="24"/>
        </w:rPr>
      </w:pPr>
      <w:r w:rsidRPr="00FA2790">
        <w:rPr>
          <w:rFonts w:ascii="Times New Roman" w:hAnsi="Times New Roman" w:cs="Times New Roman"/>
          <w:noProof/>
          <w:sz w:val="24"/>
          <w:szCs w:val="24"/>
        </w:rPr>
        <w:t>3.3.punkta prasīb</w:t>
      </w:r>
      <w:r w:rsidRPr="00FA2790">
        <w:rPr>
          <w:rFonts w:ascii="Times New Roman" w:hAnsi="Times New Roman" w:cs="Times New Roman"/>
          <w:noProof/>
          <w:sz w:val="24"/>
          <w:szCs w:val="24"/>
        </w:rPr>
        <w:t>a</w:t>
      </w:r>
      <w:r w:rsidRPr="00FA2790">
        <w:rPr>
          <w:rFonts w:ascii="Times New Roman" w:hAnsi="Times New Roman" w:cs="Times New Roman"/>
          <w:noProof/>
          <w:sz w:val="24"/>
          <w:szCs w:val="24"/>
        </w:rPr>
        <w:t>: “</w:t>
      </w:r>
      <w:r w:rsidRPr="00FA2790">
        <w:rPr>
          <w:rFonts w:ascii="Times New Roman" w:hAnsi="Times New Roman" w:cs="Times New Roman"/>
          <w:i/>
          <w:noProof/>
          <w:sz w:val="24"/>
          <w:szCs w:val="24"/>
        </w:rPr>
        <w:t xml:space="preserve">Pretendentam </w:t>
      </w:r>
      <w:r w:rsidRPr="00FA2790">
        <w:rPr>
          <w:rFonts w:ascii="Times New Roman" w:hAnsi="Times New Roman" w:cs="Times New Roman"/>
          <w:b/>
          <w:i/>
          <w:noProof/>
          <w:sz w:val="24"/>
          <w:szCs w:val="24"/>
        </w:rPr>
        <w:t>iepriekšējo 3 (trīs) gadu</w:t>
      </w:r>
      <w:r w:rsidRPr="00FA2790">
        <w:rPr>
          <w:rFonts w:ascii="Times New Roman" w:hAnsi="Times New Roman" w:cs="Times New Roman"/>
          <w:i/>
          <w:noProof/>
          <w:sz w:val="24"/>
          <w:szCs w:val="24"/>
        </w:rPr>
        <w:t xml:space="preserve"> laikā (</w:t>
      </w:r>
      <w:r w:rsidRPr="00FA2790">
        <w:rPr>
          <w:rFonts w:ascii="Times New Roman" w:hAnsi="Times New Roman" w:cs="Times New Roman"/>
          <w:b/>
          <w:i/>
          <w:noProof/>
          <w:sz w:val="24"/>
          <w:szCs w:val="24"/>
        </w:rPr>
        <w:t>no 2020. gada līdz piedāvājumu iesniegšanas termiņa beigām</w:t>
      </w:r>
      <w:r w:rsidRPr="00FA2790">
        <w:rPr>
          <w:rFonts w:ascii="Times New Roman" w:hAnsi="Times New Roman" w:cs="Times New Roman"/>
          <w:i/>
          <w:noProof/>
          <w:sz w:val="24"/>
          <w:szCs w:val="24"/>
        </w:rPr>
        <w:t>) ir pieredze vismaz 2 (divu) līdzvērtīgu informācijas sistēmu (turpmāk – IS) izstrādes projektu (līgumu) īstenošanā (..)</w:t>
      </w:r>
      <w:r w:rsidRPr="00FA2790">
        <w:rPr>
          <w:rFonts w:ascii="Times New Roman" w:hAnsi="Times New Roman" w:cs="Times New Roman"/>
          <w:noProof/>
          <w:sz w:val="24"/>
          <w:szCs w:val="24"/>
        </w:rPr>
        <w:t>”.</w:t>
      </w:r>
    </w:p>
    <w:p w14:paraId="41738429" w14:textId="77777777" w:rsidR="00FA2790" w:rsidRPr="00FA2790" w:rsidRDefault="00FA2790" w:rsidP="00FA2790">
      <w:pPr>
        <w:shd w:val="clear" w:color="auto" w:fill="FFFFFF"/>
        <w:tabs>
          <w:tab w:val="left" w:pos="8505"/>
        </w:tabs>
        <w:spacing w:before="120"/>
        <w:ind w:firstLine="567"/>
        <w:jc w:val="both"/>
        <w:rPr>
          <w:rFonts w:ascii="Times New Roman" w:hAnsi="Times New Roman" w:cs="Times New Roman"/>
          <w:noProof/>
          <w:sz w:val="24"/>
          <w:szCs w:val="24"/>
        </w:rPr>
      </w:pPr>
      <w:r w:rsidRPr="00FA2790">
        <w:rPr>
          <w:rFonts w:ascii="Times New Roman" w:hAnsi="Times New Roman" w:cs="Times New Roman"/>
          <w:noProof/>
          <w:sz w:val="24"/>
          <w:szCs w:val="24"/>
        </w:rPr>
        <w:t>Ņemot vērā, ka nolikuma 3.3. punktā pirms iekavām un iekavās ir norādīts savstarpēji pretrunīgs prasītās pieredzes termiņš, kas ir būtisks nosacījums kvalifikācijas dokumentu sagatavošanā, lūdzam izskaidrot pretendentiem, kurš no abiem termiņiem ir atbilstošais (2021.-2024. vai 2020.-2024.), kā arī veikt attiecīgus grozījumus iepirkuma dokumentācijā.</w:t>
      </w:r>
    </w:p>
    <w:p w14:paraId="07A1F343" w14:textId="77777777" w:rsidR="00FA2790" w:rsidRPr="00FA2790" w:rsidRDefault="00FA2790" w:rsidP="00FA2790">
      <w:pPr>
        <w:shd w:val="clear" w:color="auto" w:fill="FFFFFF"/>
        <w:tabs>
          <w:tab w:val="left" w:pos="8505"/>
        </w:tabs>
        <w:spacing w:before="120"/>
        <w:ind w:firstLine="567"/>
        <w:jc w:val="both"/>
        <w:rPr>
          <w:rFonts w:ascii="Times New Roman" w:hAnsi="Times New Roman" w:cs="Times New Roman"/>
          <w:noProof/>
          <w:sz w:val="24"/>
          <w:szCs w:val="24"/>
        </w:rPr>
      </w:pPr>
      <w:r w:rsidRPr="00FA2790">
        <w:rPr>
          <w:rFonts w:ascii="Times New Roman" w:hAnsi="Times New Roman" w:cs="Times New Roman"/>
          <w:noProof/>
          <w:sz w:val="24"/>
          <w:szCs w:val="24"/>
        </w:rPr>
        <w:t>Norādām, ka nolikuma 6.pielikumā atsevišķu speciālistu pieredzes termiņš projektos zemsvītras atsaucē ir konkretizēts šādi: “</w:t>
      </w:r>
      <w:r w:rsidRPr="00FA2790">
        <w:rPr>
          <w:rFonts w:ascii="Times New Roman" w:hAnsi="Times New Roman" w:cs="Times New Roman"/>
          <w:i/>
          <w:noProof/>
          <w:sz w:val="24"/>
          <w:szCs w:val="24"/>
        </w:rPr>
        <w:t>Pieredze norādāma par iepriekšējo 3 (trīs) gadu periodu (no 2021. gada līdz piedāvājumu iesniegšanas termiņa beigām)</w:t>
      </w:r>
      <w:r w:rsidRPr="00FA2790">
        <w:rPr>
          <w:rFonts w:ascii="Times New Roman" w:hAnsi="Times New Roman" w:cs="Times New Roman"/>
          <w:noProof/>
          <w:sz w:val="24"/>
          <w:szCs w:val="24"/>
        </w:rPr>
        <w:t>”, tajā pat laikā 6.pielikuma tabulā atsaucoties uz projektu pieredzes atbilstību nolikuma 3.3.punkta prasībām.</w:t>
      </w:r>
    </w:p>
    <w:p w14:paraId="63F6C67E" w14:textId="12C9F8CC" w:rsidR="00FA2790" w:rsidRPr="005741E3" w:rsidRDefault="00FA2790" w:rsidP="00FA2790">
      <w:pPr>
        <w:pStyle w:val="ListParagraph"/>
        <w:spacing w:before="240" w:after="120" w:line="240" w:lineRule="auto"/>
        <w:ind w:hanging="720"/>
        <w:contextualSpacing w:val="0"/>
        <w:rPr>
          <w:rFonts w:ascii="Times New Roman" w:hAnsi="Times New Roman" w:cs="Times New Roman"/>
          <w:b/>
          <w:sz w:val="24"/>
          <w:szCs w:val="24"/>
        </w:rPr>
      </w:pPr>
      <w:r>
        <w:rPr>
          <w:rFonts w:ascii="Times New Roman" w:hAnsi="Times New Roman" w:cs="Times New Roman"/>
          <w:b/>
          <w:sz w:val="24"/>
          <w:szCs w:val="24"/>
        </w:rPr>
        <w:t xml:space="preserve">Atbilde uz </w:t>
      </w:r>
      <w:r>
        <w:rPr>
          <w:rFonts w:ascii="Times New Roman" w:hAnsi="Times New Roman" w:cs="Times New Roman"/>
          <w:b/>
          <w:sz w:val="24"/>
          <w:szCs w:val="24"/>
        </w:rPr>
        <w:t>3</w:t>
      </w:r>
      <w:r w:rsidRPr="005741E3">
        <w:rPr>
          <w:rFonts w:ascii="Times New Roman" w:hAnsi="Times New Roman" w:cs="Times New Roman"/>
          <w:b/>
          <w:sz w:val="24"/>
          <w:szCs w:val="24"/>
        </w:rPr>
        <w:t>.jautājum</w:t>
      </w:r>
      <w:r>
        <w:rPr>
          <w:rFonts w:ascii="Times New Roman" w:hAnsi="Times New Roman" w:cs="Times New Roman"/>
          <w:b/>
          <w:sz w:val="24"/>
          <w:szCs w:val="24"/>
        </w:rPr>
        <w:t>u</w:t>
      </w:r>
    </w:p>
    <w:p w14:paraId="4A3B1B5F" w14:textId="77777777" w:rsidR="00FA2790" w:rsidRPr="00FA2790" w:rsidRDefault="00FA2790" w:rsidP="00FA2790">
      <w:pPr>
        <w:shd w:val="clear" w:color="auto" w:fill="FFFFFF"/>
        <w:tabs>
          <w:tab w:val="left" w:pos="8505"/>
        </w:tabs>
        <w:spacing w:before="120"/>
        <w:ind w:firstLine="567"/>
        <w:jc w:val="both"/>
        <w:rPr>
          <w:rFonts w:ascii="Times New Roman" w:hAnsi="Times New Roman" w:cs="Times New Roman"/>
          <w:i/>
          <w:noProof/>
          <w:sz w:val="24"/>
          <w:szCs w:val="24"/>
        </w:rPr>
      </w:pPr>
      <w:r w:rsidRPr="00FA2790">
        <w:rPr>
          <w:rFonts w:ascii="Times New Roman" w:hAnsi="Times New Roman" w:cs="Times New Roman"/>
          <w:i/>
          <w:noProof/>
          <w:sz w:val="24"/>
          <w:szCs w:val="24"/>
        </w:rPr>
        <w:t>Paskaidrojam, ka visos gadījumos pretendentam un speciālistiem izvirzīto pieredzes prasību izpildei ir jānorāda tāda pieredze, kas atbilstoši Publisko iepirkumu likuma 46. panta 3. daļai ir gūta iepriekšējos pilnos trīs gados , proti, 2021., 2022. un 2023. gados. Papildus tam pasūtītājam ir jāakceptē arī pieredze, kas gūta 2024. gadā līdz piedāvājumu iesniegšanas termiņa beigām.</w:t>
      </w:r>
    </w:p>
    <w:p w14:paraId="13A927B0" w14:textId="322DDDFD" w:rsidR="00FA2790" w:rsidRPr="005741E3" w:rsidRDefault="00FA2790" w:rsidP="00FA2790">
      <w:pPr>
        <w:pStyle w:val="ListParagraph"/>
        <w:spacing w:before="240" w:after="120" w:line="240" w:lineRule="auto"/>
        <w:ind w:hanging="720"/>
        <w:contextualSpacing w:val="0"/>
        <w:rPr>
          <w:rFonts w:ascii="Times New Roman" w:hAnsi="Times New Roman" w:cs="Times New Roman"/>
          <w:b/>
          <w:sz w:val="24"/>
          <w:szCs w:val="24"/>
        </w:rPr>
      </w:pPr>
      <w:r>
        <w:rPr>
          <w:rFonts w:ascii="Times New Roman" w:hAnsi="Times New Roman" w:cs="Times New Roman"/>
          <w:b/>
          <w:sz w:val="24"/>
          <w:szCs w:val="24"/>
        </w:rPr>
        <w:t>4</w:t>
      </w:r>
      <w:r w:rsidRPr="005741E3">
        <w:rPr>
          <w:rFonts w:ascii="Times New Roman" w:hAnsi="Times New Roman" w:cs="Times New Roman"/>
          <w:b/>
          <w:sz w:val="24"/>
          <w:szCs w:val="24"/>
        </w:rPr>
        <w:t>.jautājums</w:t>
      </w:r>
    </w:p>
    <w:p w14:paraId="5523C803" w14:textId="2F3D96A6" w:rsidR="008C3FC4" w:rsidRPr="00DB509F" w:rsidRDefault="00DB509F" w:rsidP="00DB509F">
      <w:pPr>
        <w:spacing w:after="120" w:line="240" w:lineRule="auto"/>
        <w:ind w:firstLine="567"/>
        <w:jc w:val="both"/>
        <w:rPr>
          <w:rFonts w:ascii="Times New Roman" w:hAnsi="Times New Roman" w:cs="Times New Roman"/>
          <w:sz w:val="24"/>
          <w:szCs w:val="24"/>
        </w:rPr>
      </w:pPr>
      <w:r w:rsidRPr="00DB509F">
        <w:rPr>
          <w:rFonts w:ascii="Times New Roman" w:eastAsiaTheme="minorEastAsia" w:hAnsi="Times New Roman" w:cs="Times New Roman"/>
          <w:sz w:val="24"/>
          <w:szCs w:val="24"/>
          <w:lang w:eastAsia="lv-LV"/>
        </w:rPr>
        <w:t>Lūdzam paplašināt augstākās izglītības specialitātes variantus Konkursa nolikuma 6.pielikuma speciālista lomai BI analītiķis (darbam ar SAP BI) 3.4.9. punktā, līdzīgi kā ir speciālista lomai sistēmu arhitekts 3.4.2. punktā -</w:t>
      </w:r>
      <w:r w:rsidRPr="00DB509F">
        <w:rPr>
          <w:rFonts w:ascii="Times New Roman" w:hAnsi="Times New Roman" w:cs="Times New Roman"/>
          <w:sz w:val="24"/>
          <w:szCs w:val="24"/>
        </w:rPr>
        <w:t xml:space="preserve"> </w:t>
      </w:r>
      <w:r w:rsidRPr="00DB509F">
        <w:rPr>
          <w:rFonts w:ascii="Times New Roman" w:eastAsiaTheme="minorEastAsia" w:hAnsi="Times New Roman" w:cs="Times New Roman"/>
          <w:sz w:val="24"/>
          <w:szCs w:val="24"/>
          <w:lang w:eastAsia="lv-LV"/>
        </w:rPr>
        <w:t>augstākā izglītība (izņemot pirmā līmeņa profesionālo augstāko jeb koledžas izglītību) inženierzinātnēs, vadības zinībās, dabaszinātnēs, matemātikā vai informācijas tehnoloģijās. Piemēram, augstākā izglītība matemātikā ir atbilstoša BI analītiķa (darbam ar SAP), kas ir SAP ražotāja izstrādāts risinājums lomai un izvirzītajām pieredzes prasībām</w:t>
      </w:r>
      <w:r w:rsidRPr="00DB509F">
        <w:rPr>
          <w:rFonts w:ascii="Times New Roman" w:eastAsiaTheme="minorEastAsia" w:hAnsi="Times New Roman" w:cs="Times New Roman"/>
          <w:sz w:val="24"/>
          <w:szCs w:val="24"/>
          <w:lang w:eastAsia="lv-LV"/>
        </w:rPr>
        <w:t>.</w:t>
      </w:r>
    </w:p>
    <w:p w14:paraId="2801469C" w14:textId="662CD977" w:rsidR="00DB509F" w:rsidRPr="005741E3" w:rsidRDefault="00DB509F" w:rsidP="00DB509F">
      <w:pPr>
        <w:pStyle w:val="ListParagraph"/>
        <w:spacing w:before="240" w:after="120" w:line="240" w:lineRule="auto"/>
        <w:ind w:hanging="720"/>
        <w:contextualSpacing w:val="0"/>
        <w:rPr>
          <w:rFonts w:ascii="Times New Roman" w:hAnsi="Times New Roman" w:cs="Times New Roman"/>
          <w:b/>
          <w:sz w:val="24"/>
          <w:szCs w:val="24"/>
        </w:rPr>
      </w:pPr>
      <w:r>
        <w:rPr>
          <w:rFonts w:ascii="Times New Roman" w:hAnsi="Times New Roman" w:cs="Times New Roman"/>
          <w:b/>
          <w:sz w:val="24"/>
          <w:szCs w:val="24"/>
        </w:rPr>
        <w:t xml:space="preserve">Atbilde uz </w:t>
      </w:r>
      <w:r>
        <w:rPr>
          <w:rFonts w:ascii="Times New Roman" w:hAnsi="Times New Roman" w:cs="Times New Roman"/>
          <w:b/>
          <w:sz w:val="24"/>
          <w:szCs w:val="24"/>
        </w:rPr>
        <w:t>4</w:t>
      </w:r>
      <w:r w:rsidRPr="005741E3">
        <w:rPr>
          <w:rFonts w:ascii="Times New Roman" w:hAnsi="Times New Roman" w:cs="Times New Roman"/>
          <w:b/>
          <w:sz w:val="24"/>
          <w:szCs w:val="24"/>
        </w:rPr>
        <w:t>.jautājum</w:t>
      </w:r>
      <w:r>
        <w:rPr>
          <w:rFonts w:ascii="Times New Roman" w:hAnsi="Times New Roman" w:cs="Times New Roman"/>
          <w:b/>
          <w:sz w:val="24"/>
          <w:szCs w:val="24"/>
        </w:rPr>
        <w:t>u</w:t>
      </w:r>
    </w:p>
    <w:p w14:paraId="23C58E98" w14:textId="43632CA1" w:rsidR="009523DD" w:rsidRPr="00DB509F" w:rsidRDefault="00DB509F" w:rsidP="00DB509F">
      <w:pPr>
        <w:spacing w:after="120" w:line="240" w:lineRule="auto"/>
        <w:ind w:firstLine="426"/>
        <w:jc w:val="both"/>
        <w:rPr>
          <w:rFonts w:ascii="Times New Roman" w:hAnsi="Times New Roman" w:cs="Times New Roman"/>
          <w:i/>
          <w:sz w:val="24"/>
          <w:szCs w:val="24"/>
        </w:rPr>
      </w:pPr>
      <w:r w:rsidRPr="00DB509F">
        <w:rPr>
          <w:rFonts w:ascii="Times New Roman" w:eastAsia="Times New Roman" w:hAnsi="Times New Roman" w:cs="Times New Roman"/>
          <w:i/>
          <w:sz w:val="24"/>
          <w:szCs w:val="24"/>
        </w:rPr>
        <w:t xml:space="preserve">Paskaidrojam, ka prasības mērķis ir pārliecināties, ka BI analītiķim ir augstākā izglītība - jebkādā jomā vai vismaz pirmā līmeņa augstākā izglītība IT jomā. Vienlaikus atzīmējam, ka piedāvājumu </w:t>
      </w:r>
      <w:proofErr w:type="spellStart"/>
      <w:r w:rsidRPr="00DB509F">
        <w:rPr>
          <w:rFonts w:ascii="Times New Roman" w:eastAsia="Times New Roman" w:hAnsi="Times New Roman" w:cs="Times New Roman"/>
          <w:i/>
          <w:sz w:val="24"/>
          <w:szCs w:val="24"/>
        </w:rPr>
        <w:t>izvērtējumu</w:t>
      </w:r>
      <w:proofErr w:type="spellEnd"/>
      <w:r w:rsidRPr="00DB509F">
        <w:rPr>
          <w:rFonts w:ascii="Times New Roman" w:eastAsia="Times New Roman" w:hAnsi="Times New Roman" w:cs="Times New Roman"/>
          <w:i/>
          <w:sz w:val="24"/>
          <w:szCs w:val="24"/>
        </w:rPr>
        <w:t xml:space="preserve"> pēc būtības iepirkuma komisija veiks pēc piedāvājumu iesniegšanas termiņa beigām slēgtās sēdēs.</w:t>
      </w:r>
    </w:p>
    <w:p w14:paraId="3BC968F8" w14:textId="77777777" w:rsidR="00061182" w:rsidRDefault="00061182" w:rsidP="00DB509F">
      <w:pPr>
        <w:pStyle w:val="ListParagraph"/>
        <w:spacing w:before="240" w:after="120" w:line="240" w:lineRule="auto"/>
        <w:ind w:hanging="720"/>
        <w:contextualSpacing w:val="0"/>
        <w:rPr>
          <w:rFonts w:ascii="Times New Roman" w:hAnsi="Times New Roman" w:cs="Times New Roman"/>
          <w:b/>
          <w:sz w:val="24"/>
          <w:szCs w:val="24"/>
        </w:rPr>
      </w:pPr>
    </w:p>
    <w:p w14:paraId="4B55F0F8" w14:textId="5D30FF92" w:rsidR="00DB509F" w:rsidRPr="005741E3" w:rsidRDefault="00DB509F" w:rsidP="00DB509F">
      <w:pPr>
        <w:pStyle w:val="ListParagraph"/>
        <w:spacing w:before="240" w:after="120" w:line="240" w:lineRule="auto"/>
        <w:ind w:hanging="720"/>
        <w:contextualSpacing w:val="0"/>
        <w:rPr>
          <w:rFonts w:ascii="Times New Roman" w:hAnsi="Times New Roman" w:cs="Times New Roman"/>
          <w:b/>
          <w:sz w:val="24"/>
          <w:szCs w:val="24"/>
        </w:rPr>
      </w:pPr>
      <w:r>
        <w:rPr>
          <w:rFonts w:ascii="Times New Roman" w:hAnsi="Times New Roman" w:cs="Times New Roman"/>
          <w:b/>
          <w:sz w:val="24"/>
          <w:szCs w:val="24"/>
        </w:rPr>
        <w:t>5</w:t>
      </w:r>
      <w:r w:rsidRPr="005741E3">
        <w:rPr>
          <w:rFonts w:ascii="Times New Roman" w:hAnsi="Times New Roman" w:cs="Times New Roman"/>
          <w:b/>
          <w:sz w:val="24"/>
          <w:szCs w:val="24"/>
        </w:rPr>
        <w:t>.jautājums</w:t>
      </w:r>
    </w:p>
    <w:p w14:paraId="1E27822F" w14:textId="7A70D6E5" w:rsidR="009523DD" w:rsidRPr="00DB509F" w:rsidRDefault="00DB509F" w:rsidP="00DB509F">
      <w:pPr>
        <w:spacing w:after="120" w:line="240" w:lineRule="auto"/>
        <w:ind w:firstLine="426"/>
        <w:jc w:val="both"/>
        <w:rPr>
          <w:rFonts w:ascii="Times New Roman" w:hAnsi="Times New Roman" w:cs="Times New Roman"/>
          <w:sz w:val="24"/>
          <w:szCs w:val="24"/>
        </w:rPr>
      </w:pPr>
      <w:r w:rsidRPr="00DB509F">
        <w:rPr>
          <w:rFonts w:ascii="Times New Roman" w:eastAsiaTheme="minorEastAsia" w:hAnsi="Times New Roman" w:cs="Times New Roman"/>
          <w:sz w:val="24"/>
          <w:szCs w:val="24"/>
          <w:lang w:eastAsia="lv-LV"/>
        </w:rPr>
        <w:t>Lūdzu, precizēt kādu informāciju nepieciešams norādīt Tehniskā piedāvājuma veidlapas tabulas kolonā “Pretendenta tehniskā piedāvājuma detalizēts apraksts, ievērojot tehniskajā specifikācijā un šīs tabulas 2.kolonnā esošās norādes un aizpildot katru šīs kolonnas aili”</w:t>
      </w:r>
      <w:r w:rsidRPr="00DB509F">
        <w:rPr>
          <w:rFonts w:ascii="Times New Roman" w:hAnsi="Times New Roman" w:cs="Times New Roman"/>
          <w:sz w:val="24"/>
          <w:szCs w:val="24"/>
        </w:rPr>
        <w:t xml:space="preserve"> </w:t>
      </w:r>
      <w:r w:rsidRPr="00DB509F">
        <w:rPr>
          <w:rFonts w:ascii="Times New Roman" w:eastAsiaTheme="minorEastAsia" w:hAnsi="Times New Roman" w:cs="Times New Roman"/>
          <w:sz w:val="24"/>
          <w:szCs w:val="24"/>
          <w:lang w:eastAsia="lv-LV"/>
        </w:rPr>
        <w:t xml:space="preserve">Tehniskās specifikācijas prasībām ar apzīmējumu (ID) NFN_011 un NFN_012 rindās, kurās </w:t>
      </w:r>
      <w:proofErr w:type="spellStart"/>
      <w:r w:rsidRPr="00DB509F">
        <w:rPr>
          <w:rFonts w:ascii="Times New Roman" w:hAnsi="Times New Roman" w:cs="Times New Roman"/>
          <w:sz w:val="24"/>
          <w:szCs w:val="24"/>
        </w:rPr>
        <w:t>nepieciešmas</w:t>
      </w:r>
      <w:proofErr w:type="spellEnd"/>
      <w:r w:rsidRPr="00DB509F">
        <w:rPr>
          <w:rFonts w:ascii="Times New Roman" w:hAnsi="Times New Roman" w:cs="Times New Roman"/>
          <w:sz w:val="24"/>
          <w:szCs w:val="24"/>
        </w:rPr>
        <w:t xml:space="preserve"> ierakstīt “Tiks izpildīts atbilstoši prasībai”, </w:t>
      </w:r>
      <w:r w:rsidRPr="00DB509F">
        <w:rPr>
          <w:rFonts w:ascii="Times New Roman" w:eastAsiaTheme="minorEastAsia" w:hAnsi="Times New Roman" w:cs="Times New Roman"/>
          <w:sz w:val="24"/>
          <w:szCs w:val="24"/>
          <w:lang w:eastAsia="lv-LV"/>
        </w:rPr>
        <w:t>saskaņā ar tabulas 2.kolonnā esošajām norādēm</w:t>
      </w:r>
      <w:r w:rsidRPr="00DB509F">
        <w:rPr>
          <w:rFonts w:ascii="Times New Roman" w:hAnsi="Times New Roman" w:cs="Times New Roman"/>
          <w:sz w:val="24"/>
          <w:szCs w:val="24"/>
        </w:rPr>
        <w:t xml:space="preserve">. </w:t>
      </w:r>
      <w:r w:rsidRPr="00DB509F">
        <w:rPr>
          <w:rFonts w:ascii="Times New Roman" w:eastAsiaTheme="minorEastAsia" w:hAnsi="Times New Roman" w:cs="Times New Roman"/>
          <w:sz w:val="24"/>
          <w:szCs w:val="24"/>
          <w:lang w:eastAsia="lv-LV"/>
        </w:rPr>
        <w:t xml:space="preserve">Savukārt, Tehniskās specifikācijas prasībā </w:t>
      </w:r>
      <w:r w:rsidRPr="00DB509F">
        <w:rPr>
          <w:rFonts w:ascii="Times New Roman" w:eastAsiaTheme="minorEastAsia" w:hAnsi="Times New Roman" w:cs="Times New Roman"/>
          <w:i/>
          <w:iCs/>
          <w:sz w:val="24"/>
          <w:szCs w:val="24"/>
          <w:lang w:eastAsia="lv-LV"/>
        </w:rPr>
        <w:t>NFN_011.05 Programmatūras koda piegāde un versiju pārvaldība</w:t>
      </w:r>
      <w:r w:rsidRPr="00DB509F">
        <w:rPr>
          <w:rFonts w:ascii="Times New Roman" w:eastAsiaTheme="minorEastAsia" w:hAnsi="Times New Roman" w:cs="Times New Roman"/>
          <w:sz w:val="24"/>
          <w:szCs w:val="24"/>
          <w:lang w:eastAsia="lv-LV"/>
        </w:rPr>
        <w:t xml:space="preserve"> norādīts, ka “… Pretendentam Tehniskajā piedāvājumā jānorāda kādu koda versiju kontroles sistēmu Pretendents piedāvā izmantot…” un Tehniskās specifikācijas prasībā </w:t>
      </w:r>
      <w:r w:rsidRPr="00DB509F">
        <w:rPr>
          <w:rFonts w:ascii="Times New Roman" w:eastAsiaTheme="minorEastAsia" w:hAnsi="Times New Roman" w:cs="Times New Roman"/>
          <w:i/>
          <w:iCs/>
          <w:sz w:val="24"/>
          <w:szCs w:val="24"/>
          <w:lang w:eastAsia="lv-LV"/>
        </w:rPr>
        <w:t>NFN_012.09 Testa datu nodrošināšana</w:t>
      </w:r>
      <w:r w:rsidRPr="00DB509F">
        <w:rPr>
          <w:rFonts w:ascii="Times New Roman" w:eastAsiaTheme="minorEastAsia" w:hAnsi="Times New Roman" w:cs="Times New Roman"/>
          <w:sz w:val="24"/>
          <w:szCs w:val="24"/>
          <w:lang w:eastAsia="lv-LV"/>
        </w:rPr>
        <w:t xml:space="preserve"> norādīts, ka “…Izstrādātājam tehniskajā piedāvājumā ir jāapraksta testa datu kopas ievadīšanas, papildināšanas, izņemšanas un atjaunošanas kārtība…”.</w:t>
      </w:r>
    </w:p>
    <w:p w14:paraId="64D6EA29" w14:textId="30799B83" w:rsidR="00061182" w:rsidRPr="005741E3" w:rsidRDefault="00061182" w:rsidP="00061182">
      <w:pPr>
        <w:pStyle w:val="ListParagraph"/>
        <w:spacing w:before="240" w:after="120" w:line="240" w:lineRule="auto"/>
        <w:ind w:hanging="720"/>
        <w:contextualSpacing w:val="0"/>
        <w:rPr>
          <w:rFonts w:ascii="Times New Roman" w:hAnsi="Times New Roman" w:cs="Times New Roman"/>
          <w:b/>
          <w:sz w:val="24"/>
          <w:szCs w:val="24"/>
        </w:rPr>
      </w:pPr>
      <w:r>
        <w:rPr>
          <w:rFonts w:ascii="Times New Roman" w:hAnsi="Times New Roman" w:cs="Times New Roman"/>
          <w:b/>
          <w:sz w:val="24"/>
          <w:szCs w:val="24"/>
        </w:rPr>
        <w:t xml:space="preserve">Atbilde uz </w:t>
      </w:r>
      <w:r>
        <w:rPr>
          <w:rFonts w:ascii="Times New Roman" w:hAnsi="Times New Roman" w:cs="Times New Roman"/>
          <w:b/>
          <w:sz w:val="24"/>
          <w:szCs w:val="24"/>
        </w:rPr>
        <w:t>5</w:t>
      </w:r>
      <w:r w:rsidRPr="005741E3">
        <w:rPr>
          <w:rFonts w:ascii="Times New Roman" w:hAnsi="Times New Roman" w:cs="Times New Roman"/>
          <w:b/>
          <w:sz w:val="24"/>
          <w:szCs w:val="24"/>
        </w:rPr>
        <w:t>.jautājum</w:t>
      </w:r>
      <w:r>
        <w:rPr>
          <w:rFonts w:ascii="Times New Roman" w:hAnsi="Times New Roman" w:cs="Times New Roman"/>
          <w:b/>
          <w:sz w:val="24"/>
          <w:szCs w:val="24"/>
        </w:rPr>
        <w:t>u</w:t>
      </w:r>
    </w:p>
    <w:p w14:paraId="0C76013B" w14:textId="43C81320" w:rsidR="008C3FC4" w:rsidRPr="00061182" w:rsidRDefault="00061182" w:rsidP="00061182">
      <w:pPr>
        <w:spacing w:after="120" w:line="240" w:lineRule="auto"/>
        <w:ind w:firstLine="567"/>
        <w:jc w:val="both"/>
        <w:rPr>
          <w:rFonts w:ascii="Times New Roman" w:hAnsi="Times New Roman" w:cs="Times New Roman"/>
          <w:i/>
          <w:sz w:val="24"/>
          <w:szCs w:val="24"/>
        </w:rPr>
      </w:pPr>
      <w:r w:rsidRPr="00061182">
        <w:rPr>
          <w:rFonts w:ascii="Times New Roman" w:eastAsiaTheme="minorEastAsia" w:hAnsi="Times New Roman" w:cs="Times New Roman"/>
          <w:i/>
          <w:sz w:val="24"/>
          <w:szCs w:val="24"/>
          <w:lang w:eastAsia="lv-LV"/>
        </w:rPr>
        <w:t>Paskaidrojam, ka tehniskās piedāvājuma veidlapas ailēs NFN_011.05 un NFN_011.09 papildus tekstam “Tiks izpildīts atbilstoši prasībai” ir jānorāda tehniskās specifikācijas attiecīgajās prasībās noteiktais.</w:t>
      </w:r>
    </w:p>
    <w:p w14:paraId="497E375A" w14:textId="77777777" w:rsidR="008C3FC4" w:rsidRDefault="008C3FC4" w:rsidP="00275183">
      <w:pPr>
        <w:spacing w:after="120" w:line="240" w:lineRule="auto"/>
        <w:jc w:val="center"/>
        <w:rPr>
          <w:rFonts w:ascii="Times New Roman" w:hAnsi="Times New Roman" w:cs="Times New Roman"/>
          <w:sz w:val="24"/>
          <w:szCs w:val="24"/>
        </w:rPr>
      </w:pPr>
    </w:p>
    <w:sectPr w:rsidR="008C3FC4" w:rsidSect="00061182">
      <w:headerReference w:type="default" r:id="rId10"/>
      <w:pgSz w:w="11906" w:h="16838" w:code="9"/>
      <w:pgMar w:top="568" w:right="1274" w:bottom="153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CD996" w14:textId="77777777" w:rsidR="00E232CE" w:rsidRDefault="00E232CE" w:rsidP="00201508">
      <w:pPr>
        <w:spacing w:after="0" w:line="240" w:lineRule="auto"/>
      </w:pPr>
      <w:r>
        <w:separator/>
      </w:r>
    </w:p>
  </w:endnote>
  <w:endnote w:type="continuationSeparator" w:id="0">
    <w:p w14:paraId="66607DC8" w14:textId="77777777" w:rsidR="00E232CE" w:rsidRDefault="00E232CE" w:rsidP="00201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C86343" w14:textId="77777777" w:rsidR="00E232CE" w:rsidRDefault="00E232CE" w:rsidP="00201508">
      <w:pPr>
        <w:spacing w:after="0" w:line="240" w:lineRule="auto"/>
      </w:pPr>
      <w:r>
        <w:separator/>
      </w:r>
    </w:p>
  </w:footnote>
  <w:footnote w:type="continuationSeparator" w:id="0">
    <w:p w14:paraId="04FF8182" w14:textId="77777777" w:rsidR="00E232CE" w:rsidRDefault="00E232CE" w:rsidP="002015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69F18" w14:textId="73698E41" w:rsidR="004F0DB5" w:rsidRPr="004F0DB5" w:rsidRDefault="004F0DB5" w:rsidP="004F0DB5">
    <w:pPr>
      <w:pStyle w:val="Header"/>
      <w:jc w:val="right"/>
      <w:rPr>
        <w:rFonts w:ascii="Times New Roman" w:hAnsi="Times New Roman" w:cs="Times New Roman"/>
        <w:sz w:val="24"/>
        <w:szCs w:val="24"/>
      </w:rPr>
    </w:pPr>
    <w:r w:rsidRPr="004F0DB5">
      <w:rPr>
        <w:rFonts w:ascii="Times New Roman" w:hAnsi="Times New Roman" w:cs="Times New Roman"/>
        <w:sz w:val="24"/>
        <w:szCs w:val="24"/>
      </w:rPr>
      <w:t>24.05.2024.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44D02"/>
    <w:multiLevelType w:val="hybridMultilevel"/>
    <w:tmpl w:val="B852C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B60BA"/>
    <w:multiLevelType w:val="hybridMultilevel"/>
    <w:tmpl w:val="4A7CC94E"/>
    <w:lvl w:ilvl="0" w:tplc="DA048A1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754543"/>
    <w:multiLevelType w:val="hybridMultilevel"/>
    <w:tmpl w:val="FEA0F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4" w15:restartNumberingAfterBreak="0">
    <w:nsid w:val="098F6F44"/>
    <w:multiLevelType w:val="hybridMultilevel"/>
    <w:tmpl w:val="0734B730"/>
    <w:lvl w:ilvl="0" w:tplc="5EDC92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A5D3054"/>
    <w:multiLevelType w:val="hybridMultilevel"/>
    <w:tmpl w:val="7E3C1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292FC7"/>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C54B77"/>
    <w:multiLevelType w:val="hybridMultilevel"/>
    <w:tmpl w:val="B6508806"/>
    <w:lvl w:ilvl="0" w:tplc="0734B0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5C416F"/>
    <w:multiLevelType w:val="hybridMultilevel"/>
    <w:tmpl w:val="B4B4D3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C0A19"/>
    <w:multiLevelType w:val="hybridMultilevel"/>
    <w:tmpl w:val="CC7AF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CB2756"/>
    <w:multiLevelType w:val="hybridMultilevel"/>
    <w:tmpl w:val="AC8C1E3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3924D7"/>
    <w:multiLevelType w:val="multilevel"/>
    <w:tmpl w:val="6368109C"/>
    <w:lvl w:ilvl="0">
      <w:start w:val="1"/>
      <w:numFmt w:val="decimal"/>
      <w:lvlText w:val="%1."/>
      <w:lvlJc w:val="left"/>
      <w:pPr>
        <w:ind w:left="360" w:hanging="360"/>
      </w:pPr>
      <w:rPr>
        <w:rFonts w:cs="Times New Roman"/>
        <w:b w:val="0"/>
        <w:sz w:val="24"/>
        <w:szCs w:val="24"/>
      </w:rPr>
    </w:lvl>
    <w:lvl w:ilvl="1">
      <w:start w:val="1"/>
      <w:numFmt w:val="decimal"/>
      <w:lvlText w:val="%1.%2."/>
      <w:lvlJc w:val="left"/>
      <w:pPr>
        <w:ind w:left="432" w:hanging="432"/>
      </w:pPr>
      <w:rPr>
        <w:rFonts w:cs="Times New Roman"/>
      </w:rPr>
    </w:lvl>
    <w:lvl w:ilvl="2">
      <w:start w:val="1"/>
      <w:numFmt w:val="decimal"/>
      <w:lvlText w:val="%1.%2.%3."/>
      <w:lvlJc w:val="left"/>
      <w:pPr>
        <w:ind w:left="4899"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30031AF4"/>
    <w:multiLevelType w:val="hybridMultilevel"/>
    <w:tmpl w:val="77429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841FB1"/>
    <w:multiLevelType w:val="hybridMultilevel"/>
    <w:tmpl w:val="3990B594"/>
    <w:lvl w:ilvl="0" w:tplc="06064D70">
      <w:start w:val="3"/>
      <w:numFmt w:val="bullet"/>
      <w:lvlText w:val="-"/>
      <w:lvlJc w:val="left"/>
      <w:pPr>
        <w:ind w:left="720" w:hanging="360"/>
      </w:pPr>
      <w:rPr>
        <w:rFonts w:ascii="Times New Roman" w:eastAsia="MS Gothic" w:hAnsi="Times New Roman" w:cs="Times New Roman" w:hint="default"/>
        <w:b w:val="0"/>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36ED7053"/>
    <w:multiLevelType w:val="hybridMultilevel"/>
    <w:tmpl w:val="4B926EEC"/>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39C9016B"/>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B9E5DA7"/>
    <w:multiLevelType w:val="multilevel"/>
    <w:tmpl w:val="1D7681CA"/>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263BC8"/>
    <w:multiLevelType w:val="hybridMultilevel"/>
    <w:tmpl w:val="7FDECA4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A25D6D"/>
    <w:multiLevelType w:val="hybridMultilevel"/>
    <w:tmpl w:val="B0B45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3041AB"/>
    <w:multiLevelType w:val="hybridMultilevel"/>
    <w:tmpl w:val="62FA89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61E2B7C"/>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9C71057"/>
    <w:multiLevelType w:val="hybridMultilevel"/>
    <w:tmpl w:val="AD6C77EE"/>
    <w:lvl w:ilvl="0" w:tplc="B2F4DB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7149DD"/>
    <w:multiLevelType w:val="hybridMultilevel"/>
    <w:tmpl w:val="DD98C8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F3168C"/>
    <w:multiLevelType w:val="hybridMultilevel"/>
    <w:tmpl w:val="636CA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1B43FA"/>
    <w:multiLevelType w:val="hybridMultilevel"/>
    <w:tmpl w:val="10501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553571"/>
    <w:multiLevelType w:val="hybridMultilevel"/>
    <w:tmpl w:val="0ABC2848"/>
    <w:lvl w:ilvl="0" w:tplc="FC3C3156">
      <w:numFmt w:val="bullet"/>
      <w:lvlText w:val=""/>
      <w:lvlJc w:val="left"/>
      <w:pPr>
        <w:ind w:left="1080" w:hanging="72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2D2410"/>
    <w:multiLevelType w:val="hybridMultilevel"/>
    <w:tmpl w:val="AEF44E90"/>
    <w:lvl w:ilvl="0" w:tplc="186E8C2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337B08"/>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11103F3"/>
    <w:multiLevelType w:val="hybridMultilevel"/>
    <w:tmpl w:val="943683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A41984"/>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653509F"/>
    <w:multiLevelType w:val="hybridMultilevel"/>
    <w:tmpl w:val="525C17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7D1076E"/>
    <w:multiLevelType w:val="hybridMultilevel"/>
    <w:tmpl w:val="306ACF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C80BC9"/>
    <w:multiLevelType w:val="hybridMultilevel"/>
    <w:tmpl w:val="802ED1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EC10D4"/>
    <w:multiLevelType w:val="hybridMultilevel"/>
    <w:tmpl w:val="73D66BB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E1052C"/>
    <w:multiLevelType w:val="hybridMultilevel"/>
    <w:tmpl w:val="DD98C8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580006D"/>
    <w:multiLevelType w:val="hybridMultilevel"/>
    <w:tmpl w:val="B8063AA8"/>
    <w:lvl w:ilvl="0" w:tplc="5F6ABA8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5"/>
  </w:num>
  <w:num w:numId="2">
    <w:abstractNumId w:val="30"/>
  </w:num>
  <w:num w:numId="3">
    <w:abstractNumId w:val="10"/>
  </w:num>
  <w:num w:numId="4">
    <w:abstractNumId w:val="4"/>
  </w:num>
  <w:num w:numId="5">
    <w:abstractNumId w:val="24"/>
  </w:num>
  <w:num w:numId="6">
    <w:abstractNumId w:val="16"/>
  </w:num>
  <w:num w:numId="7">
    <w:abstractNumId w:val="23"/>
  </w:num>
  <w:num w:numId="8">
    <w:abstractNumId w:val="8"/>
  </w:num>
  <w:num w:numId="9">
    <w:abstractNumId w:val="28"/>
  </w:num>
  <w:num w:numId="10">
    <w:abstractNumId w:val="1"/>
  </w:num>
  <w:num w:numId="11">
    <w:abstractNumId w:val="3"/>
  </w:num>
  <w:num w:numId="12">
    <w:abstractNumId w:val="12"/>
  </w:num>
  <w:num w:numId="13">
    <w:abstractNumId w:val="25"/>
  </w:num>
  <w:num w:numId="14">
    <w:abstractNumId w:val="11"/>
  </w:num>
  <w:num w:numId="15">
    <w:abstractNumId w:val="18"/>
  </w:num>
  <w:num w:numId="16">
    <w:abstractNumId w:val="26"/>
  </w:num>
  <w:num w:numId="17">
    <w:abstractNumId w:val="0"/>
  </w:num>
  <w:num w:numId="18">
    <w:abstractNumId w:val="31"/>
  </w:num>
  <w:num w:numId="19">
    <w:abstractNumId w:val="33"/>
  </w:num>
  <w:num w:numId="20">
    <w:abstractNumId w:val="22"/>
  </w:num>
  <w:num w:numId="21">
    <w:abstractNumId w:val="32"/>
  </w:num>
  <w:num w:numId="22">
    <w:abstractNumId w:val="20"/>
  </w:num>
  <w:num w:numId="23">
    <w:abstractNumId w:val="15"/>
  </w:num>
  <w:num w:numId="24">
    <w:abstractNumId w:val="29"/>
  </w:num>
  <w:num w:numId="25">
    <w:abstractNumId w:val="27"/>
  </w:num>
  <w:num w:numId="26">
    <w:abstractNumId w:val="6"/>
  </w:num>
  <w:num w:numId="27">
    <w:abstractNumId w:val="34"/>
  </w:num>
  <w:num w:numId="28">
    <w:abstractNumId w:val="5"/>
  </w:num>
  <w:num w:numId="29">
    <w:abstractNumId w:val="17"/>
  </w:num>
  <w:num w:numId="30">
    <w:abstractNumId w:val="14"/>
  </w:num>
  <w:num w:numId="31">
    <w:abstractNumId w:val="9"/>
  </w:num>
  <w:num w:numId="32">
    <w:abstractNumId w:val="7"/>
  </w:num>
  <w:num w:numId="33">
    <w:abstractNumId w:val="2"/>
  </w:num>
  <w:num w:numId="34">
    <w:abstractNumId w:val="21"/>
  </w:num>
  <w:num w:numId="35">
    <w:abstractNumId w:val="19"/>
  </w:num>
  <w:num w:numId="36">
    <w:abstractNumId w:val="1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7B0"/>
    <w:rsid w:val="000067F2"/>
    <w:rsid w:val="0000694B"/>
    <w:rsid w:val="000306CB"/>
    <w:rsid w:val="0003326D"/>
    <w:rsid w:val="00061182"/>
    <w:rsid w:val="000632AF"/>
    <w:rsid w:val="0006414E"/>
    <w:rsid w:val="00073A9A"/>
    <w:rsid w:val="00074D6D"/>
    <w:rsid w:val="000807B0"/>
    <w:rsid w:val="0009634E"/>
    <w:rsid w:val="000B5037"/>
    <w:rsid w:val="00106F85"/>
    <w:rsid w:val="00110B2A"/>
    <w:rsid w:val="0013271B"/>
    <w:rsid w:val="001362C4"/>
    <w:rsid w:val="00136B08"/>
    <w:rsid w:val="00141272"/>
    <w:rsid w:val="00181369"/>
    <w:rsid w:val="001842FC"/>
    <w:rsid w:val="001869B2"/>
    <w:rsid w:val="00194E01"/>
    <w:rsid w:val="001B4C5B"/>
    <w:rsid w:val="001D4CE8"/>
    <w:rsid w:val="00201508"/>
    <w:rsid w:val="00203DE5"/>
    <w:rsid w:val="00266AD6"/>
    <w:rsid w:val="00275183"/>
    <w:rsid w:val="00275D37"/>
    <w:rsid w:val="00280E1A"/>
    <w:rsid w:val="002C47A0"/>
    <w:rsid w:val="002D533D"/>
    <w:rsid w:val="002D6970"/>
    <w:rsid w:val="002D6F58"/>
    <w:rsid w:val="0031538B"/>
    <w:rsid w:val="0033028C"/>
    <w:rsid w:val="00372BC1"/>
    <w:rsid w:val="00374F18"/>
    <w:rsid w:val="003C06BC"/>
    <w:rsid w:val="004657E6"/>
    <w:rsid w:val="00471DEF"/>
    <w:rsid w:val="004A2F67"/>
    <w:rsid w:val="004A6082"/>
    <w:rsid w:val="004C247C"/>
    <w:rsid w:val="004D189D"/>
    <w:rsid w:val="004D7C27"/>
    <w:rsid w:val="004F0DB5"/>
    <w:rsid w:val="00527A8D"/>
    <w:rsid w:val="00553307"/>
    <w:rsid w:val="005627AE"/>
    <w:rsid w:val="005741E3"/>
    <w:rsid w:val="00596B4C"/>
    <w:rsid w:val="00597082"/>
    <w:rsid w:val="005C26E1"/>
    <w:rsid w:val="005D5E0C"/>
    <w:rsid w:val="0066514F"/>
    <w:rsid w:val="00667DC1"/>
    <w:rsid w:val="006A3B66"/>
    <w:rsid w:val="006B3D2E"/>
    <w:rsid w:val="006C210F"/>
    <w:rsid w:val="00701609"/>
    <w:rsid w:val="00702F68"/>
    <w:rsid w:val="0070482E"/>
    <w:rsid w:val="00706DCD"/>
    <w:rsid w:val="00725AC6"/>
    <w:rsid w:val="00754CB2"/>
    <w:rsid w:val="007577F6"/>
    <w:rsid w:val="00764357"/>
    <w:rsid w:val="0078426A"/>
    <w:rsid w:val="00792E27"/>
    <w:rsid w:val="00794101"/>
    <w:rsid w:val="008172D7"/>
    <w:rsid w:val="00823DAB"/>
    <w:rsid w:val="00845BA8"/>
    <w:rsid w:val="008B21A2"/>
    <w:rsid w:val="008C3FC4"/>
    <w:rsid w:val="008C4B48"/>
    <w:rsid w:val="008E4AF1"/>
    <w:rsid w:val="008E7FD8"/>
    <w:rsid w:val="008F39F8"/>
    <w:rsid w:val="008F5699"/>
    <w:rsid w:val="00900A4C"/>
    <w:rsid w:val="009233DA"/>
    <w:rsid w:val="009302C3"/>
    <w:rsid w:val="00936EA0"/>
    <w:rsid w:val="00947EFC"/>
    <w:rsid w:val="009523DD"/>
    <w:rsid w:val="009B7F47"/>
    <w:rsid w:val="009D38D2"/>
    <w:rsid w:val="009F2D21"/>
    <w:rsid w:val="00A158A0"/>
    <w:rsid w:val="00A6653C"/>
    <w:rsid w:val="00A81E8F"/>
    <w:rsid w:val="00A90973"/>
    <w:rsid w:val="00AC7275"/>
    <w:rsid w:val="00AD6323"/>
    <w:rsid w:val="00AD705B"/>
    <w:rsid w:val="00B0732B"/>
    <w:rsid w:val="00B47584"/>
    <w:rsid w:val="00B8419E"/>
    <w:rsid w:val="00BF242B"/>
    <w:rsid w:val="00BF4BCE"/>
    <w:rsid w:val="00C113E7"/>
    <w:rsid w:val="00C143AE"/>
    <w:rsid w:val="00C273C8"/>
    <w:rsid w:val="00C7360F"/>
    <w:rsid w:val="00C86801"/>
    <w:rsid w:val="00CD0CDB"/>
    <w:rsid w:val="00D679B6"/>
    <w:rsid w:val="00D729AE"/>
    <w:rsid w:val="00D76F4A"/>
    <w:rsid w:val="00D91DF9"/>
    <w:rsid w:val="00DA5F9F"/>
    <w:rsid w:val="00DB509F"/>
    <w:rsid w:val="00DC01BA"/>
    <w:rsid w:val="00DE0AF8"/>
    <w:rsid w:val="00E232CE"/>
    <w:rsid w:val="00E466C4"/>
    <w:rsid w:val="00E62C2D"/>
    <w:rsid w:val="00E706AC"/>
    <w:rsid w:val="00E71E6A"/>
    <w:rsid w:val="00E75A81"/>
    <w:rsid w:val="00EB773D"/>
    <w:rsid w:val="00ED39E8"/>
    <w:rsid w:val="00ED4676"/>
    <w:rsid w:val="00EE33EC"/>
    <w:rsid w:val="00F263F6"/>
    <w:rsid w:val="00F321E3"/>
    <w:rsid w:val="00F323FB"/>
    <w:rsid w:val="00F41E80"/>
    <w:rsid w:val="00FA2790"/>
    <w:rsid w:val="00FA2EA1"/>
    <w:rsid w:val="00FE0C1A"/>
    <w:rsid w:val="00FE7D86"/>
    <w:rsid w:val="52594EC8"/>
    <w:rsid w:val="69E44E5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A3C0A"/>
  <w15:chartTrackingRefBased/>
  <w15:docId w15:val="{E57B8D61-BD03-4944-9551-B321B78DF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3DAB"/>
  </w:style>
  <w:style w:type="paragraph" w:styleId="Heading1">
    <w:name w:val="heading 1"/>
    <w:basedOn w:val="Normal"/>
    <w:next w:val="Normal"/>
    <w:link w:val="Heading1Char"/>
    <w:uiPriority w:val="9"/>
    <w:qFormat/>
    <w:rsid w:val="00203D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03D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8419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77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73D"/>
    <w:rPr>
      <w:rFonts w:ascii="Segoe UI" w:hAnsi="Segoe UI" w:cs="Segoe UI"/>
      <w:sz w:val="18"/>
      <w:szCs w:val="18"/>
    </w:rPr>
  </w:style>
  <w:style w:type="character" w:styleId="Hyperlink">
    <w:name w:val="Hyperlink"/>
    <w:basedOn w:val="DefaultParagraphFont"/>
    <w:uiPriority w:val="99"/>
    <w:unhideWhenUsed/>
    <w:rsid w:val="008F5699"/>
    <w:rPr>
      <w:color w:val="0563C1" w:themeColor="hyperlink"/>
      <w:u w:val="single"/>
    </w:rPr>
  </w:style>
  <w:style w:type="paragraph" w:styleId="ListParagraph">
    <w:name w:val="List Paragraph"/>
    <w:aliases w:val="2,H&amp;P List Paragraph,Saistīto dokumentu saraksts,Syle 1,List Paragraph1,Numurets,PPS_Bullet,Normal bullet 2,Bullet list,Strip,Colorful List - Accent 12,Virsraksti,Table of contents numbered,Citation List,Bullet EY,ERP-List Paragraph"/>
    <w:basedOn w:val="Normal"/>
    <w:link w:val="ListParagraphChar"/>
    <w:uiPriority w:val="34"/>
    <w:qFormat/>
    <w:rsid w:val="00BF4BCE"/>
    <w:pPr>
      <w:ind w:left="720"/>
      <w:contextualSpacing/>
    </w:pPr>
  </w:style>
  <w:style w:type="character" w:styleId="UnresolvedMention">
    <w:name w:val="Unresolved Mention"/>
    <w:basedOn w:val="DefaultParagraphFont"/>
    <w:uiPriority w:val="99"/>
    <w:semiHidden/>
    <w:unhideWhenUsed/>
    <w:rsid w:val="00374F18"/>
    <w:rPr>
      <w:color w:val="605E5C"/>
      <w:shd w:val="clear" w:color="auto" w:fill="E1DFDD"/>
    </w:rPr>
  </w:style>
  <w:style w:type="character" w:customStyle="1" w:styleId="ListParagraphChar">
    <w:name w:val="List Paragraph Char"/>
    <w:aliases w:val="2 Char,H&amp;P List Paragraph Char,Saistīto dokumentu saraksts Char,Syle 1 Char,List Paragraph1 Char,Numurets Char,PPS_Bullet Char,Normal bullet 2 Char,Bullet list Char,Strip Char,Colorful List - Accent 12 Char,Virsraksti Char"/>
    <w:link w:val="ListParagraph"/>
    <w:uiPriority w:val="34"/>
    <w:qFormat/>
    <w:locked/>
    <w:rsid w:val="00201508"/>
  </w:style>
  <w:style w:type="paragraph" w:styleId="FootnoteText">
    <w:name w:val="footnote text"/>
    <w:basedOn w:val="Normal"/>
    <w:link w:val="FootnoteTextChar"/>
    <w:uiPriority w:val="99"/>
    <w:unhideWhenUsed/>
    <w:rsid w:val="00201508"/>
    <w:pPr>
      <w:spacing w:after="0" w:line="240" w:lineRule="auto"/>
      <w:jc w:val="both"/>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uiPriority w:val="99"/>
    <w:rsid w:val="00201508"/>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unhideWhenUsed/>
    <w:rsid w:val="00201508"/>
    <w:rPr>
      <w:vertAlign w:val="superscript"/>
    </w:rPr>
  </w:style>
  <w:style w:type="character" w:styleId="FollowedHyperlink">
    <w:name w:val="FollowedHyperlink"/>
    <w:basedOn w:val="DefaultParagraphFont"/>
    <w:uiPriority w:val="99"/>
    <w:semiHidden/>
    <w:unhideWhenUsed/>
    <w:rsid w:val="00201508"/>
    <w:rPr>
      <w:color w:val="954F72" w:themeColor="followedHyperlink"/>
      <w:u w:val="single"/>
    </w:rPr>
  </w:style>
  <w:style w:type="paragraph" w:styleId="Header">
    <w:name w:val="header"/>
    <w:basedOn w:val="Normal"/>
    <w:link w:val="HeaderChar"/>
    <w:uiPriority w:val="99"/>
    <w:unhideWhenUsed/>
    <w:rsid w:val="008172D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72D7"/>
  </w:style>
  <w:style w:type="paragraph" w:styleId="Footer">
    <w:name w:val="footer"/>
    <w:basedOn w:val="Normal"/>
    <w:link w:val="FooterChar"/>
    <w:uiPriority w:val="99"/>
    <w:unhideWhenUsed/>
    <w:rsid w:val="008172D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72D7"/>
  </w:style>
  <w:style w:type="character" w:customStyle="1" w:styleId="Heading1Char">
    <w:name w:val="Heading 1 Char"/>
    <w:basedOn w:val="DefaultParagraphFont"/>
    <w:link w:val="Heading1"/>
    <w:uiPriority w:val="9"/>
    <w:rsid w:val="00203D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03DE5"/>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203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8419E"/>
    <w:rPr>
      <w:rFonts w:asciiTheme="majorHAnsi" w:eastAsiaTheme="majorEastAsia" w:hAnsiTheme="majorHAnsi" w:cstheme="majorBidi"/>
      <w:i/>
      <w:iCs/>
      <w:color w:val="2F5496" w:themeColor="accent1" w:themeShade="BF"/>
    </w:rPr>
  </w:style>
  <w:style w:type="paragraph" w:styleId="CommentText">
    <w:name w:val="annotation text"/>
    <w:basedOn w:val="Normal"/>
    <w:link w:val="CommentTextChar"/>
    <w:uiPriority w:val="99"/>
    <w:semiHidden/>
    <w:unhideWhenUsed/>
    <w:rsid w:val="008C3FC4"/>
    <w:pPr>
      <w:spacing w:line="256" w:lineRule="auto"/>
    </w:pPr>
    <w:rPr>
      <w:sz w:val="20"/>
      <w:szCs w:val="20"/>
    </w:rPr>
  </w:style>
  <w:style w:type="character" w:customStyle="1" w:styleId="CommentTextChar">
    <w:name w:val="Comment Text Char"/>
    <w:basedOn w:val="DefaultParagraphFont"/>
    <w:link w:val="CommentText"/>
    <w:uiPriority w:val="99"/>
    <w:semiHidden/>
    <w:rsid w:val="008C3FC4"/>
    <w:rPr>
      <w:sz w:val="20"/>
      <w:szCs w:val="20"/>
    </w:rPr>
  </w:style>
  <w:style w:type="paragraph" w:customStyle="1" w:styleId="TableText">
    <w:name w:val="Table Text"/>
    <w:basedOn w:val="Normal"/>
    <w:uiPriority w:val="1"/>
    <w:rsid w:val="008C3FC4"/>
    <w:pPr>
      <w:spacing w:after="120" w:line="252" w:lineRule="auto"/>
    </w:pPr>
    <w:rPr>
      <w:rFonts w:ascii="Segoe UI" w:hAnsi="Segoe UI" w:cs="Segoe UI"/>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910574">
      <w:bodyDiv w:val="1"/>
      <w:marLeft w:val="0"/>
      <w:marRight w:val="0"/>
      <w:marTop w:val="0"/>
      <w:marBottom w:val="0"/>
      <w:divBdr>
        <w:top w:val="none" w:sz="0" w:space="0" w:color="auto"/>
        <w:left w:val="none" w:sz="0" w:space="0" w:color="auto"/>
        <w:bottom w:val="none" w:sz="0" w:space="0" w:color="auto"/>
        <w:right w:val="none" w:sz="0" w:space="0" w:color="auto"/>
      </w:divBdr>
    </w:div>
    <w:div w:id="529803689">
      <w:bodyDiv w:val="1"/>
      <w:marLeft w:val="0"/>
      <w:marRight w:val="0"/>
      <w:marTop w:val="0"/>
      <w:marBottom w:val="0"/>
      <w:divBdr>
        <w:top w:val="none" w:sz="0" w:space="0" w:color="auto"/>
        <w:left w:val="none" w:sz="0" w:space="0" w:color="auto"/>
        <w:bottom w:val="none" w:sz="0" w:space="0" w:color="auto"/>
        <w:right w:val="none" w:sz="0" w:space="0" w:color="auto"/>
      </w:divBdr>
    </w:div>
    <w:div w:id="545603705">
      <w:bodyDiv w:val="1"/>
      <w:marLeft w:val="0"/>
      <w:marRight w:val="0"/>
      <w:marTop w:val="0"/>
      <w:marBottom w:val="0"/>
      <w:divBdr>
        <w:top w:val="none" w:sz="0" w:space="0" w:color="auto"/>
        <w:left w:val="none" w:sz="0" w:space="0" w:color="auto"/>
        <w:bottom w:val="none" w:sz="0" w:space="0" w:color="auto"/>
        <w:right w:val="none" w:sz="0" w:space="0" w:color="auto"/>
      </w:divBdr>
      <w:divsChild>
        <w:div w:id="1889605147">
          <w:marLeft w:val="0"/>
          <w:marRight w:val="0"/>
          <w:marTop w:val="90"/>
          <w:marBottom w:val="0"/>
          <w:divBdr>
            <w:top w:val="none" w:sz="0" w:space="0" w:color="auto"/>
            <w:left w:val="none" w:sz="0" w:space="0" w:color="auto"/>
            <w:bottom w:val="none" w:sz="0" w:space="0" w:color="auto"/>
            <w:right w:val="none" w:sz="0" w:space="0" w:color="auto"/>
          </w:divBdr>
          <w:divsChild>
            <w:div w:id="2050490958">
              <w:marLeft w:val="0"/>
              <w:marRight w:val="0"/>
              <w:marTop w:val="0"/>
              <w:marBottom w:val="420"/>
              <w:divBdr>
                <w:top w:val="none" w:sz="0" w:space="0" w:color="auto"/>
                <w:left w:val="none" w:sz="0" w:space="0" w:color="auto"/>
                <w:bottom w:val="none" w:sz="0" w:space="0" w:color="auto"/>
                <w:right w:val="none" w:sz="0" w:space="0" w:color="auto"/>
              </w:divBdr>
              <w:divsChild>
                <w:div w:id="97071401">
                  <w:marLeft w:val="0"/>
                  <w:marRight w:val="0"/>
                  <w:marTop w:val="0"/>
                  <w:marBottom w:val="0"/>
                  <w:divBdr>
                    <w:top w:val="none" w:sz="0" w:space="0" w:color="auto"/>
                    <w:left w:val="none" w:sz="0" w:space="0" w:color="auto"/>
                    <w:bottom w:val="none" w:sz="0" w:space="0" w:color="auto"/>
                    <w:right w:val="none" w:sz="0" w:space="0" w:color="auto"/>
                  </w:divBdr>
                  <w:divsChild>
                    <w:div w:id="934097563">
                      <w:marLeft w:val="0"/>
                      <w:marRight w:val="0"/>
                      <w:marTop w:val="0"/>
                      <w:marBottom w:val="0"/>
                      <w:divBdr>
                        <w:top w:val="none" w:sz="0" w:space="0" w:color="auto"/>
                        <w:left w:val="none" w:sz="0" w:space="0" w:color="auto"/>
                        <w:bottom w:val="none" w:sz="0" w:space="0" w:color="auto"/>
                        <w:right w:val="none" w:sz="0" w:space="0" w:color="auto"/>
                      </w:divBdr>
                      <w:divsChild>
                        <w:div w:id="921645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5939471">
      <w:bodyDiv w:val="1"/>
      <w:marLeft w:val="0"/>
      <w:marRight w:val="0"/>
      <w:marTop w:val="0"/>
      <w:marBottom w:val="0"/>
      <w:divBdr>
        <w:top w:val="none" w:sz="0" w:space="0" w:color="auto"/>
        <w:left w:val="none" w:sz="0" w:space="0" w:color="auto"/>
        <w:bottom w:val="none" w:sz="0" w:space="0" w:color="auto"/>
        <w:right w:val="none" w:sz="0" w:space="0" w:color="auto"/>
      </w:divBdr>
    </w:div>
    <w:div w:id="610672047">
      <w:bodyDiv w:val="1"/>
      <w:marLeft w:val="0"/>
      <w:marRight w:val="0"/>
      <w:marTop w:val="0"/>
      <w:marBottom w:val="0"/>
      <w:divBdr>
        <w:top w:val="none" w:sz="0" w:space="0" w:color="auto"/>
        <w:left w:val="none" w:sz="0" w:space="0" w:color="auto"/>
        <w:bottom w:val="none" w:sz="0" w:space="0" w:color="auto"/>
        <w:right w:val="none" w:sz="0" w:space="0" w:color="auto"/>
      </w:divBdr>
    </w:div>
    <w:div w:id="864253329">
      <w:bodyDiv w:val="1"/>
      <w:marLeft w:val="0"/>
      <w:marRight w:val="0"/>
      <w:marTop w:val="0"/>
      <w:marBottom w:val="0"/>
      <w:divBdr>
        <w:top w:val="none" w:sz="0" w:space="0" w:color="auto"/>
        <w:left w:val="none" w:sz="0" w:space="0" w:color="auto"/>
        <w:bottom w:val="none" w:sz="0" w:space="0" w:color="auto"/>
        <w:right w:val="none" w:sz="0" w:space="0" w:color="auto"/>
      </w:divBdr>
    </w:div>
    <w:div w:id="1417438511">
      <w:bodyDiv w:val="1"/>
      <w:marLeft w:val="0"/>
      <w:marRight w:val="0"/>
      <w:marTop w:val="0"/>
      <w:marBottom w:val="0"/>
      <w:divBdr>
        <w:top w:val="none" w:sz="0" w:space="0" w:color="auto"/>
        <w:left w:val="none" w:sz="0" w:space="0" w:color="auto"/>
        <w:bottom w:val="none" w:sz="0" w:space="0" w:color="auto"/>
        <w:right w:val="none" w:sz="0" w:space="0" w:color="auto"/>
      </w:divBdr>
    </w:div>
    <w:div w:id="1557232147">
      <w:bodyDiv w:val="1"/>
      <w:marLeft w:val="0"/>
      <w:marRight w:val="0"/>
      <w:marTop w:val="0"/>
      <w:marBottom w:val="0"/>
      <w:divBdr>
        <w:top w:val="none" w:sz="0" w:space="0" w:color="auto"/>
        <w:left w:val="none" w:sz="0" w:space="0" w:color="auto"/>
        <w:bottom w:val="none" w:sz="0" w:space="0" w:color="auto"/>
        <w:right w:val="none" w:sz="0" w:space="0" w:color="auto"/>
      </w:divBdr>
    </w:div>
    <w:div w:id="1673794444">
      <w:bodyDiv w:val="1"/>
      <w:marLeft w:val="0"/>
      <w:marRight w:val="0"/>
      <w:marTop w:val="0"/>
      <w:marBottom w:val="0"/>
      <w:divBdr>
        <w:top w:val="none" w:sz="0" w:space="0" w:color="auto"/>
        <w:left w:val="none" w:sz="0" w:space="0" w:color="auto"/>
        <w:bottom w:val="none" w:sz="0" w:space="0" w:color="auto"/>
        <w:right w:val="none" w:sz="0" w:space="0" w:color="auto"/>
      </w:divBdr>
    </w:div>
    <w:div w:id="1702196101">
      <w:bodyDiv w:val="1"/>
      <w:marLeft w:val="0"/>
      <w:marRight w:val="0"/>
      <w:marTop w:val="0"/>
      <w:marBottom w:val="0"/>
      <w:divBdr>
        <w:top w:val="none" w:sz="0" w:space="0" w:color="auto"/>
        <w:left w:val="none" w:sz="0" w:space="0" w:color="auto"/>
        <w:bottom w:val="none" w:sz="0" w:space="0" w:color="auto"/>
        <w:right w:val="none" w:sz="0" w:space="0" w:color="auto"/>
      </w:divBdr>
    </w:div>
    <w:div w:id="1845168524">
      <w:bodyDiv w:val="1"/>
      <w:marLeft w:val="0"/>
      <w:marRight w:val="0"/>
      <w:marTop w:val="0"/>
      <w:marBottom w:val="0"/>
      <w:divBdr>
        <w:top w:val="none" w:sz="0" w:space="0" w:color="auto"/>
        <w:left w:val="none" w:sz="0" w:space="0" w:color="auto"/>
        <w:bottom w:val="none" w:sz="0" w:space="0" w:color="auto"/>
        <w:right w:val="none" w:sz="0" w:space="0" w:color="auto"/>
      </w:divBdr>
    </w:div>
    <w:div w:id="1925067170">
      <w:bodyDiv w:val="1"/>
      <w:marLeft w:val="0"/>
      <w:marRight w:val="0"/>
      <w:marTop w:val="0"/>
      <w:marBottom w:val="0"/>
      <w:divBdr>
        <w:top w:val="none" w:sz="0" w:space="0" w:color="auto"/>
        <w:left w:val="none" w:sz="0" w:space="0" w:color="auto"/>
        <w:bottom w:val="none" w:sz="0" w:space="0" w:color="auto"/>
        <w:right w:val="none" w:sz="0" w:space="0" w:color="auto"/>
      </w:divBdr>
    </w:div>
    <w:div w:id="196734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9DFCDD925056441BAD95705ADD4DC06" ma:contentTypeVersion="6" ma:contentTypeDescription="Izveidot jaunu dokumentu." ma:contentTypeScope="" ma:versionID="1d9513bf23562e9256524319b129bbf3">
  <xsd:schema xmlns:xsd="http://www.w3.org/2001/XMLSchema" xmlns:xs="http://www.w3.org/2001/XMLSchema" xmlns:p="http://schemas.microsoft.com/office/2006/metadata/properties" xmlns:ns2="8aed71ee-99ed-4e50-9677-4bbb2264db4d" xmlns:ns3="e8412db7-e53f-4a69-a385-87530ff4d59b" targetNamespace="http://schemas.microsoft.com/office/2006/metadata/properties" ma:root="true" ma:fieldsID="36eab3436f6a4fa58170e054b1e32bbe" ns2:_="" ns3:_="">
    <xsd:import namespace="8aed71ee-99ed-4e50-9677-4bbb2264db4d"/>
    <xsd:import namespace="e8412db7-e53f-4a69-a385-87530ff4d5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d71ee-99ed-4e50-9677-4bbb2264d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412db7-e53f-4a69-a385-87530ff4d59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BD3286-BD96-430D-A25E-83E515DBFB4A}">
  <ds:schemaRefs>
    <ds:schemaRef ds:uri="http://purl.org/dc/elements/1.1/"/>
    <ds:schemaRef ds:uri="8aed71ee-99ed-4e50-9677-4bbb2264db4d"/>
    <ds:schemaRef ds:uri="http://purl.org/dc/terms/"/>
    <ds:schemaRef ds:uri="http://www.w3.org/XML/1998/namespace"/>
    <ds:schemaRef ds:uri="http://purl.org/dc/dcmitype/"/>
    <ds:schemaRef ds:uri="http://schemas.microsoft.com/office/2006/metadata/properties"/>
    <ds:schemaRef ds:uri="http://schemas.microsoft.com/office/2006/documentManagement/types"/>
    <ds:schemaRef ds:uri="e8412db7-e53f-4a69-a385-87530ff4d59b"/>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CEF33767-32FA-4C96-9677-34E52760D7B5}">
  <ds:schemaRefs>
    <ds:schemaRef ds:uri="http://schemas.microsoft.com/sharepoint/v3/contenttype/forms"/>
  </ds:schemaRefs>
</ds:datastoreItem>
</file>

<file path=customXml/itemProps3.xml><?xml version="1.0" encoding="utf-8"?>
<ds:datastoreItem xmlns:ds="http://schemas.openxmlformats.org/officeDocument/2006/customXml" ds:itemID="{59F15A72-0769-494B-A4C0-CF57A27BB2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d71ee-99ed-4e50-9677-4bbb2264db4d"/>
    <ds:schemaRef ds:uri="e8412db7-e53f-4a69-a385-87530ff4d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4531</Words>
  <Characters>2584</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Lamberte</dc:creator>
  <cp:keywords/>
  <dc:description/>
  <cp:lastModifiedBy>Dace Veitnere</cp:lastModifiedBy>
  <cp:revision>6</cp:revision>
  <dcterms:created xsi:type="dcterms:W3CDTF">2024-05-24T19:15:00Z</dcterms:created>
  <dcterms:modified xsi:type="dcterms:W3CDTF">2024-05-24T19:26:00Z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0x010100E9DFCDD925056441BAD95705ADD4DC06</vt:lpwstr>
  </property>
</Properties>
</file>