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2553E" w14:textId="77777777" w:rsidR="00CC258A"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Pr>
          <w:rFonts w:ascii="Times New Roman" w:hAnsi="Times New Roman" w:cs="Times New Roman"/>
          <w:b/>
          <w:bCs/>
          <w:sz w:val="24"/>
          <w:szCs w:val="24"/>
        </w:rPr>
        <w:t>Ieinteresētajām personām</w:t>
      </w:r>
    </w:p>
    <w:p w14:paraId="3D7D3192"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Par jautājumu par publiskā iepirkuma</w:t>
      </w:r>
    </w:p>
    <w:p w14:paraId="61A15741" w14:textId="2510F97D"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ID Nr. VADC 202</w:t>
      </w:r>
      <w:r w:rsidR="00574A9B">
        <w:rPr>
          <w:rFonts w:ascii="Times New Roman" w:hAnsi="Times New Roman" w:cs="Times New Roman"/>
          <w:b/>
          <w:bCs/>
          <w:sz w:val="24"/>
          <w:szCs w:val="24"/>
        </w:rPr>
        <w:t>4</w:t>
      </w:r>
      <w:r>
        <w:rPr>
          <w:rFonts w:ascii="Times New Roman" w:hAnsi="Times New Roman" w:cs="Times New Roman"/>
          <w:b/>
          <w:bCs/>
          <w:sz w:val="24"/>
          <w:szCs w:val="24"/>
        </w:rPr>
        <w:t>/</w:t>
      </w:r>
      <w:r w:rsidR="00574A9B">
        <w:rPr>
          <w:rFonts w:ascii="Times New Roman" w:hAnsi="Times New Roman" w:cs="Times New Roman"/>
          <w:b/>
          <w:bCs/>
          <w:sz w:val="24"/>
          <w:szCs w:val="24"/>
        </w:rPr>
        <w:t>0</w:t>
      </w:r>
      <w:r w:rsidR="009F10FB">
        <w:rPr>
          <w:rFonts w:ascii="Times New Roman" w:hAnsi="Times New Roman" w:cs="Times New Roman"/>
          <w:b/>
          <w:bCs/>
          <w:sz w:val="24"/>
          <w:szCs w:val="24"/>
        </w:rPr>
        <w:t>2</w:t>
      </w:r>
      <w:r>
        <w:rPr>
          <w:rFonts w:ascii="Times New Roman" w:hAnsi="Times New Roman" w:cs="Times New Roman"/>
          <w:b/>
          <w:bCs/>
          <w:sz w:val="24"/>
          <w:szCs w:val="24"/>
        </w:rPr>
        <w:t xml:space="preserve"> nolikumu</w:t>
      </w:r>
    </w:p>
    <w:p w14:paraId="059D3FF1"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3B31E3BC" w:rsidR="00CC258A" w:rsidRPr="00640C42" w:rsidRDefault="00CC258A" w:rsidP="00640C42">
      <w:pPr>
        <w:pStyle w:val="NoSpacing"/>
        <w:jc w:val="both"/>
        <w:rPr>
          <w:rFonts w:ascii="Times New Roman" w:hAnsi="Times New Roman" w:cs="Times New Roman"/>
          <w:sz w:val="24"/>
          <w:szCs w:val="24"/>
        </w:rPr>
      </w:pPr>
      <w:r w:rsidRPr="00640C42">
        <w:rPr>
          <w:rFonts w:ascii="Times New Roman" w:hAnsi="Times New Roman" w:cs="Times New Roman"/>
          <w:sz w:val="24"/>
          <w:szCs w:val="24"/>
        </w:rPr>
        <w:tab/>
        <w:t xml:space="preserve">Publiskā iepirkuma </w:t>
      </w:r>
      <w:r w:rsidRPr="00640C42">
        <w:rPr>
          <w:rFonts w:ascii="Times New Roman" w:hAnsi="Times New Roman" w:cs="Times New Roman"/>
          <w:b/>
          <w:bCs/>
          <w:sz w:val="24"/>
          <w:szCs w:val="24"/>
        </w:rPr>
        <w:t>“</w:t>
      </w:r>
      <w:r w:rsidR="00640C42" w:rsidRPr="00640C42">
        <w:rPr>
          <w:rFonts w:ascii="Times New Roman" w:hAnsi="Times New Roman" w:cs="Times New Roman"/>
          <w:b/>
          <w:bCs/>
          <w:sz w:val="24"/>
          <w:szCs w:val="24"/>
        </w:rPr>
        <w:t>Valsts asinsdonoru centra klientu elektroniskās apkalpošanas vides un donoru portāla izstrāde</w:t>
      </w:r>
      <w:r w:rsidRPr="00640C42">
        <w:rPr>
          <w:rFonts w:ascii="Times New Roman" w:hAnsi="Times New Roman" w:cs="Times New Roman"/>
          <w:b/>
          <w:bCs/>
          <w:sz w:val="24"/>
          <w:szCs w:val="24"/>
        </w:rPr>
        <w:t>”</w:t>
      </w:r>
      <w:r w:rsidRPr="00640C42">
        <w:rPr>
          <w:rFonts w:ascii="Times New Roman" w:hAnsi="Times New Roman" w:cs="Times New Roman"/>
          <w:sz w:val="24"/>
          <w:szCs w:val="24"/>
        </w:rPr>
        <w:t xml:space="preserve"> ID Nr. VADC 202</w:t>
      </w:r>
      <w:r w:rsidR="00574A9B" w:rsidRPr="00640C42">
        <w:rPr>
          <w:rFonts w:ascii="Times New Roman" w:hAnsi="Times New Roman" w:cs="Times New Roman"/>
          <w:sz w:val="24"/>
          <w:szCs w:val="24"/>
        </w:rPr>
        <w:t>4</w:t>
      </w:r>
      <w:r w:rsidRPr="00640C42">
        <w:rPr>
          <w:rFonts w:ascii="Times New Roman" w:hAnsi="Times New Roman" w:cs="Times New Roman"/>
          <w:sz w:val="24"/>
          <w:szCs w:val="24"/>
        </w:rPr>
        <w:t>/</w:t>
      </w:r>
      <w:r w:rsidR="00574A9B" w:rsidRPr="00640C42">
        <w:rPr>
          <w:rFonts w:ascii="Times New Roman" w:hAnsi="Times New Roman" w:cs="Times New Roman"/>
          <w:sz w:val="24"/>
          <w:szCs w:val="24"/>
        </w:rPr>
        <w:t>0</w:t>
      </w:r>
      <w:r w:rsidR="009F10FB" w:rsidRPr="00640C42">
        <w:rPr>
          <w:rFonts w:ascii="Times New Roman" w:hAnsi="Times New Roman" w:cs="Times New Roman"/>
          <w:sz w:val="24"/>
          <w:szCs w:val="24"/>
        </w:rPr>
        <w:t>2</w:t>
      </w:r>
      <w:r w:rsidRPr="00640C42">
        <w:rPr>
          <w:rFonts w:ascii="Times New Roman" w:hAnsi="Times New Roman" w:cs="Times New Roman"/>
          <w:sz w:val="24"/>
          <w:szCs w:val="24"/>
        </w:rPr>
        <w:t xml:space="preserve"> (turpmāk – Iepirkuma) komisija ir saņēmusi </w:t>
      </w:r>
      <w:r w:rsidR="00640C42">
        <w:rPr>
          <w:rFonts w:ascii="Times New Roman" w:hAnsi="Times New Roman" w:cs="Times New Roman"/>
          <w:sz w:val="24"/>
          <w:szCs w:val="24"/>
        </w:rPr>
        <w:t>i</w:t>
      </w:r>
      <w:r w:rsidRPr="00640C42">
        <w:rPr>
          <w:rFonts w:ascii="Times New Roman" w:hAnsi="Times New Roman" w:cs="Times New Roman"/>
          <w:sz w:val="24"/>
          <w:szCs w:val="24"/>
        </w:rPr>
        <w:t>einteresētās personas jautājumus par Konkursa nolikumu un sniedz šādas atbildes:</w:t>
      </w:r>
    </w:p>
    <w:tbl>
      <w:tblPr>
        <w:tblStyle w:val="TableGrid"/>
        <w:tblW w:w="10632" w:type="dxa"/>
        <w:tblInd w:w="-572" w:type="dxa"/>
        <w:tblLook w:val="04A0" w:firstRow="1" w:lastRow="0" w:firstColumn="1" w:lastColumn="0" w:noHBand="0" w:noVBand="1"/>
      </w:tblPr>
      <w:tblGrid>
        <w:gridCol w:w="5670"/>
        <w:gridCol w:w="4962"/>
      </w:tblGrid>
      <w:tr w:rsidR="00DA6AB1" w:rsidRPr="00DA6AB1" w14:paraId="5A2DF045" w14:textId="77777777" w:rsidTr="00FE4FAA">
        <w:tc>
          <w:tcPr>
            <w:tcW w:w="5670" w:type="dxa"/>
          </w:tcPr>
          <w:p w14:paraId="768672FA" w14:textId="6284C0EA" w:rsidR="00574A9B" w:rsidRPr="00DA6AB1" w:rsidRDefault="00574A9B" w:rsidP="00574A9B">
            <w:pPr>
              <w:autoSpaceDE w:val="0"/>
              <w:autoSpaceDN w:val="0"/>
              <w:adjustRightInd w:val="0"/>
              <w:jc w:val="center"/>
              <w:rPr>
                <w:rFonts w:ascii="Times New Roman" w:hAnsi="Times New Roman" w:cs="Times New Roman"/>
                <w:b/>
                <w:bCs/>
                <w:sz w:val="24"/>
                <w:szCs w:val="24"/>
              </w:rPr>
            </w:pPr>
            <w:r w:rsidRPr="00DA6AB1">
              <w:rPr>
                <w:rFonts w:ascii="Times New Roman" w:hAnsi="Times New Roman" w:cs="Times New Roman"/>
                <w:b/>
                <w:bCs/>
                <w:sz w:val="24"/>
                <w:szCs w:val="24"/>
              </w:rPr>
              <w:t>Ieinteresētās personas jautājums</w:t>
            </w:r>
          </w:p>
        </w:tc>
        <w:tc>
          <w:tcPr>
            <w:tcW w:w="4962" w:type="dxa"/>
          </w:tcPr>
          <w:p w14:paraId="1EF5E3B9" w14:textId="74DEA6A7" w:rsidR="00574A9B" w:rsidRPr="00DA6AB1" w:rsidRDefault="00574A9B" w:rsidP="00574A9B">
            <w:pPr>
              <w:autoSpaceDE w:val="0"/>
              <w:autoSpaceDN w:val="0"/>
              <w:adjustRightInd w:val="0"/>
              <w:jc w:val="center"/>
              <w:rPr>
                <w:rFonts w:ascii="Times New Roman" w:hAnsi="Times New Roman" w:cs="Times New Roman"/>
                <w:b/>
                <w:bCs/>
                <w:kern w:val="0"/>
                <w:sz w:val="24"/>
                <w:szCs w:val="24"/>
              </w:rPr>
            </w:pPr>
            <w:r w:rsidRPr="00DA6AB1">
              <w:rPr>
                <w:rFonts w:ascii="Times New Roman" w:hAnsi="Times New Roman" w:cs="Times New Roman"/>
                <w:b/>
                <w:bCs/>
                <w:kern w:val="0"/>
                <w:sz w:val="24"/>
                <w:szCs w:val="24"/>
              </w:rPr>
              <w:t>Iepirkuma komisijas atbilde</w:t>
            </w:r>
          </w:p>
        </w:tc>
      </w:tr>
      <w:tr w:rsidR="00DA6AB1" w:rsidRPr="00DA6AB1" w14:paraId="68639A40" w14:textId="77777777" w:rsidTr="00FE4FAA">
        <w:tc>
          <w:tcPr>
            <w:tcW w:w="5670" w:type="dxa"/>
          </w:tcPr>
          <w:p w14:paraId="78342ACC" w14:textId="77777777"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b/>
                <w:bCs/>
                <w:kern w:val="0"/>
                <w:sz w:val="24"/>
                <w:szCs w:val="24"/>
              </w:rPr>
              <w:t>1. Par ESPD iesniegšanu:</w:t>
            </w:r>
          </w:p>
          <w:p w14:paraId="61E97CA9" w14:textId="045ADD15" w:rsidR="00872BE5" w:rsidRPr="00DA6AB1" w:rsidRDefault="00DA6AB1" w:rsidP="009B499D">
            <w:pPr>
              <w:autoSpaceDE w:val="0"/>
              <w:autoSpaceDN w:val="0"/>
              <w:adjustRightInd w:val="0"/>
              <w:jc w:val="both"/>
              <w:rPr>
                <w:rFonts w:ascii="Times New Roman" w:hAnsi="Times New Roman" w:cs="Times New Roman"/>
                <w:kern w:val="0"/>
                <w:sz w:val="24"/>
                <w:szCs w:val="24"/>
              </w:rPr>
            </w:pPr>
            <w:r w:rsidRPr="00DA6AB1">
              <w:rPr>
                <w:rFonts w:ascii="Times New Roman" w:hAnsi="Times New Roman" w:cs="Times New Roman"/>
                <w:kern w:val="0"/>
                <w:sz w:val="24"/>
                <w:szCs w:val="24"/>
              </w:rPr>
              <w:t>Vai ESPD aizpildīšana un iesniegšana ir pēc izvēles, un tas nav obligāts iepirkuma process? Lūdzu, apstipriniet vai noraidiet šo informāciju.</w:t>
            </w:r>
          </w:p>
        </w:tc>
        <w:tc>
          <w:tcPr>
            <w:tcW w:w="4962" w:type="dxa"/>
          </w:tcPr>
          <w:p w14:paraId="55603F27" w14:textId="62C21CC1" w:rsidR="00574A9B" w:rsidRPr="00DA6AB1" w:rsidRDefault="00DA6AB1" w:rsidP="009B499D">
            <w:pPr>
              <w:pStyle w:val="PlainText"/>
              <w:jc w:val="both"/>
              <w:rPr>
                <w:rFonts w:ascii="Times New Roman" w:hAnsi="Times New Roman" w:cs="Times New Roman"/>
                <w:sz w:val="24"/>
                <w:szCs w:val="24"/>
              </w:rPr>
            </w:pPr>
            <w:r w:rsidRPr="00DA6AB1">
              <w:rPr>
                <w:rFonts w:ascii="Times New Roman" w:hAnsi="Times New Roman" w:cs="Times New Roman"/>
                <w:sz w:val="24"/>
                <w:szCs w:val="24"/>
              </w:rPr>
              <w:t>ESPD paziņojuma aizpildīšana un iesniegšanas ir brīvprātīga, pēc pretendenta ieskatiem.</w:t>
            </w:r>
          </w:p>
        </w:tc>
      </w:tr>
      <w:tr w:rsidR="009B499D" w:rsidRPr="00DA6AB1" w14:paraId="5299F7D8" w14:textId="77777777" w:rsidTr="00FE4FAA">
        <w:tc>
          <w:tcPr>
            <w:tcW w:w="5670" w:type="dxa"/>
          </w:tcPr>
          <w:p w14:paraId="3C516270" w14:textId="77777777"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b/>
                <w:bCs/>
                <w:kern w:val="0"/>
                <w:sz w:val="24"/>
                <w:szCs w:val="24"/>
              </w:rPr>
              <w:t>2. Par 320 cilvēkstundām:</w:t>
            </w:r>
          </w:p>
          <w:p w14:paraId="61383B1B" w14:textId="193A2946"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Vai ir pareizi sapratām, ka saskaņā ar līguma projekta 11.1 punktu, 320 cilvēkstundu izdevumi izmaiņu pieprasījumu realizācijai ietilpst kopējā piedāvājuma summā 200 000,00 EUR apmērā? Vai tas nozīmē, ka finanšu piedāvājumam izstrādes daļā jābūt samazinātam par šo summu un, ka šo summa ir iespējams saņemt tikai pakāpeniski, veicot IP darbības?</w:t>
            </w:r>
          </w:p>
        </w:tc>
        <w:tc>
          <w:tcPr>
            <w:tcW w:w="4962" w:type="dxa"/>
          </w:tcPr>
          <w:p w14:paraId="4540661B" w14:textId="1A9C4985" w:rsidR="00DA6AB1" w:rsidRPr="00DA6AB1" w:rsidRDefault="009B499D" w:rsidP="009B499D">
            <w:pPr>
              <w:pStyle w:val="PlainText"/>
              <w:jc w:val="both"/>
              <w:rPr>
                <w:rFonts w:ascii="Times New Roman" w:hAnsi="Times New Roman" w:cs="Times New Roman"/>
                <w:sz w:val="24"/>
                <w:szCs w:val="24"/>
              </w:rPr>
            </w:pPr>
            <w:r>
              <w:rPr>
                <w:rFonts w:ascii="Times New Roman" w:hAnsi="Times New Roman" w:cs="Times New Roman"/>
                <w:sz w:val="24"/>
                <w:szCs w:val="24"/>
              </w:rPr>
              <w:t xml:space="preserve">Jā, </w:t>
            </w:r>
            <w:r w:rsidRPr="00DA6AB1">
              <w:rPr>
                <w:rFonts w:ascii="Times New Roman" w:hAnsi="Times New Roman" w:cs="Times New Roman"/>
                <w:sz w:val="24"/>
                <w:szCs w:val="24"/>
              </w:rPr>
              <w:t>320 cilvēkstundu izdevumi izmaiņu pieprasījumu realizācijai ietilpst kopējā piedāvājuma summā</w:t>
            </w:r>
            <w:r>
              <w:rPr>
                <w:rFonts w:ascii="Times New Roman" w:hAnsi="Times New Roman" w:cs="Times New Roman"/>
                <w:sz w:val="24"/>
                <w:szCs w:val="24"/>
              </w:rPr>
              <w:t>.</w:t>
            </w:r>
          </w:p>
        </w:tc>
      </w:tr>
      <w:tr w:rsidR="00DA6AB1" w:rsidRPr="00DA6AB1" w14:paraId="17CA72A0" w14:textId="77777777" w:rsidTr="00FE4FAA">
        <w:tc>
          <w:tcPr>
            <w:tcW w:w="5670" w:type="dxa"/>
          </w:tcPr>
          <w:p w14:paraId="69FEB9CE" w14:textId="77777777"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 xml:space="preserve">3. </w:t>
            </w:r>
            <w:r w:rsidRPr="00DA6AB1">
              <w:rPr>
                <w:rFonts w:ascii="Times New Roman" w:hAnsi="Times New Roman" w:cs="Times New Roman"/>
                <w:b/>
                <w:bCs/>
                <w:kern w:val="0"/>
                <w:sz w:val="24"/>
                <w:szCs w:val="24"/>
              </w:rPr>
              <w:t>Par informāciju Nolikuma 2. pielikumā:</w:t>
            </w:r>
          </w:p>
          <w:p w14:paraId="15B1C901" w14:textId="1F37B4BF"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5.1.6. sadaļā nav norādīts paraugs. Kādai obligāti jābūt informācijai un apliecinājumiem, kas jāiekļauj Nolikuma 2. pielikumā par personām, uz kuru tehniskajām un profesionālajām iespējām Pretendents balstās? Lūdzu, norādiet, kādā formātā jābūt šiem apliecinājumiem.</w:t>
            </w:r>
          </w:p>
        </w:tc>
        <w:tc>
          <w:tcPr>
            <w:tcW w:w="4962" w:type="dxa"/>
          </w:tcPr>
          <w:p w14:paraId="6078DD30" w14:textId="63057A0F" w:rsidR="00FE4FAA" w:rsidRPr="00DA6AB1" w:rsidRDefault="00FE4FAA" w:rsidP="009B499D">
            <w:pPr>
              <w:pStyle w:val="PlainText"/>
              <w:jc w:val="both"/>
              <w:rPr>
                <w:rFonts w:ascii="Times New Roman" w:hAnsi="Times New Roman" w:cs="Times New Roman"/>
                <w:sz w:val="24"/>
                <w:szCs w:val="24"/>
              </w:rPr>
            </w:pPr>
            <w:r>
              <w:rPr>
                <w:rFonts w:ascii="Times New Roman" w:hAnsi="Times New Roman" w:cs="Times New Roman"/>
                <w:sz w:val="24"/>
                <w:szCs w:val="24"/>
              </w:rPr>
              <w:t>Informācija par personām norādāma 1.pielikuma attiecīgajās ailēs. Papildus nepieciešams personu apliecinājums par dalību Iepirkumā - līgums, vienošanās starp pretendentu un šo personu, attiecīgās personas apliecinājums.</w:t>
            </w:r>
          </w:p>
        </w:tc>
      </w:tr>
      <w:tr w:rsidR="009B499D" w:rsidRPr="00DA6AB1" w14:paraId="10B6A57D" w14:textId="77777777" w:rsidTr="00FE4FAA">
        <w:tc>
          <w:tcPr>
            <w:tcW w:w="5670" w:type="dxa"/>
          </w:tcPr>
          <w:p w14:paraId="69D43FBD" w14:textId="77777777" w:rsidR="00DA6AB1" w:rsidRPr="00DA6AB1" w:rsidRDefault="00DA6AB1" w:rsidP="009B499D">
            <w:pPr>
              <w:autoSpaceDE w:val="0"/>
              <w:autoSpaceDN w:val="0"/>
              <w:adjustRightInd w:val="0"/>
              <w:jc w:val="both"/>
              <w:rPr>
                <w:rFonts w:ascii="Times New Roman" w:hAnsi="Times New Roman" w:cs="Times New Roman"/>
                <w:kern w:val="0"/>
                <w:sz w:val="24"/>
                <w:szCs w:val="24"/>
              </w:rPr>
            </w:pPr>
            <w:r w:rsidRPr="00DA6AB1">
              <w:rPr>
                <w:rFonts w:ascii="Times New Roman" w:hAnsi="Times New Roman" w:cs="Times New Roman"/>
                <w:kern w:val="0"/>
                <w:sz w:val="24"/>
                <w:szCs w:val="24"/>
              </w:rPr>
              <w:t xml:space="preserve">4. </w:t>
            </w:r>
            <w:r w:rsidRPr="00DA6AB1">
              <w:rPr>
                <w:rFonts w:ascii="Times New Roman" w:hAnsi="Times New Roman" w:cs="Times New Roman"/>
                <w:b/>
                <w:bCs/>
                <w:kern w:val="0"/>
                <w:sz w:val="24"/>
                <w:szCs w:val="24"/>
              </w:rPr>
              <w:t>Par resursu pieejamību sadarbībai</w:t>
            </w:r>
            <w:r w:rsidRPr="00DA6AB1">
              <w:rPr>
                <w:rFonts w:ascii="Times New Roman" w:hAnsi="Times New Roman" w:cs="Times New Roman"/>
                <w:kern w:val="0"/>
                <w:sz w:val="24"/>
                <w:szCs w:val="24"/>
              </w:rPr>
              <w:t>:</w:t>
            </w:r>
          </w:p>
          <w:p w14:paraId="72AC6FF7" w14:textId="0E9E3498"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Ja Pretendents balstās uz citu personu saimnieciskajām vai finansiālajām iespējām, kādai jābūt dokumentācijai, kas apliecina šo personu sadarbību līguma izpildei un norāda uz solidāru atbildību par iepirkuma līguma izpildi?</w:t>
            </w:r>
          </w:p>
        </w:tc>
        <w:tc>
          <w:tcPr>
            <w:tcW w:w="4962" w:type="dxa"/>
          </w:tcPr>
          <w:p w14:paraId="5C505416" w14:textId="7330D5D7" w:rsidR="009B499D" w:rsidRPr="00DA6AB1" w:rsidRDefault="009B499D" w:rsidP="009B499D">
            <w:pPr>
              <w:pStyle w:val="PlainText"/>
              <w:jc w:val="both"/>
              <w:rPr>
                <w:rFonts w:ascii="Times New Roman" w:hAnsi="Times New Roman" w:cs="Times New Roman"/>
                <w:sz w:val="24"/>
                <w:szCs w:val="24"/>
              </w:rPr>
            </w:pPr>
            <w:r>
              <w:rPr>
                <w:rFonts w:ascii="Times New Roman" w:hAnsi="Times New Roman" w:cs="Times New Roman"/>
                <w:sz w:val="24"/>
                <w:szCs w:val="24"/>
              </w:rPr>
              <w:t>Pasūtītājs nenosaka noteiktu dokumentācijas formu. Tas var būt līgums, vienošanās starp pretendentu un šo personu, attiecīgās personas apliecinājums par dalību Iepirkumā (norādot Iepirkumu), kurā iekļautas nolikumā noteiktās prasības (solidāra atbildība).</w:t>
            </w:r>
          </w:p>
        </w:tc>
      </w:tr>
      <w:tr w:rsidR="00DA6AB1" w:rsidRPr="00DA6AB1" w14:paraId="70303AFE" w14:textId="77777777" w:rsidTr="00FE4FAA">
        <w:tc>
          <w:tcPr>
            <w:tcW w:w="5670" w:type="dxa"/>
          </w:tcPr>
          <w:p w14:paraId="289BE5DA" w14:textId="77777777"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 xml:space="preserve">5. </w:t>
            </w:r>
            <w:r w:rsidRPr="00DA6AB1">
              <w:rPr>
                <w:rFonts w:ascii="Times New Roman" w:hAnsi="Times New Roman" w:cs="Times New Roman"/>
                <w:b/>
                <w:bCs/>
                <w:kern w:val="0"/>
                <w:sz w:val="24"/>
                <w:szCs w:val="24"/>
              </w:rPr>
              <w:t>Par licencēm un sertifikātiem:</w:t>
            </w:r>
          </w:p>
          <w:p w14:paraId="0BD4F3D6" w14:textId="7FCDAD30"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Vai pareizi saprotu, ka visas licencēm un sertifikātu izmaksas izstrādes laikā un garantijas periodā, kopumā 36 mēneši, ir jāsedz Izstrādātājam?</w:t>
            </w:r>
          </w:p>
        </w:tc>
        <w:tc>
          <w:tcPr>
            <w:tcW w:w="4962" w:type="dxa"/>
          </w:tcPr>
          <w:p w14:paraId="1B89981C" w14:textId="052563C7" w:rsidR="00DA6AB1" w:rsidRPr="00DA6AB1" w:rsidRDefault="009B499D" w:rsidP="009B499D">
            <w:pPr>
              <w:autoSpaceDE w:val="0"/>
              <w:autoSpaceDN w:val="0"/>
              <w:adjustRightInd w:val="0"/>
              <w:jc w:val="both"/>
              <w:rPr>
                <w:rFonts w:ascii="Times New Roman" w:hAnsi="Times New Roman" w:cs="Times New Roman"/>
                <w:kern w:val="0"/>
                <w:sz w:val="24"/>
                <w:szCs w:val="24"/>
              </w:rPr>
            </w:pPr>
            <w:r>
              <w:rPr>
                <w:rFonts w:ascii="Times New Roman" w:hAnsi="Times New Roman" w:cs="Times New Roman"/>
                <w:kern w:val="0"/>
                <w:sz w:val="24"/>
                <w:szCs w:val="24"/>
              </w:rPr>
              <w:t xml:space="preserve">Jā. </w:t>
            </w:r>
            <w:r w:rsidR="00DA6AB1" w:rsidRPr="00DA6AB1">
              <w:rPr>
                <w:rFonts w:ascii="Times New Roman" w:hAnsi="Times New Roman" w:cs="Times New Roman"/>
                <w:kern w:val="0"/>
                <w:sz w:val="24"/>
                <w:szCs w:val="24"/>
              </w:rPr>
              <w:t>Atbilstoši</w:t>
            </w:r>
            <w:r>
              <w:rPr>
                <w:rFonts w:ascii="Times New Roman" w:hAnsi="Times New Roman" w:cs="Times New Roman"/>
                <w:kern w:val="0"/>
                <w:sz w:val="24"/>
                <w:szCs w:val="24"/>
              </w:rPr>
              <w:t xml:space="preserve"> prasībai</w:t>
            </w:r>
            <w:r w:rsidR="00DA6AB1" w:rsidRPr="00DA6AB1">
              <w:rPr>
                <w:rFonts w:ascii="Times New Roman" w:hAnsi="Times New Roman" w:cs="Times New Roman"/>
                <w:kern w:val="0"/>
                <w:sz w:val="24"/>
                <w:szCs w:val="24"/>
              </w:rPr>
              <w:t xml:space="preserve"> GEN-009</w:t>
            </w:r>
            <w:r>
              <w:rPr>
                <w:rFonts w:ascii="Times New Roman" w:hAnsi="Times New Roman" w:cs="Times New Roman"/>
                <w:kern w:val="0"/>
                <w:sz w:val="24"/>
                <w:szCs w:val="24"/>
              </w:rPr>
              <w:t>:</w:t>
            </w:r>
          </w:p>
          <w:p w14:paraId="089D3C26" w14:textId="77777777" w:rsidR="00DA6AB1" w:rsidRPr="009B499D" w:rsidRDefault="00DA6AB1" w:rsidP="009B499D">
            <w:pPr>
              <w:autoSpaceDE w:val="0"/>
              <w:autoSpaceDN w:val="0"/>
              <w:adjustRightInd w:val="0"/>
              <w:jc w:val="both"/>
              <w:rPr>
                <w:rFonts w:ascii="Times New Roman" w:hAnsi="Times New Roman" w:cs="Times New Roman"/>
                <w:kern w:val="0"/>
                <w:sz w:val="24"/>
                <w:szCs w:val="24"/>
              </w:rPr>
            </w:pPr>
            <w:r w:rsidRPr="009B499D">
              <w:rPr>
                <w:rFonts w:ascii="Times New Roman" w:hAnsi="Times New Roman" w:cs="Times New Roman"/>
                <w:kern w:val="0"/>
                <w:sz w:val="24"/>
                <w:szCs w:val="24"/>
              </w:rPr>
              <w:t xml:space="preserve">p.6, fragments: </w:t>
            </w:r>
            <w:r w:rsidRPr="009B499D">
              <w:rPr>
                <w:rFonts w:ascii="Times New Roman" w:hAnsi="Times New Roman" w:cs="Times New Roman"/>
                <w:sz w:val="24"/>
                <w:szCs w:val="24"/>
              </w:rPr>
              <w:t>Licenču un drošības sertifikātu iegādes izmaksas, kā arī to uzturēšanas izmaksas ir jāsedz Izstrādātājam..”.</w:t>
            </w:r>
          </w:p>
          <w:p w14:paraId="13192658" w14:textId="77777777" w:rsidR="00DA6AB1" w:rsidRPr="009B499D" w:rsidRDefault="00DA6AB1" w:rsidP="009B499D">
            <w:pPr>
              <w:spacing w:after="120"/>
              <w:jc w:val="both"/>
              <w:rPr>
                <w:rFonts w:ascii="Times New Roman" w:hAnsi="Times New Roman" w:cs="Times New Roman"/>
                <w:sz w:val="24"/>
                <w:szCs w:val="24"/>
              </w:rPr>
            </w:pPr>
            <w:r w:rsidRPr="009B499D">
              <w:rPr>
                <w:rFonts w:ascii="Times New Roman" w:hAnsi="Times New Roman" w:cs="Times New Roman"/>
                <w:kern w:val="0"/>
                <w:sz w:val="24"/>
                <w:szCs w:val="24"/>
              </w:rPr>
              <w:t xml:space="preserve">p.2: </w:t>
            </w:r>
            <w:r w:rsidRPr="009B499D">
              <w:rPr>
                <w:rFonts w:ascii="Times New Roman" w:hAnsi="Times New Roman" w:cs="Times New Roman"/>
                <w:sz w:val="24"/>
                <w:szCs w:val="24"/>
              </w:rPr>
              <w:t>Izstrādātājam ir jānodrošina visu licenču un sertifikātu uzturēšana līdz Sistēmas Garantijas saistību beigām.</w:t>
            </w:r>
          </w:p>
          <w:p w14:paraId="46E0BBB6" w14:textId="77777777" w:rsidR="00DA6AB1" w:rsidRPr="009B499D" w:rsidRDefault="00DA6AB1" w:rsidP="009B499D">
            <w:pPr>
              <w:spacing w:after="120"/>
              <w:jc w:val="both"/>
              <w:rPr>
                <w:rFonts w:ascii="Times New Roman" w:hAnsi="Times New Roman" w:cs="Times New Roman"/>
                <w:sz w:val="24"/>
                <w:szCs w:val="24"/>
              </w:rPr>
            </w:pPr>
            <w:r w:rsidRPr="009B499D">
              <w:rPr>
                <w:rFonts w:ascii="Times New Roman" w:hAnsi="Times New Roman" w:cs="Times New Roman"/>
                <w:kern w:val="0"/>
                <w:sz w:val="24"/>
                <w:szCs w:val="24"/>
              </w:rPr>
              <w:t xml:space="preserve">p.3: </w:t>
            </w:r>
            <w:r w:rsidRPr="009B499D">
              <w:rPr>
                <w:rFonts w:ascii="Times New Roman" w:hAnsi="Times New Roman" w:cs="Times New Roman"/>
                <w:sz w:val="24"/>
                <w:szCs w:val="24"/>
              </w:rPr>
              <w:t>Pēc garantijas saistību termiņa beigām, visām risinājumā izmantotajām programmatūras versijām “</w:t>
            </w:r>
            <w:proofErr w:type="spellStart"/>
            <w:r w:rsidRPr="009B499D">
              <w:rPr>
                <w:rFonts w:ascii="Times New Roman" w:hAnsi="Times New Roman" w:cs="Times New Roman"/>
                <w:sz w:val="24"/>
                <w:szCs w:val="24"/>
              </w:rPr>
              <w:t>end</w:t>
            </w:r>
            <w:proofErr w:type="spellEnd"/>
            <w:r w:rsidRPr="009B499D">
              <w:rPr>
                <w:rFonts w:ascii="Times New Roman" w:hAnsi="Times New Roman" w:cs="Times New Roman"/>
                <w:sz w:val="24"/>
                <w:szCs w:val="24"/>
              </w:rPr>
              <w:t xml:space="preserve"> </w:t>
            </w:r>
            <w:proofErr w:type="spellStart"/>
            <w:r w:rsidRPr="009B499D">
              <w:rPr>
                <w:rFonts w:ascii="Times New Roman" w:hAnsi="Times New Roman" w:cs="Times New Roman"/>
                <w:sz w:val="24"/>
                <w:szCs w:val="24"/>
              </w:rPr>
              <w:t>of</w:t>
            </w:r>
            <w:proofErr w:type="spellEnd"/>
            <w:r w:rsidRPr="009B499D">
              <w:rPr>
                <w:rFonts w:ascii="Times New Roman" w:hAnsi="Times New Roman" w:cs="Times New Roman"/>
                <w:sz w:val="24"/>
                <w:szCs w:val="24"/>
              </w:rPr>
              <w:t xml:space="preserve"> </w:t>
            </w:r>
            <w:proofErr w:type="spellStart"/>
            <w:r w:rsidRPr="009B499D">
              <w:rPr>
                <w:rFonts w:ascii="Times New Roman" w:hAnsi="Times New Roman" w:cs="Times New Roman"/>
                <w:sz w:val="24"/>
                <w:szCs w:val="24"/>
              </w:rPr>
              <w:t>support</w:t>
            </w:r>
            <w:proofErr w:type="spellEnd"/>
            <w:r w:rsidRPr="009B499D">
              <w:rPr>
                <w:rFonts w:ascii="Times New Roman" w:hAnsi="Times New Roman" w:cs="Times New Roman"/>
                <w:sz w:val="24"/>
                <w:szCs w:val="24"/>
              </w:rPr>
              <w:t>” laiks ir vismaz 3-5 gadi.</w:t>
            </w:r>
          </w:p>
          <w:p w14:paraId="039B198F" w14:textId="3A9A01E5" w:rsidR="00DA6AB1" w:rsidRPr="00DA6AB1" w:rsidRDefault="00DA6AB1" w:rsidP="009B499D">
            <w:pPr>
              <w:pStyle w:val="PlainText"/>
              <w:jc w:val="both"/>
              <w:rPr>
                <w:rFonts w:ascii="Times New Roman" w:hAnsi="Times New Roman" w:cs="Times New Roman"/>
                <w:sz w:val="24"/>
                <w:szCs w:val="24"/>
              </w:rPr>
            </w:pPr>
            <w:r w:rsidRPr="00DA6AB1">
              <w:rPr>
                <w:rFonts w:ascii="Times New Roman" w:hAnsi="Times New Roman" w:cs="Times New Roman"/>
                <w:sz w:val="24"/>
                <w:szCs w:val="24"/>
              </w:rPr>
              <w:t xml:space="preserve">p.4: Garantijas saistību laikā Izstrādātājam jānodrošina, ka izstrādātā Sistēma ir </w:t>
            </w:r>
            <w:r w:rsidRPr="00DA6AB1">
              <w:rPr>
                <w:rFonts w:ascii="Times New Roman" w:hAnsi="Times New Roman" w:cs="Times New Roman"/>
                <w:sz w:val="24"/>
                <w:szCs w:val="24"/>
              </w:rPr>
              <w:lastRenderedPageBreak/>
              <w:t xml:space="preserve">ekspluatējama ar Sistēmas funkcionēšanai nepieciešamā programmnodrošinājuma (piemēram, operētājsistēma, </w:t>
            </w:r>
            <w:proofErr w:type="spellStart"/>
            <w:r w:rsidRPr="00DA6AB1">
              <w:rPr>
                <w:rFonts w:ascii="Times New Roman" w:hAnsi="Times New Roman" w:cs="Times New Roman"/>
                <w:sz w:val="24"/>
                <w:szCs w:val="24"/>
              </w:rPr>
              <w:t>datubāzu</w:t>
            </w:r>
            <w:proofErr w:type="spellEnd"/>
            <w:r w:rsidRPr="00DA6AB1">
              <w:rPr>
                <w:rFonts w:ascii="Times New Roman" w:hAnsi="Times New Roman" w:cs="Times New Roman"/>
                <w:sz w:val="24"/>
                <w:szCs w:val="24"/>
              </w:rPr>
              <w:t xml:space="preserve"> vadības sistēma, interpretators) </w:t>
            </w:r>
            <w:r w:rsidRPr="00DA6AB1">
              <w:rPr>
                <w:rFonts w:ascii="Times New Roman" w:hAnsi="Times New Roman" w:cs="Times New Roman"/>
                <w:sz w:val="24"/>
                <w:szCs w:val="24"/>
                <w:u w:val="single"/>
              </w:rPr>
              <w:t>jaunākām versijām</w:t>
            </w:r>
            <w:r w:rsidRPr="00DA6AB1">
              <w:rPr>
                <w:rFonts w:ascii="Times New Roman" w:hAnsi="Times New Roman" w:cs="Times New Roman"/>
                <w:sz w:val="24"/>
                <w:szCs w:val="24"/>
              </w:rPr>
              <w:t>.</w:t>
            </w:r>
          </w:p>
        </w:tc>
      </w:tr>
      <w:tr w:rsidR="009B499D" w:rsidRPr="00DA6AB1" w14:paraId="65C9B6ED" w14:textId="77777777" w:rsidTr="00FE4FAA">
        <w:tc>
          <w:tcPr>
            <w:tcW w:w="5670" w:type="dxa"/>
          </w:tcPr>
          <w:p w14:paraId="1DD198FA" w14:textId="77777777"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lastRenderedPageBreak/>
              <w:t xml:space="preserve">6. </w:t>
            </w:r>
            <w:r w:rsidRPr="00DA6AB1">
              <w:rPr>
                <w:rFonts w:ascii="Times New Roman" w:hAnsi="Times New Roman" w:cs="Times New Roman"/>
                <w:b/>
                <w:bCs/>
                <w:kern w:val="0"/>
                <w:sz w:val="24"/>
                <w:szCs w:val="24"/>
              </w:rPr>
              <w:t>Par dizaina prasībām piedāvājumā:</w:t>
            </w:r>
          </w:p>
          <w:p w14:paraId="4BF5E5C9" w14:textId="0CE67C4D" w:rsidR="00DA6AB1" w:rsidRPr="00DA6AB1" w:rsidRDefault="00DA6AB1" w:rsidP="009B499D">
            <w:pPr>
              <w:autoSpaceDE w:val="0"/>
              <w:autoSpaceDN w:val="0"/>
              <w:adjustRightInd w:val="0"/>
              <w:jc w:val="both"/>
              <w:rPr>
                <w:rFonts w:ascii="Times New Roman" w:hAnsi="Times New Roman" w:cs="Times New Roman"/>
                <w:b/>
                <w:bCs/>
                <w:kern w:val="0"/>
                <w:sz w:val="24"/>
                <w:szCs w:val="24"/>
              </w:rPr>
            </w:pPr>
            <w:r w:rsidRPr="00DA6AB1">
              <w:rPr>
                <w:rFonts w:ascii="Times New Roman" w:hAnsi="Times New Roman" w:cs="Times New Roman"/>
                <w:kern w:val="0"/>
                <w:sz w:val="24"/>
                <w:szCs w:val="24"/>
              </w:rPr>
              <w:t>Vai iesniedzot piedāvājumu ir jābūt izstrādātam dizainam? Cik apjomīgam jābūt dizainam, iesniedzot piedāvājumu, atbilstoši prasībām FUN-037, FUN-038, FUN 039, FUN-040, un 6.4.4.3 punktam? Cik detalizētam jābūt šim dizainam?</w:t>
            </w:r>
          </w:p>
        </w:tc>
        <w:tc>
          <w:tcPr>
            <w:tcW w:w="4962" w:type="dxa"/>
          </w:tcPr>
          <w:p w14:paraId="52E1BCF0" w14:textId="766FAF49" w:rsidR="00DA6AB1" w:rsidRPr="00FE4FAA" w:rsidRDefault="00FE4FAA" w:rsidP="009B499D">
            <w:pPr>
              <w:pStyle w:val="PlainText"/>
              <w:jc w:val="both"/>
              <w:rPr>
                <w:rFonts w:ascii="Times New Roman" w:hAnsi="Times New Roman" w:cs="Times New Roman"/>
                <w:sz w:val="24"/>
                <w:szCs w:val="24"/>
              </w:rPr>
            </w:pPr>
            <w:r w:rsidRPr="00FE4FAA">
              <w:rPr>
                <w:rFonts w:ascii="Times New Roman" w:hAnsi="Times New Roman" w:cs="Times New Roman"/>
                <w:sz w:val="24"/>
                <w:szCs w:val="24"/>
              </w:rPr>
              <w:t>Atbilde uz jautājumu definēta Nolikuma 5.2.3.punktā:</w:t>
            </w:r>
          </w:p>
          <w:p w14:paraId="3064B395" w14:textId="04C8B725" w:rsidR="00FE4FAA" w:rsidRPr="00FE4FAA" w:rsidRDefault="00FE4FAA" w:rsidP="00FE4FAA">
            <w:pPr>
              <w:pStyle w:val="Normal2"/>
              <w:numPr>
                <w:ilvl w:val="0"/>
                <w:numId w:val="0"/>
              </w:numPr>
              <w:tabs>
                <w:tab w:val="left" w:pos="720"/>
              </w:tabs>
              <w:spacing w:after="0" w:line="240" w:lineRule="auto"/>
              <w:ind w:left="284"/>
            </w:pPr>
            <w:bookmarkStart w:id="0" w:name="_Hlk80783350"/>
            <w:r>
              <w:t>“</w:t>
            </w:r>
            <w:r w:rsidRPr="00FE4FAA">
              <w:t xml:space="preserve">Tehniskās specifikācijas 5.2.5. sadaļas „Lietotāja profila sākuma lapa” izstrādes piedāvājumu, </w:t>
            </w:r>
            <w:bookmarkEnd w:id="0"/>
            <w:r w:rsidRPr="00FE4FAA">
              <w:t>kurš ietver:</w:t>
            </w:r>
          </w:p>
          <w:p w14:paraId="224A368B" w14:textId="78A31745" w:rsidR="00FE4FAA" w:rsidRPr="00FE4FAA" w:rsidRDefault="00FE4FAA" w:rsidP="00FE4FAA">
            <w:pPr>
              <w:pStyle w:val="Normal3"/>
              <w:numPr>
                <w:ilvl w:val="0"/>
                <w:numId w:val="4"/>
              </w:numPr>
              <w:tabs>
                <w:tab w:val="left" w:pos="720"/>
              </w:tabs>
              <w:spacing w:after="0" w:line="240" w:lineRule="auto"/>
              <w:rPr>
                <w:szCs w:val="24"/>
              </w:rPr>
            </w:pPr>
            <w:r w:rsidRPr="00FE4FAA">
              <w:rPr>
                <w:szCs w:val="24"/>
              </w:rPr>
              <w:t>Navigācijas karti;</w:t>
            </w:r>
          </w:p>
          <w:p w14:paraId="141B3D0E" w14:textId="19BB6D69" w:rsidR="00FE4FAA" w:rsidRPr="00FE4FAA" w:rsidRDefault="00FE4FAA" w:rsidP="00FE4FAA">
            <w:pPr>
              <w:pStyle w:val="Normal3"/>
              <w:numPr>
                <w:ilvl w:val="0"/>
                <w:numId w:val="4"/>
              </w:numPr>
              <w:spacing w:after="0" w:line="240" w:lineRule="auto"/>
              <w:ind w:left="741" w:hanging="174"/>
              <w:rPr>
                <w:szCs w:val="24"/>
              </w:rPr>
            </w:pPr>
            <w:r w:rsidRPr="00FE4FAA">
              <w:rPr>
                <w:szCs w:val="24"/>
              </w:rPr>
              <w:t>Katra navigācijas zarojumam atbilstošo funkcionalitātes aprakstu;</w:t>
            </w:r>
          </w:p>
          <w:p w14:paraId="337D3792" w14:textId="74DC0B41" w:rsidR="00FE4FAA" w:rsidRPr="00341347" w:rsidRDefault="00FE4FAA" w:rsidP="00341347">
            <w:pPr>
              <w:pStyle w:val="ListParagraph"/>
              <w:numPr>
                <w:ilvl w:val="0"/>
                <w:numId w:val="4"/>
              </w:numPr>
              <w:autoSpaceDE w:val="0"/>
              <w:autoSpaceDN w:val="0"/>
              <w:adjustRightInd w:val="0"/>
              <w:ind w:left="741" w:hanging="174"/>
              <w:rPr>
                <w:rFonts w:ascii="Times New Roman" w:hAnsi="Times New Roman" w:cs="Times New Roman"/>
                <w:kern w:val="0"/>
                <w:sz w:val="24"/>
                <w:szCs w:val="24"/>
              </w:rPr>
            </w:pPr>
            <w:proofErr w:type="spellStart"/>
            <w:r w:rsidRPr="00FE4FAA">
              <w:rPr>
                <w:rFonts w:ascii="Times New Roman" w:hAnsi="Times New Roman" w:cs="Times New Roman"/>
                <w:sz w:val="24"/>
                <w:szCs w:val="24"/>
              </w:rPr>
              <w:t>Ekrānformu</w:t>
            </w:r>
            <w:proofErr w:type="spellEnd"/>
            <w:r w:rsidRPr="00FE4FAA">
              <w:rPr>
                <w:rFonts w:ascii="Times New Roman" w:hAnsi="Times New Roman" w:cs="Times New Roman"/>
                <w:sz w:val="24"/>
                <w:szCs w:val="24"/>
              </w:rPr>
              <w:t xml:space="preserve"> skices.</w:t>
            </w:r>
            <w:r>
              <w:rPr>
                <w:rFonts w:ascii="Times New Roman" w:hAnsi="Times New Roman" w:cs="Times New Roman"/>
                <w:sz w:val="24"/>
                <w:szCs w:val="24"/>
              </w:rPr>
              <w:t>”</w:t>
            </w:r>
          </w:p>
        </w:tc>
      </w:tr>
    </w:tbl>
    <w:p w14:paraId="68115A7C" w14:textId="77777777" w:rsidR="00872BE5" w:rsidRPr="004E7B4F"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4D49DBC1" w14:textId="77777777" w:rsidR="00872BE5" w:rsidRDefault="00872BE5"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78D7E63C"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44A183B3"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F7"/>
    <w:multiLevelType w:val="hybridMultilevel"/>
    <w:tmpl w:val="27BEFAE4"/>
    <w:lvl w:ilvl="0" w:tplc="9300D7C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3913298"/>
    <w:multiLevelType w:val="hybridMultilevel"/>
    <w:tmpl w:val="D15662AC"/>
    <w:lvl w:ilvl="0" w:tplc="FFF04636">
      <w:start w:val="6"/>
      <w:numFmt w:val="bullet"/>
      <w:lvlText w:val="-"/>
      <w:lvlJc w:val="left"/>
      <w:pPr>
        <w:ind w:left="720" w:hanging="360"/>
      </w:pPr>
      <w:rPr>
        <w:rFonts w:ascii="ArialMT" w:eastAsiaTheme="minorHAnsi" w:hAnsi="ArialMT" w:cs="ArialM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EAD5566"/>
    <w:multiLevelType w:val="multilevel"/>
    <w:tmpl w:val="115A2816"/>
    <w:lvl w:ilvl="0">
      <w:start w:val="1"/>
      <w:numFmt w:val="upperRoman"/>
      <w:pStyle w:val="Heading1"/>
      <w:lvlText w:val="%1."/>
      <w:lvlJc w:val="left"/>
      <w:pPr>
        <w:tabs>
          <w:tab w:val="num" w:pos="420"/>
        </w:tabs>
        <w:ind w:left="420" w:hanging="420"/>
      </w:pPr>
      <w:rPr>
        <w:rFonts w:ascii="Times New Roman" w:eastAsia="Courier New" w:hAnsi="Times New Roman" w:cs="Times New Roman"/>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1004"/>
        </w:tabs>
        <w:ind w:left="1004" w:hanging="720"/>
      </w:pPr>
      <w:rPr>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1689091440">
    <w:abstractNumId w:val="1"/>
  </w:num>
  <w:num w:numId="2" w16cid:durableId="1296177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918877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0037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105E56"/>
    <w:rsid w:val="00245346"/>
    <w:rsid w:val="00341347"/>
    <w:rsid w:val="003522FC"/>
    <w:rsid w:val="00357D21"/>
    <w:rsid w:val="003F2E18"/>
    <w:rsid w:val="004E7B4F"/>
    <w:rsid w:val="00574A9B"/>
    <w:rsid w:val="00614139"/>
    <w:rsid w:val="00615679"/>
    <w:rsid w:val="006324C8"/>
    <w:rsid w:val="006406B4"/>
    <w:rsid w:val="00640C42"/>
    <w:rsid w:val="006B4C59"/>
    <w:rsid w:val="00744ECF"/>
    <w:rsid w:val="00872BE5"/>
    <w:rsid w:val="008B6A88"/>
    <w:rsid w:val="00903E18"/>
    <w:rsid w:val="00925D2C"/>
    <w:rsid w:val="009B499D"/>
    <w:rsid w:val="009D655B"/>
    <w:rsid w:val="009F10FB"/>
    <w:rsid w:val="00A4503C"/>
    <w:rsid w:val="00B10D44"/>
    <w:rsid w:val="00B443E6"/>
    <w:rsid w:val="00B81F3A"/>
    <w:rsid w:val="00C30758"/>
    <w:rsid w:val="00C51EF0"/>
    <w:rsid w:val="00CC0FBA"/>
    <w:rsid w:val="00CC258A"/>
    <w:rsid w:val="00CE54E6"/>
    <w:rsid w:val="00D85EF8"/>
    <w:rsid w:val="00DA4B98"/>
    <w:rsid w:val="00DA6AB1"/>
    <w:rsid w:val="00DE03D6"/>
    <w:rsid w:val="00E56340"/>
    <w:rsid w:val="00EA19BF"/>
    <w:rsid w:val="00EB3CCD"/>
    <w:rsid w:val="00EE626A"/>
    <w:rsid w:val="00FC61A0"/>
    <w:rsid w:val="00FD0BEF"/>
    <w:rsid w:val="00FE4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aliases w:val="Section Heading,heading1,Antraste 1,h1,Hoofdstuk,H1,Virsraksts 1"/>
    <w:basedOn w:val="Normal"/>
    <w:next w:val="Normal"/>
    <w:link w:val="Heading1Char"/>
    <w:qFormat/>
    <w:rsid w:val="00FE4FAA"/>
    <w:pPr>
      <w:keepNext/>
      <w:keepLines/>
      <w:widowControl w:val="0"/>
      <w:numPr>
        <w:numId w:val="2"/>
      </w:numPr>
      <w:tabs>
        <w:tab w:val="left" w:pos="264"/>
      </w:tabs>
      <w:spacing w:before="240" w:after="240" w:line="276" w:lineRule="auto"/>
      <w:ind w:right="198"/>
      <w:jc w:val="center"/>
      <w:outlineLvl w:val="0"/>
    </w:pPr>
    <w:rPr>
      <w:rFonts w:ascii="Times New Roman" w:eastAsia="Courier New" w:hAnsi="Times New Roman" w:cs="Times New Roman"/>
      <w:kern w:val="0"/>
      <w:sz w:val="24"/>
      <w:szCs w:val="24"/>
      <w:lang w:eastAsia="lv-LV"/>
      <w14:ligatures w14:val="none"/>
    </w:rPr>
  </w:style>
  <w:style w:type="paragraph" w:styleId="Heading2">
    <w:name w:val="heading 2"/>
    <w:basedOn w:val="Normal"/>
    <w:next w:val="Normal"/>
    <w:link w:val="Heading2Char"/>
    <w:uiPriority w:val="9"/>
    <w:semiHidden/>
    <w:unhideWhenUsed/>
    <w:qFormat/>
    <w:rsid w:val="00FE4FAA"/>
    <w:pPr>
      <w:keepNext/>
      <w:keepLines/>
      <w:widowControl w:val="0"/>
      <w:numPr>
        <w:ilvl w:val="1"/>
        <w:numId w:val="2"/>
      </w:numPr>
      <w:tabs>
        <w:tab w:val="left" w:pos="470"/>
      </w:tabs>
      <w:spacing w:before="120" w:after="120" w:line="276" w:lineRule="auto"/>
      <w:jc w:val="both"/>
      <w:outlineLvl w:val="1"/>
    </w:pPr>
    <w:rPr>
      <w:rFonts w:ascii="Times New Roman" w:eastAsia="Courier New" w:hAnsi="Times New Roman" w:cs="Times New Roman"/>
      <w:b/>
      <w:kern w:val="0"/>
      <w:sz w:val="24"/>
      <w:szCs w:val="24"/>
      <w:lang w:eastAsia="lv-LV"/>
      <w14:ligatures w14:val="none"/>
    </w:rPr>
  </w:style>
  <w:style w:type="paragraph" w:styleId="Heading3">
    <w:name w:val="heading 3"/>
    <w:basedOn w:val="Normal"/>
    <w:next w:val="Normal"/>
    <w:link w:val="Heading3Char"/>
    <w:uiPriority w:val="9"/>
    <w:semiHidden/>
    <w:unhideWhenUsed/>
    <w:qFormat/>
    <w:rsid w:val="00DA6AB1"/>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aistīto dokumentu saraksts,Syle 1,List Paragraph1,Numurets,Normal bullet 2,Bullet list,PPS_Bullet"/>
    <w:basedOn w:val="Normal"/>
    <w:link w:val="ListParagraphChar"/>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uiPriority w:val="1"/>
    <w:qFormat/>
    <w:rsid w:val="00640C42"/>
    <w:pPr>
      <w:spacing w:after="0" w:line="240" w:lineRule="auto"/>
    </w:pPr>
    <w:rPr>
      <w:lang w:val="lv-LV"/>
    </w:rPr>
  </w:style>
  <w:style w:type="character" w:customStyle="1" w:styleId="Heading3Char">
    <w:name w:val="Heading 3 Char"/>
    <w:basedOn w:val="DefaultParagraphFont"/>
    <w:link w:val="Heading3"/>
    <w:uiPriority w:val="9"/>
    <w:semiHidden/>
    <w:rsid w:val="00DA6AB1"/>
    <w:rPr>
      <w:rFonts w:eastAsiaTheme="majorEastAsia" w:cstheme="majorBidi"/>
      <w:color w:val="2F5496" w:themeColor="accent1" w:themeShade="BF"/>
      <w:sz w:val="28"/>
      <w:szCs w:val="28"/>
      <w:lang w:val="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
    <w:link w:val="ListParagraph"/>
    <w:uiPriority w:val="34"/>
    <w:locked/>
    <w:rsid w:val="00DA6AB1"/>
    <w:rPr>
      <w:lang w:val="lv-LV"/>
    </w:rPr>
  </w:style>
  <w:style w:type="character" w:styleId="CommentReference">
    <w:name w:val="annotation reference"/>
    <w:basedOn w:val="DefaultParagraphFont"/>
    <w:uiPriority w:val="99"/>
    <w:semiHidden/>
    <w:unhideWhenUsed/>
    <w:rsid w:val="00FD0BEF"/>
    <w:rPr>
      <w:sz w:val="16"/>
      <w:szCs w:val="16"/>
    </w:rPr>
  </w:style>
  <w:style w:type="paragraph" w:styleId="CommentText">
    <w:name w:val="annotation text"/>
    <w:basedOn w:val="Normal"/>
    <w:link w:val="CommentTextChar"/>
    <w:uiPriority w:val="99"/>
    <w:unhideWhenUsed/>
    <w:rsid w:val="00FD0BEF"/>
    <w:pPr>
      <w:spacing w:line="240" w:lineRule="auto"/>
    </w:pPr>
    <w:rPr>
      <w:sz w:val="20"/>
      <w:szCs w:val="20"/>
    </w:rPr>
  </w:style>
  <w:style w:type="character" w:customStyle="1" w:styleId="CommentTextChar">
    <w:name w:val="Comment Text Char"/>
    <w:basedOn w:val="DefaultParagraphFont"/>
    <w:link w:val="CommentText"/>
    <w:uiPriority w:val="99"/>
    <w:rsid w:val="00FD0BEF"/>
    <w:rPr>
      <w:sz w:val="20"/>
      <w:szCs w:val="20"/>
      <w:lang w:val="lv-LV"/>
    </w:rPr>
  </w:style>
  <w:style w:type="paragraph" w:styleId="CommentSubject">
    <w:name w:val="annotation subject"/>
    <w:basedOn w:val="CommentText"/>
    <w:next w:val="CommentText"/>
    <w:link w:val="CommentSubjectChar"/>
    <w:uiPriority w:val="99"/>
    <w:semiHidden/>
    <w:unhideWhenUsed/>
    <w:rsid w:val="00FD0BEF"/>
    <w:rPr>
      <w:b/>
      <w:bCs/>
    </w:rPr>
  </w:style>
  <w:style w:type="character" w:customStyle="1" w:styleId="CommentSubjectChar">
    <w:name w:val="Comment Subject Char"/>
    <w:basedOn w:val="CommentTextChar"/>
    <w:link w:val="CommentSubject"/>
    <w:uiPriority w:val="99"/>
    <w:semiHidden/>
    <w:rsid w:val="00FD0BEF"/>
    <w:rPr>
      <w:b/>
      <w:bCs/>
      <w:sz w:val="20"/>
      <w:szCs w:val="20"/>
      <w:lang w:val="lv-LV"/>
    </w:rPr>
  </w:style>
  <w:style w:type="character" w:customStyle="1" w:styleId="Heading1Char">
    <w:name w:val="Heading 1 Char"/>
    <w:aliases w:val="Section Heading Char,heading1 Char,Antraste 1 Char,h1 Char,Hoofdstuk Char,H1 Char,Virsraksts 1 Char"/>
    <w:basedOn w:val="DefaultParagraphFont"/>
    <w:link w:val="Heading1"/>
    <w:rsid w:val="00FE4FAA"/>
    <w:rPr>
      <w:rFonts w:ascii="Times New Roman" w:eastAsia="Courier New" w:hAnsi="Times New Roman" w:cs="Times New Roman"/>
      <w:kern w:val="0"/>
      <w:sz w:val="24"/>
      <w:szCs w:val="24"/>
      <w:lang w:val="lv-LV" w:eastAsia="lv-LV"/>
      <w14:ligatures w14:val="none"/>
    </w:rPr>
  </w:style>
  <w:style w:type="character" w:customStyle="1" w:styleId="Heading2Char">
    <w:name w:val="Heading 2 Char"/>
    <w:basedOn w:val="DefaultParagraphFont"/>
    <w:link w:val="Heading2"/>
    <w:uiPriority w:val="9"/>
    <w:semiHidden/>
    <w:rsid w:val="00FE4FAA"/>
    <w:rPr>
      <w:rFonts w:ascii="Times New Roman" w:eastAsia="Courier New" w:hAnsi="Times New Roman" w:cs="Times New Roman"/>
      <w:b/>
      <w:kern w:val="0"/>
      <w:sz w:val="24"/>
      <w:szCs w:val="24"/>
      <w:lang w:val="lv-LV" w:eastAsia="lv-LV"/>
      <w14:ligatures w14:val="none"/>
    </w:rPr>
  </w:style>
  <w:style w:type="character" w:customStyle="1" w:styleId="Normal2Char">
    <w:name w:val="Normal 2 Char"/>
    <w:basedOn w:val="DefaultParagraphFont"/>
    <w:link w:val="Normal2"/>
    <w:locked/>
    <w:rsid w:val="00FE4FAA"/>
    <w:rPr>
      <w:rFonts w:ascii="Times New Roman" w:eastAsia="Courier New" w:hAnsi="Times New Roman" w:cs="Times New Roman"/>
      <w:sz w:val="24"/>
      <w:szCs w:val="24"/>
      <w:lang w:val="lv-LV" w:eastAsia="lv-LV"/>
    </w:rPr>
  </w:style>
  <w:style w:type="paragraph" w:customStyle="1" w:styleId="Normal2">
    <w:name w:val="Normal 2"/>
    <w:basedOn w:val="Normal"/>
    <w:link w:val="Normal2Char"/>
    <w:qFormat/>
    <w:rsid w:val="00FE4FAA"/>
    <w:pPr>
      <w:widowControl w:val="0"/>
      <w:numPr>
        <w:ilvl w:val="2"/>
        <w:numId w:val="2"/>
      </w:numPr>
      <w:spacing w:after="120" w:line="276" w:lineRule="auto"/>
      <w:contextualSpacing/>
      <w:jc w:val="both"/>
    </w:pPr>
    <w:rPr>
      <w:rFonts w:ascii="Times New Roman" w:eastAsia="Courier New" w:hAnsi="Times New Roman" w:cs="Times New Roman"/>
      <w:sz w:val="24"/>
      <w:szCs w:val="24"/>
      <w:lang w:eastAsia="lv-LV"/>
    </w:rPr>
  </w:style>
  <w:style w:type="character" w:customStyle="1" w:styleId="Normal3Char">
    <w:name w:val="Normal 3 Char"/>
    <w:basedOn w:val="DefaultParagraphFont"/>
    <w:link w:val="Normal3"/>
    <w:locked/>
    <w:rsid w:val="00FE4FAA"/>
    <w:rPr>
      <w:rFonts w:ascii="Times New Roman" w:eastAsia="Calibri" w:hAnsi="Times New Roman" w:cs="Times New Roman"/>
      <w:sz w:val="24"/>
      <w:lang w:val="lv-LV" w:eastAsia="lv-LV"/>
    </w:rPr>
  </w:style>
  <w:style w:type="paragraph" w:customStyle="1" w:styleId="Normal3">
    <w:name w:val="Normal 3"/>
    <w:basedOn w:val="Normal"/>
    <w:link w:val="Normal3Char"/>
    <w:qFormat/>
    <w:rsid w:val="00FE4FAA"/>
    <w:pPr>
      <w:numPr>
        <w:ilvl w:val="3"/>
        <w:numId w:val="2"/>
      </w:numPr>
      <w:spacing w:after="60" w:line="276" w:lineRule="auto"/>
      <w:ind w:left="1287"/>
      <w:jc w:val="both"/>
    </w:pPr>
    <w:rPr>
      <w:rFonts w:ascii="Times New Roman" w:eastAsia="Calibri" w:hAnsi="Times New Roman" w:cs="Times New Roman"/>
      <w:sz w:val="24"/>
      <w:lang w:eastAsia="lv-LV"/>
    </w:rPr>
  </w:style>
  <w:style w:type="paragraph" w:customStyle="1" w:styleId="Normal4">
    <w:name w:val="Normal 4"/>
    <w:basedOn w:val="ListParagraph"/>
    <w:qFormat/>
    <w:rsid w:val="00FE4FAA"/>
    <w:pPr>
      <w:numPr>
        <w:ilvl w:val="4"/>
        <w:numId w:val="2"/>
      </w:numPr>
      <w:tabs>
        <w:tab w:val="clear" w:pos="2949"/>
        <w:tab w:val="num" w:pos="360"/>
        <w:tab w:val="left" w:pos="2410"/>
      </w:tabs>
      <w:spacing w:after="120" w:line="276" w:lineRule="auto"/>
      <w:ind w:left="720" w:firstLine="0"/>
      <w:jc w:val="both"/>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484731897">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8</cp:revision>
  <dcterms:created xsi:type="dcterms:W3CDTF">2024-05-13T06:22:00Z</dcterms:created>
  <dcterms:modified xsi:type="dcterms:W3CDTF">2024-05-13T13:35:00Z</dcterms:modified>
</cp:coreProperties>
</file>