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29BBB" w14:textId="6F02B91B" w:rsidR="00977264" w:rsidRDefault="0018159E" w:rsidP="00977264">
      <w:pPr>
        <w:pStyle w:val="Virsraksts"/>
        <w:spacing w:before="0" w:after="0"/>
        <w:ind w:left="426"/>
        <w:jc w:val="right"/>
        <w:rPr>
          <w:rFonts w:ascii="Times New Roman" w:hAnsi="Times New Roman" w:cs="Times New Roman"/>
          <w:b/>
          <w:sz w:val="18"/>
          <w:szCs w:val="18"/>
          <w:lang w:val="lv-LV"/>
        </w:rPr>
      </w:pPr>
      <w:r>
        <w:rPr>
          <w:rFonts w:ascii="Times New Roman" w:hAnsi="Times New Roman" w:cs="Times New Roman"/>
          <w:b/>
          <w:sz w:val="18"/>
          <w:szCs w:val="18"/>
          <w:lang w:val="lv-LV"/>
        </w:rPr>
        <w:t>7.p</w:t>
      </w:r>
      <w:r w:rsidR="00977264">
        <w:rPr>
          <w:rFonts w:ascii="Times New Roman" w:hAnsi="Times New Roman" w:cs="Times New Roman"/>
          <w:b/>
          <w:sz w:val="18"/>
          <w:szCs w:val="18"/>
          <w:lang w:val="lv-LV"/>
        </w:rPr>
        <w:t>ielikums</w:t>
      </w:r>
    </w:p>
    <w:p w14:paraId="05FD5657" w14:textId="377E2641" w:rsidR="00977264" w:rsidRDefault="00977264" w:rsidP="00977264">
      <w:pPr>
        <w:pStyle w:val="Pamatteksts31"/>
        <w:jc w:val="right"/>
        <w:rPr>
          <w:b w:val="0"/>
          <w:bCs w:val="0"/>
          <w:sz w:val="18"/>
          <w:szCs w:val="18"/>
          <w:lang w:eastAsia="lv-LV"/>
        </w:rPr>
      </w:pPr>
      <w:r>
        <w:rPr>
          <w:b w:val="0"/>
          <w:bCs w:val="0"/>
          <w:sz w:val="18"/>
          <w:szCs w:val="18"/>
          <w:lang w:eastAsia="lv-LV"/>
        </w:rPr>
        <w:t xml:space="preserve">Iepirkuma “Arhīva plauktu </w:t>
      </w:r>
      <w:r w:rsidR="0018159E">
        <w:rPr>
          <w:b w:val="0"/>
          <w:bCs w:val="0"/>
          <w:sz w:val="18"/>
          <w:szCs w:val="18"/>
          <w:lang w:eastAsia="lv-LV"/>
        </w:rPr>
        <w:t xml:space="preserve">iegāde, </w:t>
      </w:r>
      <w:r>
        <w:rPr>
          <w:b w:val="0"/>
          <w:bCs w:val="0"/>
          <w:sz w:val="18"/>
          <w:szCs w:val="18"/>
          <w:lang w:eastAsia="lv-LV"/>
        </w:rPr>
        <w:t>piegāde un uzstādīšana”</w:t>
      </w:r>
    </w:p>
    <w:p w14:paraId="62E5EF64" w14:textId="77777777" w:rsidR="00977264" w:rsidRDefault="00977264" w:rsidP="00977264">
      <w:pPr>
        <w:pStyle w:val="Pamatteksts31"/>
        <w:jc w:val="right"/>
        <w:rPr>
          <w:b w:val="0"/>
          <w:bCs w:val="0"/>
          <w:sz w:val="18"/>
          <w:szCs w:val="18"/>
          <w:lang w:eastAsia="lv-LV"/>
        </w:rPr>
      </w:pPr>
      <w:r>
        <w:rPr>
          <w:b w:val="0"/>
          <w:bCs w:val="0"/>
          <w:sz w:val="18"/>
          <w:szCs w:val="18"/>
          <w:lang w:eastAsia="lv-LV"/>
        </w:rPr>
        <w:t xml:space="preserve"> nolikumam</w:t>
      </w:r>
    </w:p>
    <w:p w14:paraId="2A1DBA7A" w14:textId="7B464E9B" w:rsidR="00977264" w:rsidRDefault="00977264" w:rsidP="00977264">
      <w:pPr>
        <w:jc w:val="right"/>
        <w:rPr>
          <w:sz w:val="18"/>
          <w:szCs w:val="18"/>
        </w:rPr>
      </w:pPr>
      <w:r>
        <w:rPr>
          <w:rFonts w:eastAsia="Arial"/>
          <w:sz w:val="18"/>
          <w:szCs w:val="18"/>
        </w:rPr>
        <w:t xml:space="preserve"> </w:t>
      </w:r>
      <w:r>
        <w:rPr>
          <w:sz w:val="18"/>
          <w:szCs w:val="18"/>
        </w:rPr>
        <w:t>Identifikācijas Nr. LNA 2024/</w:t>
      </w:r>
      <w:r w:rsidR="009114BB">
        <w:rPr>
          <w:sz w:val="18"/>
          <w:szCs w:val="18"/>
        </w:rPr>
        <w:t>3</w:t>
      </w:r>
    </w:p>
    <w:p w14:paraId="5187AA6B" w14:textId="77777777" w:rsidR="00977264" w:rsidRDefault="00977264" w:rsidP="00977264">
      <w:pPr>
        <w:jc w:val="right"/>
        <w:rPr>
          <w:sz w:val="20"/>
          <w:szCs w:val="20"/>
        </w:rPr>
      </w:pPr>
    </w:p>
    <w:p w14:paraId="5CA1AB61" w14:textId="77777777" w:rsidR="00977264" w:rsidRDefault="00977264" w:rsidP="00977264">
      <w:pPr>
        <w:jc w:val="center"/>
        <w:rPr>
          <w:b/>
          <w:sz w:val="22"/>
          <w:szCs w:val="22"/>
        </w:rPr>
      </w:pPr>
    </w:p>
    <w:p w14:paraId="41388047" w14:textId="77777777" w:rsidR="00977264" w:rsidRDefault="00977264" w:rsidP="00977264">
      <w:pPr>
        <w:jc w:val="center"/>
        <w:rPr>
          <w:b/>
          <w:sz w:val="22"/>
          <w:szCs w:val="22"/>
        </w:rPr>
      </w:pPr>
      <w:r>
        <w:rPr>
          <w:b/>
          <w:sz w:val="22"/>
          <w:szCs w:val="22"/>
        </w:rPr>
        <w:t>LĪGUMA PROJEKTS</w:t>
      </w:r>
    </w:p>
    <w:p w14:paraId="2F9E0E0B" w14:textId="74448EBA" w:rsidR="00977264" w:rsidRDefault="00977264" w:rsidP="00977264">
      <w:pPr>
        <w:jc w:val="center"/>
        <w:rPr>
          <w:i/>
          <w:sz w:val="22"/>
          <w:szCs w:val="22"/>
        </w:rPr>
      </w:pPr>
      <w:r>
        <w:rPr>
          <w:i/>
          <w:sz w:val="22"/>
          <w:szCs w:val="22"/>
        </w:rPr>
        <w:t>par arhīva plauktu i</w:t>
      </w:r>
      <w:r w:rsidR="0018159E">
        <w:rPr>
          <w:i/>
          <w:sz w:val="22"/>
          <w:szCs w:val="22"/>
        </w:rPr>
        <w:t>e</w:t>
      </w:r>
      <w:r>
        <w:rPr>
          <w:i/>
          <w:sz w:val="22"/>
          <w:szCs w:val="22"/>
        </w:rPr>
        <w:t>g</w:t>
      </w:r>
      <w:r w:rsidR="0018159E">
        <w:rPr>
          <w:i/>
          <w:sz w:val="22"/>
          <w:szCs w:val="22"/>
        </w:rPr>
        <w:t>ādi</w:t>
      </w:r>
      <w:r>
        <w:rPr>
          <w:i/>
          <w:sz w:val="22"/>
          <w:szCs w:val="22"/>
        </w:rPr>
        <w:t xml:space="preserve">, piegādi un uzstādīšanu </w:t>
      </w:r>
    </w:p>
    <w:p w14:paraId="5D8D8533" w14:textId="77777777" w:rsidR="00977264" w:rsidRDefault="00977264" w:rsidP="00977264">
      <w:pPr>
        <w:jc w:val="center"/>
        <w:rPr>
          <w:i/>
          <w:sz w:val="22"/>
          <w:szCs w:val="22"/>
        </w:rPr>
      </w:pPr>
      <w:r>
        <w:rPr>
          <w:i/>
          <w:sz w:val="22"/>
          <w:szCs w:val="22"/>
        </w:rPr>
        <w:t>Latvijas Nacionālā arhīva struktūrvienībās</w:t>
      </w:r>
    </w:p>
    <w:p w14:paraId="193BE121" w14:textId="77777777" w:rsidR="00977264" w:rsidRPr="0093203A" w:rsidRDefault="00977264" w:rsidP="00977264">
      <w:pPr>
        <w:rPr>
          <w:sz w:val="22"/>
          <w:szCs w:val="22"/>
        </w:rPr>
      </w:pPr>
    </w:p>
    <w:p w14:paraId="6D19C55E" w14:textId="77777777" w:rsidR="0093203A" w:rsidRPr="0093203A" w:rsidRDefault="0093203A" w:rsidP="0093203A">
      <w:pPr>
        <w:rPr>
          <w:sz w:val="22"/>
          <w:szCs w:val="22"/>
        </w:rPr>
      </w:pPr>
      <w:r w:rsidRPr="0093203A">
        <w:rPr>
          <w:sz w:val="22"/>
          <w:szCs w:val="22"/>
        </w:rPr>
        <w:t>Rīgā</w:t>
      </w:r>
    </w:p>
    <w:p w14:paraId="10B5A5EE" w14:textId="77777777" w:rsidR="0093203A" w:rsidRPr="0093203A" w:rsidRDefault="0093203A" w:rsidP="0093203A">
      <w:pPr>
        <w:rPr>
          <w:sz w:val="22"/>
          <w:szCs w:val="22"/>
        </w:rPr>
      </w:pPr>
      <w:r w:rsidRPr="0093203A">
        <w:rPr>
          <w:sz w:val="22"/>
          <w:szCs w:val="22"/>
        </w:rPr>
        <w:t>Līguma datums ir pēdējā elektroniskā paraksta datums</w:t>
      </w:r>
    </w:p>
    <w:p w14:paraId="6E79F87D" w14:textId="77777777" w:rsidR="00977264" w:rsidRPr="0093203A" w:rsidRDefault="00977264" w:rsidP="00977264">
      <w:pPr>
        <w:rPr>
          <w:sz w:val="22"/>
          <w:szCs w:val="22"/>
        </w:rPr>
      </w:pPr>
    </w:p>
    <w:p w14:paraId="583ECEF7" w14:textId="67A34550" w:rsidR="00977264" w:rsidRDefault="00977264" w:rsidP="00977264">
      <w:pPr>
        <w:spacing w:before="120"/>
        <w:jc w:val="both"/>
        <w:rPr>
          <w:sz w:val="22"/>
          <w:szCs w:val="22"/>
        </w:rPr>
      </w:pPr>
      <w:r w:rsidRPr="0093203A">
        <w:rPr>
          <w:sz w:val="22"/>
          <w:szCs w:val="22"/>
        </w:rPr>
        <w:tab/>
      </w:r>
      <w:r w:rsidRPr="0093203A">
        <w:rPr>
          <w:b/>
          <w:i/>
          <w:sz w:val="22"/>
          <w:szCs w:val="22"/>
        </w:rPr>
        <w:t>Latvijas Nacionālais arhīvs</w:t>
      </w:r>
      <w:r w:rsidRPr="0093203A">
        <w:rPr>
          <w:sz w:val="22"/>
          <w:szCs w:val="22"/>
        </w:rPr>
        <w:t xml:space="preserve">, vienotais reģistrācijas nr.90009476367, juridiskā un faktiskā adrese: Šķūņu iela 11, Rīga, LV-1050, tā direktores Māras Sprūdžas personā, kura rīkojas saskaņā ar </w:t>
      </w:r>
      <w:r w:rsidR="00796409">
        <w:rPr>
          <w:sz w:val="22"/>
          <w:szCs w:val="22"/>
        </w:rPr>
        <w:t>Ministru kabineta</w:t>
      </w:r>
      <w:r>
        <w:rPr>
          <w:sz w:val="22"/>
          <w:szCs w:val="22"/>
        </w:rPr>
        <w:t xml:space="preserve"> </w:t>
      </w:r>
      <w:r w:rsidR="00796409" w:rsidRPr="0093203A">
        <w:rPr>
          <w:sz w:val="22"/>
          <w:szCs w:val="22"/>
        </w:rPr>
        <w:t>2010. gada 28. decembra</w:t>
      </w:r>
      <w:r w:rsidR="00796409">
        <w:rPr>
          <w:sz w:val="22"/>
          <w:szCs w:val="22"/>
        </w:rPr>
        <w:t xml:space="preserve"> </w:t>
      </w:r>
      <w:r>
        <w:rPr>
          <w:sz w:val="22"/>
          <w:szCs w:val="22"/>
        </w:rPr>
        <w:t>noteikumiem nr.1234 „</w:t>
      </w:r>
      <w:r>
        <w:rPr>
          <w:i/>
          <w:sz w:val="22"/>
          <w:szCs w:val="22"/>
        </w:rPr>
        <w:t>Latvijas Nacionālā arhīva nolikums</w:t>
      </w:r>
      <w:r>
        <w:rPr>
          <w:sz w:val="22"/>
          <w:szCs w:val="22"/>
        </w:rPr>
        <w:t xml:space="preserve">”, turpmāk – </w:t>
      </w:r>
      <w:r>
        <w:rPr>
          <w:b/>
          <w:i/>
          <w:sz w:val="22"/>
          <w:szCs w:val="22"/>
        </w:rPr>
        <w:t>Pasūtītājs</w:t>
      </w:r>
      <w:r>
        <w:rPr>
          <w:sz w:val="22"/>
          <w:szCs w:val="22"/>
        </w:rPr>
        <w:t>, no vienas puses, un</w:t>
      </w:r>
    </w:p>
    <w:p w14:paraId="7C96C7CC" w14:textId="7DA6FFE0" w:rsidR="00977264" w:rsidRDefault="00977264" w:rsidP="00977264">
      <w:pPr>
        <w:spacing w:before="120"/>
        <w:jc w:val="both"/>
        <w:rPr>
          <w:sz w:val="22"/>
          <w:szCs w:val="22"/>
        </w:rPr>
      </w:pPr>
      <w:r>
        <w:rPr>
          <w:sz w:val="22"/>
          <w:szCs w:val="22"/>
        </w:rPr>
        <w:tab/>
      </w:r>
      <w:r>
        <w:rPr>
          <w:b/>
          <w:i/>
          <w:sz w:val="22"/>
          <w:szCs w:val="22"/>
        </w:rPr>
        <w:t>........................................... (uzņēmuma nosaukums)</w:t>
      </w:r>
      <w:r>
        <w:rPr>
          <w:sz w:val="22"/>
          <w:szCs w:val="22"/>
        </w:rPr>
        <w:t xml:space="preserve">, vienotais reģistrācijas nr. ............................., juridiskā adrese: .........................., faktiskā adrese: ...................................., tā/s valdes locekļa/pilnvarotās personas .................................. personā, kurš/a rīkojas saskaņā ar uzņēmuma statūtiem/pilnvaru, turpmāk – </w:t>
      </w:r>
      <w:r>
        <w:rPr>
          <w:b/>
          <w:i/>
          <w:sz w:val="22"/>
          <w:szCs w:val="22"/>
        </w:rPr>
        <w:t>Izpildītājs</w:t>
      </w:r>
      <w:r>
        <w:rPr>
          <w:sz w:val="22"/>
          <w:szCs w:val="22"/>
        </w:rPr>
        <w:t>, no otras puses,</w:t>
      </w:r>
    </w:p>
    <w:p w14:paraId="3F7BD6CB" w14:textId="03C03DF9" w:rsidR="00977264" w:rsidRDefault="00977264" w:rsidP="00977264">
      <w:pPr>
        <w:spacing w:before="120"/>
        <w:jc w:val="both"/>
        <w:rPr>
          <w:sz w:val="22"/>
          <w:szCs w:val="22"/>
        </w:rPr>
      </w:pPr>
      <w:r>
        <w:rPr>
          <w:sz w:val="22"/>
          <w:szCs w:val="22"/>
        </w:rPr>
        <w:t xml:space="preserve">abas kopā turpmāk </w:t>
      </w:r>
      <w:r w:rsidR="0018159E">
        <w:rPr>
          <w:sz w:val="22"/>
          <w:szCs w:val="22"/>
        </w:rPr>
        <w:t>-</w:t>
      </w:r>
      <w:r>
        <w:rPr>
          <w:sz w:val="22"/>
          <w:szCs w:val="22"/>
        </w:rPr>
        <w:t xml:space="preserve"> </w:t>
      </w:r>
      <w:r>
        <w:rPr>
          <w:b/>
          <w:i/>
          <w:sz w:val="22"/>
          <w:szCs w:val="22"/>
        </w:rPr>
        <w:t>Puses</w:t>
      </w:r>
      <w:r>
        <w:rPr>
          <w:sz w:val="22"/>
          <w:szCs w:val="22"/>
        </w:rPr>
        <w:t xml:space="preserve"> un katra atsevišķi – </w:t>
      </w:r>
      <w:r>
        <w:rPr>
          <w:b/>
          <w:i/>
          <w:sz w:val="22"/>
          <w:szCs w:val="22"/>
        </w:rPr>
        <w:t>Puse</w:t>
      </w:r>
      <w:r>
        <w:rPr>
          <w:sz w:val="22"/>
          <w:szCs w:val="22"/>
        </w:rPr>
        <w:t>, pamatojoties uz Latvijas Nacionālā arhīva iepirkum</w:t>
      </w:r>
      <w:r w:rsidR="0018159E">
        <w:rPr>
          <w:sz w:val="22"/>
          <w:szCs w:val="22"/>
        </w:rPr>
        <w:t>a</w:t>
      </w:r>
      <w:r>
        <w:rPr>
          <w:sz w:val="22"/>
          <w:szCs w:val="22"/>
        </w:rPr>
        <w:t xml:space="preserve"> komisijas organizētā iepirkuma </w:t>
      </w:r>
      <w:r>
        <w:rPr>
          <w:bCs/>
          <w:sz w:val="22"/>
          <w:szCs w:val="22"/>
        </w:rPr>
        <w:t>„</w:t>
      </w:r>
      <w:r>
        <w:rPr>
          <w:sz w:val="22"/>
          <w:szCs w:val="22"/>
        </w:rPr>
        <w:t>Arhīva plauktu</w:t>
      </w:r>
      <w:r w:rsidR="0018159E">
        <w:rPr>
          <w:sz w:val="22"/>
          <w:szCs w:val="22"/>
        </w:rPr>
        <w:t xml:space="preserve"> iegāde,</w:t>
      </w:r>
      <w:r>
        <w:rPr>
          <w:sz w:val="22"/>
          <w:szCs w:val="22"/>
        </w:rPr>
        <w:t xml:space="preserve"> piegāde un uzstādīšana Latvijas Nacionālā arhīva vajadzībām” (identifikācijas Nr. LNA 2024/____ rezultātiem, turpmāk – </w:t>
      </w:r>
      <w:r>
        <w:rPr>
          <w:b/>
          <w:i/>
          <w:sz w:val="22"/>
          <w:szCs w:val="22"/>
        </w:rPr>
        <w:t>Iepirkums</w:t>
      </w:r>
      <w:r>
        <w:rPr>
          <w:sz w:val="22"/>
          <w:szCs w:val="22"/>
        </w:rPr>
        <w:t xml:space="preserve">, noslēdz šādu līgumu, turpmāk – </w:t>
      </w:r>
      <w:r>
        <w:rPr>
          <w:b/>
          <w:i/>
          <w:sz w:val="22"/>
          <w:szCs w:val="22"/>
        </w:rPr>
        <w:t>Līgums</w:t>
      </w:r>
      <w:r>
        <w:rPr>
          <w:sz w:val="22"/>
          <w:szCs w:val="22"/>
        </w:rPr>
        <w:t>:</w:t>
      </w:r>
    </w:p>
    <w:p w14:paraId="0CEC02FD" w14:textId="77777777" w:rsidR="00977264" w:rsidRDefault="00977264" w:rsidP="00977264">
      <w:pPr>
        <w:pStyle w:val="Sarakstarindkopa"/>
        <w:numPr>
          <w:ilvl w:val="0"/>
          <w:numId w:val="2"/>
        </w:numPr>
        <w:suppressAutoHyphens/>
        <w:spacing w:before="120"/>
        <w:ind w:left="340" w:hanging="340"/>
        <w:jc w:val="center"/>
        <w:rPr>
          <w:b/>
        </w:rPr>
      </w:pPr>
      <w:r>
        <w:rPr>
          <w:b/>
        </w:rPr>
        <w:t>LĪGUMA PRIEKŠMETS</w:t>
      </w:r>
    </w:p>
    <w:p w14:paraId="553B6433" w14:textId="410076AB" w:rsidR="00977264" w:rsidRDefault="00977264" w:rsidP="00977264">
      <w:pPr>
        <w:pStyle w:val="Sarakstarindkopa"/>
        <w:numPr>
          <w:ilvl w:val="1"/>
          <w:numId w:val="2"/>
        </w:numPr>
        <w:suppressAutoHyphens/>
        <w:spacing w:before="120"/>
        <w:ind w:left="340" w:hanging="340"/>
        <w:jc w:val="both"/>
      </w:pPr>
      <w:r>
        <w:t xml:space="preserve">Pasūtītājs uzdod, bet Izpildītājs apņemas </w:t>
      </w:r>
      <w:r w:rsidR="00BB7E98">
        <w:t>sa</w:t>
      </w:r>
      <w:r w:rsidR="000B2D18">
        <w:t>gādāt,</w:t>
      </w:r>
      <w:r>
        <w:t xml:space="preserve"> piegādāt</w:t>
      </w:r>
      <w:r w:rsidR="002E237D">
        <w:t xml:space="preserve"> un uzstādīt</w:t>
      </w:r>
      <w:r w:rsidR="0001311D">
        <w:t xml:space="preserve"> Arhīva plauktus</w:t>
      </w:r>
      <w:r>
        <w:t xml:space="preserve"> (turpmāk – </w:t>
      </w:r>
      <w:r>
        <w:rPr>
          <w:b/>
          <w:i/>
        </w:rPr>
        <w:t>plaukti</w:t>
      </w:r>
      <w:r>
        <w:t>), kas sastāv no plauktu moduļiem ar sešiem plauktiem</w:t>
      </w:r>
      <w:r w:rsidR="00BB7E98">
        <w:t xml:space="preserve"> un noslēdzošo plauktu</w:t>
      </w:r>
      <w:r>
        <w:t>.</w:t>
      </w:r>
    </w:p>
    <w:p w14:paraId="627FCC85" w14:textId="2A7FFFA6" w:rsidR="00977264" w:rsidRDefault="00977264" w:rsidP="00977264">
      <w:pPr>
        <w:pStyle w:val="Sarakstarindkopa"/>
        <w:numPr>
          <w:ilvl w:val="1"/>
          <w:numId w:val="2"/>
        </w:numPr>
        <w:suppressAutoHyphens/>
        <w:spacing w:before="120"/>
        <w:ind w:left="340" w:hanging="340"/>
        <w:jc w:val="both"/>
      </w:pPr>
      <w:r>
        <w:t xml:space="preserve">Plauktu </w:t>
      </w:r>
      <w:r w:rsidR="001C338B">
        <w:t xml:space="preserve">tehniskā </w:t>
      </w:r>
      <w:r>
        <w:t>specifikācija (plauktu moduļ</w:t>
      </w:r>
      <w:r w:rsidR="00924869">
        <w:t>u daļu skaits</w:t>
      </w:r>
      <w:r w:rsidR="009114BB">
        <w:t>)</w:t>
      </w:r>
      <w:r>
        <w:t>, kā arī piegādes a</w:t>
      </w:r>
      <w:r w:rsidR="009114BB">
        <w:t>dre</w:t>
      </w:r>
      <w:r>
        <w:t>s</w:t>
      </w:r>
      <w:r w:rsidR="009114BB">
        <w:t>es</w:t>
      </w:r>
      <w:r>
        <w:t xml:space="preserve"> tiek  norādītas  pasūtījumā  </w:t>
      </w:r>
      <w:r w:rsidR="00BB7E98">
        <w:t>saskaņā ar tehnisko specifikāciju</w:t>
      </w:r>
      <w:r w:rsidR="00562F60">
        <w:t>.</w:t>
      </w:r>
    </w:p>
    <w:p w14:paraId="5BD5FBE8" w14:textId="25494262" w:rsidR="00977264" w:rsidRDefault="00977264" w:rsidP="00977264">
      <w:pPr>
        <w:pStyle w:val="Sarakstarindkopa"/>
        <w:numPr>
          <w:ilvl w:val="1"/>
          <w:numId w:val="2"/>
        </w:numPr>
        <w:suppressAutoHyphens/>
        <w:spacing w:before="120"/>
        <w:ind w:left="340" w:hanging="340"/>
        <w:jc w:val="both"/>
      </w:pPr>
      <w:r>
        <w:t>Plaukti tiek</w:t>
      </w:r>
      <w:r w:rsidR="00BB7E98">
        <w:t xml:space="preserve"> sa</w:t>
      </w:r>
      <w:r w:rsidR="00C407AD">
        <w:t>gādāti</w:t>
      </w:r>
      <w:r w:rsidR="006C1DB8">
        <w:t>, piegādāti un uzstādīti</w:t>
      </w:r>
      <w:r>
        <w:t xml:space="preserve"> atbilstoši Iepirkuma tehniskajai specifikācija</w:t>
      </w:r>
      <w:r w:rsidR="00900F74">
        <w:t>i</w:t>
      </w:r>
      <w:r>
        <w:t xml:space="preserve"> (Līguma </w:t>
      </w:r>
      <w:r w:rsidR="00685E52">
        <w:t>1.</w:t>
      </w:r>
      <w:r>
        <w:t xml:space="preserve">pielikums) un saskaņā ar Izpildītāja iesniegto finanšu piedāvājumu (Līguma </w:t>
      </w:r>
      <w:r w:rsidR="00685E52">
        <w:t>2.</w:t>
      </w:r>
      <w:r>
        <w:t>pielikums), kas abi ir Līguma neatņemama sastāvdaļa.</w:t>
      </w:r>
    </w:p>
    <w:p w14:paraId="3B2DDB35" w14:textId="6B8619D7" w:rsidR="00977264" w:rsidRDefault="00977264" w:rsidP="00977264">
      <w:pPr>
        <w:pStyle w:val="Sarakstarindkopa"/>
        <w:numPr>
          <w:ilvl w:val="1"/>
          <w:numId w:val="2"/>
        </w:numPr>
        <w:suppressAutoHyphens/>
        <w:spacing w:before="120"/>
        <w:ind w:left="340" w:hanging="340"/>
      </w:pPr>
      <w:r>
        <w:t>Izpildītājs piegādā un uzstāda plauktus šādās adresēs:</w:t>
      </w:r>
    </w:p>
    <w:p w14:paraId="41222913" w14:textId="77777777" w:rsidR="00A876FE" w:rsidRDefault="00A876FE" w:rsidP="00A876FE">
      <w:pPr>
        <w:pStyle w:val="Sarakstarindkopa"/>
        <w:suppressAutoHyphens/>
        <w:spacing w:before="120"/>
        <w:ind w:left="340"/>
      </w:pPr>
    </w:p>
    <w:p w14:paraId="693F579E" w14:textId="1F46C943" w:rsidR="00977264" w:rsidRDefault="00977264" w:rsidP="00977264">
      <w:pPr>
        <w:pStyle w:val="Sarakstarindkopa"/>
        <w:numPr>
          <w:ilvl w:val="1"/>
          <w:numId w:val="2"/>
        </w:numPr>
        <w:suppressAutoHyphens/>
        <w:spacing w:before="120"/>
        <w:ind w:left="340" w:hanging="340"/>
        <w:jc w:val="both"/>
      </w:pPr>
      <w:r>
        <w:t xml:space="preserve">Izpildītājs apņemas veikt plauktu </w:t>
      </w:r>
      <w:r w:rsidR="00803154">
        <w:t xml:space="preserve">iegādi, </w:t>
      </w:r>
      <w:r>
        <w:t xml:space="preserve">piegādi un uzstādīšanu </w:t>
      </w:r>
      <w:r w:rsidRPr="00BB7E98">
        <w:rPr>
          <w:b/>
          <w:i/>
        </w:rPr>
        <w:t xml:space="preserve">60 (sešdesmit) </w:t>
      </w:r>
      <w:r w:rsidR="00963810">
        <w:rPr>
          <w:b/>
          <w:i/>
        </w:rPr>
        <w:t xml:space="preserve">kalendāro </w:t>
      </w:r>
      <w:proofErr w:type="spellStart"/>
      <w:r w:rsidRPr="00BB7E98">
        <w:rPr>
          <w:b/>
          <w:i/>
        </w:rPr>
        <w:t>kalendāro</w:t>
      </w:r>
      <w:proofErr w:type="spellEnd"/>
      <w:r w:rsidRPr="00BB7E98">
        <w:rPr>
          <w:b/>
          <w:i/>
        </w:rPr>
        <w:t xml:space="preserve"> dienu laikā</w:t>
      </w:r>
      <w:r>
        <w:t xml:space="preserve"> no pasūtījuma nosūtīšanas dienas.</w:t>
      </w:r>
    </w:p>
    <w:p w14:paraId="1C9C6EE0" w14:textId="77777777" w:rsidR="00977264" w:rsidRDefault="00977264" w:rsidP="00977264">
      <w:pPr>
        <w:pStyle w:val="Sarakstarindkopa"/>
        <w:suppressAutoHyphens/>
        <w:spacing w:before="120"/>
        <w:ind w:left="340"/>
      </w:pPr>
    </w:p>
    <w:p w14:paraId="3E1140A9" w14:textId="77777777" w:rsidR="00977264" w:rsidRDefault="00977264" w:rsidP="00977264">
      <w:pPr>
        <w:pStyle w:val="Sarakstarindkopa"/>
        <w:numPr>
          <w:ilvl w:val="0"/>
          <w:numId w:val="2"/>
        </w:numPr>
        <w:suppressAutoHyphens/>
        <w:spacing w:before="120"/>
        <w:jc w:val="center"/>
        <w:rPr>
          <w:b/>
        </w:rPr>
      </w:pPr>
      <w:r>
        <w:rPr>
          <w:rFonts w:eastAsiaTheme="minorHAnsi"/>
          <w:b/>
        </w:rPr>
        <w:t>IZPILDĪTĀJA PIENĀKUMI UN TIESĪBAS</w:t>
      </w:r>
    </w:p>
    <w:p w14:paraId="36EA5B54" w14:textId="3F5BCCDA" w:rsidR="00977264" w:rsidRDefault="00803154" w:rsidP="00977264">
      <w:pPr>
        <w:pStyle w:val="Sarakstarindkopa"/>
        <w:numPr>
          <w:ilvl w:val="1"/>
          <w:numId w:val="2"/>
        </w:numPr>
        <w:suppressAutoHyphens/>
        <w:spacing w:before="120"/>
        <w:ind w:left="340" w:hanging="340"/>
        <w:jc w:val="both"/>
      </w:pPr>
      <w:r>
        <w:t xml:space="preserve">Izpildītājs apņemas </w:t>
      </w:r>
      <w:r w:rsidR="009148D1">
        <w:t>sa</w:t>
      </w:r>
      <w:r>
        <w:t xml:space="preserve">gādāt, </w:t>
      </w:r>
      <w:r w:rsidR="009148D1">
        <w:t>p</w:t>
      </w:r>
      <w:r w:rsidR="00977264">
        <w:t xml:space="preserve">iegādāt un uzstādīt plauktus saskaņā ar Līgumu un pēc plauktu uzstādīšanas iesniegt Pasūtītājam parakstīšanai plauktu pieņemšanas </w:t>
      </w:r>
      <w:r w:rsidR="00F4045A">
        <w:t xml:space="preserve">– nodošanas </w:t>
      </w:r>
      <w:r w:rsidR="00977264">
        <w:t>aktu un samaksas dokumentus.</w:t>
      </w:r>
    </w:p>
    <w:p w14:paraId="57BE6760" w14:textId="77777777" w:rsidR="00977264" w:rsidRDefault="00977264" w:rsidP="00977264">
      <w:pPr>
        <w:pStyle w:val="Sarakstarindkopa"/>
        <w:numPr>
          <w:ilvl w:val="1"/>
          <w:numId w:val="2"/>
        </w:numPr>
        <w:suppressAutoHyphens/>
        <w:spacing w:before="120"/>
        <w:ind w:left="340" w:hanging="340"/>
        <w:jc w:val="both"/>
      </w:pPr>
      <w:r>
        <w:t>Piegādāt plauktus atbilstoši plauktu pasūtījumos norādītajam apjomam, tehniskās specifikācijas aprakstam un kvalitātes prasībām.</w:t>
      </w:r>
    </w:p>
    <w:p w14:paraId="3E90C11D" w14:textId="77777777" w:rsidR="00977264" w:rsidRDefault="00977264" w:rsidP="00977264">
      <w:pPr>
        <w:pStyle w:val="Sarakstarindkopa"/>
        <w:numPr>
          <w:ilvl w:val="1"/>
          <w:numId w:val="2"/>
        </w:numPr>
        <w:suppressAutoHyphens/>
        <w:spacing w:before="120"/>
        <w:ind w:left="340" w:hanging="340"/>
        <w:jc w:val="both"/>
      </w:pPr>
      <w:r>
        <w:t>Nodrošināt, lai transportēšanas laikā plaukti būtu iepakoti, pasargājot tos no defektu rašanās.</w:t>
      </w:r>
    </w:p>
    <w:p w14:paraId="524D5D4F" w14:textId="20CE1281" w:rsidR="00977264" w:rsidRDefault="00977264" w:rsidP="00977264">
      <w:pPr>
        <w:pStyle w:val="Sarakstarindkopa"/>
        <w:numPr>
          <w:ilvl w:val="1"/>
          <w:numId w:val="2"/>
        </w:numPr>
        <w:suppressAutoHyphens/>
        <w:spacing w:before="120"/>
        <w:ind w:left="340" w:hanging="340"/>
        <w:jc w:val="both"/>
      </w:pPr>
      <w:r>
        <w:t>Saskaņot plauktu piegādes un uzstādīšanas laikus ar Līguma 1</w:t>
      </w:r>
      <w:r w:rsidR="006B740E">
        <w:t>0</w:t>
      </w:r>
      <w:r>
        <w:t>.</w:t>
      </w:r>
      <w:r w:rsidR="00F4045A">
        <w:t>3</w:t>
      </w:r>
      <w:r>
        <w:t>.punktā norādīto Pasūtītāja atbildīgo personu ne vēlāk kā divas darba dienas pirms plauktu piegādes.</w:t>
      </w:r>
    </w:p>
    <w:p w14:paraId="7D018F7D" w14:textId="77777777" w:rsidR="00977264" w:rsidRDefault="00977264" w:rsidP="00977264">
      <w:pPr>
        <w:pStyle w:val="Sarakstarindkopa"/>
        <w:numPr>
          <w:ilvl w:val="1"/>
          <w:numId w:val="2"/>
        </w:numPr>
        <w:suppressAutoHyphens/>
        <w:spacing w:before="120"/>
        <w:ind w:left="340" w:hanging="340"/>
        <w:jc w:val="both"/>
      </w:pPr>
      <w:r>
        <w:t>Plauktu uzstādīšanas laikā ievērot drošības tehnikas, ugunsdrošības, darba drošības, veselības un apkārtējās vides aizsardzības normatīvos aktus, kā arī Pasūtītāja atbildīgā darbinieka norādījumus.</w:t>
      </w:r>
    </w:p>
    <w:p w14:paraId="3FEAAEEA" w14:textId="77777777" w:rsidR="00977264" w:rsidRDefault="00977264" w:rsidP="00977264">
      <w:pPr>
        <w:pStyle w:val="Sarakstarindkopa"/>
        <w:numPr>
          <w:ilvl w:val="1"/>
          <w:numId w:val="2"/>
        </w:numPr>
        <w:suppressAutoHyphens/>
        <w:spacing w:before="120"/>
        <w:ind w:left="340" w:hanging="340"/>
        <w:jc w:val="both"/>
      </w:pPr>
      <w:r>
        <w:t>Nodrošināt, lai plauktu pārvietošanas laikā netiktu bojātas grīdas, sienas un telpās esošais Pasūtītāja inventārs.</w:t>
      </w:r>
    </w:p>
    <w:p w14:paraId="29450E44" w14:textId="77777777" w:rsidR="00977264" w:rsidRDefault="00977264" w:rsidP="00977264">
      <w:pPr>
        <w:pStyle w:val="Sarakstarindkopa"/>
        <w:numPr>
          <w:ilvl w:val="1"/>
          <w:numId w:val="2"/>
        </w:numPr>
        <w:suppressAutoHyphens/>
        <w:spacing w:before="120"/>
        <w:ind w:left="340" w:hanging="340"/>
        <w:jc w:val="both"/>
      </w:pPr>
      <w:r>
        <w:lastRenderedPageBreak/>
        <w:t>Izpildītājam ir tiesības saņemt samaksu par kvalitatīvi izpildītu Pasūtījumu.</w:t>
      </w:r>
    </w:p>
    <w:p w14:paraId="11BBC520" w14:textId="77777777" w:rsidR="00A876FE" w:rsidRDefault="00A876FE" w:rsidP="00A876FE">
      <w:pPr>
        <w:pStyle w:val="Sarakstarindkopa"/>
        <w:suppressAutoHyphens/>
        <w:spacing w:before="120"/>
        <w:ind w:left="340"/>
        <w:jc w:val="both"/>
      </w:pPr>
    </w:p>
    <w:p w14:paraId="59411693" w14:textId="77777777" w:rsidR="00977264" w:rsidRDefault="00977264" w:rsidP="00977264">
      <w:pPr>
        <w:pStyle w:val="Sarakstarindkopa"/>
        <w:numPr>
          <w:ilvl w:val="0"/>
          <w:numId w:val="2"/>
        </w:numPr>
        <w:suppressAutoHyphens/>
        <w:spacing w:before="120"/>
        <w:jc w:val="center"/>
        <w:rPr>
          <w:b/>
        </w:rPr>
      </w:pPr>
      <w:r>
        <w:rPr>
          <w:b/>
        </w:rPr>
        <w:t>PASŪTĪTĀJA PIENĀKUMI UN TIESĪBAS</w:t>
      </w:r>
    </w:p>
    <w:p w14:paraId="310BF75F" w14:textId="22624C1D" w:rsidR="00977264" w:rsidRDefault="00977264" w:rsidP="00977264">
      <w:pPr>
        <w:pStyle w:val="Sarakstarindkopa"/>
        <w:numPr>
          <w:ilvl w:val="1"/>
          <w:numId w:val="2"/>
        </w:numPr>
        <w:suppressAutoHyphens/>
        <w:spacing w:before="120"/>
        <w:ind w:left="340" w:hanging="340"/>
        <w:jc w:val="both"/>
      </w:pPr>
      <w:r>
        <w:t>Veikt samaksu par piegādātiem un</w:t>
      </w:r>
      <w:r w:rsidR="00803154">
        <w:t xml:space="preserve"> kvalitatīvi</w:t>
      </w:r>
      <w:r>
        <w:t xml:space="preserve"> uzstādītiem plauktiem saskaņā ar Līguma noteikumiem.</w:t>
      </w:r>
    </w:p>
    <w:p w14:paraId="331DB58E" w14:textId="70257421" w:rsidR="00977264" w:rsidRDefault="00977264" w:rsidP="00977264">
      <w:pPr>
        <w:pStyle w:val="Sarakstarindkopa"/>
        <w:numPr>
          <w:ilvl w:val="1"/>
          <w:numId w:val="2"/>
        </w:numPr>
        <w:suppressAutoHyphens/>
        <w:spacing w:before="120"/>
        <w:ind w:left="340" w:hanging="340"/>
        <w:jc w:val="both"/>
      </w:pPr>
      <w:r>
        <w:t xml:space="preserve">Līgumā noteiktajā kārtībā pieņemt Izpildītāja piegādātos un uzstādītos plauktus un apstiprināt plauktu pieņemšanas </w:t>
      </w:r>
      <w:r w:rsidR="00F4045A">
        <w:t xml:space="preserve">– nodošanas </w:t>
      </w:r>
      <w:r>
        <w:t>aktus un samaksas dokumentus.</w:t>
      </w:r>
    </w:p>
    <w:p w14:paraId="15CACB5A" w14:textId="591B785C" w:rsidR="00977264" w:rsidRDefault="00977264" w:rsidP="00977264">
      <w:pPr>
        <w:pStyle w:val="Sarakstarindkopa"/>
        <w:numPr>
          <w:ilvl w:val="1"/>
          <w:numId w:val="2"/>
        </w:numPr>
        <w:suppressAutoHyphens/>
        <w:spacing w:before="120"/>
        <w:ind w:left="340" w:hanging="340"/>
        <w:jc w:val="both"/>
      </w:pPr>
      <w:r>
        <w:t xml:space="preserve">Pasūtītājam nav pienākuma </w:t>
      </w:r>
      <w:r w:rsidR="00F4045A">
        <w:t>ve</w:t>
      </w:r>
      <w:r>
        <w:t>i</w:t>
      </w:r>
      <w:r w:rsidR="00F4045A">
        <w:t>k</w:t>
      </w:r>
      <w:r>
        <w:t>t</w:t>
      </w:r>
      <w:r w:rsidR="00F4045A">
        <w:t xml:space="preserve"> pasū</w:t>
      </w:r>
      <w:r>
        <w:t>t</w:t>
      </w:r>
      <w:r w:rsidR="00F4045A">
        <w:t>ījumu par</w:t>
      </w:r>
      <w:r>
        <w:t xml:space="preserve"> visu Līguma 4.1.punktā norādīto Līguma summu.</w:t>
      </w:r>
    </w:p>
    <w:p w14:paraId="1FE7E91B" w14:textId="2EE5A217" w:rsidR="00977264" w:rsidRDefault="00977264" w:rsidP="00977264">
      <w:pPr>
        <w:pStyle w:val="Sarakstarindkopa"/>
        <w:numPr>
          <w:ilvl w:val="1"/>
          <w:numId w:val="2"/>
        </w:numPr>
        <w:suppressAutoHyphens/>
        <w:spacing w:before="120"/>
        <w:ind w:left="340" w:hanging="340"/>
        <w:jc w:val="both"/>
      </w:pPr>
      <w:r>
        <w:t xml:space="preserve">Pasūtītājam nepieciešamības gadījumā ir tiesības mainīt </w:t>
      </w:r>
      <w:proofErr w:type="spellStart"/>
      <w:r>
        <w:t>pasūtāmo</w:t>
      </w:r>
      <w:proofErr w:type="spellEnd"/>
      <w:r>
        <w:t xml:space="preserve"> plauktu daudzumu, nemainot  plauktu moduļa</w:t>
      </w:r>
      <w:r w:rsidR="009617F5">
        <w:t xml:space="preserve"> daļu</w:t>
      </w:r>
      <w:r>
        <w:t xml:space="preserve"> cenu, ar nosacījumu, ka šo darbību rezultātā netiek pārsniegta Līguma 4.1.punktā norādītā Līguma summa.</w:t>
      </w:r>
    </w:p>
    <w:p w14:paraId="44B35C42" w14:textId="77777777" w:rsidR="00977264" w:rsidRDefault="00977264" w:rsidP="00A876FE">
      <w:pPr>
        <w:pStyle w:val="Sarakstarindkopa"/>
        <w:suppressAutoHyphens/>
        <w:spacing w:before="120"/>
        <w:ind w:left="340"/>
        <w:jc w:val="both"/>
      </w:pPr>
    </w:p>
    <w:p w14:paraId="1EE66722" w14:textId="77777777" w:rsidR="00977264" w:rsidRDefault="00977264" w:rsidP="00977264">
      <w:pPr>
        <w:pStyle w:val="Sarakstarindkopa"/>
        <w:numPr>
          <w:ilvl w:val="0"/>
          <w:numId w:val="2"/>
        </w:numPr>
        <w:suppressAutoHyphens/>
        <w:spacing w:before="120"/>
        <w:jc w:val="center"/>
        <w:rPr>
          <w:b/>
        </w:rPr>
      </w:pPr>
      <w:r>
        <w:rPr>
          <w:b/>
        </w:rPr>
        <w:t>LĪGUMA SUMMA UN SAMAKSAS KĀRTĪBA</w:t>
      </w:r>
    </w:p>
    <w:p w14:paraId="080F5148" w14:textId="33AD517B" w:rsidR="00977264" w:rsidRDefault="00977264" w:rsidP="00977264">
      <w:pPr>
        <w:pStyle w:val="Sarakstarindkopa"/>
        <w:numPr>
          <w:ilvl w:val="1"/>
          <w:numId w:val="2"/>
        </w:numPr>
        <w:suppressAutoHyphens/>
        <w:spacing w:before="120"/>
        <w:ind w:left="340" w:hanging="340"/>
        <w:jc w:val="both"/>
      </w:pPr>
      <w:r>
        <w:t>Līguma summa ir ______________(</w:t>
      </w:r>
      <w:r>
        <w:rPr>
          <w:i/>
        </w:rPr>
        <w:t xml:space="preserve">_____________________ </w:t>
      </w:r>
      <w:proofErr w:type="spellStart"/>
      <w:r>
        <w:rPr>
          <w:i/>
        </w:rPr>
        <w:t>euro</w:t>
      </w:r>
      <w:proofErr w:type="spellEnd"/>
      <w:r>
        <w:rPr>
          <w:i/>
        </w:rPr>
        <w:t>)</w:t>
      </w:r>
      <w:r>
        <w:t xml:space="preserve"> EUR bez pievienotās vērtības nodokļa (PVN), turpmāk – </w:t>
      </w:r>
      <w:r>
        <w:rPr>
          <w:b/>
          <w:i/>
        </w:rPr>
        <w:t>Līguma summa</w:t>
      </w:r>
      <w:r>
        <w:t>.</w:t>
      </w:r>
    </w:p>
    <w:p w14:paraId="4EADE709" w14:textId="1FF54F8D" w:rsidR="00977264" w:rsidRDefault="00656796" w:rsidP="00977264">
      <w:pPr>
        <w:pStyle w:val="Sarakstarindkopa"/>
        <w:numPr>
          <w:ilvl w:val="1"/>
          <w:numId w:val="2"/>
        </w:numPr>
        <w:suppressAutoHyphens/>
        <w:spacing w:before="120"/>
        <w:ind w:left="340" w:hanging="340"/>
        <w:jc w:val="both"/>
      </w:pPr>
      <w:r>
        <w:t xml:space="preserve">Samaksu </w:t>
      </w:r>
      <w:r w:rsidR="00977264">
        <w:t xml:space="preserve">par piegādātajiem un uzstādītajiem plauktiem Pasūtītājs veic </w:t>
      </w:r>
      <w:r w:rsidR="00977264" w:rsidRPr="00BB7E98">
        <w:rPr>
          <w:b/>
        </w:rPr>
        <w:t>14 (četrpadsmit) dienu laikā</w:t>
      </w:r>
      <w:r w:rsidR="00977264">
        <w:t xml:space="preserve"> no plauktu pieņemšanas </w:t>
      </w:r>
      <w:r w:rsidR="00F4045A">
        <w:t xml:space="preserve">– nodošanas </w:t>
      </w:r>
      <w:r w:rsidR="00977264">
        <w:t>akta parakstīšanas dienas.</w:t>
      </w:r>
    </w:p>
    <w:p w14:paraId="008520BC" w14:textId="77777777" w:rsidR="00977264" w:rsidRDefault="00977264" w:rsidP="00977264">
      <w:pPr>
        <w:pStyle w:val="Sarakstarindkopa"/>
        <w:numPr>
          <w:ilvl w:val="1"/>
          <w:numId w:val="2"/>
        </w:numPr>
        <w:suppressAutoHyphens/>
        <w:spacing w:before="120"/>
        <w:ind w:left="340" w:hanging="340"/>
        <w:jc w:val="both"/>
      </w:pPr>
      <w:r>
        <w:t>Pasūtītājs maksājumus par Pakalpojuma izpildi veic ar pārskaitījumu uz bankas kontu, kas norādīts Izpildītāja iesniegtajā rēķinā. Pasūtītāja maksājums tiek uzskatīts par izpildītu dienā, kad maksājuma uzdevums iesniegts izpildei bankā.</w:t>
      </w:r>
    </w:p>
    <w:p w14:paraId="0E458552" w14:textId="77777777" w:rsidR="00977264" w:rsidRDefault="00977264" w:rsidP="00977264">
      <w:pPr>
        <w:pStyle w:val="Sarakstarindkopa"/>
        <w:numPr>
          <w:ilvl w:val="1"/>
          <w:numId w:val="2"/>
        </w:numPr>
        <w:suppressAutoHyphens/>
        <w:spacing w:before="120"/>
        <w:ind w:left="340" w:hanging="340"/>
        <w:jc w:val="both"/>
      </w:pPr>
      <w:r>
        <w:t>Izpildītājs, sagatavojot rēķinu, iekļauj tajā informāciju ar pasūtījuma pilnu nosaukumu, kā arī Līguma numuru un noslēgšanas datumu. Ja Izpildītājs nav iekļāvis šo informāciju rēķinā, Pasūtītājs ir tiesīgs prasīt Izpildītājam veikt atbilstošas korekcijas rēķinā.</w:t>
      </w:r>
    </w:p>
    <w:p w14:paraId="1C185709" w14:textId="4AFA2160" w:rsidR="00977264" w:rsidRDefault="00977264" w:rsidP="00977264">
      <w:pPr>
        <w:pStyle w:val="Sarakstarindkopa"/>
        <w:numPr>
          <w:ilvl w:val="1"/>
          <w:numId w:val="2"/>
        </w:numPr>
        <w:suppressAutoHyphens/>
        <w:spacing w:before="120"/>
        <w:ind w:left="340" w:hanging="340"/>
        <w:jc w:val="both"/>
      </w:pPr>
      <w:r>
        <w:t xml:space="preserve">Pasūtītājs pieņem un atzīst Izpildītāja elektroniskos attaisnojuma dokumentus, ja tie noformēti atbilstoši Latvijas Republikā spēkā esošo normatīvo aktu prasībām un nosūtīti uz elektroniskā pasta adresi </w:t>
      </w:r>
      <w:hyperlink r:id="rId7" w:history="1">
        <w:r w:rsidR="006B740E" w:rsidRPr="005F1D8B">
          <w:rPr>
            <w:rStyle w:val="Hipersaite"/>
          </w:rPr>
          <w:t>gramatvediba@arhivi.gov.lv</w:t>
        </w:r>
      </w:hyperlink>
      <w:r w:rsidR="00F4045A">
        <w:rPr>
          <w:rStyle w:val="Hipersaite"/>
        </w:rPr>
        <w:t>.</w:t>
      </w:r>
    </w:p>
    <w:p w14:paraId="54C2CB80" w14:textId="77777777" w:rsidR="00977264" w:rsidRDefault="00977264" w:rsidP="00977264">
      <w:pPr>
        <w:pStyle w:val="Sarakstarindkopa"/>
        <w:suppressAutoHyphens/>
        <w:spacing w:before="120"/>
        <w:ind w:left="340"/>
        <w:jc w:val="both"/>
      </w:pPr>
    </w:p>
    <w:p w14:paraId="6CCFB4BE" w14:textId="77777777" w:rsidR="00977264" w:rsidRDefault="00977264" w:rsidP="00977264">
      <w:pPr>
        <w:pStyle w:val="Sarakstarindkopa"/>
        <w:numPr>
          <w:ilvl w:val="0"/>
          <w:numId w:val="2"/>
        </w:numPr>
        <w:suppressAutoHyphens/>
        <w:spacing w:before="120"/>
        <w:jc w:val="center"/>
        <w:rPr>
          <w:b/>
        </w:rPr>
      </w:pPr>
      <w:r>
        <w:rPr>
          <w:b/>
        </w:rPr>
        <w:t>PASŪTĪJUMA PIEŅEMŠANAS KĀRTĪBA UN PRETENZIJAS</w:t>
      </w:r>
    </w:p>
    <w:p w14:paraId="7755D59E" w14:textId="20F99676" w:rsidR="00977264" w:rsidRDefault="00977264" w:rsidP="00BB7E98">
      <w:pPr>
        <w:pStyle w:val="Sarakstarindkopa"/>
        <w:numPr>
          <w:ilvl w:val="1"/>
          <w:numId w:val="2"/>
        </w:numPr>
        <w:tabs>
          <w:tab w:val="num" w:pos="426"/>
        </w:tabs>
        <w:spacing w:line="276" w:lineRule="auto"/>
        <w:ind w:left="426" w:hanging="426"/>
        <w:jc w:val="both"/>
      </w:pPr>
      <w:r>
        <w:t xml:space="preserve">Izpildītājs plauktu piegādi un uzstādīšanu veic Līguma 1.5.punktā noteiktajā termiņā iepriekš savstarpēji saskaņojot ar Pasūtītāju </w:t>
      </w:r>
      <w:r w:rsidR="00C407AD">
        <w:t xml:space="preserve"> Līguma 10.3.punktā atbildīgo personu </w:t>
      </w:r>
      <w:r>
        <w:t xml:space="preserve"> plauktu piegādes vietu un laiku.</w:t>
      </w:r>
    </w:p>
    <w:p w14:paraId="32F108E8" w14:textId="463E9164" w:rsidR="00977264" w:rsidRDefault="00977264" w:rsidP="00977264">
      <w:pPr>
        <w:pStyle w:val="Sarakstarindkopa"/>
        <w:numPr>
          <w:ilvl w:val="1"/>
          <w:numId w:val="2"/>
        </w:numPr>
        <w:suppressAutoHyphens/>
        <w:spacing w:before="120"/>
        <w:ind w:left="340" w:hanging="340"/>
        <w:jc w:val="both"/>
      </w:pPr>
      <w:r>
        <w:t xml:space="preserve">Izpildītājs divu dienu laikā pēc pasūtījuma izpildes </w:t>
      </w:r>
      <w:r w:rsidR="00027BCC">
        <w:t xml:space="preserve"> katrā</w:t>
      </w:r>
      <w:r>
        <w:t xml:space="preserve">  Pasūtītāja  adresē iesniedz Pasūtītāja</w:t>
      </w:r>
      <w:r w:rsidR="00D21ADD">
        <w:t xml:space="preserve"> Līguma 10.3.punktā atbildīgajai personai </w:t>
      </w:r>
      <w:r>
        <w:t xml:space="preserve"> </w:t>
      </w:r>
      <w:r w:rsidR="0042455B">
        <w:t xml:space="preserve">sagatavotu un </w:t>
      </w:r>
      <w:r>
        <w:t xml:space="preserve">parakstītu plauktu pieņemšanas </w:t>
      </w:r>
      <w:r w:rsidR="00DD39D4">
        <w:t xml:space="preserve">– nodošanas </w:t>
      </w:r>
      <w:r w:rsidR="008C5F65">
        <w:t>aktu</w:t>
      </w:r>
      <w:r w:rsidR="00D21ADD">
        <w:t>. Apmaksas dokumenti tiek nosūtīti Pasūtītājam uz e-pasta adresi: gramatvediba@arhivi.gov.lv</w:t>
      </w:r>
      <w:r w:rsidR="009114BB">
        <w:t>.</w:t>
      </w:r>
      <w:r w:rsidR="00D21ADD">
        <w:t xml:space="preserve"> </w:t>
      </w:r>
    </w:p>
    <w:p w14:paraId="63EF8585" w14:textId="5665AD00" w:rsidR="00977264" w:rsidRDefault="00977264" w:rsidP="00977264">
      <w:pPr>
        <w:pStyle w:val="Sarakstarindkopa"/>
        <w:numPr>
          <w:ilvl w:val="1"/>
          <w:numId w:val="2"/>
        </w:numPr>
        <w:suppressAutoHyphens/>
        <w:spacing w:before="120"/>
        <w:ind w:left="340" w:hanging="340"/>
        <w:jc w:val="both"/>
      </w:pPr>
      <w:r>
        <w:t>Vienlaicīgi ar plauktiem Izpildītājs nodod Pasūtītāja</w:t>
      </w:r>
      <w:r w:rsidR="00D21ADD">
        <w:t xml:space="preserve"> Līguma 10.3.punktā atbildīgajai personai</w:t>
      </w:r>
      <w:r>
        <w:t xml:space="preserve"> plauktu pavadošo dokumentāciju, </w:t>
      </w:r>
      <w:proofErr w:type="spellStart"/>
      <w:r>
        <w:t>izpilddokumentāciju</w:t>
      </w:r>
      <w:proofErr w:type="spellEnd"/>
      <w:r>
        <w:t xml:space="preserve">, lietošanas instrukciju (ar tulkojumu latviešu valodā) un garantijas dokumentāciju. </w:t>
      </w:r>
    </w:p>
    <w:p w14:paraId="76E225F7" w14:textId="6B62E3D3" w:rsidR="00977264" w:rsidRDefault="00A8532E" w:rsidP="00977264">
      <w:pPr>
        <w:pStyle w:val="Sarakstarindkopa"/>
        <w:numPr>
          <w:ilvl w:val="1"/>
          <w:numId w:val="2"/>
        </w:numPr>
        <w:suppressAutoHyphens/>
        <w:spacing w:before="120"/>
        <w:ind w:left="340" w:hanging="340"/>
        <w:jc w:val="both"/>
      </w:pPr>
      <w:r>
        <w:t xml:space="preserve">Pasūtītāja Līguma </w:t>
      </w:r>
      <w:r w:rsidR="00DF2BBB">
        <w:t xml:space="preserve">10.3.punktā noteiktā atbildīgā persona </w:t>
      </w:r>
      <w:r w:rsidR="00977264">
        <w:t xml:space="preserve">piecu darba dienu laikā pēc plauktu pieņemšanas </w:t>
      </w:r>
      <w:r w:rsidR="00DD39D4">
        <w:t xml:space="preserve">– nodošanas </w:t>
      </w:r>
      <w:r w:rsidR="00977264">
        <w:t xml:space="preserve">akta saņemšanas pārbauda uzstādīto plauktu atbilstību Līguma noteikumiem un pieņem pasūtījumu, parakstot plauktu pieņemšanas </w:t>
      </w:r>
      <w:r w:rsidR="00DD39D4">
        <w:t xml:space="preserve">– nodošanas </w:t>
      </w:r>
      <w:r w:rsidR="00977264">
        <w:t>aktu, vai iesniedz Izpildītājam motivētu atteikumu pieņemt izpildīto pasūtījumu.</w:t>
      </w:r>
    </w:p>
    <w:p w14:paraId="5CD76F16" w14:textId="6AC326AC" w:rsidR="00977264" w:rsidRDefault="00977264" w:rsidP="00977264">
      <w:pPr>
        <w:pStyle w:val="Sarakstarindkopa"/>
        <w:numPr>
          <w:ilvl w:val="1"/>
          <w:numId w:val="2"/>
        </w:numPr>
        <w:suppressAutoHyphens/>
        <w:spacing w:before="120"/>
        <w:ind w:left="340" w:hanging="340"/>
        <w:jc w:val="both"/>
      </w:pPr>
      <w:r>
        <w:t xml:space="preserve">Pasūtītāja motivēta atteikuma gadījumā Izpildītājs ar saviem spēkiem un par saviem līdzekļiem novērš trūkumus un defektus vai arī veic plauktu nomaiņu Pušu saskaņotā termiņā, ja tie neatbilst tehniskajai specifikācijai un/vai kvalitātes prasībām. Pēc trūkumu novēršanas Izpildītājs atkārtoti iesniedz Pasūtītājam plauktu pieņemšanas </w:t>
      </w:r>
      <w:r w:rsidR="00DD39D4">
        <w:t xml:space="preserve">– nodošanas </w:t>
      </w:r>
      <w:r>
        <w:t xml:space="preserve">aktu. </w:t>
      </w:r>
    </w:p>
    <w:p w14:paraId="4FCD90A8" w14:textId="77777777" w:rsidR="00977264" w:rsidRDefault="00977264" w:rsidP="00977264">
      <w:pPr>
        <w:pStyle w:val="Sarakstarindkopa"/>
        <w:numPr>
          <w:ilvl w:val="1"/>
          <w:numId w:val="2"/>
        </w:numPr>
        <w:suppressAutoHyphens/>
        <w:spacing w:before="120"/>
        <w:ind w:left="340" w:hanging="340"/>
        <w:jc w:val="both"/>
      </w:pPr>
      <w:r>
        <w:t xml:space="preserve">Ja 4 (četru) nedēļu laikā Pusēm vienoties neizdodas, Pasūtītājs ir tiesīgs pieaicināt ekspertu. Ja eksperta slēdziens apstiprina par pamatotu Pasūtītāja pretenziju, </w:t>
      </w:r>
      <w:r>
        <w:rPr>
          <w:bCs/>
        </w:rPr>
        <w:t xml:space="preserve">Izpildītājs </w:t>
      </w:r>
      <w:r>
        <w:t>ne tikai novērš attiecīgos trūkumus, bet arī Pasūtītāja noteiktā termiņā un kārtībā sedz eksperta pieaicināšanas izmaksas.</w:t>
      </w:r>
    </w:p>
    <w:p w14:paraId="1C336BED" w14:textId="5BAF8A58" w:rsidR="00977264" w:rsidRDefault="00977264" w:rsidP="00977264">
      <w:pPr>
        <w:pStyle w:val="Sarakstarindkopa"/>
        <w:numPr>
          <w:ilvl w:val="1"/>
          <w:numId w:val="2"/>
        </w:numPr>
        <w:suppressAutoHyphens/>
        <w:spacing w:before="120"/>
        <w:ind w:left="340" w:hanging="340"/>
        <w:jc w:val="both"/>
      </w:pPr>
      <w:r>
        <w:t xml:space="preserve">Pasūtījuma izpildes diena ir diena, kad plaukti ir uzstādīti un plauktu pieņemšanas </w:t>
      </w:r>
      <w:r w:rsidR="00DD39D4">
        <w:t xml:space="preserve">– nodošanas </w:t>
      </w:r>
      <w:r>
        <w:t>akts ir abpusēji parakstīts.</w:t>
      </w:r>
    </w:p>
    <w:p w14:paraId="7BC03657" w14:textId="77777777" w:rsidR="00977264" w:rsidRDefault="00977264" w:rsidP="00977264">
      <w:pPr>
        <w:pStyle w:val="Sarakstarindkopa"/>
        <w:numPr>
          <w:ilvl w:val="1"/>
          <w:numId w:val="2"/>
        </w:numPr>
        <w:suppressAutoHyphens/>
        <w:spacing w:before="120"/>
        <w:ind w:left="340" w:hanging="340"/>
        <w:jc w:val="both"/>
      </w:pPr>
      <w:r>
        <w:lastRenderedPageBreak/>
        <w:t>Plaukti pāriet Pasūtītāja īpašumā, kad Izpildītājs ir tos piegādājis un uzstādījis, un Pasūtītājs savukārt veicis attiecīgā Izpildītāja rēķina samaksu.</w:t>
      </w:r>
    </w:p>
    <w:p w14:paraId="17F1A03E" w14:textId="77777777" w:rsidR="00977264" w:rsidRDefault="00977264" w:rsidP="00977264">
      <w:pPr>
        <w:pStyle w:val="naisf"/>
        <w:numPr>
          <w:ilvl w:val="0"/>
          <w:numId w:val="2"/>
        </w:numPr>
        <w:spacing w:before="120"/>
        <w:jc w:val="center"/>
        <w:rPr>
          <w:b/>
          <w:sz w:val="22"/>
          <w:szCs w:val="22"/>
          <w:lang w:val="lv-LV"/>
        </w:rPr>
      </w:pPr>
      <w:r>
        <w:rPr>
          <w:b/>
          <w:sz w:val="22"/>
          <w:szCs w:val="22"/>
          <w:lang w:val="lv-LV"/>
        </w:rPr>
        <w:t>GARANTIJA</w:t>
      </w:r>
    </w:p>
    <w:p w14:paraId="2B9D2F16" w14:textId="3329514A"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 xml:space="preserve"> Piegādātajiem plauktiem Izpildītājs nodrošina </w:t>
      </w:r>
      <w:r>
        <w:rPr>
          <w:b/>
          <w:i/>
          <w:sz w:val="22"/>
          <w:szCs w:val="22"/>
          <w:lang w:val="lv-LV"/>
        </w:rPr>
        <w:t>60 (sešdesmit) mēnešu garantijas laiku</w:t>
      </w:r>
      <w:r>
        <w:rPr>
          <w:sz w:val="22"/>
          <w:szCs w:val="22"/>
          <w:lang w:val="lv-LV"/>
        </w:rPr>
        <w:t xml:space="preserve">, kas tiek skaitīts no plauktu pieņemšanas </w:t>
      </w:r>
      <w:r w:rsidR="00DD39D4">
        <w:rPr>
          <w:sz w:val="22"/>
          <w:szCs w:val="22"/>
          <w:lang w:val="lv-LV"/>
        </w:rPr>
        <w:t xml:space="preserve">– nodošanas </w:t>
      </w:r>
      <w:r>
        <w:rPr>
          <w:sz w:val="22"/>
          <w:szCs w:val="22"/>
          <w:lang w:val="lv-LV"/>
        </w:rPr>
        <w:t>akta parakstīšanas dienas. Garantijas laikā Izpildītājs veic plauktu vai atsevišķu to daļu nomaiņu vai bezmaksas remontu, ja bojājums nav radies Pasūtītāja vai trešo personu vainas dēļ.</w:t>
      </w:r>
    </w:p>
    <w:p w14:paraId="48241A2F" w14:textId="7FB60997"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Uz garantijas remontu vai nomaiņu attiecināmu jebkura veida defektu novēršanu Izpildītājs veic par saviem līdzekļiem piecu darba dienu laikā no Pasūtītāja rakst</w:t>
      </w:r>
      <w:r w:rsidR="00DD39D4">
        <w:rPr>
          <w:sz w:val="22"/>
          <w:szCs w:val="22"/>
          <w:lang w:val="lv-LV"/>
        </w:rPr>
        <w:t>ve</w:t>
      </w:r>
      <w:r>
        <w:rPr>
          <w:sz w:val="22"/>
          <w:szCs w:val="22"/>
          <w:lang w:val="lv-LV"/>
        </w:rPr>
        <w:t>i</w:t>
      </w:r>
      <w:r w:rsidR="00DD39D4">
        <w:rPr>
          <w:sz w:val="22"/>
          <w:szCs w:val="22"/>
          <w:lang w:val="lv-LV"/>
        </w:rPr>
        <w:t>d</w:t>
      </w:r>
      <w:r>
        <w:rPr>
          <w:sz w:val="22"/>
          <w:szCs w:val="22"/>
          <w:lang w:val="lv-LV"/>
        </w:rPr>
        <w:t xml:space="preserve">a pretenzijas saņemšanas dienas vai citā ar Pasūtītāju </w:t>
      </w:r>
      <w:proofErr w:type="spellStart"/>
      <w:r>
        <w:rPr>
          <w:sz w:val="22"/>
          <w:szCs w:val="22"/>
          <w:lang w:val="lv-LV"/>
        </w:rPr>
        <w:t>rakst</w:t>
      </w:r>
      <w:r w:rsidR="00DD39D4">
        <w:rPr>
          <w:sz w:val="22"/>
          <w:szCs w:val="22"/>
          <w:lang w:val="lv-LV"/>
        </w:rPr>
        <w:t>ve</w:t>
      </w:r>
      <w:r>
        <w:rPr>
          <w:sz w:val="22"/>
          <w:szCs w:val="22"/>
          <w:lang w:val="lv-LV"/>
        </w:rPr>
        <w:t>i</w:t>
      </w:r>
      <w:r w:rsidR="00DD39D4">
        <w:rPr>
          <w:sz w:val="22"/>
          <w:szCs w:val="22"/>
          <w:lang w:val="lv-LV"/>
        </w:rPr>
        <w:t>dā</w:t>
      </w:r>
      <w:proofErr w:type="spellEnd"/>
      <w:r>
        <w:rPr>
          <w:sz w:val="22"/>
          <w:szCs w:val="22"/>
          <w:lang w:val="lv-LV"/>
        </w:rPr>
        <w:t xml:space="preserve"> saskaņotā termiņā. Par katra bojājuma konstatēšanas gadījumu Puses sastāda un paraksta attiecīgu aktu.</w:t>
      </w:r>
    </w:p>
    <w:p w14:paraId="2C0D69F2" w14:textId="77777777"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Izpildītājs neatbild par piegādāto un uzstādīto plauktu defektiem, kas radušies garantijas laikā Pasūtītāja vai trešo personu vainas dēļ.</w:t>
      </w:r>
    </w:p>
    <w:p w14:paraId="19A63FD5" w14:textId="77777777" w:rsidR="00977264" w:rsidRDefault="00977264" w:rsidP="00977264">
      <w:pPr>
        <w:pStyle w:val="naisf"/>
        <w:numPr>
          <w:ilvl w:val="0"/>
          <w:numId w:val="2"/>
        </w:numPr>
        <w:spacing w:before="120"/>
        <w:jc w:val="center"/>
        <w:rPr>
          <w:b/>
          <w:sz w:val="22"/>
          <w:szCs w:val="22"/>
          <w:lang w:val="lv-LV"/>
        </w:rPr>
      </w:pPr>
      <w:r>
        <w:rPr>
          <w:b/>
          <w:sz w:val="22"/>
          <w:szCs w:val="22"/>
          <w:lang w:val="lv-LV"/>
        </w:rPr>
        <w:t>PUŠU ATBILDĪBA</w:t>
      </w:r>
    </w:p>
    <w:p w14:paraId="19EB9CD5" w14:textId="059AEE14"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 xml:space="preserve"> Ja Izpildītājs nokavējis Līgumā noteikto plauktu piegādes termiņu, Pasūtītājam ir tiesības pieprasīt </w:t>
      </w:r>
      <w:r w:rsidR="002060F8">
        <w:rPr>
          <w:sz w:val="22"/>
          <w:szCs w:val="22"/>
          <w:lang w:val="lv-LV"/>
        </w:rPr>
        <w:t xml:space="preserve">un </w:t>
      </w:r>
      <w:r>
        <w:rPr>
          <w:sz w:val="22"/>
          <w:szCs w:val="22"/>
          <w:lang w:val="lv-LV"/>
        </w:rPr>
        <w:t xml:space="preserve">Izpildītājam </w:t>
      </w:r>
      <w:r w:rsidR="002060F8">
        <w:rPr>
          <w:sz w:val="22"/>
          <w:szCs w:val="22"/>
          <w:lang w:val="lv-LV"/>
        </w:rPr>
        <w:t xml:space="preserve">ir pienākums maksāt </w:t>
      </w:r>
      <w:r>
        <w:rPr>
          <w:sz w:val="22"/>
          <w:szCs w:val="22"/>
          <w:lang w:val="lv-LV"/>
        </w:rPr>
        <w:t>līgumsodu 0</w:t>
      </w:r>
      <w:r w:rsidR="00DD39D4">
        <w:rPr>
          <w:sz w:val="22"/>
          <w:szCs w:val="22"/>
          <w:lang w:val="lv-LV"/>
        </w:rPr>
        <w:t>,</w:t>
      </w:r>
      <w:r>
        <w:rPr>
          <w:sz w:val="22"/>
          <w:szCs w:val="22"/>
          <w:lang w:val="lv-LV"/>
        </w:rPr>
        <w:t>2% (nulle komats divi procenti) apmērā no kopējās Līguma summas par katru nokavēto dienu, bet ne vairāk kā 10% (desmit procenti) no kopējās Līguma summas.</w:t>
      </w:r>
    </w:p>
    <w:p w14:paraId="7EEC51AB" w14:textId="785B4774"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 xml:space="preserve"> Ja Pasūtītājs kavē Līgumā noteiktos maksājuma termiņus, Izpildītājs ir tiesīgs pieprasīt un Pasūtītājam ir pienākums maksāt līgumsodu 0</w:t>
      </w:r>
      <w:r w:rsidR="002060F8">
        <w:rPr>
          <w:sz w:val="22"/>
          <w:szCs w:val="22"/>
          <w:lang w:val="lv-LV"/>
        </w:rPr>
        <w:t>,</w:t>
      </w:r>
      <w:r>
        <w:rPr>
          <w:sz w:val="22"/>
          <w:szCs w:val="22"/>
          <w:lang w:val="lv-LV"/>
        </w:rPr>
        <w:t>2% (nulle komats divi procenti) apmērā no termiņā nesamaksātās kopējās summas par katru kavējuma dienu, bet ne vairāk kā 10 (desmit) % no termiņā nesamaksātās kopējās summas.</w:t>
      </w:r>
    </w:p>
    <w:p w14:paraId="4B061976" w14:textId="6386CA8B"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Puses piekrīt, ka līgumsodus, izmaksas un zaudējumu atlīdzības, kas Pasūtītājam pienākas no Izpildītāja saskaņā ar Līguma izpildi, Pasūtītājs ir tiesīgs aprēķināt vienpusēji saskaņā ar</w:t>
      </w:r>
      <w:r w:rsidR="003E257D">
        <w:rPr>
          <w:sz w:val="22"/>
          <w:szCs w:val="22"/>
          <w:lang w:val="lv-LV"/>
        </w:rPr>
        <w:t>ī ar</w:t>
      </w:r>
      <w:r>
        <w:rPr>
          <w:sz w:val="22"/>
          <w:szCs w:val="22"/>
          <w:lang w:val="lv-LV"/>
        </w:rPr>
        <w:t xml:space="preserve"> abpusēji </w:t>
      </w:r>
      <w:r w:rsidR="003E257D">
        <w:rPr>
          <w:sz w:val="22"/>
          <w:szCs w:val="22"/>
          <w:lang w:val="lv-LV"/>
        </w:rPr>
        <w:t>ne</w:t>
      </w:r>
      <w:r>
        <w:rPr>
          <w:sz w:val="22"/>
          <w:szCs w:val="22"/>
          <w:lang w:val="lv-LV"/>
        </w:rPr>
        <w:t>parakstītu pretenzijas aktu un ieturēt no jebkura maksājuma, kas saistībā ar Līgumu pienākas Izpildītājam.</w:t>
      </w:r>
    </w:p>
    <w:p w14:paraId="440BA5F3" w14:textId="77777777" w:rsidR="00977264" w:rsidRDefault="00977264" w:rsidP="00977264">
      <w:pPr>
        <w:pStyle w:val="naisf"/>
        <w:numPr>
          <w:ilvl w:val="1"/>
          <w:numId w:val="2"/>
        </w:numPr>
        <w:spacing w:before="120"/>
        <w:ind w:left="340" w:hanging="340"/>
        <w:jc w:val="both"/>
        <w:rPr>
          <w:sz w:val="22"/>
          <w:szCs w:val="22"/>
          <w:lang w:val="lv-LV"/>
        </w:rPr>
      </w:pPr>
      <w:r>
        <w:rPr>
          <w:sz w:val="22"/>
          <w:szCs w:val="22"/>
          <w:lang w:val="lv-LV"/>
        </w:rPr>
        <w:t>Līgumsoda samaksa neatbrīvo puses no Līguma saistību pilnīgas izpildes un izdevumu un/vai zaudējumu atlīdzināšanas pienākuma.</w:t>
      </w:r>
    </w:p>
    <w:p w14:paraId="0DEA2C34" w14:textId="77777777" w:rsidR="00977264" w:rsidRDefault="00977264" w:rsidP="00977264">
      <w:pPr>
        <w:pStyle w:val="naisf"/>
        <w:numPr>
          <w:ilvl w:val="0"/>
          <w:numId w:val="2"/>
        </w:numPr>
        <w:spacing w:before="120"/>
        <w:jc w:val="center"/>
        <w:rPr>
          <w:b/>
          <w:sz w:val="22"/>
          <w:szCs w:val="22"/>
          <w:lang w:val="lv-LV"/>
        </w:rPr>
      </w:pPr>
      <w:r>
        <w:rPr>
          <w:b/>
          <w:sz w:val="22"/>
          <w:szCs w:val="22"/>
          <w:lang w:val="lv-LV"/>
        </w:rPr>
        <w:t>LĪGUMA DARBĪBAS TERMIŅŠ UN GROZĪŠANAS VAI IZBEIGŠANAS KĀRTĪBA</w:t>
      </w:r>
    </w:p>
    <w:p w14:paraId="6BAE80F5" w14:textId="77777777" w:rsidR="00977264" w:rsidRDefault="00977264" w:rsidP="00977264">
      <w:pPr>
        <w:pStyle w:val="Sarakstarindkopa"/>
        <w:numPr>
          <w:ilvl w:val="1"/>
          <w:numId w:val="2"/>
        </w:numPr>
        <w:tabs>
          <w:tab w:val="clear" w:pos="720"/>
          <w:tab w:val="num" w:pos="709"/>
          <w:tab w:val="left" w:pos="1276"/>
          <w:tab w:val="left" w:pos="1843"/>
        </w:tabs>
        <w:suppressAutoHyphens/>
        <w:spacing w:line="276" w:lineRule="auto"/>
        <w:ind w:left="426" w:hanging="426"/>
        <w:jc w:val="both"/>
        <w:rPr>
          <w:lang w:eastAsia="ar-SA"/>
        </w:rPr>
      </w:pPr>
      <w:r>
        <w:rPr>
          <w:lang w:eastAsia="ar-SA"/>
        </w:rPr>
        <w:t xml:space="preserve">Līgums stājas spēkā tā abpusējas parakstīšanas dienā un ir spēkā </w:t>
      </w:r>
      <w:r w:rsidRPr="00BB7E98">
        <w:rPr>
          <w:lang w:eastAsia="ar-SA"/>
        </w:rPr>
        <w:t>12 (divpadsmit) mēnešus</w:t>
      </w:r>
      <w:r>
        <w:rPr>
          <w:lang w:eastAsia="ar-SA"/>
        </w:rPr>
        <w:t xml:space="preserve"> vai līdz brīdim, kad sasniegta Līguma 4.1.punktā noteiktā līgumcena, atkarībā, kurš no apstākļiem iestāsies pirmais, un izpildītas visas Līgumā noteiktās saistības.</w:t>
      </w:r>
    </w:p>
    <w:p w14:paraId="20962E71" w14:textId="7A69167E" w:rsidR="00977264" w:rsidRDefault="00977264" w:rsidP="00977264">
      <w:pPr>
        <w:pStyle w:val="naisf"/>
        <w:numPr>
          <w:ilvl w:val="1"/>
          <w:numId w:val="2"/>
        </w:numPr>
        <w:spacing w:before="120"/>
        <w:ind w:left="426" w:hanging="426"/>
        <w:jc w:val="both"/>
        <w:rPr>
          <w:sz w:val="22"/>
          <w:szCs w:val="22"/>
          <w:lang w:val="lv-LV"/>
        </w:rPr>
      </w:pPr>
      <w:r>
        <w:rPr>
          <w:sz w:val="22"/>
          <w:szCs w:val="22"/>
          <w:lang w:val="lv-LV"/>
        </w:rPr>
        <w:t xml:space="preserve">Pasūtītājs ir tiesīgs vienpusēji atkāpties no Līguma, paziņojot par to </w:t>
      </w:r>
      <w:proofErr w:type="spellStart"/>
      <w:r>
        <w:rPr>
          <w:sz w:val="22"/>
          <w:szCs w:val="22"/>
          <w:lang w:val="lv-LV"/>
        </w:rPr>
        <w:t>rakst</w:t>
      </w:r>
      <w:r w:rsidR="002060F8">
        <w:rPr>
          <w:sz w:val="22"/>
          <w:szCs w:val="22"/>
          <w:lang w:val="lv-LV"/>
        </w:rPr>
        <w:t>ve</w:t>
      </w:r>
      <w:r>
        <w:rPr>
          <w:sz w:val="22"/>
          <w:szCs w:val="22"/>
          <w:lang w:val="lv-LV"/>
        </w:rPr>
        <w:t>i</w:t>
      </w:r>
      <w:r w:rsidR="002060F8">
        <w:rPr>
          <w:sz w:val="22"/>
          <w:szCs w:val="22"/>
          <w:lang w:val="lv-LV"/>
        </w:rPr>
        <w:t>dā</w:t>
      </w:r>
      <w:proofErr w:type="spellEnd"/>
      <w:r>
        <w:rPr>
          <w:sz w:val="22"/>
          <w:szCs w:val="22"/>
          <w:lang w:val="lv-LV"/>
        </w:rPr>
        <w:t xml:space="preserve"> Izpildītājam 5 (piecu) darba dienu laikā, ja:</w:t>
      </w:r>
    </w:p>
    <w:p w14:paraId="3C806D35"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 xml:space="preserve"> Izpildītājs kavē Līguma izpildi vairāk par divām nedēļām;</w:t>
      </w:r>
    </w:p>
    <w:p w14:paraId="25EA6106"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Izpildītājs ir nokavējis piegādes termiņu ilgāk kā par 20 (divdesmit) kalendārajām dienām</w:t>
      </w:r>
      <w:r>
        <w:rPr>
          <w:iCs/>
          <w:sz w:val="22"/>
          <w:szCs w:val="22"/>
          <w:lang w:val="lv-LV"/>
        </w:rPr>
        <w:t>;</w:t>
      </w:r>
    </w:p>
    <w:p w14:paraId="2B98E3B2"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Piegāde neatbilst Līgumam, un šī neatbilstība nevar tikt novērsta Līgumā paredzētajā termiņā;</w:t>
      </w:r>
    </w:p>
    <w:p w14:paraId="2363E634"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Izpildītājs Līguma noslēgšanas vai Līguma izpildes laikā sniedzis nepatiesas ziņas vai apliecinājumus;</w:t>
      </w:r>
    </w:p>
    <w:p w14:paraId="4A8317C1"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Izpildītājs Līguma noslēgšanas vai Līguma izpildes laikā pārkāpis normatīvo aktu attiecībā uz Līguma slēgšanu vai izpildi;</w:t>
      </w:r>
    </w:p>
    <w:p w14:paraId="2233302A" w14:textId="77777777" w:rsidR="00977264" w:rsidRDefault="00977264" w:rsidP="00977264">
      <w:pPr>
        <w:pStyle w:val="naisf"/>
        <w:tabs>
          <w:tab w:val="clear" w:pos="567"/>
          <w:tab w:val="num" w:pos="1134"/>
        </w:tabs>
        <w:ind w:left="993"/>
        <w:jc w:val="both"/>
        <w:rPr>
          <w:sz w:val="22"/>
          <w:szCs w:val="22"/>
          <w:lang w:val="lv-LV"/>
        </w:rPr>
      </w:pPr>
      <w:r>
        <w:rPr>
          <w:sz w:val="22"/>
          <w:szCs w:val="22"/>
          <w:lang w:val="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08BB8EB3" w14:textId="4BD0B84C" w:rsidR="00977264" w:rsidRPr="00977264" w:rsidRDefault="00977264" w:rsidP="00977264">
      <w:pPr>
        <w:pStyle w:val="naisf"/>
        <w:numPr>
          <w:ilvl w:val="1"/>
          <w:numId w:val="2"/>
        </w:numPr>
        <w:spacing w:before="120"/>
        <w:ind w:left="340" w:hanging="340"/>
        <w:jc w:val="both"/>
        <w:rPr>
          <w:sz w:val="22"/>
          <w:szCs w:val="22"/>
          <w:lang w:val="lv-LV"/>
        </w:rPr>
      </w:pPr>
      <w:r>
        <w:rPr>
          <w:sz w:val="22"/>
          <w:szCs w:val="22"/>
          <w:lang w:val="lv-LV"/>
        </w:rPr>
        <w:lastRenderedPageBreak/>
        <w:t xml:space="preserve">Līguma grozījumi ir pieļaujami, ja tie nemaina Līguma vispārējo raksturu. Puses, savstarpēji </w:t>
      </w:r>
      <w:proofErr w:type="spellStart"/>
      <w:r>
        <w:rPr>
          <w:sz w:val="22"/>
          <w:szCs w:val="22"/>
          <w:lang w:val="lv-LV"/>
        </w:rPr>
        <w:t>rakst</w:t>
      </w:r>
      <w:r w:rsidR="002060F8">
        <w:rPr>
          <w:sz w:val="22"/>
          <w:szCs w:val="22"/>
          <w:lang w:val="lv-LV"/>
        </w:rPr>
        <w:t>ve</w:t>
      </w:r>
      <w:r>
        <w:rPr>
          <w:sz w:val="22"/>
          <w:szCs w:val="22"/>
          <w:lang w:val="lv-LV"/>
        </w:rPr>
        <w:t>i</w:t>
      </w:r>
      <w:r w:rsidR="002060F8">
        <w:rPr>
          <w:sz w:val="22"/>
          <w:szCs w:val="22"/>
          <w:lang w:val="lv-LV"/>
        </w:rPr>
        <w:t>dā</w:t>
      </w:r>
      <w:proofErr w:type="spellEnd"/>
      <w:r>
        <w:rPr>
          <w:sz w:val="22"/>
          <w:szCs w:val="22"/>
          <w:lang w:val="lv-LV"/>
        </w:rPr>
        <w:t xml:space="preserve"> vienojoties, ir tiesīgas izdarīt izmaiņas Līgumā, ievērojot Publisko iepirkumu likuma 61.panta nosacījumus saistībā </w:t>
      </w:r>
      <w:r w:rsidR="002060F8">
        <w:rPr>
          <w:sz w:val="22"/>
          <w:szCs w:val="22"/>
          <w:lang w:val="lv-LV"/>
        </w:rPr>
        <w:t>ar</w:t>
      </w:r>
      <w:r>
        <w:rPr>
          <w:sz w:val="22"/>
          <w:szCs w:val="22"/>
          <w:lang w:val="lv-LV"/>
        </w:rPr>
        <w:t xml:space="preserve"> grozījumu veikšanu iepirkuma līgumos.</w:t>
      </w:r>
    </w:p>
    <w:p w14:paraId="585F29CE" w14:textId="77777777" w:rsidR="00977264" w:rsidRPr="00143EB7" w:rsidRDefault="00977264" w:rsidP="00977264">
      <w:pPr>
        <w:pStyle w:val="naisf"/>
        <w:numPr>
          <w:ilvl w:val="0"/>
          <w:numId w:val="2"/>
        </w:numPr>
        <w:tabs>
          <w:tab w:val="clear" w:pos="360"/>
          <w:tab w:val="left" w:pos="720"/>
        </w:tabs>
        <w:spacing w:before="120"/>
        <w:jc w:val="center"/>
        <w:rPr>
          <w:b/>
          <w:sz w:val="22"/>
          <w:szCs w:val="22"/>
          <w:lang w:val="lv-LV"/>
        </w:rPr>
      </w:pPr>
      <w:r w:rsidRPr="00143EB7">
        <w:rPr>
          <w:b/>
          <w:sz w:val="22"/>
          <w:szCs w:val="22"/>
          <w:lang w:val="lv-LV"/>
        </w:rPr>
        <w:t>NEPĀRVARAMAS VARAS APSTĀKĻI</w:t>
      </w:r>
    </w:p>
    <w:p w14:paraId="55D3B4E7" w14:textId="047C668C" w:rsidR="00977264" w:rsidRPr="00143EB7" w:rsidRDefault="00977264" w:rsidP="00977264">
      <w:pPr>
        <w:pStyle w:val="naisf"/>
        <w:numPr>
          <w:ilvl w:val="1"/>
          <w:numId w:val="2"/>
        </w:numPr>
        <w:ind w:left="340" w:hanging="340"/>
        <w:jc w:val="both"/>
        <w:rPr>
          <w:sz w:val="22"/>
          <w:szCs w:val="22"/>
          <w:lang w:val="lv-LV"/>
        </w:rPr>
      </w:pPr>
      <w:r w:rsidRPr="00143EB7">
        <w:rPr>
          <w:sz w:val="22"/>
          <w:szCs w:val="22"/>
          <w:lang w:val="lv-LV"/>
        </w:rPr>
        <w:t xml:space="preserve">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35CFDF6E" w14:textId="77777777" w:rsidR="00977264" w:rsidRPr="00143EB7" w:rsidRDefault="00977264" w:rsidP="00977264">
      <w:pPr>
        <w:pStyle w:val="naisf"/>
        <w:numPr>
          <w:ilvl w:val="1"/>
          <w:numId w:val="2"/>
        </w:numPr>
        <w:spacing w:before="120"/>
        <w:ind w:left="340" w:hanging="340"/>
        <w:jc w:val="both"/>
        <w:rPr>
          <w:sz w:val="22"/>
          <w:szCs w:val="22"/>
          <w:lang w:val="lv-LV"/>
        </w:rPr>
      </w:pPr>
      <w:r w:rsidRPr="00143EB7">
        <w:rPr>
          <w:rFonts w:cs="Arial"/>
          <w:sz w:val="22"/>
          <w:szCs w:val="22"/>
          <w:lang w:val="lv-LV"/>
        </w:rPr>
        <w:t xml:space="preserve">Pusei, kuras saistību izpilde tiek kavēta nepārvaramas varas apstākļu dēļ, par to </w:t>
      </w:r>
      <w:proofErr w:type="spellStart"/>
      <w:r w:rsidRPr="00143EB7">
        <w:rPr>
          <w:rFonts w:cs="Arial"/>
          <w:sz w:val="22"/>
          <w:szCs w:val="22"/>
          <w:lang w:val="lv-LV"/>
        </w:rPr>
        <w:t>rakstveidā</w:t>
      </w:r>
      <w:proofErr w:type="spellEnd"/>
      <w:r w:rsidRPr="00143EB7">
        <w:rPr>
          <w:rFonts w:cs="Arial"/>
          <w:sz w:val="22"/>
          <w:szCs w:val="22"/>
          <w:lang w:val="lv-LV"/>
        </w:rPr>
        <w:t xml:space="preserve"> jāziņo otrai Pusei, norādot šos apstākļus, to iestāšanās laiku un iespējamo izbeigšanos ne vēlāk kā 3 (trīs) dienu laikā no to iestāšanās dienas.</w:t>
      </w:r>
    </w:p>
    <w:p w14:paraId="46EC4D70" w14:textId="179B61C0" w:rsidR="006804C1" w:rsidRPr="00BB7E98" w:rsidRDefault="00977264" w:rsidP="00927872">
      <w:pPr>
        <w:pStyle w:val="naisf"/>
        <w:numPr>
          <w:ilvl w:val="1"/>
          <w:numId w:val="2"/>
        </w:numPr>
        <w:spacing w:before="120"/>
        <w:jc w:val="both"/>
        <w:rPr>
          <w:lang w:val="lv-LV"/>
        </w:rPr>
      </w:pPr>
      <w:r w:rsidRPr="00BB7E98">
        <w:rPr>
          <w:rFonts w:cs="Arial"/>
          <w:sz w:val="22"/>
          <w:szCs w:val="22"/>
          <w:lang w:val="lv-LV"/>
        </w:rPr>
        <w:t xml:space="preserve">Pēc nepārvaramās varas apstākļu izbeigšanās Puses </w:t>
      </w:r>
      <w:proofErr w:type="spellStart"/>
      <w:r w:rsidRPr="00BB7E98">
        <w:rPr>
          <w:rFonts w:cs="Arial"/>
          <w:sz w:val="22"/>
          <w:szCs w:val="22"/>
          <w:lang w:val="lv-LV"/>
        </w:rPr>
        <w:t>rakst</w:t>
      </w:r>
      <w:r w:rsidR="000676B7" w:rsidRPr="00BB7E98">
        <w:rPr>
          <w:rFonts w:cs="Arial"/>
          <w:sz w:val="22"/>
          <w:szCs w:val="22"/>
          <w:lang w:val="lv-LV"/>
        </w:rPr>
        <w:t>ve</w:t>
      </w:r>
      <w:r w:rsidR="00D21ADD" w:rsidRPr="00BB7E98">
        <w:rPr>
          <w:rFonts w:cs="Arial"/>
          <w:sz w:val="22"/>
          <w:szCs w:val="22"/>
          <w:lang w:val="lv-LV"/>
        </w:rPr>
        <w:t>i</w:t>
      </w:r>
      <w:r w:rsidR="000676B7" w:rsidRPr="00BB7E98">
        <w:rPr>
          <w:rFonts w:cs="Arial"/>
          <w:sz w:val="22"/>
          <w:szCs w:val="22"/>
          <w:lang w:val="lv-LV"/>
        </w:rPr>
        <w:t>dā</w:t>
      </w:r>
      <w:proofErr w:type="spellEnd"/>
      <w:r w:rsidRPr="00BB7E98">
        <w:rPr>
          <w:rFonts w:cs="Arial"/>
          <w:sz w:val="22"/>
          <w:szCs w:val="22"/>
          <w:lang w:val="lv-LV"/>
        </w:rPr>
        <w:t xml:space="preserve"> vienojas par Līguma darbības termiņa pagarināšanu vai arī tā darbības izbeigšanu. Līguma darbības termiņš var tikt pagarināts uz laiku, kas vienāds ar laiku, uz kādu bija iestājušies nepārvaramas varas apstākļi. </w:t>
      </w:r>
      <w:r w:rsidR="00DF2BBB" w:rsidRPr="00DF2BBB">
        <w:rPr>
          <w:rFonts w:cs="Arial"/>
          <w:sz w:val="22"/>
          <w:szCs w:val="22"/>
          <w:lang w:val="lv-LV"/>
        </w:rPr>
        <w:t xml:space="preserve">Ja nepārvaramas varas apstākļi ilgst vairāk nekā 1 (vienu) mēnesi, tad Puses </w:t>
      </w:r>
      <w:proofErr w:type="spellStart"/>
      <w:r w:rsidR="00DF2BBB" w:rsidRPr="00DF2BBB">
        <w:rPr>
          <w:rFonts w:cs="Arial"/>
          <w:sz w:val="22"/>
          <w:szCs w:val="22"/>
          <w:lang w:val="lv-LV"/>
        </w:rPr>
        <w:t>rakstveidā</w:t>
      </w:r>
      <w:proofErr w:type="spellEnd"/>
      <w:r w:rsidR="00DF2BBB" w:rsidRPr="00DF2BBB">
        <w:rPr>
          <w:rFonts w:cs="Arial"/>
          <w:sz w:val="22"/>
          <w:szCs w:val="22"/>
          <w:lang w:val="lv-LV"/>
        </w:rPr>
        <w:t xml:space="preserve"> vienojas par turpmāko Līguma darbību vai tā pārtraukšanu, negaidot nepārvaramas varas apstākļu izbeigšanos</w:t>
      </w:r>
      <w:r w:rsidR="00DF2BBB">
        <w:rPr>
          <w:rFonts w:cs="Arial"/>
          <w:sz w:val="22"/>
          <w:szCs w:val="22"/>
          <w:lang w:val="lv-LV"/>
        </w:rPr>
        <w:t>. Šādā gadījumā jebkurai no Pusēm ir tiesības vienpusēji atkāpties no Līguma turpmākās izpildes.</w:t>
      </w:r>
    </w:p>
    <w:p w14:paraId="0A3AD262" w14:textId="77777777" w:rsidR="00977264" w:rsidRDefault="00977264" w:rsidP="00977264">
      <w:pPr>
        <w:pStyle w:val="naisf"/>
        <w:numPr>
          <w:ilvl w:val="0"/>
          <w:numId w:val="2"/>
        </w:numPr>
        <w:tabs>
          <w:tab w:val="clear" w:pos="360"/>
          <w:tab w:val="left" w:pos="720"/>
        </w:tabs>
        <w:spacing w:before="120"/>
        <w:ind w:left="567" w:hanging="567"/>
        <w:jc w:val="center"/>
        <w:rPr>
          <w:b/>
          <w:sz w:val="22"/>
          <w:szCs w:val="22"/>
          <w:lang w:val="lv-LV"/>
        </w:rPr>
      </w:pPr>
      <w:r>
        <w:rPr>
          <w:b/>
          <w:sz w:val="22"/>
          <w:szCs w:val="22"/>
          <w:lang w:val="lv-LV"/>
        </w:rPr>
        <w:t>CITI NOTEIKUMI</w:t>
      </w:r>
    </w:p>
    <w:p w14:paraId="245D150F" w14:textId="77777777" w:rsidR="006B740E" w:rsidRDefault="00977264" w:rsidP="006B740E">
      <w:pPr>
        <w:pStyle w:val="naisf"/>
        <w:numPr>
          <w:ilvl w:val="1"/>
          <w:numId w:val="2"/>
        </w:numPr>
        <w:tabs>
          <w:tab w:val="left" w:pos="720"/>
        </w:tabs>
        <w:spacing w:before="120"/>
        <w:ind w:left="567" w:hanging="567"/>
        <w:jc w:val="both"/>
        <w:rPr>
          <w:sz w:val="22"/>
          <w:szCs w:val="22"/>
          <w:lang w:val="lv-LV"/>
        </w:rPr>
      </w:pPr>
      <w:r>
        <w:rPr>
          <w:sz w:val="22"/>
          <w:szCs w:val="22"/>
          <w:lang w:val="lv-LV"/>
        </w:rPr>
        <w:t>Puses Līguma izpildē sev par saistošu atzīst arī Pušu saraksti e-pastā, kā arī ar drošu elektronisko parakstu parakstītus Pušu dokumentus.</w:t>
      </w:r>
    </w:p>
    <w:p w14:paraId="6442DA08" w14:textId="783B84DA" w:rsidR="006B740E" w:rsidRPr="006B740E" w:rsidRDefault="006B740E" w:rsidP="006B740E">
      <w:pPr>
        <w:pStyle w:val="naisf"/>
        <w:numPr>
          <w:ilvl w:val="1"/>
          <w:numId w:val="2"/>
        </w:numPr>
        <w:tabs>
          <w:tab w:val="left" w:pos="720"/>
        </w:tabs>
        <w:spacing w:before="120"/>
        <w:ind w:left="567" w:hanging="567"/>
        <w:jc w:val="both"/>
        <w:rPr>
          <w:sz w:val="22"/>
          <w:szCs w:val="22"/>
          <w:lang w:val="lv-LV"/>
        </w:rPr>
      </w:pPr>
      <w:r w:rsidRPr="006B740E">
        <w:rPr>
          <w:sz w:val="22"/>
          <w:szCs w:val="22"/>
          <w:lang w:val="lv-LV"/>
        </w:rPr>
        <w:t>Strīdus un domstarpības, kas Pusēm rodas Līguma izpildes gaitā, par Līgumu un tā izpildi Puses risina pārrunu ceļā. Ja strīdus un domstarpības nav iespējams atrisināt pārrunu ceļā, tie nododami izšķiršanai Latvijas Republikas tiesā Latvijas Republikas normatīvajos aktos noteiktajā kārtībā.</w:t>
      </w:r>
    </w:p>
    <w:p w14:paraId="29FE9225" w14:textId="79BCDC2A" w:rsidR="00977264" w:rsidRPr="00977264" w:rsidRDefault="00DF2BBB" w:rsidP="00977264">
      <w:pPr>
        <w:pStyle w:val="naisf"/>
        <w:numPr>
          <w:ilvl w:val="1"/>
          <w:numId w:val="2"/>
        </w:numPr>
        <w:tabs>
          <w:tab w:val="left" w:pos="720"/>
        </w:tabs>
        <w:spacing w:before="120"/>
        <w:ind w:left="567" w:hanging="567"/>
        <w:jc w:val="both"/>
        <w:rPr>
          <w:rStyle w:val="Hipersaite"/>
          <w:lang w:val="lv-LV"/>
        </w:rPr>
      </w:pPr>
      <w:r>
        <w:rPr>
          <w:sz w:val="22"/>
          <w:szCs w:val="22"/>
          <w:lang w:val="lv-LV"/>
        </w:rPr>
        <w:t xml:space="preserve">Par </w:t>
      </w:r>
      <w:r w:rsidR="00977264">
        <w:rPr>
          <w:sz w:val="22"/>
          <w:szCs w:val="22"/>
          <w:lang w:val="lv-LV"/>
        </w:rPr>
        <w:t xml:space="preserve">Līguma izpildi </w:t>
      </w:r>
      <w:r w:rsidR="00C407AD">
        <w:rPr>
          <w:sz w:val="22"/>
          <w:szCs w:val="22"/>
          <w:lang w:val="lv-LV"/>
        </w:rPr>
        <w:t xml:space="preserve">atbildīgā </w:t>
      </w:r>
      <w:r w:rsidR="00977264">
        <w:rPr>
          <w:sz w:val="22"/>
          <w:szCs w:val="22"/>
          <w:lang w:val="lv-LV"/>
        </w:rPr>
        <w:t xml:space="preserve">persona no Pasūtītāja puses ir </w:t>
      </w:r>
      <w:r w:rsidR="00D21ADD">
        <w:rPr>
          <w:sz w:val="22"/>
          <w:szCs w:val="22"/>
          <w:lang w:val="lv-LV"/>
        </w:rPr>
        <w:t>___________________,</w:t>
      </w:r>
      <w:r w:rsidR="00977264">
        <w:rPr>
          <w:sz w:val="22"/>
          <w:szCs w:val="22"/>
          <w:lang w:val="lv-LV"/>
        </w:rPr>
        <w:t xml:space="preserve">tālrunis: __________, e-pasts: </w:t>
      </w:r>
      <w:r w:rsidR="00977264">
        <w:t>_____________</w:t>
      </w:r>
      <w:r w:rsidR="000676B7">
        <w:t>.</w:t>
      </w:r>
    </w:p>
    <w:p w14:paraId="26395176" w14:textId="083301E6" w:rsidR="00977264" w:rsidRDefault="00DF2BBB" w:rsidP="00977264">
      <w:pPr>
        <w:pStyle w:val="numuretasrindkopas"/>
        <w:numPr>
          <w:ilvl w:val="1"/>
          <w:numId w:val="2"/>
        </w:numPr>
        <w:suppressAutoHyphens/>
        <w:spacing w:before="120"/>
        <w:ind w:left="567" w:hanging="567"/>
        <w:rPr>
          <w:rFonts w:ascii="Times New Roman" w:hAnsi="Times New Roman" w:cs="Times New Roman"/>
        </w:rPr>
      </w:pPr>
      <w:r>
        <w:rPr>
          <w:rFonts w:ascii="Times New Roman" w:hAnsi="Times New Roman" w:cs="Times New Roman"/>
        </w:rPr>
        <w:t xml:space="preserve">Par </w:t>
      </w:r>
      <w:r w:rsidR="00977264">
        <w:rPr>
          <w:rFonts w:ascii="Times New Roman" w:hAnsi="Times New Roman" w:cs="Times New Roman"/>
        </w:rPr>
        <w:t xml:space="preserve">Līguma izpildi </w:t>
      </w:r>
      <w:r w:rsidR="00D21ADD">
        <w:rPr>
          <w:rFonts w:ascii="Times New Roman" w:hAnsi="Times New Roman" w:cs="Times New Roman"/>
        </w:rPr>
        <w:t xml:space="preserve">atbildīgā </w:t>
      </w:r>
      <w:r w:rsidR="00977264">
        <w:rPr>
          <w:rFonts w:ascii="Times New Roman" w:hAnsi="Times New Roman" w:cs="Times New Roman"/>
        </w:rPr>
        <w:t xml:space="preserve">persona no Izpildītāja puses ir </w:t>
      </w:r>
      <w:r w:rsidR="00977264">
        <w:rPr>
          <w:rFonts w:ascii="Times New Roman" w:hAnsi="Times New Roman" w:cs="Times New Roman"/>
          <w:b/>
          <w:i/>
        </w:rPr>
        <w:t>........................................................................................................</w:t>
      </w:r>
      <w:r w:rsidR="00977264">
        <w:rPr>
          <w:rFonts w:ascii="Times New Roman" w:hAnsi="Times New Roman" w:cs="Times New Roman"/>
        </w:rPr>
        <w:t>.</w:t>
      </w:r>
    </w:p>
    <w:p w14:paraId="7FF6E24C" w14:textId="224C33C9" w:rsidR="00977264" w:rsidRDefault="00977264" w:rsidP="00977264">
      <w:pPr>
        <w:pStyle w:val="naisf"/>
        <w:numPr>
          <w:ilvl w:val="1"/>
          <w:numId w:val="2"/>
        </w:numPr>
        <w:tabs>
          <w:tab w:val="left" w:pos="720"/>
        </w:tabs>
        <w:spacing w:before="120"/>
        <w:ind w:left="567" w:hanging="567"/>
        <w:jc w:val="both"/>
        <w:rPr>
          <w:sz w:val="22"/>
          <w:szCs w:val="22"/>
          <w:lang w:val="lv-LV"/>
        </w:rPr>
      </w:pPr>
      <w:r>
        <w:rPr>
          <w:sz w:val="22"/>
          <w:szCs w:val="22"/>
          <w:lang w:val="lv-LV"/>
        </w:rPr>
        <w:t>Līguma 1</w:t>
      </w:r>
      <w:r w:rsidR="006B740E">
        <w:rPr>
          <w:sz w:val="22"/>
          <w:szCs w:val="22"/>
          <w:lang w:val="lv-LV"/>
        </w:rPr>
        <w:t>0</w:t>
      </w:r>
      <w:r>
        <w:rPr>
          <w:sz w:val="22"/>
          <w:szCs w:val="22"/>
          <w:lang w:val="lv-LV"/>
        </w:rPr>
        <w:t>.</w:t>
      </w:r>
      <w:r w:rsidR="00AB362C">
        <w:rPr>
          <w:sz w:val="22"/>
          <w:szCs w:val="22"/>
          <w:lang w:val="lv-LV"/>
        </w:rPr>
        <w:t>3.</w:t>
      </w:r>
      <w:r>
        <w:rPr>
          <w:sz w:val="22"/>
          <w:szCs w:val="22"/>
          <w:lang w:val="lv-LV"/>
        </w:rPr>
        <w:t xml:space="preserve"> un 1</w:t>
      </w:r>
      <w:r w:rsidR="006B740E">
        <w:rPr>
          <w:sz w:val="22"/>
          <w:szCs w:val="22"/>
          <w:lang w:val="lv-LV"/>
        </w:rPr>
        <w:t>0</w:t>
      </w:r>
      <w:r>
        <w:rPr>
          <w:sz w:val="22"/>
          <w:szCs w:val="22"/>
          <w:lang w:val="lv-LV"/>
        </w:rPr>
        <w:t>.</w:t>
      </w:r>
      <w:r w:rsidR="00AB362C">
        <w:rPr>
          <w:sz w:val="22"/>
          <w:szCs w:val="22"/>
          <w:lang w:val="lv-LV"/>
        </w:rPr>
        <w:t>4.</w:t>
      </w:r>
      <w:r>
        <w:rPr>
          <w:sz w:val="22"/>
          <w:szCs w:val="22"/>
          <w:lang w:val="lv-LV"/>
        </w:rPr>
        <w:t>apakšpunkt</w:t>
      </w:r>
      <w:r w:rsidR="00AB362C">
        <w:rPr>
          <w:sz w:val="22"/>
          <w:szCs w:val="22"/>
          <w:lang w:val="lv-LV"/>
        </w:rPr>
        <w:t>ā</w:t>
      </w:r>
      <w:r>
        <w:rPr>
          <w:sz w:val="22"/>
          <w:szCs w:val="22"/>
          <w:lang w:val="lv-LV"/>
        </w:rPr>
        <w:t xml:space="preserve"> noteiktās Pušu </w:t>
      </w:r>
      <w:r w:rsidR="00D21ADD">
        <w:rPr>
          <w:sz w:val="22"/>
          <w:szCs w:val="22"/>
          <w:lang w:val="lv-LV"/>
        </w:rPr>
        <w:t xml:space="preserve">atbildīgās </w:t>
      </w:r>
      <w:r>
        <w:rPr>
          <w:sz w:val="22"/>
          <w:szCs w:val="22"/>
          <w:lang w:val="lv-LV"/>
        </w:rPr>
        <w:t>personas ir tiesīgas attiecīgās Puses vārdā parakstīt pieņemšanas – nodošanas aktus, trūkumu aktus un citus dokumentus, iesniegt ieteikumus un pretenzijas, kā arī risināt citus ar Līguma izpildi saistītus organizatoriskus jautājumus.</w:t>
      </w:r>
    </w:p>
    <w:p w14:paraId="3D5473EC" w14:textId="77777777" w:rsidR="00977264" w:rsidRDefault="00977264" w:rsidP="00977264">
      <w:pPr>
        <w:pStyle w:val="naisf"/>
        <w:numPr>
          <w:ilvl w:val="1"/>
          <w:numId w:val="2"/>
        </w:numPr>
        <w:tabs>
          <w:tab w:val="left" w:pos="720"/>
        </w:tabs>
        <w:spacing w:before="120"/>
        <w:ind w:left="567" w:hanging="567"/>
        <w:jc w:val="both"/>
        <w:rPr>
          <w:sz w:val="22"/>
          <w:szCs w:val="22"/>
          <w:lang w:val="lv-LV"/>
        </w:rPr>
      </w:pPr>
      <w:r>
        <w:rPr>
          <w:lang w:val="lv-LV" w:eastAsia="ar-SA"/>
        </w:rPr>
        <w:t>Līguma neatņemama sastāvdaļa ir šādi pielikumi:</w:t>
      </w:r>
    </w:p>
    <w:p w14:paraId="6BEFF761" w14:textId="77777777" w:rsidR="00977264" w:rsidRDefault="00977264" w:rsidP="00977264">
      <w:pPr>
        <w:pStyle w:val="Sarakstarindkopa"/>
        <w:numPr>
          <w:ilvl w:val="0"/>
          <w:numId w:val="3"/>
        </w:numPr>
        <w:tabs>
          <w:tab w:val="left" w:pos="709"/>
          <w:tab w:val="left" w:pos="851"/>
        </w:tabs>
        <w:ind w:hanging="77"/>
        <w:rPr>
          <w:sz w:val="24"/>
          <w:szCs w:val="24"/>
        </w:rPr>
      </w:pPr>
      <w:r>
        <w:t>pielikums – Tehniskā specifikācija;</w:t>
      </w:r>
    </w:p>
    <w:p w14:paraId="6FF22B7D" w14:textId="77777777" w:rsidR="00977264" w:rsidRDefault="00977264" w:rsidP="00977264">
      <w:pPr>
        <w:pStyle w:val="Sarakstarindkopa"/>
        <w:numPr>
          <w:ilvl w:val="0"/>
          <w:numId w:val="3"/>
        </w:numPr>
        <w:tabs>
          <w:tab w:val="left" w:pos="709"/>
          <w:tab w:val="left" w:pos="851"/>
        </w:tabs>
        <w:ind w:hanging="77"/>
      </w:pPr>
      <w:r>
        <w:t>pielikums – Finanšu piedāvājums.</w:t>
      </w:r>
    </w:p>
    <w:p w14:paraId="6B50B8D2" w14:textId="77777777" w:rsidR="00977264" w:rsidRDefault="00977264" w:rsidP="00977264">
      <w:pPr>
        <w:pStyle w:val="naisf"/>
        <w:numPr>
          <w:ilvl w:val="0"/>
          <w:numId w:val="0"/>
        </w:numPr>
        <w:tabs>
          <w:tab w:val="left" w:pos="720"/>
        </w:tabs>
        <w:spacing w:before="120"/>
        <w:rPr>
          <w:sz w:val="22"/>
          <w:szCs w:val="22"/>
          <w:lang w:val="lv-LV"/>
        </w:rPr>
      </w:pPr>
    </w:p>
    <w:p w14:paraId="32EE8A86" w14:textId="13330BAA" w:rsidR="00977264" w:rsidRPr="006B740E" w:rsidRDefault="00977264" w:rsidP="006B740E">
      <w:pPr>
        <w:pStyle w:val="naisf"/>
        <w:numPr>
          <w:ilvl w:val="0"/>
          <w:numId w:val="2"/>
        </w:numPr>
        <w:spacing w:before="120"/>
        <w:jc w:val="center"/>
        <w:rPr>
          <w:b/>
          <w:sz w:val="22"/>
          <w:szCs w:val="22"/>
          <w:lang w:val="lv-LV"/>
        </w:rPr>
      </w:pPr>
      <w:r>
        <w:rPr>
          <w:b/>
          <w:sz w:val="22"/>
          <w:szCs w:val="22"/>
          <w:lang w:val="lv-LV"/>
        </w:rPr>
        <w:t>PUŠU REKVIZĪTI UN PARAKSTI</w:t>
      </w:r>
    </w:p>
    <w:tbl>
      <w:tblPr>
        <w:tblStyle w:val="Reatabula"/>
        <w:tblW w:w="0" w:type="auto"/>
        <w:tblInd w:w="0" w:type="dxa"/>
        <w:tblBorders>
          <w:insideH w:val="none" w:sz="0" w:space="0" w:color="auto"/>
          <w:insideV w:val="none" w:sz="0" w:space="0" w:color="auto"/>
        </w:tblBorders>
        <w:tblLook w:val="04A0" w:firstRow="1" w:lastRow="0" w:firstColumn="1" w:lastColumn="0" w:noHBand="0" w:noVBand="1"/>
      </w:tblPr>
      <w:tblGrid>
        <w:gridCol w:w="4644"/>
        <w:gridCol w:w="3652"/>
      </w:tblGrid>
      <w:tr w:rsidR="00977264" w14:paraId="3F331DE7" w14:textId="77777777" w:rsidTr="00977264">
        <w:tc>
          <w:tcPr>
            <w:tcW w:w="6658" w:type="dxa"/>
            <w:tcBorders>
              <w:top w:val="single" w:sz="4" w:space="0" w:color="auto"/>
              <w:left w:val="single" w:sz="4" w:space="0" w:color="auto"/>
              <w:bottom w:val="nil"/>
              <w:right w:val="single" w:sz="4" w:space="0" w:color="auto"/>
            </w:tcBorders>
            <w:vAlign w:val="center"/>
            <w:hideMark/>
          </w:tcPr>
          <w:p w14:paraId="04450476" w14:textId="77777777" w:rsidR="00977264" w:rsidRDefault="00977264">
            <w:pPr>
              <w:pStyle w:val="numuretasrindkopas"/>
              <w:numPr>
                <w:ilvl w:val="0"/>
                <w:numId w:val="0"/>
              </w:numPr>
              <w:spacing w:before="120"/>
              <w:jc w:val="center"/>
              <w:rPr>
                <w:rFonts w:ascii="Times New Roman" w:hAnsi="Times New Roman" w:cs="Times New Roman"/>
                <w:b/>
              </w:rPr>
            </w:pPr>
            <w:r>
              <w:rPr>
                <w:rFonts w:ascii="Times New Roman" w:hAnsi="Times New Roman" w:cs="Times New Roman"/>
                <w:b/>
              </w:rPr>
              <w:t>Pasūtītājs</w:t>
            </w:r>
          </w:p>
        </w:tc>
        <w:tc>
          <w:tcPr>
            <w:tcW w:w="6237" w:type="dxa"/>
            <w:tcBorders>
              <w:top w:val="single" w:sz="4" w:space="0" w:color="auto"/>
              <w:left w:val="single" w:sz="4" w:space="0" w:color="auto"/>
              <w:bottom w:val="nil"/>
              <w:right w:val="single" w:sz="4" w:space="0" w:color="auto"/>
            </w:tcBorders>
            <w:vAlign w:val="center"/>
            <w:hideMark/>
          </w:tcPr>
          <w:p w14:paraId="66C8C4CF" w14:textId="77777777" w:rsidR="00977264" w:rsidRDefault="00977264">
            <w:pPr>
              <w:pStyle w:val="numuretasrindkopas"/>
              <w:numPr>
                <w:ilvl w:val="0"/>
                <w:numId w:val="0"/>
              </w:numPr>
              <w:spacing w:before="120"/>
              <w:jc w:val="center"/>
              <w:rPr>
                <w:rFonts w:ascii="Times New Roman" w:hAnsi="Times New Roman" w:cs="Times New Roman"/>
                <w:b/>
              </w:rPr>
            </w:pPr>
            <w:r>
              <w:rPr>
                <w:rFonts w:ascii="Times New Roman" w:hAnsi="Times New Roman" w:cs="Times New Roman"/>
                <w:b/>
              </w:rPr>
              <w:t>Izpildītājs</w:t>
            </w:r>
          </w:p>
        </w:tc>
      </w:tr>
      <w:tr w:rsidR="00977264" w14:paraId="0083D833" w14:textId="77777777" w:rsidTr="00977264">
        <w:tc>
          <w:tcPr>
            <w:tcW w:w="6658" w:type="dxa"/>
            <w:tcBorders>
              <w:top w:val="nil"/>
              <w:left w:val="single" w:sz="4" w:space="0" w:color="auto"/>
              <w:bottom w:val="nil"/>
              <w:right w:val="single" w:sz="4" w:space="0" w:color="auto"/>
            </w:tcBorders>
            <w:vAlign w:val="center"/>
            <w:hideMark/>
          </w:tcPr>
          <w:p w14:paraId="270F058E" w14:textId="77777777" w:rsidR="00977264" w:rsidRDefault="00977264">
            <w:pPr>
              <w:pStyle w:val="numuretasrindkopas"/>
              <w:numPr>
                <w:ilvl w:val="0"/>
                <w:numId w:val="0"/>
              </w:numPr>
              <w:spacing w:before="120"/>
              <w:rPr>
                <w:rFonts w:ascii="Times New Roman" w:hAnsi="Times New Roman" w:cs="Times New Roman"/>
                <w:b/>
                <w:i/>
              </w:rPr>
            </w:pPr>
            <w:r>
              <w:rPr>
                <w:rFonts w:ascii="Times New Roman" w:hAnsi="Times New Roman" w:cs="Times New Roman"/>
                <w:b/>
                <w:i/>
              </w:rPr>
              <w:t>Latvijas Nacionālais arhīvs</w:t>
            </w:r>
          </w:p>
        </w:tc>
        <w:tc>
          <w:tcPr>
            <w:tcW w:w="6237" w:type="dxa"/>
            <w:tcBorders>
              <w:top w:val="nil"/>
              <w:left w:val="single" w:sz="4" w:space="0" w:color="auto"/>
              <w:bottom w:val="nil"/>
              <w:right w:val="single" w:sz="4" w:space="0" w:color="auto"/>
            </w:tcBorders>
          </w:tcPr>
          <w:p w14:paraId="0654DBE0" w14:textId="77777777" w:rsidR="00977264" w:rsidRDefault="00977264">
            <w:pPr>
              <w:pStyle w:val="numuretasrindkopas"/>
              <w:numPr>
                <w:ilvl w:val="0"/>
                <w:numId w:val="0"/>
              </w:numPr>
              <w:spacing w:before="120"/>
              <w:rPr>
                <w:rFonts w:ascii="Times New Roman" w:hAnsi="Times New Roman" w:cs="Times New Roman"/>
              </w:rPr>
            </w:pPr>
          </w:p>
        </w:tc>
      </w:tr>
      <w:tr w:rsidR="00977264" w14:paraId="6A3AE615" w14:textId="77777777" w:rsidTr="00977264">
        <w:tc>
          <w:tcPr>
            <w:tcW w:w="6658" w:type="dxa"/>
            <w:tcBorders>
              <w:top w:val="nil"/>
              <w:left w:val="single" w:sz="4" w:space="0" w:color="auto"/>
              <w:bottom w:val="nil"/>
              <w:right w:val="single" w:sz="4" w:space="0" w:color="auto"/>
            </w:tcBorders>
            <w:vAlign w:val="center"/>
            <w:hideMark/>
          </w:tcPr>
          <w:p w14:paraId="5D09DC5D"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Adrese: Šķūņu iela 11, Rīga, LV-1050</w:t>
            </w:r>
          </w:p>
        </w:tc>
        <w:tc>
          <w:tcPr>
            <w:tcW w:w="6237" w:type="dxa"/>
            <w:tcBorders>
              <w:top w:val="nil"/>
              <w:left w:val="single" w:sz="4" w:space="0" w:color="auto"/>
              <w:bottom w:val="nil"/>
              <w:right w:val="single" w:sz="4" w:space="0" w:color="auto"/>
            </w:tcBorders>
          </w:tcPr>
          <w:p w14:paraId="5E57D2B2" w14:textId="77777777" w:rsidR="00977264" w:rsidRDefault="00977264">
            <w:pPr>
              <w:pStyle w:val="numuretasrindkopas"/>
              <w:numPr>
                <w:ilvl w:val="0"/>
                <w:numId w:val="0"/>
              </w:numPr>
              <w:spacing w:before="120"/>
              <w:rPr>
                <w:rFonts w:ascii="Times New Roman" w:hAnsi="Times New Roman" w:cs="Times New Roman"/>
              </w:rPr>
            </w:pPr>
          </w:p>
        </w:tc>
      </w:tr>
      <w:tr w:rsidR="00977264" w14:paraId="78655097" w14:textId="77777777" w:rsidTr="00977264">
        <w:tc>
          <w:tcPr>
            <w:tcW w:w="6658" w:type="dxa"/>
            <w:tcBorders>
              <w:top w:val="nil"/>
              <w:left w:val="single" w:sz="4" w:space="0" w:color="auto"/>
              <w:bottom w:val="nil"/>
              <w:right w:val="single" w:sz="4" w:space="0" w:color="auto"/>
            </w:tcBorders>
            <w:vAlign w:val="center"/>
            <w:hideMark/>
          </w:tcPr>
          <w:p w14:paraId="70999149"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Vienotais reģistrācijas Nr. 90009476367</w:t>
            </w:r>
          </w:p>
        </w:tc>
        <w:tc>
          <w:tcPr>
            <w:tcW w:w="6237" w:type="dxa"/>
            <w:tcBorders>
              <w:top w:val="nil"/>
              <w:left w:val="single" w:sz="4" w:space="0" w:color="auto"/>
              <w:bottom w:val="nil"/>
              <w:right w:val="single" w:sz="4" w:space="0" w:color="auto"/>
            </w:tcBorders>
          </w:tcPr>
          <w:p w14:paraId="4E679FAB" w14:textId="77777777" w:rsidR="00977264" w:rsidRDefault="00977264">
            <w:pPr>
              <w:pStyle w:val="numuretasrindkopas"/>
              <w:numPr>
                <w:ilvl w:val="0"/>
                <w:numId w:val="0"/>
              </w:numPr>
              <w:spacing w:before="120"/>
              <w:rPr>
                <w:rFonts w:ascii="Times New Roman" w:hAnsi="Times New Roman" w:cs="Times New Roman"/>
              </w:rPr>
            </w:pPr>
          </w:p>
        </w:tc>
      </w:tr>
      <w:tr w:rsidR="00977264" w14:paraId="6EA3B187" w14:textId="77777777" w:rsidTr="00977264">
        <w:tc>
          <w:tcPr>
            <w:tcW w:w="6658" w:type="dxa"/>
            <w:tcBorders>
              <w:top w:val="nil"/>
              <w:left w:val="single" w:sz="4" w:space="0" w:color="auto"/>
              <w:bottom w:val="nil"/>
              <w:right w:val="single" w:sz="4" w:space="0" w:color="auto"/>
            </w:tcBorders>
            <w:vAlign w:val="center"/>
            <w:hideMark/>
          </w:tcPr>
          <w:p w14:paraId="61D19927"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Tālrunis: 20043706</w:t>
            </w:r>
          </w:p>
        </w:tc>
        <w:tc>
          <w:tcPr>
            <w:tcW w:w="6237" w:type="dxa"/>
            <w:tcBorders>
              <w:top w:val="nil"/>
              <w:left w:val="single" w:sz="4" w:space="0" w:color="auto"/>
              <w:bottom w:val="nil"/>
              <w:right w:val="single" w:sz="4" w:space="0" w:color="auto"/>
            </w:tcBorders>
          </w:tcPr>
          <w:p w14:paraId="40ED6760" w14:textId="77777777" w:rsidR="00977264" w:rsidRDefault="00977264">
            <w:pPr>
              <w:pStyle w:val="numuretasrindkopas"/>
              <w:numPr>
                <w:ilvl w:val="0"/>
                <w:numId w:val="0"/>
              </w:numPr>
              <w:spacing w:before="120"/>
              <w:rPr>
                <w:rFonts w:ascii="Times New Roman" w:hAnsi="Times New Roman" w:cs="Times New Roman"/>
              </w:rPr>
            </w:pPr>
          </w:p>
        </w:tc>
      </w:tr>
      <w:tr w:rsidR="00977264" w14:paraId="5A4B649B" w14:textId="77777777" w:rsidTr="00977264">
        <w:tc>
          <w:tcPr>
            <w:tcW w:w="6658" w:type="dxa"/>
            <w:tcBorders>
              <w:top w:val="nil"/>
              <w:left w:val="single" w:sz="4" w:space="0" w:color="auto"/>
              <w:bottom w:val="nil"/>
              <w:right w:val="single" w:sz="4" w:space="0" w:color="auto"/>
            </w:tcBorders>
            <w:vAlign w:val="center"/>
            <w:hideMark/>
          </w:tcPr>
          <w:p w14:paraId="18DE7837"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lastRenderedPageBreak/>
              <w:t xml:space="preserve">E-pasts: </w:t>
            </w:r>
            <w:hyperlink r:id="rId8" w:history="1">
              <w:r>
                <w:rPr>
                  <w:rStyle w:val="Hipersaite"/>
                  <w:rFonts w:ascii="Times New Roman" w:hAnsi="Times New Roman" w:cs="Times New Roman"/>
                </w:rPr>
                <w:t>lna@arhivi.gov.lv</w:t>
              </w:r>
            </w:hyperlink>
          </w:p>
        </w:tc>
        <w:tc>
          <w:tcPr>
            <w:tcW w:w="6237" w:type="dxa"/>
            <w:tcBorders>
              <w:top w:val="nil"/>
              <w:left w:val="single" w:sz="4" w:space="0" w:color="auto"/>
              <w:bottom w:val="nil"/>
              <w:right w:val="single" w:sz="4" w:space="0" w:color="auto"/>
            </w:tcBorders>
          </w:tcPr>
          <w:p w14:paraId="29B68650" w14:textId="77777777" w:rsidR="00977264" w:rsidRDefault="00977264">
            <w:pPr>
              <w:pStyle w:val="numuretasrindkopas"/>
              <w:numPr>
                <w:ilvl w:val="0"/>
                <w:numId w:val="0"/>
              </w:numPr>
              <w:spacing w:before="120"/>
              <w:rPr>
                <w:rFonts w:ascii="Times New Roman" w:hAnsi="Times New Roman" w:cs="Times New Roman"/>
              </w:rPr>
            </w:pPr>
          </w:p>
        </w:tc>
      </w:tr>
      <w:tr w:rsidR="00977264" w14:paraId="6A6544B8" w14:textId="77777777" w:rsidTr="00977264">
        <w:tc>
          <w:tcPr>
            <w:tcW w:w="6658" w:type="dxa"/>
            <w:tcBorders>
              <w:top w:val="nil"/>
              <w:left w:val="single" w:sz="4" w:space="0" w:color="auto"/>
              <w:bottom w:val="nil"/>
              <w:right w:val="single" w:sz="4" w:space="0" w:color="auto"/>
            </w:tcBorders>
            <w:vAlign w:val="center"/>
            <w:hideMark/>
          </w:tcPr>
          <w:p w14:paraId="195F7B55"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 xml:space="preserve">Tīmekļa vietne: </w:t>
            </w:r>
            <w:hyperlink r:id="rId9" w:history="1">
              <w:r>
                <w:rPr>
                  <w:rStyle w:val="Hipersaite"/>
                  <w:rFonts w:ascii="Times New Roman" w:hAnsi="Times New Roman" w:cs="Times New Roman"/>
                </w:rPr>
                <w:t>www.arhivi.gov.lv</w:t>
              </w:r>
            </w:hyperlink>
          </w:p>
        </w:tc>
        <w:tc>
          <w:tcPr>
            <w:tcW w:w="6237" w:type="dxa"/>
            <w:tcBorders>
              <w:top w:val="nil"/>
              <w:left w:val="single" w:sz="4" w:space="0" w:color="auto"/>
              <w:bottom w:val="nil"/>
              <w:right w:val="single" w:sz="4" w:space="0" w:color="auto"/>
            </w:tcBorders>
          </w:tcPr>
          <w:p w14:paraId="7F0B2A5E" w14:textId="77777777" w:rsidR="00977264" w:rsidRDefault="00977264">
            <w:pPr>
              <w:pStyle w:val="numuretasrindkopas"/>
              <w:numPr>
                <w:ilvl w:val="0"/>
                <w:numId w:val="0"/>
              </w:numPr>
              <w:spacing w:before="120"/>
              <w:rPr>
                <w:rFonts w:ascii="Times New Roman" w:hAnsi="Times New Roman" w:cs="Times New Roman"/>
              </w:rPr>
            </w:pPr>
          </w:p>
        </w:tc>
      </w:tr>
      <w:tr w:rsidR="00977264" w14:paraId="2F889A20" w14:textId="77777777" w:rsidTr="00977264">
        <w:tc>
          <w:tcPr>
            <w:tcW w:w="6658" w:type="dxa"/>
            <w:tcBorders>
              <w:top w:val="nil"/>
              <w:left w:val="single" w:sz="4" w:space="0" w:color="auto"/>
              <w:bottom w:val="nil"/>
              <w:right w:val="single" w:sz="4" w:space="0" w:color="auto"/>
            </w:tcBorders>
            <w:vAlign w:val="center"/>
            <w:hideMark/>
          </w:tcPr>
          <w:p w14:paraId="4A0A2853"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Bankas rekvizīti: Valsts kase</w:t>
            </w:r>
          </w:p>
        </w:tc>
        <w:tc>
          <w:tcPr>
            <w:tcW w:w="6237" w:type="dxa"/>
            <w:tcBorders>
              <w:top w:val="nil"/>
              <w:left w:val="single" w:sz="4" w:space="0" w:color="auto"/>
              <w:bottom w:val="nil"/>
              <w:right w:val="single" w:sz="4" w:space="0" w:color="auto"/>
            </w:tcBorders>
          </w:tcPr>
          <w:p w14:paraId="02B9DE0F" w14:textId="77777777" w:rsidR="00977264" w:rsidRDefault="00977264">
            <w:pPr>
              <w:pStyle w:val="numuretasrindkopas"/>
              <w:numPr>
                <w:ilvl w:val="0"/>
                <w:numId w:val="0"/>
              </w:numPr>
              <w:spacing w:before="120"/>
              <w:rPr>
                <w:rFonts w:ascii="Times New Roman" w:hAnsi="Times New Roman" w:cs="Times New Roman"/>
              </w:rPr>
            </w:pPr>
          </w:p>
        </w:tc>
      </w:tr>
      <w:tr w:rsidR="00977264" w14:paraId="5ADFDBC5" w14:textId="77777777" w:rsidTr="00977264">
        <w:tc>
          <w:tcPr>
            <w:tcW w:w="6658" w:type="dxa"/>
            <w:tcBorders>
              <w:top w:val="nil"/>
              <w:left w:val="single" w:sz="4" w:space="0" w:color="auto"/>
              <w:bottom w:val="nil"/>
              <w:right w:val="single" w:sz="4" w:space="0" w:color="auto"/>
            </w:tcBorders>
            <w:vAlign w:val="center"/>
            <w:hideMark/>
          </w:tcPr>
          <w:p w14:paraId="55400F0C" w14:textId="77777777" w:rsidR="00977264" w:rsidRDefault="00977264">
            <w:pPr>
              <w:pStyle w:val="numuretasrindkopas"/>
              <w:numPr>
                <w:ilvl w:val="0"/>
                <w:numId w:val="0"/>
              </w:numPr>
              <w:spacing w:before="120"/>
              <w:rPr>
                <w:rFonts w:ascii="Times New Roman" w:hAnsi="Times New Roman" w:cs="Times New Roman"/>
              </w:rPr>
            </w:pPr>
            <w:r>
              <w:rPr>
                <w:rFonts w:ascii="Times New Roman" w:hAnsi="Times New Roman" w:cs="Times New Roman"/>
              </w:rPr>
              <w:t>Konts Nr. LV53TREL2220663003000</w:t>
            </w:r>
          </w:p>
          <w:p w14:paraId="268D8BB4" w14:textId="77777777" w:rsidR="00AB061D" w:rsidRDefault="00AB061D">
            <w:pPr>
              <w:pStyle w:val="numuretasrindkopas"/>
              <w:numPr>
                <w:ilvl w:val="0"/>
                <w:numId w:val="0"/>
              </w:numPr>
              <w:spacing w:before="120"/>
              <w:rPr>
                <w:rFonts w:ascii="Times New Roman" w:hAnsi="Times New Roman" w:cs="Times New Roman"/>
              </w:rPr>
            </w:pPr>
          </w:p>
        </w:tc>
        <w:tc>
          <w:tcPr>
            <w:tcW w:w="6237" w:type="dxa"/>
            <w:tcBorders>
              <w:top w:val="nil"/>
              <w:left w:val="single" w:sz="4" w:space="0" w:color="auto"/>
              <w:bottom w:val="nil"/>
              <w:right w:val="single" w:sz="4" w:space="0" w:color="auto"/>
            </w:tcBorders>
          </w:tcPr>
          <w:p w14:paraId="1F354D36" w14:textId="77777777" w:rsidR="00977264" w:rsidRDefault="00977264">
            <w:pPr>
              <w:pStyle w:val="numuretasrindkopas"/>
              <w:numPr>
                <w:ilvl w:val="0"/>
                <w:numId w:val="0"/>
              </w:numPr>
              <w:spacing w:before="120"/>
              <w:rPr>
                <w:rFonts w:ascii="Times New Roman" w:hAnsi="Times New Roman" w:cs="Times New Roman"/>
              </w:rPr>
            </w:pPr>
          </w:p>
        </w:tc>
      </w:tr>
      <w:tr w:rsidR="00977264" w14:paraId="3FB9D025" w14:textId="77777777" w:rsidTr="00977264">
        <w:tc>
          <w:tcPr>
            <w:tcW w:w="6658" w:type="dxa"/>
            <w:tcBorders>
              <w:top w:val="nil"/>
              <w:left w:val="single" w:sz="4" w:space="0" w:color="auto"/>
              <w:bottom w:val="nil"/>
              <w:right w:val="single" w:sz="4" w:space="0" w:color="auto"/>
            </w:tcBorders>
            <w:vAlign w:val="center"/>
          </w:tcPr>
          <w:p w14:paraId="63102B6C" w14:textId="77777777" w:rsidR="00AB061D" w:rsidRDefault="00AB061D">
            <w:pPr>
              <w:pStyle w:val="numuretasrindkopas"/>
              <w:numPr>
                <w:ilvl w:val="0"/>
                <w:numId w:val="0"/>
              </w:numPr>
              <w:spacing w:before="120"/>
              <w:rPr>
                <w:rFonts w:ascii="Times New Roman" w:hAnsi="Times New Roman" w:cs="Times New Roman"/>
              </w:rPr>
            </w:pPr>
            <w:r>
              <w:rPr>
                <w:rFonts w:ascii="Times New Roman" w:hAnsi="Times New Roman" w:cs="Times New Roman"/>
              </w:rPr>
              <w:t>*</w:t>
            </w:r>
          </w:p>
          <w:p w14:paraId="58FEF586" w14:textId="7FFE8E52" w:rsidR="00977264" w:rsidRDefault="00AB061D">
            <w:pPr>
              <w:pStyle w:val="numuretasrindkopas"/>
              <w:numPr>
                <w:ilvl w:val="0"/>
                <w:numId w:val="0"/>
              </w:numPr>
              <w:spacing w:before="120"/>
              <w:rPr>
                <w:rFonts w:ascii="Times New Roman" w:hAnsi="Times New Roman" w:cs="Times New Roman"/>
              </w:rPr>
            </w:pPr>
            <w:r>
              <w:rPr>
                <w:rFonts w:ascii="Times New Roman" w:hAnsi="Times New Roman" w:cs="Times New Roman"/>
              </w:rPr>
              <w:t>/paraksts/</w:t>
            </w:r>
          </w:p>
        </w:tc>
        <w:tc>
          <w:tcPr>
            <w:tcW w:w="6237" w:type="dxa"/>
            <w:tcBorders>
              <w:top w:val="nil"/>
              <w:left w:val="single" w:sz="4" w:space="0" w:color="auto"/>
              <w:bottom w:val="nil"/>
              <w:right w:val="single" w:sz="4" w:space="0" w:color="auto"/>
            </w:tcBorders>
          </w:tcPr>
          <w:p w14:paraId="481DF12B" w14:textId="77777777" w:rsidR="00977264" w:rsidRDefault="00977264">
            <w:pPr>
              <w:pStyle w:val="numuretasrindkopas"/>
              <w:numPr>
                <w:ilvl w:val="0"/>
                <w:numId w:val="0"/>
              </w:numPr>
              <w:spacing w:before="120"/>
              <w:rPr>
                <w:rFonts w:ascii="Times New Roman" w:hAnsi="Times New Roman" w:cs="Times New Roman"/>
              </w:rPr>
            </w:pPr>
          </w:p>
        </w:tc>
      </w:tr>
      <w:tr w:rsidR="00977264" w14:paraId="4915DF66" w14:textId="77777777" w:rsidTr="00977264">
        <w:tc>
          <w:tcPr>
            <w:tcW w:w="6658" w:type="dxa"/>
            <w:tcBorders>
              <w:top w:val="nil"/>
              <w:left w:val="single" w:sz="4" w:space="0" w:color="auto"/>
              <w:bottom w:val="single" w:sz="4" w:space="0" w:color="auto"/>
              <w:right w:val="single" w:sz="4" w:space="0" w:color="auto"/>
            </w:tcBorders>
            <w:vAlign w:val="center"/>
            <w:hideMark/>
          </w:tcPr>
          <w:p w14:paraId="5672E6E5" w14:textId="77777777" w:rsidR="00977264" w:rsidRDefault="00977264">
            <w:pPr>
              <w:pStyle w:val="numuretasrindkopas"/>
              <w:numPr>
                <w:ilvl w:val="0"/>
                <w:numId w:val="0"/>
              </w:numPr>
              <w:spacing w:before="120"/>
              <w:rPr>
                <w:rFonts w:ascii="Times New Roman" w:hAnsi="Times New Roman" w:cs="Times New Roman"/>
                <w:b/>
                <w:i/>
              </w:rPr>
            </w:pPr>
            <w:r>
              <w:rPr>
                <w:rFonts w:ascii="Times New Roman" w:hAnsi="Times New Roman" w:cs="Times New Roman"/>
                <w:b/>
                <w:i/>
              </w:rPr>
              <w:t>Direktore Māra Sprūdža</w:t>
            </w:r>
          </w:p>
        </w:tc>
        <w:tc>
          <w:tcPr>
            <w:tcW w:w="6237" w:type="dxa"/>
            <w:tcBorders>
              <w:top w:val="nil"/>
              <w:left w:val="single" w:sz="4" w:space="0" w:color="auto"/>
              <w:bottom w:val="single" w:sz="4" w:space="0" w:color="auto"/>
              <w:right w:val="single" w:sz="4" w:space="0" w:color="auto"/>
            </w:tcBorders>
          </w:tcPr>
          <w:p w14:paraId="1110B5A9" w14:textId="77777777" w:rsidR="00977264" w:rsidRDefault="00977264">
            <w:pPr>
              <w:pStyle w:val="numuretasrindkopas"/>
              <w:numPr>
                <w:ilvl w:val="0"/>
                <w:numId w:val="0"/>
              </w:numPr>
              <w:spacing w:before="120"/>
              <w:rPr>
                <w:rFonts w:ascii="Times New Roman" w:hAnsi="Times New Roman" w:cs="Times New Roman"/>
              </w:rPr>
            </w:pPr>
          </w:p>
        </w:tc>
      </w:tr>
    </w:tbl>
    <w:p w14:paraId="67281F13" w14:textId="77777777" w:rsidR="00977264" w:rsidRDefault="00977264" w:rsidP="00977264">
      <w:pPr>
        <w:pStyle w:val="naisf"/>
        <w:numPr>
          <w:ilvl w:val="0"/>
          <w:numId w:val="0"/>
        </w:numPr>
        <w:tabs>
          <w:tab w:val="left" w:pos="720"/>
        </w:tabs>
        <w:spacing w:before="120"/>
        <w:rPr>
          <w:sz w:val="22"/>
          <w:szCs w:val="22"/>
          <w:lang w:val="lv-LV"/>
        </w:rPr>
      </w:pPr>
    </w:p>
    <w:p w14:paraId="23171EF7" w14:textId="77777777" w:rsidR="008548EA" w:rsidRDefault="008548EA"/>
    <w:sectPr w:rsidR="008548E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FF4CC" w14:textId="77777777" w:rsidR="006C0F56" w:rsidRDefault="006C0F56" w:rsidP="00977264">
      <w:r>
        <w:separator/>
      </w:r>
    </w:p>
  </w:endnote>
  <w:endnote w:type="continuationSeparator" w:id="0">
    <w:p w14:paraId="3CCE3BD3" w14:textId="77777777" w:rsidR="006C0F56" w:rsidRDefault="006C0F56" w:rsidP="00977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38637" w14:textId="77777777" w:rsidR="006C0F56" w:rsidRDefault="006C0F56" w:rsidP="00977264">
      <w:r>
        <w:separator/>
      </w:r>
    </w:p>
  </w:footnote>
  <w:footnote w:type="continuationSeparator" w:id="0">
    <w:p w14:paraId="6C35A4EF" w14:textId="77777777" w:rsidR="006C0F56" w:rsidRDefault="006C0F56" w:rsidP="00977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0AA3"/>
    <w:multiLevelType w:val="multilevel"/>
    <w:tmpl w:val="E6C8091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color w:val="00000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D246725"/>
    <w:multiLevelType w:val="multilevel"/>
    <w:tmpl w:val="3AF2D5AA"/>
    <w:lvl w:ilvl="0">
      <w:start w:val="1"/>
      <w:numFmt w:val="decimal"/>
      <w:lvlText w:val="%1."/>
      <w:lvlJc w:val="left"/>
      <w:pPr>
        <w:ind w:left="360" w:hanging="360"/>
      </w:pPr>
    </w:lvl>
    <w:lvl w:ilvl="1">
      <w:start w:val="1"/>
      <w:numFmt w:val="decimal"/>
      <w:pStyle w:val="numuretasrindkopas"/>
      <w:lvlText w:val="%1.%2."/>
      <w:lvlJc w:val="left"/>
      <w:pPr>
        <w:ind w:left="360" w:hanging="360"/>
      </w:pPr>
      <w:rPr>
        <w:strike w:val="0"/>
        <w:dstrike w:val="0"/>
        <w:color w:val="auto"/>
        <w:u w:val="none"/>
        <w:effect w:val="none"/>
      </w:r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2" w15:restartNumberingAfterBreak="0">
    <w:nsid w:val="73623879"/>
    <w:multiLevelType w:val="multilevel"/>
    <w:tmpl w:val="5ECE8EFE"/>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color w:val="auto"/>
        <w:sz w:val="22"/>
        <w:szCs w:val="22"/>
      </w:rPr>
    </w:lvl>
    <w:lvl w:ilvl="2">
      <w:start w:val="1"/>
      <w:numFmt w:val="decimal"/>
      <w:pStyle w:val="naisf"/>
      <w:isLgl/>
      <w:lvlText w:val="%1.%2.%3."/>
      <w:lvlJc w:val="left"/>
      <w:pPr>
        <w:tabs>
          <w:tab w:val="num" w:pos="567"/>
        </w:tabs>
        <w:ind w:left="567" w:hanging="567"/>
      </w:pPr>
      <w:rPr>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3" w15:restartNumberingAfterBreak="0">
    <w:nsid w:val="7DF74BD3"/>
    <w:multiLevelType w:val="hybridMultilevel"/>
    <w:tmpl w:val="ED14CAA2"/>
    <w:lvl w:ilvl="0" w:tplc="F3186D2E">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num w:numId="1" w16cid:durableId="2404137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4185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10115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7129108">
    <w:abstractNumId w:val="2"/>
  </w:num>
  <w:num w:numId="5" w16cid:durableId="630019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64"/>
    <w:rsid w:val="0001311D"/>
    <w:rsid w:val="000149C9"/>
    <w:rsid w:val="00027BCC"/>
    <w:rsid w:val="00060611"/>
    <w:rsid w:val="000676B7"/>
    <w:rsid w:val="000B2D18"/>
    <w:rsid w:val="000F3955"/>
    <w:rsid w:val="00101FDC"/>
    <w:rsid w:val="00143EB7"/>
    <w:rsid w:val="00153CCA"/>
    <w:rsid w:val="00166D85"/>
    <w:rsid w:val="00173863"/>
    <w:rsid w:val="0018159E"/>
    <w:rsid w:val="001839A8"/>
    <w:rsid w:val="001C338B"/>
    <w:rsid w:val="001F5933"/>
    <w:rsid w:val="002060F8"/>
    <w:rsid w:val="00223E07"/>
    <w:rsid w:val="002B28CC"/>
    <w:rsid w:val="002C404F"/>
    <w:rsid w:val="002E237D"/>
    <w:rsid w:val="002F5F4A"/>
    <w:rsid w:val="00395518"/>
    <w:rsid w:val="003D1EC7"/>
    <w:rsid w:val="003E257D"/>
    <w:rsid w:val="0042455B"/>
    <w:rsid w:val="00441F7F"/>
    <w:rsid w:val="00457AB8"/>
    <w:rsid w:val="00467744"/>
    <w:rsid w:val="004B4756"/>
    <w:rsid w:val="004B6EB5"/>
    <w:rsid w:val="00530CF4"/>
    <w:rsid w:val="005353BA"/>
    <w:rsid w:val="0054654A"/>
    <w:rsid w:val="00562F60"/>
    <w:rsid w:val="00586DC2"/>
    <w:rsid w:val="00656796"/>
    <w:rsid w:val="00677517"/>
    <w:rsid w:val="006804C1"/>
    <w:rsid w:val="00685E52"/>
    <w:rsid w:val="00685F13"/>
    <w:rsid w:val="006B740E"/>
    <w:rsid w:val="006C0F56"/>
    <w:rsid w:val="006C1DB8"/>
    <w:rsid w:val="006F5C78"/>
    <w:rsid w:val="007356EE"/>
    <w:rsid w:val="00743B21"/>
    <w:rsid w:val="00796409"/>
    <w:rsid w:val="007D0348"/>
    <w:rsid w:val="00803154"/>
    <w:rsid w:val="008047DA"/>
    <w:rsid w:val="008174F5"/>
    <w:rsid w:val="00832EAC"/>
    <w:rsid w:val="00835E9A"/>
    <w:rsid w:val="008548EA"/>
    <w:rsid w:val="00872EA3"/>
    <w:rsid w:val="008733E4"/>
    <w:rsid w:val="008B7F16"/>
    <w:rsid w:val="008C5F65"/>
    <w:rsid w:val="008C7504"/>
    <w:rsid w:val="008E5C1D"/>
    <w:rsid w:val="008F3942"/>
    <w:rsid w:val="00900A60"/>
    <w:rsid w:val="00900F74"/>
    <w:rsid w:val="009114BB"/>
    <w:rsid w:val="009148D1"/>
    <w:rsid w:val="00924869"/>
    <w:rsid w:val="00927872"/>
    <w:rsid w:val="0093203A"/>
    <w:rsid w:val="00933A11"/>
    <w:rsid w:val="00941CA2"/>
    <w:rsid w:val="00960978"/>
    <w:rsid w:val="009617F5"/>
    <w:rsid w:val="00963810"/>
    <w:rsid w:val="00977264"/>
    <w:rsid w:val="009962B7"/>
    <w:rsid w:val="009B3209"/>
    <w:rsid w:val="00A009A4"/>
    <w:rsid w:val="00A6599B"/>
    <w:rsid w:val="00A815AF"/>
    <w:rsid w:val="00A8532E"/>
    <w:rsid w:val="00A876FE"/>
    <w:rsid w:val="00AB061D"/>
    <w:rsid w:val="00AB362C"/>
    <w:rsid w:val="00AC6C5E"/>
    <w:rsid w:val="00BB7E98"/>
    <w:rsid w:val="00C2238B"/>
    <w:rsid w:val="00C407AD"/>
    <w:rsid w:val="00CA2371"/>
    <w:rsid w:val="00CE1813"/>
    <w:rsid w:val="00D21ADD"/>
    <w:rsid w:val="00DD39D4"/>
    <w:rsid w:val="00DF2BBB"/>
    <w:rsid w:val="00E53B97"/>
    <w:rsid w:val="00ED1E47"/>
    <w:rsid w:val="00F36A8C"/>
    <w:rsid w:val="00F4045A"/>
    <w:rsid w:val="00F503EF"/>
    <w:rsid w:val="00F754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8BAA"/>
  <w15:chartTrackingRefBased/>
  <w15:docId w15:val="{1D41E607-0734-4636-A4DA-1AC4A4B7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7264"/>
    <w:pPr>
      <w:spacing w:after="0" w:line="240" w:lineRule="auto"/>
    </w:pPr>
    <w:rPr>
      <w:rFonts w:ascii="Times New Roman" w:eastAsiaTheme="minorEastAsia"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977264"/>
    <w:rPr>
      <w:color w:val="0563C1" w:themeColor="hyperlink"/>
      <w:u w:val="single"/>
    </w:rPr>
  </w:style>
  <w:style w:type="paragraph" w:styleId="Vresteksts">
    <w:name w:val="footnote text"/>
    <w:basedOn w:val="Parasts"/>
    <w:link w:val="VrestekstsRakstz"/>
    <w:uiPriority w:val="99"/>
    <w:semiHidden/>
    <w:unhideWhenUsed/>
    <w:rsid w:val="00977264"/>
    <w:rPr>
      <w:sz w:val="20"/>
      <w:szCs w:val="20"/>
    </w:rPr>
  </w:style>
  <w:style w:type="character" w:customStyle="1" w:styleId="VrestekstsRakstz">
    <w:name w:val="Vēres teksts Rakstz."/>
    <w:basedOn w:val="Noklusjumarindkopasfonts"/>
    <w:link w:val="Vresteksts"/>
    <w:uiPriority w:val="99"/>
    <w:semiHidden/>
    <w:rsid w:val="00977264"/>
    <w:rPr>
      <w:rFonts w:ascii="Times New Roman" w:eastAsiaTheme="minorEastAsia" w:hAnsi="Times New Roman" w:cs="Times New Roman"/>
      <w:kern w:val="0"/>
      <w:sz w:val="20"/>
      <w:szCs w:val="20"/>
      <w14:ligatures w14:val="none"/>
    </w:rPr>
  </w:style>
  <w:style w:type="character" w:customStyle="1" w:styleId="KjeneRakstz">
    <w:name w:val="Kājene Rakstz."/>
    <w:aliases w:val="Char5 Char Rakstz."/>
    <w:basedOn w:val="Noklusjumarindkopasfonts"/>
    <w:link w:val="Kjene"/>
    <w:uiPriority w:val="99"/>
    <w:semiHidden/>
    <w:locked/>
    <w:rsid w:val="00977264"/>
    <w:rPr>
      <w:rFonts w:ascii="Times New Roman" w:eastAsia="Times New Roman" w:hAnsi="Times New Roman" w:cs="Times New Roman"/>
      <w:lang w:val="en-GB" w:eastAsia="zh-CN"/>
    </w:rPr>
  </w:style>
  <w:style w:type="paragraph" w:styleId="Kjene">
    <w:name w:val="footer"/>
    <w:aliases w:val="Char5 Char"/>
    <w:basedOn w:val="Parasts"/>
    <w:link w:val="KjeneRakstz"/>
    <w:uiPriority w:val="99"/>
    <w:semiHidden/>
    <w:unhideWhenUsed/>
    <w:rsid w:val="00977264"/>
    <w:pPr>
      <w:tabs>
        <w:tab w:val="center" w:pos="4153"/>
        <w:tab w:val="right" w:pos="8306"/>
      </w:tabs>
      <w:suppressAutoHyphens/>
    </w:pPr>
    <w:rPr>
      <w:rFonts w:eastAsia="Times New Roman"/>
      <w:kern w:val="2"/>
      <w:sz w:val="22"/>
      <w:szCs w:val="22"/>
      <w:lang w:val="en-GB" w:eastAsia="zh-CN"/>
      <w14:ligatures w14:val="standardContextual"/>
    </w:rPr>
  </w:style>
  <w:style w:type="character" w:customStyle="1" w:styleId="KjeneRakstz1">
    <w:name w:val="Kājene Rakstz.1"/>
    <w:basedOn w:val="Noklusjumarindkopasfonts"/>
    <w:uiPriority w:val="99"/>
    <w:semiHidden/>
    <w:rsid w:val="00977264"/>
    <w:rPr>
      <w:rFonts w:ascii="Times New Roman" w:eastAsiaTheme="minorEastAsia" w:hAnsi="Times New Roman" w:cs="Times New Roman"/>
      <w:kern w:val="0"/>
      <w:sz w:val="24"/>
      <w:szCs w:val="24"/>
      <w14:ligatures w14:val="none"/>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977264"/>
    <w:rPr>
      <w:rFonts w:ascii="Times New Roman" w:eastAsiaTheme="minorEastAsia" w:hAnsi="Times New Roman" w:cs="Times New Roman"/>
    </w:rPr>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977264"/>
    <w:pPr>
      <w:ind w:left="720"/>
      <w:contextualSpacing/>
    </w:pPr>
    <w:rPr>
      <w:kern w:val="2"/>
      <w:sz w:val="22"/>
      <w:szCs w:val="22"/>
      <w14:ligatures w14:val="standardContextual"/>
    </w:rPr>
  </w:style>
  <w:style w:type="paragraph" w:customStyle="1" w:styleId="numuretasrindkopas">
    <w:name w:val="numuretas rindkopas"/>
    <w:basedOn w:val="Parasts"/>
    <w:qFormat/>
    <w:rsid w:val="00977264"/>
    <w:pPr>
      <w:numPr>
        <w:ilvl w:val="1"/>
        <w:numId w:val="1"/>
      </w:numPr>
      <w:jc w:val="both"/>
    </w:pPr>
    <w:rPr>
      <w:rFonts w:ascii="Arial" w:eastAsia="Times New Roman" w:hAnsi="Arial" w:cs="Arial"/>
      <w:bCs/>
      <w:sz w:val="22"/>
      <w:szCs w:val="22"/>
    </w:rPr>
  </w:style>
  <w:style w:type="paragraph" w:customStyle="1" w:styleId="Virsraksts">
    <w:name w:val="Virsraksts"/>
    <w:basedOn w:val="Parasts"/>
    <w:next w:val="Pamatteksts"/>
    <w:qFormat/>
    <w:rsid w:val="00977264"/>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qFormat/>
    <w:rsid w:val="00977264"/>
    <w:pPr>
      <w:suppressAutoHyphens/>
      <w:jc w:val="center"/>
    </w:pPr>
    <w:rPr>
      <w:rFonts w:eastAsia="Times New Roman"/>
      <w:b/>
      <w:bCs/>
      <w:lang w:eastAsia="zh-CN"/>
    </w:rPr>
  </w:style>
  <w:style w:type="paragraph" w:customStyle="1" w:styleId="naisf">
    <w:name w:val="naisf"/>
    <w:basedOn w:val="Parasts"/>
    <w:qFormat/>
    <w:rsid w:val="00977264"/>
    <w:pPr>
      <w:numPr>
        <w:ilvl w:val="2"/>
        <w:numId w:val="2"/>
      </w:numPr>
      <w:suppressAutoHyphens/>
    </w:pPr>
    <w:rPr>
      <w:rFonts w:eastAsia="Times New Roman"/>
      <w:lang w:val="en-GB" w:eastAsia="zh-CN"/>
    </w:rPr>
  </w:style>
  <w:style w:type="character" w:styleId="Vresatsauce">
    <w:name w:val="footnote reference"/>
    <w:basedOn w:val="Noklusjumarindkopasfonts"/>
    <w:uiPriority w:val="99"/>
    <w:semiHidden/>
    <w:unhideWhenUsed/>
    <w:rsid w:val="00977264"/>
    <w:rPr>
      <w:vertAlign w:val="superscript"/>
    </w:rPr>
  </w:style>
  <w:style w:type="table" w:styleId="Reatabula">
    <w:name w:val="Table Grid"/>
    <w:basedOn w:val="Parastatabula"/>
    <w:uiPriority w:val="59"/>
    <w:rsid w:val="00977264"/>
    <w:pPr>
      <w:spacing w:after="0" w:line="240" w:lineRule="auto"/>
    </w:pPr>
    <w:rPr>
      <w:rFonts w:ascii="Times New Roman" w:hAnsi="Times New Roman" w:cs="Times New Roman"/>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semiHidden/>
    <w:unhideWhenUsed/>
    <w:rsid w:val="00977264"/>
    <w:pPr>
      <w:spacing w:after="120"/>
    </w:pPr>
  </w:style>
  <w:style w:type="character" w:customStyle="1" w:styleId="PamattekstsRakstz">
    <w:name w:val="Pamatteksts Rakstz."/>
    <w:basedOn w:val="Noklusjumarindkopasfonts"/>
    <w:link w:val="Pamatteksts"/>
    <w:uiPriority w:val="99"/>
    <w:semiHidden/>
    <w:rsid w:val="00977264"/>
    <w:rPr>
      <w:rFonts w:ascii="Times New Roman" w:eastAsiaTheme="minorEastAsia" w:hAnsi="Times New Roman" w:cs="Times New Roman"/>
      <w:kern w:val="0"/>
      <w:sz w:val="24"/>
      <w:szCs w:val="24"/>
      <w14:ligatures w14:val="none"/>
    </w:rPr>
  </w:style>
  <w:style w:type="character" w:styleId="Neatrisintapieminana">
    <w:name w:val="Unresolved Mention"/>
    <w:basedOn w:val="Noklusjumarindkopasfonts"/>
    <w:uiPriority w:val="99"/>
    <w:semiHidden/>
    <w:unhideWhenUsed/>
    <w:rsid w:val="006B740E"/>
    <w:rPr>
      <w:color w:val="605E5C"/>
      <w:shd w:val="clear" w:color="auto" w:fill="E1DFDD"/>
    </w:rPr>
  </w:style>
  <w:style w:type="character" w:styleId="Komentraatsauce">
    <w:name w:val="annotation reference"/>
    <w:basedOn w:val="Noklusjumarindkopasfonts"/>
    <w:uiPriority w:val="99"/>
    <w:semiHidden/>
    <w:unhideWhenUsed/>
    <w:rsid w:val="00223E07"/>
    <w:rPr>
      <w:sz w:val="16"/>
      <w:szCs w:val="16"/>
    </w:rPr>
  </w:style>
  <w:style w:type="paragraph" w:styleId="Komentrateksts">
    <w:name w:val="annotation text"/>
    <w:basedOn w:val="Parasts"/>
    <w:link w:val="KomentratekstsRakstz"/>
    <w:uiPriority w:val="99"/>
    <w:unhideWhenUsed/>
    <w:rsid w:val="00223E07"/>
    <w:rPr>
      <w:sz w:val="20"/>
      <w:szCs w:val="20"/>
    </w:rPr>
  </w:style>
  <w:style w:type="character" w:customStyle="1" w:styleId="KomentratekstsRakstz">
    <w:name w:val="Komentāra teksts Rakstz."/>
    <w:basedOn w:val="Noklusjumarindkopasfonts"/>
    <w:link w:val="Komentrateksts"/>
    <w:uiPriority w:val="99"/>
    <w:rsid w:val="00223E07"/>
    <w:rPr>
      <w:rFonts w:ascii="Times New Roman" w:eastAsiaTheme="minorEastAsia"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223E07"/>
    <w:rPr>
      <w:b/>
      <w:bCs/>
    </w:rPr>
  </w:style>
  <w:style w:type="character" w:customStyle="1" w:styleId="KomentratmaRakstz">
    <w:name w:val="Komentāra tēma Rakstz."/>
    <w:basedOn w:val="KomentratekstsRakstz"/>
    <w:link w:val="Komentratma"/>
    <w:uiPriority w:val="99"/>
    <w:semiHidden/>
    <w:rsid w:val="00223E07"/>
    <w:rPr>
      <w:rFonts w:ascii="Times New Roman" w:eastAsiaTheme="minorEastAsia" w:hAnsi="Times New Roman" w:cs="Times New Roman"/>
      <w:b/>
      <w:bCs/>
      <w:kern w:val="0"/>
      <w:sz w:val="20"/>
      <w:szCs w:val="20"/>
      <w14:ligatures w14:val="none"/>
    </w:rPr>
  </w:style>
  <w:style w:type="paragraph" w:styleId="Prskatjums">
    <w:name w:val="Revision"/>
    <w:hidden/>
    <w:uiPriority w:val="99"/>
    <w:semiHidden/>
    <w:rsid w:val="00457AB8"/>
    <w:pPr>
      <w:spacing w:after="0"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67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na@arhivi.gov.lv" TargetMode="External"/><Relationship Id="rId3" Type="http://schemas.openxmlformats.org/officeDocument/2006/relationships/settings" Target="settings.xml"/><Relationship Id="rId7" Type="http://schemas.openxmlformats.org/officeDocument/2006/relationships/hyperlink" Target="mailto:gramatvediba@arhivi.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hivi.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8407</Words>
  <Characters>4793</Characters>
  <Application>Microsoft Office Word</Application>
  <DocSecurity>0</DocSecurity>
  <Lines>39</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2024-04-22T10:54:00Z</dcterms:created>
  <dcterms:modified xsi:type="dcterms:W3CDTF">2024-04-22T10:54:00Z</dcterms:modified>
</cp:coreProperties>
</file>