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C631C5" w14:textId="47F0FBEF" w:rsidR="00D36910" w:rsidRPr="00D36910" w:rsidRDefault="00D36910" w:rsidP="00D36910">
      <w:pPr>
        <w:rPr>
          <w:rFonts w:ascii="Times New Roman" w:hAnsi="Times New Roman" w:cs="Times New Roman"/>
          <w:sz w:val="24"/>
          <w:szCs w:val="24"/>
        </w:rPr>
      </w:pPr>
      <w:r w:rsidRPr="00D36910">
        <w:rPr>
          <w:rFonts w:ascii="Times New Roman" w:hAnsi="Times New Roman" w:cs="Times New Roman"/>
          <w:sz w:val="24"/>
          <w:szCs w:val="24"/>
        </w:rPr>
        <w:t>Partnera līguma reģistra Nr.</w:t>
      </w:r>
      <w:r w:rsidRPr="00D36910">
        <w:rPr>
          <w:rFonts w:ascii="Times New Roman" w:hAnsi="Times New Roman" w:cs="Times New Roman"/>
          <w:sz w:val="24"/>
          <w:szCs w:val="24"/>
        </w:rPr>
        <w:tab/>
      </w:r>
      <w:r w:rsidRPr="00D36910">
        <w:rPr>
          <w:rFonts w:ascii="Times New Roman" w:hAnsi="Times New Roman" w:cs="Times New Roman"/>
          <w:sz w:val="24"/>
          <w:szCs w:val="24"/>
        </w:rPr>
        <w:tab/>
      </w:r>
      <w:r w:rsidRPr="00D36910">
        <w:rPr>
          <w:rFonts w:ascii="Times New Roman" w:hAnsi="Times New Roman" w:cs="Times New Roman"/>
          <w:sz w:val="24"/>
          <w:szCs w:val="24"/>
        </w:rPr>
        <w:tab/>
      </w:r>
      <w:r w:rsidR="00BB52DF">
        <w:rPr>
          <w:rFonts w:ascii="Times New Roman" w:hAnsi="Times New Roman" w:cs="Times New Roman"/>
          <w:sz w:val="24"/>
          <w:szCs w:val="24"/>
        </w:rPr>
        <w:tab/>
      </w:r>
      <w:r w:rsidR="00BB52DF">
        <w:rPr>
          <w:rFonts w:ascii="Times New Roman" w:hAnsi="Times New Roman" w:cs="Times New Roman"/>
          <w:sz w:val="24"/>
          <w:szCs w:val="24"/>
        </w:rPr>
        <w:tab/>
      </w:r>
      <w:r w:rsidRPr="00D36910">
        <w:rPr>
          <w:rFonts w:ascii="Times New Roman" w:hAnsi="Times New Roman" w:cs="Times New Roman"/>
          <w:sz w:val="24"/>
          <w:szCs w:val="24"/>
        </w:rPr>
        <w:t xml:space="preserve">Pasūtītāja reģistra Nr. </w:t>
      </w:r>
      <w:r w:rsidR="00226B26">
        <w:rPr>
          <w:rFonts w:ascii="Times New Roman" w:hAnsi="Times New Roman" w:cs="Times New Roman"/>
          <w:sz w:val="24"/>
          <w:szCs w:val="24"/>
        </w:rPr>
        <w:t>28/2024</w:t>
      </w:r>
    </w:p>
    <w:p w14:paraId="6B8E2F61" w14:textId="77777777" w:rsidR="00D36910" w:rsidRPr="00D36910" w:rsidRDefault="00D36910" w:rsidP="00D36910">
      <w:pPr>
        <w:rPr>
          <w:rFonts w:ascii="Times New Roman" w:hAnsi="Times New Roman" w:cs="Times New Roman"/>
          <w:sz w:val="24"/>
          <w:szCs w:val="24"/>
        </w:rPr>
      </w:pPr>
    </w:p>
    <w:p w14:paraId="02639F7F" w14:textId="77777777" w:rsidR="00D36910" w:rsidRPr="00D36910" w:rsidRDefault="00D36910" w:rsidP="00D36910">
      <w:pPr>
        <w:rPr>
          <w:rFonts w:ascii="Times New Roman" w:hAnsi="Times New Roman" w:cs="Times New Roman"/>
          <w:sz w:val="24"/>
          <w:szCs w:val="24"/>
        </w:rPr>
      </w:pPr>
    </w:p>
    <w:p w14:paraId="7EBF10FD" w14:textId="77777777" w:rsidR="00C47C7E" w:rsidRPr="009B12CC" w:rsidRDefault="00C47C7E" w:rsidP="00C47C7E">
      <w:pPr>
        <w:spacing w:after="0"/>
        <w:jc w:val="center"/>
        <w:rPr>
          <w:rFonts w:ascii="Times New Roman" w:hAnsi="Times New Roman" w:cs="Times New Roman"/>
          <w:b/>
          <w:bCs/>
          <w:sz w:val="32"/>
          <w:szCs w:val="32"/>
        </w:rPr>
      </w:pPr>
      <w:r w:rsidRPr="009B12CC">
        <w:rPr>
          <w:rFonts w:ascii="Times New Roman" w:hAnsi="Times New Roman" w:cs="Times New Roman"/>
          <w:b/>
          <w:bCs/>
          <w:sz w:val="32"/>
          <w:szCs w:val="32"/>
        </w:rPr>
        <w:t xml:space="preserve">LĪGUMS </w:t>
      </w:r>
    </w:p>
    <w:p w14:paraId="02FBB206" w14:textId="77777777" w:rsidR="00C47C7E" w:rsidRDefault="00C47C7E" w:rsidP="00C47C7E">
      <w:pPr>
        <w:spacing w:after="0"/>
        <w:jc w:val="center"/>
        <w:rPr>
          <w:rFonts w:ascii="Times New Roman" w:hAnsi="Times New Roman" w:cs="Times New Roman"/>
          <w:sz w:val="28"/>
          <w:szCs w:val="28"/>
        </w:rPr>
      </w:pPr>
      <w:r w:rsidRPr="00D36910">
        <w:rPr>
          <w:rFonts w:ascii="Times New Roman" w:hAnsi="Times New Roman" w:cs="Times New Roman"/>
          <w:sz w:val="28"/>
          <w:szCs w:val="28"/>
        </w:rPr>
        <w:t xml:space="preserve">par daudzdzīvokļu dzīvojamās mājas </w:t>
      </w:r>
      <w:r>
        <w:rPr>
          <w:rFonts w:ascii="Times New Roman" w:hAnsi="Times New Roman" w:cs="Times New Roman"/>
          <w:sz w:val="28"/>
          <w:szCs w:val="28"/>
        </w:rPr>
        <w:t>Dzirnavu</w:t>
      </w:r>
      <w:r w:rsidRPr="00D36910">
        <w:rPr>
          <w:rFonts w:ascii="Times New Roman" w:hAnsi="Times New Roman" w:cs="Times New Roman"/>
          <w:sz w:val="28"/>
          <w:szCs w:val="28"/>
        </w:rPr>
        <w:t xml:space="preserve"> ielā </w:t>
      </w:r>
      <w:r>
        <w:rPr>
          <w:rFonts w:ascii="Times New Roman" w:hAnsi="Times New Roman" w:cs="Times New Roman"/>
          <w:sz w:val="28"/>
          <w:szCs w:val="28"/>
        </w:rPr>
        <w:t>2</w:t>
      </w:r>
      <w:r w:rsidRPr="00D36910">
        <w:rPr>
          <w:rFonts w:ascii="Times New Roman" w:hAnsi="Times New Roman" w:cs="Times New Roman"/>
          <w:sz w:val="28"/>
          <w:szCs w:val="28"/>
        </w:rPr>
        <w:t>, Pļaviņās, Aizkraukles novads energoefektivitātes paaugstināšanas būvdarbi</w:t>
      </w:r>
      <w:r>
        <w:rPr>
          <w:rFonts w:ascii="Times New Roman" w:hAnsi="Times New Roman" w:cs="Times New Roman"/>
          <w:sz w:val="28"/>
          <w:szCs w:val="28"/>
        </w:rPr>
        <w:t>em</w:t>
      </w:r>
    </w:p>
    <w:p w14:paraId="0CE94A41" w14:textId="77777777" w:rsidR="00C47C7E" w:rsidRPr="009B12CC" w:rsidRDefault="00C47C7E" w:rsidP="00C47C7E">
      <w:pPr>
        <w:spacing w:after="0"/>
        <w:jc w:val="center"/>
        <w:rPr>
          <w:rFonts w:ascii="Times New Roman" w:hAnsi="Times New Roman" w:cs="Times New Roman"/>
          <w:sz w:val="24"/>
          <w:szCs w:val="24"/>
        </w:rPr>
      </w:pPr>
      <w:r w:rsidRPr="009B12CC">
        <w:rPr>
          <w:rFonts w:ascii="Times New Roman" w:hAnsi="Times New Roman" w:cs="Times New Roman"/>
          <w:sz w:val="24"/>
          <w:szCs w:val="24"/>
        </w:rPr>
        <w:t xml:space="preserve"> </w:t>
      </w:r>
      <w:r>
        <w:rPr>
          <w:rFonts w:ascii="Times New Roman" w:hAnsi="Times New Roman" w:cs="Times New Roman"/>
          <w:sz w:val="24"/>
          <w:szCs w:val="24"/>
        </w:rPr>
        <w:t>(iepirkums</w:t>
      </w:r>
      <w:r w:rsidRPr="009B12CC">
        <w:rPr>
          <w:rFonts w:ascii="Times New Roman" w:hAnsi="Times New Roman" w:cs="Times New Roman"/>
          <w:sz w:val="24"/>
          <w:szCs w:val="24"/>
        </w:rPr>
        <w:t xml:space="preserve"> Nr. PlavinuKP 2024/03/ERAF</w:t>
      </w:r>
      <w:r>
        <w:rPr>
          <w:rFonts w:ascii="Times New Roman" w:hAnsi="Times New Roman" w:cs="Times New Roman"/>
          <w:sz w:val="24"/>
          <w:szCs w:val="24"/>
        </w:rPr>
        <w:t>)</w:t>
      </w:r>
    </w:p>
    <w:p w14:paraId="22149902" w14:textId="77777777" w:rsidR="00D36910" w:rsidRPr="00D36910" w:rsidRDefault="00D36910" w:rsidP="00D36910">
      <w:pPr>
        <w:spacing w:after="0"/>
        <w:jc w:val="center"/>
        <w:rPr>
          <w:rFonts w:ascii="Times New Roman" w:hAnsi="Times New Roman" w:cs="Times New Roman"/>
          <w:sz w:val="24"/>
          <w:szCs w:val="24"/>
        </w:rPr>
      </w:pPr>
    </w:p>
    <w:p w14:paraId="5FDD0540" w14:textId="6B370CFB" w:rsid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Pļaviņās</w:t>
      </w:r>
      <w:r w:rsidRPr="00D36910">
        <w:rPr>
          <w:rFonts w:ascii="Times New Roman" w:hAnsi="Times New Roman" w:cs="Times New Roman"/>
          <w:sz w:val="24"/>
          <w:szCs w:val="24"/>
        </w:rPr>
        <w:tab/>
      </w:r>
      <w:r w:rsidRPr="00D36910">
        <w:rPr>
          <w:rFonts w:ascii="Times New Roman" w:hAnsi="Times New Roman" w:cs="Times New Roman"/>
          <w:sz w:val="24"/>
          <w:szCs w:val="24"/>
        </w:rPr>
        <w:tab/>
      </w:r>
      <w:r w:rsidRPr="00D36910">
        <w:rPr>
          <w:rFonts w:ascii="Times New Roman" w:hAnsi="Times New Roman" w:cs="Times New Roman"/>
          <w:sz w:val="24"/>
          <w:szCs w:val="24"/>
        </w:rPr>
        <w:tab/>
      </w:r>
      <w:r w:rsidRPr="00D36910">
        <w:rPr>
          <w:rFonts w:ascii="Times New Roman" w:hAnsi="Times New Roman" w:cs="Times New Roman"/>
          <w:sz w:val="24"/>
          <w:szCs w:val="24"/>
        </w:rPr>
        <w:tab/>
      </w:r>
      <w:r w:rsidRPr="00D36910">
        <w:rPr>
          <w:rFonts w:ascii="Times New Roman" w:hAnsi="Times New Roman" w:cs="Times New Roman"/>
          <w:sz w:val="24"/>
          <w:szCs w:val="24"/>
        </w:rPr>
        <w:tab/>
      </w:r>
      <w:r w:rsidRPr="00D36910">
        <w:rPr>
          <w:rFonts w:ascii="Times New Roman" w:hAnsi="Times New Roman" w:cs="Times New Roman"/>
          <w:sz w:val="24"/>
          <w:szCs w:val="24"/>
        </w:rPr>
        <w:tab/>
      </w:r>
      <w:r w:rsidR="00BB52DF">
        <w:rPr>
          <w:rFonts w:ascii="Times New Roman" w:hAnsi="Times New Roman" w:cs="Times New Roman"/>
          <w:sz w:val="24"/>
          <w:szCs w:val="24"/>
        </w:rPr>
        <w:tab/>
      </w:r>
      <w:r w:rsidRPr="00D36910">
        <w:rPr>
          <w:rFonts w:ascii="Times New Roman" w:hAnsi="Times New Roman" w:cs="Times New Roman"/>
          <w:sz w:val="24"/>
          <w:szCs w:val="24"/>
        </w:rPr>
        <w:t xml:space="preserve"> </w:t>
      </w:r>
      <w:r w:rsidR="00390DC2" w:rsidRPr="00390DC2">
        <w:rPr>
          <w:rFonts w:ascii="Times New Roman" w:hAnsi="Times New Roman" w:cs="Times New Roman"/>
          <w:sz w:val="24"/>
          <w:szCs w:val="24"/>
        </w:rPr>
        <w:t>Datums skatāms laika zīmogā</w:t>
      </w:r>
    </w:p>
    <w:p w14:paraId="454E833B" w14:textId="77777777" w:rsidR="00390DC2" w:rsidRPr="00D36910" w:rsidRDefault="00390DC2" w:rsidP="00BB52DF">
      <w:pPr>
        <w:jc w:val="both"/>
        <w:rPr>
          <w:rFonts w:ascii="Times New Roman" w:hAnsi="Times New Roman" w:cs="Times New Roman"/>
          <w:sz w:val="24"/>
          <w:szCs w:val="24"/>
        </w:rPr>
      </w:pPr>
    </w:p>
    <w:p w14:paraId="3D1F484F" w14:textId="26C17060" w:rsidR="00D36910" w:rsidRPr="00D36910" w:rsidRDefault="00D36910" w:rsidP="00BB52DF">
      <w:pPr>
        <w:ind w:firstLine="720"/>
        <w:jc w:val="both"/>
        <w:rPr>
          <w:rFonts w:ascii="Times New Roman" w:hAnsi="Times New Roman" w:cs="Times New Roman"/>
          <w:sz w:val="24"/>
          <w:szCs w:val="24"/>
        </w:rPr>
      </w:pPr>
      <w:r w:rsidRPr="001218FD">
        <w:rPr>
          <w:rFonts w:ascii="Times New Roman" w:hAnsi="Times New Roman" w:cs="Times New Roman"/>
          <w:b/>
          <w:bCs/>
          <w:sz w:val="24"/>
          <w:szCs w:val="24"/>
        </w:rPr>
        <w:t>SIA “</w:t>
      </w:r>
      <w:r w:rsidR="007E665A" w:rsidRPr="001218FD">
        <w:rPr>
          <w:rFonts w:ascii="Times New Roman" w:hAnsi="Times New Roman" w:cs="Times New Roman"/>
          <w:b/>
          <w:bCs/>
          <w:sz w:val="24"/>
          <w:szCs w:val="24"/>
        </w:rPr>
        <w:t>Pļaviņu Komunālie pakalpojumi</w:t>
      </w:r>
      <w:r w:rsidRPr="001218FD">
        <w:rPr>
          <w:rFonts w:ascii="Times New Roman" w:hAnsi="Times New Roman" w:cs="Times New Roman"/>
          <w:b/>
          <w:bCs/>
          <w:sz w:val="24"/>
          <w:szCs w:val="24"/>
        </w:rPr>
        <w:t>”</w:t>
      </w:r>
      <w:r w:rsidRPr="00D36910">
        <w:rPr>
          <w:rFonts w:ascii="Times New Roman" w:hAnsi="Times New Roman" w:cs="Times New Roman"/>
          <w:sz w:val="24"/>
          <w:szCs w:val="24"/>
        </w:rPr>
        <w:t>, reģistrācijas Nr.</w:t>
      </w:r>
      <w:r w:rsidR="007E665A">
        <w:rPr>
          <w:rFonts w:ascii="Times New Roman" w:hAnsi="Times New Roman" w:cs="Times New Roman"/>
          <w:sz w:val="24"/>
          <w:szCs w:val="24"/>
        </w:rPr>
        <w:t>48703000457</w:t>
      </w:r>
      <w:r w:rsidRPr="00D36910">
        <w:rPr>
          <w:rFonts w:ascii="Times New Roman" w:hAnsi="Times New Roman" w:cs="Times New Roman"/>
          <w:sz w:val="24"/>
          <w:szCs w:val="24"/>
        </w:rPr>
        <w:t xml:space="preserve">, adrese: </w:t>
      </w:r>
      <w:r w:rsidR="007E665A">
        <w:rPr>
          <w:rFonts w:ascii="Times New Roman" w:hAnsi="Times New Roman" w:cs="Times New Roman"/>
          <w:sz w:val="24"/>
          <w:szCs w:val="24"/>
        </w:rPr>
        <w:t>Daugavas iela 43, Pļaviņas, Aizkraukles</w:t>
      </w:r>
      <w:r w:rsidRPr="00D36910">
        <w:rPr>
          <w:rFonts w:ascii="Times New Roman" w:hAnsi="Times New Roman" w:cs="Times New Roman"/>
          <w:sz w:val="24"/>
          <w:szCs w:val="24"/>
        </w:rPr>
        <w:t xml:space="preserve"> novads, LV</w:t>
      </w:r>
      <w:r w:rsidR="007E665A">
        <w:rPr>
          <w:rFonts w:ascii="Times New Roman" w:hAnsi="Times New Roman" w:cs="Times New Roman"/>
          <w:sz w:val="24"/>
          <w:szCs w:val="24"/>
        </w:rPr>
        <w:t xml:space="preserve"> – 5120</w:t>
      </w:r>
      <w:r w:rsidRPr="00D36910">
        <w:rPr>
          <w:rFonts w:ascii="Times New Roman" w:hAnsi="Times New Roman" w:cs="Times New Roman"/>
          <w:sz w:val="24"/>
          <w:szCs w:val="24"/>
        </w:rPr>
        <w:t xml:space="preserve">, turpmāk – </w:t>
      </w:r>
      <w:r w:rsidRPr="00BB52DF">
        <w:rPr>
          <w:rFonts w:ascii="Times New Roman" w:hAnsi="Times New Roman" w:cs="Times New Roman"/>
          <w:b/>
          <w:bCs/>
          <w:sz w:val="24"/>
          <w:szCs w:val="24"/>
        </w:rPr>
        <w:t>Pasūtītājs</w:t>
      </w:r>
      <w:r w:rsidRPr="00D36910">
        <w:rPr>
          <w:rFonts w:ascii="Times New Roman" w:hAnsi="Times New Roman" w:cs="Times New Roman"/>
          <w:sz w:val="24"/>
          <w:szCs w:val="24"/>
        </w:rPr>
        <w:t>, kuru saskaņā ar Statūtiem pārstāv tās valdes locekl</w:t>
      </w:r>
      <w:r w:rsidR="007E665A">
        <w:rPr>
          <w:rFonts w:ascii="Times New Roman" w:hAnsi="Times New Roman" w:cs="Times New Roman"/>
          <w:sz w:val="24"/>
          <w:szCs w:val="24"/>
        </w:rPr>
        <w:t>e</w:t>
      </w:r>
      <w:r w:rsidRPr="00D36910">
        <w:rPr>
          <w:rFonts w:ascii="Times New Roman" w:hAnsi="Times New Roman" w:cs="Times New Roman"/>
          <w:sz w:val="24"/>
          <w:szCs w:val="24"/>
        </w:rPr>
        <w:t xml:space="preserve"> </w:t>
      </w:r>
      <w:r w:rsidR="007E665A">
        <w:rPr>
          <w:rFonts w:ascii="Times New Roman" w:hAnsi="Times New Roman" w:cs="Times New Roman"/>
          <w:sz w:val="24"/>
          <w:szCs w:val="24"/>
        </w:rPr>
        <w:t>Santa Zālīte</w:t>
      </w:r>
      <w:r w:rsidRPr="00D36910">
        <w:rPr>
          <w:rFonts w:ascii="Times New Roman" w:hAnsi="Times New Roman" w:cs="Times New Roman"/>
          <w:sz w:val="24"/>
          <w:szCs w:val="24"/>
        </w:rPr>
        <w:t>, no vienas puses, un</w:t>
      </w:r>
    </w:p>
    <w:p w14:paraId="7425D34A" w14:textId="1FF08A38" w:rsidR="00D36910" w:rsidRPr="00D36910" w:rsidRDefault="00156E70" w:rsidP="00BB52DF">
      <w:pPr>
        <w:jc w:val="both"/>
        <w:rPr>
          <w:rFonts w:ascii="Times New Roman" w:hAnsi="Times New Roman" w:cs="Times New Roman"/>
          <w:sz w:val="24"/>
          <w:szCs w:val="24"/>
        </w:rPr>
      </w:pPr>
      <w:r w:rsidRPr="00156E70">
        <w:rPr>
          <w:rFonts w:ascii="Times New Roman" w:hAnsi="Times New Roman" w:cs="Times New Roman"/>
          <w:b/>
          <w:bCs/>
          <w:sz w:val="24"/>
          <w:szCs w:val="24"/>
        </w:rPr>
        <w:t>SIA “Solart būve”</w:t>
      </w:r>
      <w:r w:rsidR="00D36910" w:rsidRPr="00D36910">
        <w:rPr>
          <w:rFonts w:ascii="Times New Roman" w:hAnsi="Times New Roman" w:cs="Times New Roman"/>
          <w:sz w:val="24"/>
          <w:szCs w:val="24"/>
        </w:rPr>
        <w:t>, reģistrācijas Nr.</w:t>
      </w:r>
      <w:r>
        <w:rPr>
          <w:rFonts w:ascii="Times New Roman" w:hAnsi="Times New Roman" w:cs="Times New Roman"/>
          <w:sz w:val="24"/>
          <w:szCs w:val="24"/>
        </w:rPr>
        <w:t>45403053335</w:t>
      </w:r>
      <w:r w:rsidR="00D36910" w:rsidRPr="00D36910">
        <w:rPr>
          <w:rFonts w:ascii="Times New Roman" w:hAnsi="Times New Roman" w:cs="Times New Roman"/>
          <w:sz w:val="24"/>
          <w:szCs w:val="24"/>
        </w:rPr>
        <w:t xml:space="preserve">, juridiskā adrese: </w:t>
      </w:r>
      <w:r>
        <w:rPr>
          <w:rFonts w:ascii="Times New Roman" w:hAnsi="Times New Roman" w:cs="Times New Roman"/>
          <w:sz w:val="24"/>
          <w:szCs w:val="24"/>
        </w:rPr>
        <w:t>Skolas iela 43b, Madona Madonas novads, LV – 4801</w:t>
      </w:r>
      <w:r w:rsidR="00D36910" w:rsidRPr="00D36910">
        <w:rPr>
          <w:rFonts w:ascii="Times New Roman" w:hAnsi="Times New Roman" w:cs="Times New Roman"/>
          <w:sz w:val="24"/>
          <w:szCs w:val="24"/>
        </w:rPr>
        <w:t xml:space="preserve">, turpmāk – </w:t>
      </w:r>
      <w:r w:rsidR="00D36910" w:rsidRPr="00BB52DF">
        <w:rPr>
          <w:rFonts w:ascii="Times New Roman" w:hAnsi="Times New Roman" w:cs="Times New Roman"/>
          <w:b/>
          <w:bCs/>
          <w:sz w:val="24"/>
          <w:szCs w:val="24"/>
        </w:rPr>
        <w:t>Būvuzņēmējs</w:t>
      </w:r>
      <w:r w:rsidR="00D36910" w:rsidRPr="00D36910">
        <w:rPr>
          <w:rFonts w:ascii="Times New Roman" w:hAnsi="Times New Roman" w:cs="Times New Roman"/>
          <w:sz w:val="24"/>
          <w:szCs w:val="24"/>
        </w:rPr>
        <w:t xml:space="preserve">, kuru saskaņā ar </w:t>
      </w:r>
      <w:r>
        <w:rPr>
          <w:rFonts w:ascii="Times New Roman" w:hAnsi="Times New Roman" w:cs="Times New Roman"/>
          <w:sz w:val="24"/>
          <w:szCs w:val="24"/>
        </w:rPr>
        <w:t>Statūtiem pārstāv tās valdes loceklis Artūrs Škute</w:t>
      </w:r>
      <w:r w:rsidR="00D36910" w:rsidRPr="00D36910">
        <w:rPr>
          <w:rFonts w:ascii="Times New Roman" w:hAnsi="Times New Roman" w:cs="Times New Roman"/>
          <w:sz w:val="24"/>
          <w:szCs w:val="24"/>
        </w:rPr>
        <w:t xml:space="preserve">, no otras puses, turpmāk abi kopā </w:t>
      </w:r>
      <w:r w:rsidR="00D36910" w:rsidRPr="00BB52DF">
        <w:rPr>
          <w:rFonts w:ascii="Times New Roman" w:hAnsi="Times New Roman" w:cs="Times New Roman"/>
          <w:b/>
          <w:bCs/>
          <w:sz w:val="24"/>
          <w:szCs w:val="24"/>
        </w:rPr>
        <w:t>Līdzēji</w:t>
      </w:r>
      <w:r w:rsidR="00D36910" w:rsidRPr="00D36910">
        <w:rPr>
          <w:rFonts w:ascii="Times New Roman" w:hAnsi="Times New Roman" w:cs="Times New Roman"/>
          <w:sz w:val="24"/>
          <w:szCs w:val="24"/>
        </w:rPr>
        <w:t>, bet katrs atsevišķi – Līdzējs,</w:t>
      </w:r>
      <w:r w:rsidR="001218FD">
        <w:rPr>
          <w:rFonts w:ascii="Times New Roman" w:hAnsi="Times New Roman" w:cs="Times New Roman"/>
          <w:sz w:val="24"/>
          <w:szCs w:val="24"/>
        </w:rPr>
        <w:t xml:space="preserve"> ievērojot starp dzīvojamās mājas Dzirnavu ielā 2, Pļaviņās, Aizkraukles novadā</w:t>
      </w:r>
      <w:r w:rsidR="00BC48CD">
        <w:rPr>
          <w:rFonts w:ascii="Times New Roman" w:hAnsi="Times New Roman" w:cs="Times New Roman"/>
          <w:sz w:val="24"/>
          <w:szCs w:val="24"/>
        </w:rPr>
        <w:t xml:space="preserve"> dzīvokļu īpašniekiem </w:t>
      </w:r>
      <w:r w:rsidR="00864B92">
        <w:rPr>
          <w:rFonts w:ascii="Times New Roman" w:hAnsi="Times New Roman" w:cs="Times New Roman"/>
          <w:sz w:val="24"/>
          <w:szCs w:val="24"/>
        </w:rPr>
        <w:t xml:space="preserve">un </w:t>
      </w:r>
      <w:r w:rsidR="00864B92" w:rsidRPr="00864B92">
        <w:rPr>
          <w:rFonts w:ascii="Times New Roman" w:hAnsi="Times New Roman" w:cs="Times New Roman"/>
          <w:sz w:val="24"/>
          <w:szCs w:val="24"/>
        </w:rPr>
        <w:t>SIA “Pļaviņu Komunālie pakalpojumi”</w:t>
      </w:r>
      <w:r w:rsidR="00864B92">
        <w:rPr>
          <w:rFonts w:ascii="Times New Roman" w:hAnsi="Times New Roman" w:cs="Times New Roman"/>
          <w:sz w:val="24"/>
          <w:szCs w:val="24"/>
        </w:rPr>
        <w:t xml:space="preserve"> 2023.gada 24.janvārī </w:t>
      </w:r>
      <w:r w:rsidR="00BC48CD">
        <w:rPr>
          <w:rFonts w:ascii="Times New Roman" w:hAnsi="Times New Roman" w:cs="Times New Roman"/>
          <w:sz w:val="24"/>
          <w:szCs w:val="24"/>
        </w:rPr>
        <w:t>noslēgto pilnvarojumu</w:t>
      </w:r>
      <w:r w:rsidR="00AD2CBE">
        <w:rPr>
          <w:rFonts w:ascii="Times New Roman" w:hAnsi="Times New Roman" w:cs="Times New Roman"/>
          <w:sz w:val="24"/>
          <w:szCs w:val="24"/>
        </w:rPr>
        <w:t xml:space="preserve"> </w:t>
      </w:r>
      <w:r w:rsidR="00D36910" w:rsidRPr="00D36910">
        <w:rPr>
          <w:rFonts w:ascii="Times New Roman" w:hAnsi="Times New Roman" w:cs="Times New Roman"/>
          <w:sz w:val="24"/>
          <w:szCs w:val="24"/>
        </w:rPr>
        <w:t xml:space="preserve">organizēt energoefektivitāti veicinošus pasākumus programmas "Izaugsme un nodarbinātība" 4.2.1. specifiskā atbalsta mērķa "Veicināt energoefektivitātes paaugstināšanu valsts un dzīvojamās ēkās" 4.2.1.1. specifiskā atbalsta mērķa pasākuma "Veicināt energoefektivitātes paaugstināšanu dzīvojamās ēkās" ietvaros un </w:t>
      </w:r>
      <w:r w:rsidR="00BC48CD" w:rsidRPr="00D36910">
        <w:rPr>
          <w:rFonts w:ascii="Times New Roman" w:hAnsi="Times New Roman" w:cs="Times New Roman"/>
          <w:sz w:val="24"/>
          <w:szCs w:val="24"/>
        </w:rPr>
        <w:t xml:space="preserve">pārstāvēt </w:t>
      </w:r>
      <w:r w:rsidR="00BC48CD">
        <w:rPr>
          <w:rFonts w:ascii="Times New Roman" w:hAnsi="Times New Roman" w:cs="Times New Roman"/>
          <w:sz w:val="24"/>
          <w:szCs w:val="24"/>
        </w:rPr>
        <w:t>dzīvokļu īpašnieku</w:t>
      </w:r>
      <w:r w:rsidR="00BC48CD" w:rsidRPr="00D36910">
        <w:rPr>
          <w:rFonts w:ascii="Times New Roman" w:hAnsi="Times New Roman" w:cs="Times New Roman"/>
          <w:sz w:val="24"/>
          <w:szCs w:val="24"/>
        </w:rPr>
        <w:t xml:space="preserve"> intereses </w:t>
      </w:r>
      <w:r w:rsidR="00D36910" w:rsidRPr="00D36910">
        <w:rPr>
          <w:rFonts w:ascii="Times New Roman" w:hAnsi="Times New Roman" w:cs="Times New Roman"/>
          <w:sz w:val="24"/>
          <w:szCs w:val="24"/>
        </w:rPr>
        <w:t xml:space="preserve">jautājumos, kas saistīti ar daudzdzīvokļu dzīvojamās mājas ar adresi </w:t>
      </w:r>
      <w:r w:rsidR="00AD2CBE">
        <w:rPr>
          <w:rFonts w:ascii="Times New Roman" w:hAnsi="Times New Roman" w:cs="Times New Roman"/>
          <w:sz w:val="24"/>
          <w:szCs w:val="24"/>
        </w:rPr>
        <w:t>Dzirnavu iela 2, Pļaviņas, Aizkraukles</w:t>
      </w:r>
      <w:r w:rsidR="00D36910" w:rsidRPr="00D36910">
        <w:rPr>
          <w:rFonts w:ascii="Times New Roman" w:hAnsi="Times New Roman" w:cs="Times New Roman"/>
          <w:sz w:val="24"/>
          <w:szCs w:val="24"/>
        </w:rPr>
        <w:t xml:space="preserve"> novads, </w:t>
      </w:r>
      <w:r w:rsidR="00BC48CD">
        <w:rPr>
          <w:rFonts w:ascii="Times New Roman" w:hAnsi="Times New Roman" w:cs="Times New Roman"/>
          <w:sz w:val="24"/>
          <w:szCs w:val="24"/>
        </w:rPr>
        <w:t>energoefektivitātes paaugstināšanas pasākumiem</w:t>
      </w:r>
      <w:r w:rsidR="00D36910" w:rsidRPr="00D36910">
        <w:rPr>
          <w:rFonts w:ascii="Times New Roman" w:hAnsi="Times New Roman" w:cs="Times New Roman"/>
          <w:sz w:val="24"/>
          <w:szCs w:val="24"/>
        </w:rPr>
        <w:t>, un pamatojoties</w:t>
      </w:r>
      <w:r w:rsidR="00864B92">
        <w:rPr>
          <w:rFonts w:ascii="Times New Roman" w:hAnsi="Times New Roman" w:cs="Times New Roman"/>
          <w:sz w:val="24"/>
          <w:szCs w:val="24"/>
        </w:rPr>
        <w:t xml:space="preserve"> uz</w:t>
      </w:r>
      <w:r w:rsidR="00D36910" w:rsidRPr="00D36910">
        <w:rPr>
          <w:rFonts w:ascii="Times New Roman" w:hAnsi="Times New Roman" w:cs="Times New Roman"/>
          <w:sz w:val="24"/>
          <w:szCs w:val="24"/>
        </w:rPr>
        <w:t xml:space="preserve"> </w:t>
      </w:r>
      <w:r w:rsidR="00BC48CD">
        <w:rPr>
          <w:rFonts w:ascii="Times New Roman" w:hAnsi="Times New Roman" w:cs="Times New Roman"/>
          <w:sz w:val="24"/>
          <w:szCs w:val="24"/>
        </w:rPr>
        <w:t>SIA “Pļaviņu Komunālie pakalpojumi”</w:t>
      </w:r>
      <w:r w:rsidR="00D36910" w:rsidRPr="00D36910">
        <w:rPr>
          <w:rFonts w:ascii="Times New Roman" w:hAnsi="Times New Roman" w:cs="Times New Roman"/>
          <w:sz w:val="24"/>
          <w:szCs w:val="24"/>
        </w:rPr>
        <w:t>, rīkotā atklāta konkursa „</w:t>
      </w:r>
      <w:r w:rsidR="00AD2CBE" w:rsidRPr="00AD2CBE">
        <w:t xml:space="preserve"> </w:t>
      </w:r>
      <w:r w:rsidR="00AD2CBE" w:rsidRPr="00AD2CBE">
        <w:rPr>
          <w:rFonts w:ascii="Times New Roman" w:hAnsi="Times New Roman" w:cs="Times New Roman"/>
          <w:sz w:val="24"/>
          <w:szCs w:val="24"/>
        </w:rPr>
        <w:t>Daudzdzīvokļu dzīvojamās mājas Dzirnavu ielā 2, Pļaviņās, Aizkraukles novads energoefektivitātes paaugstināšanas būvdarbi</w:t>
      </w:r>
      <w:r w:rsidR="00D36910" w:rsidRPr="00D36910">
        <w:rPr>
          <w:rFonts w:ascii="Times New Roman" w:hAnsi="Times New Roman" w:cs="Times New Roman"/>
          <w:sz w:val="24"/>
          <w:szCs w:val="24"/>
        </w:rPr>
        <w:t xml:space="preserve">”, identifikācijas numurs </w:t>
      </w:r>
      <w:r w:rsidR="00AD2CBE">
        <w:rPr>
          <w:rFonts w:ascii="Times New Roman" w:hAnsi="Times New Roman" w:cs="Times New Roman"/>
          <w:sz w:val="24"/>
          <w:szCs w:val="24"/>
        </w:rPr>
        <w:t>PlavinuKP</w:t>
      </w:r>
      <w:r w:rsidR="00D36910" w:rsidRPr="00D36910">
        <w:rPr>
          <w:rFonts w:ascii="Times New Roman" w:hAnsi="Times New Roman" w:cs="Times New Roman"/>
          <w:sz w:val="24"/>
          <w:szCs w:val="24"/>
        </w:rPr>
        <w:t xml:space="preserve"> 202</w:t>
      </w:r>
      <w:r w:rsidR="00AD2CBE">
        <w:rPr>
          <w:rFonts w:ascii="Times New Roman" w:hAnsi="Times New Roman" w:cs="Times New Roman"/>
          <w:sz w:val="24"/>
          <w:szCs w:val="24"/>
        </w:rPr>
        <w:t>4</w:t>
      </w:r>
      <w:r w:rsidR="00D36910" w:rsidRPr="00D36910">
        <w:rPr>
          <w:rFonts w:ascii="Times New Roman" w:hAnsi="Times New Roman" w:cs="Times New Roman"/>
          <w:sz w:val="24"/>
          <w:szCs w:val="24"/>
        </w:rPr>
        <w:t>/</w:t>
      </w:r>
      <w:r w:rsidR="00AD2CBE">
        <w:rPr>
          <w:rFonts w:ascii="Times New Roman" w:hAnsi="Times New Roman" w:cs="Times New Roman"/>
          <w:sz w:val="24"/>
          <w:szCs w:val="24"/>
        </w:rPr>
        <w:t>03</w:t>
      </w:r>
      <w:r w:rsidR="00D36910" w:rsidRPr="00D36910">
        <w:rPr>
          <w:rFonts w:ascii="Times New Roman" w:hAnsi="Times New Roman" w:cs="Times New Roman"/>
          <w:sz w:val="24"/>
          <w:szCs w:val="24"/>
        </w:rPr>
        <w:t xml:space="preserve">/ERAF, turpmāk – Iepirkums, rezultātiem, un Eiropas Reģionālās attīstības fonda programmas “Izaugsme un nodarbinātība” 4.2.1. specifiskā atbalsta mērķa “Veicināt energoefektivitātes paaugstināšanu valsts un dzīvojamās ēkās” 4.2.1.1. pasākuma “Veicināt energoefektivitātes paaugstināšanu dzīvojamās ēkās”, projekta “Energoefektivitātes paaugstināšana </w:t>
      </w:r>
      <w:r w:rsidR="00AD2CBE">
        <w:rPr>
          <w:rFonts w:ascii="Times New Roman" w:hAnsi="Times New Roman" w:cs="Times New Roman"/>
          <w:sz w:val="24"/>
          <w:szCs w:val="24"/>
        </w:rPr>
        <w:t>Dzirnavu iela 2, Pļaviņās, Aizkraukles novadā</w:t>
      </w:r>
      <w:r w:rsidR="00D36910" w:rsidRPr="00D36910">
        <w:rPr>
          <w:rFonts w:ascii="Times New Roman" w:hAnsi="Times New Roman" w:cs="Times New Roman"/>
          <w:sz w:val="24"/>
          <w:szCs w:val="24"/>
        </w:rPr>
        <w:t>”, ALTUM projekta Nr. DME</w:t>
      </w:r>
      <w:r w:rsidR="00AD2CBE">
        <w:rPr>
          <w:rFonts w:ascii="Times New Roman" w:hAnsi="Times New Roman" w:cs="Times New Roman"/>
          <w:sz w:val="24"/>
          <w:szCs w:val="24"/>
        </w:rPr>
        <w:t>2 – 155</w:t>
      </w:r>
      <w:r w:rsidR="00D36910" w:rsidRPr="00D36910">
        <w:rPr>
          <w:rFonts w:ascii="Times New Roman" w:hAnsi="Times New Roman" w:cs="Times New Roman"/>
          <w:sz w:val="24"/>
          <w:szCs w:val="24"/>
        </w:rPr>
        <w:t>, ietvaros</w:t>
      </w:r>
      <w:r w:rsidR="00BC48CD">
        <w:rPr>
          <w:rFonts w:ascii="Times New Roman" w:hAnsi="Times New Roman" w:cs="Times New Roman"/>
          <w:sz w:val="24"/>
          <w:szCs w:val="24"/>
        </w:rPr>
        <w:t>,</w:t>
      </w:r>
      <w:r w:rsidR="00D36910" w:rsidRPr="00D36910">
        <w:rPr>
          <w:rFonts w:ascii="Times New Roman" w:hAnsi="Times New Roman" w:cs="Times New Roman"/>
          <w:sz w:val="24"/>
          <w:szCs w:val="24"/>
        </w:rPr>
        <w:t xml:space="preserve"> noslēdz šādu līgumu, turpmāk – Līgums:</w:t>
      </w:r>
    </w:p>
    <w:p w14:paraId="6A27C0DB" w14:textId="77777777" w:rsidR="00D36910" w:rsidRPr="00390DC2" w:rsidRDefault="00D36910" w:rsidP="00390DC2">
      <w:pPr>
        <w:jc w:val="center"/>
        <w:rPr>
          <w:rFonts w:ascii="Times New Roman" w:hAnsi="Times New Roman" w:cs="Times New Roman"/>
          <w:b/>
          <w:bCs/>
          <w:sz w:val="24"/>
          <w:szCs w:val="24"/>
        </w:rPr>
      </w:pPr>
      <w:r w:rsidRPr="00390DC2">
        <w:rPr>
          <w:rFonts w:ascii="Times New Roman" w:hAnsi="Times New Roman" w:cs="Times New Roman"/>
          <w:b/>
          <w:bCs/>
          <w:sz w:val="24"/>
          <w:szCs w:val="24"/>
        </w:rPr>
        <w:t>1. LĪGUMA PRIEKŠMETS</w:t>
      </w:r>
    </w:p>
    <w:p w14:paraId="121E7EE2" w14:textId="2C95D3D6"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1.1. Pasūtītājs uzdod, un Būvuzņēmējs apņemas Līgumā un normatīvajos aktos noteiktajā kārtībā, pienācīgā kvalitātē veikt daudzdzīvokļu dzīvojamās mājas </w:t>
      </w:r>
      <w:r w:rsidR="00BC48CD">
        <w:rPr>
          <w:rFonts w:ascii="Times New Roman" w:hAnsi="Times New Roman" w:cs="Times New Roman"/>
          <w:sz w:val="24"/>
          <w:szCs w:val="24"/>
        </w:rPr>
        <w:t>“Dzirnavu iela 2”</w:t>
      </w:r>
      <w:r w:rsidRPr="00D36910">
        <w:rPr>
          <w:rFonts w:ascii="Times New Roman" w:hAnsi="Times New Roman" w:cs="Times New Roman"/>
          <w:sz w:val="24"/>
          <w:szCs w:val="24"/>
        </w:rPr>
        <w:t xml:space="preserve"> energoefektivitātes paaugstināšanas pasākumus, turpmāk – Darbi, adresē </w:t>
      </w:r>
      <w:r w:rsidR="00BC48CD">
        <w:rPr>
          <w:rFonts w:ascii="Times New Roman" w:hAnsi="Times New Roman" w:cs="Times New Roman"/>
          <w:sz w:val="24"/>
          <w:szCs w:val="24"/>
        </w:rPr>
        <w:t>Dzirnavu iela 2, Pļaviņās, Aizkraukles novadā</w:t>
      </w:r>
      <w:r w:rsidRPr="00D36910">
        <w:rPr>
          <w:rFonts w:ascii="Times New Roman" w:hAnsi="Times New Roman" w:cs="Times New Roman"/>
          <w:sz w:val="24"/>
          <w:szCs w:val="24"/>
        </w:rPr>
        <w:t xml:space="preserve"> novads, turpmāk – Objekts.</w:t>
      </w:r>
    </w:p>
    <w:p w14:paraId="36F6581A" w14:textId="6C71DB6E"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1.2. Būvuzņēmējs Darbus veic, ievērojot Līguma un tā pielikumu noteikumus, Iepirkuma nolikuma prasības, ciktāl tās attiecas uz Līguma izpildi, savu Iepirkumā iesniegto piedāvājumu, tehnisko dokumentāciju (t.sk. </w:t>
      </w:r>
      <w:r w:rsidR="00BC48CD">
        <w:rPr>
          <w:rFonts w:ascii="Times New Roman" w:hAnsi="Times New Roman" w:cs="Times New Roman"/>
          <w:sz w:val="24"/>
          <w:szCs w:val="24"/>
        </w:rPr>
        <w:t>“</w:t>
      </w:r>
      <w:r w:rsidR="00BC48CD" w:rsidRPr="00BC48CD">
        <w:rPr>
          <w:rFonts w:ascii="Times New Roman" w:hAnsi="Times New Roman" w:cs="Times New Roman"/>
          <w:sz w:val="24"/>
          <w:szCs w:val="24"/>
        </w:rPr>
        <w:t>BRK PROJEKTI</w:t>
      </w:r>
      <w:r w:rsidR="00BC48CD">
        <w:rPr>
          <w:rFonts w:ascii="Times New Roman" w:hAnsi="Times New Roman" w:cs="Times New Roman"/>
          <w:sz w:val="24"/>
          <w:szCs w:val="24"/>
        </w:rPr>
        <w:t>”</w:t>
      </w:r>
      <w:r w:rsidR="00BC48CD" w:rsidRPr="00BC48CD">
        <w:rPr>
          <w:rFonts w:ascii="Times New Roman" w:hAnsi="Times New Roman" w:cs="Times New Roman"/>
          <w:sz w:val="24"/>
          <w:szCs w:val="24"/>
        </w:rPr>
        <w:t xml:space="preserve"> SIA </w:t>
      </w:r>
      <w:r w:rsidRPr="00D36910">
        <w:rPr>
          <w:rFonts w:ascii="Times New Roman" w:hAnsi="Times New Roman" w:cs="Times New Roman"/>
          <w:sz w:val="24"/>
          <w:szCs w:val="24"/>
        </w:rPr>
        <w:t>izstrādāto būvprojektu „</w:t>
      </w:r>
      <w:r w:rsidR="00BC48CD" w:rsidRPr="00BC48CD">
        <w:rPr>
          <w:rFonts w:ascii="Times New Roman" w:hAnsi="Times New Roman" w:cs="Times New Roman"/>
          <w:sz w:val="24"/>
          <w:szCs w:val="24"/>
        </w:rPr>
        <w:t>Daudzdzīvokļu dzīvojamās mājas Dzirnavu ielā 2, Pļaviņās, Aizkraukles novads energoefektivitātes paaugstināšanas būvdarbi</w:t>
      </w:r>
      <w:r w:rsidRPr="00D36910">
        <w:rPr>
          <w:rFonts w:ascii="Times New Roman" w:hAnsi="Times New Roman" w:cs="Times New Roman"/>
          <w:sz w:val="24"/>
          <w:szCs w:val="24"/>
        </w:rPr>
        <w:t xml:space="preserve">”, turpmāk - tehniskā dokumentācija) un spēkā esošos normatīvos aktus, kā arī atbilstoši Pasūtītāja tiešajiem norādījumiem, ja tie nav pretrunā ar Līgumu, tehnisko </w:t>
      </w:r>
      <w:r w:rsidRPr="00D36910">
        <w:rPr>
          <w:rFonts w:ascii="Times New Roman" w:hAnsi="Times New Roman" w:cs="Times New Roman"/>
          <w:sz w:val="24"/>
          <w:szCs w:val="24"/>
        </w:rPr>
        <w:lastRenderedPageBreak/>
        <w:t>dokumentāciju un normatīvo aktu noteikumiem, un nodrošina Objekta nodošanu ekspluatācijā atbilstoši spēkā esošajiem normatīvajiem aktiem.</w:t>
      </w:r>
    </w:p>
    <w:p w14:paraId="239EB989"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1.3. Parakstot Līgumu, Būvuzņēmējs apliecina, ka:</w:t>
      </w:r>
    </w:p>
    <w:p w14:paraId="1B407950"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1.3.1. pilnībā ir iepazinies ar Objektu un visu dokumentāciju, tajā ietvertajiem noteikumiem un prasībām, kas attiecināmi uz Līgumā noteikto Darbu izpildi;</w:t>
      </w:r>
    </w:p>
    <w:p w14:paraId="137AC2EA"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1.3.2. tehniskajā dokumentācijā nav būtisku nepilnību, kas būtiski palielinātu veicamo Darbu apjomu un izmaksas, un nebūtiskas nepilnības nekalpos par pamatu neparedzētiem izdevumiem;</w:t>
      </w:r>
    </w:p>
    <w:p w14:paraId="67943E1B"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1.3.3. tehniskā dokumentācija ir skaidra un to var realizēt atbilstoši Līguma noteikumiem, nepārkāpjot normatīvo aktu prasības;</w:t>
      </w:r>
    </w:p>
    <w:p w14:paraId="29C86F37"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1.3.4. Būvuzņēmējam Līguma slēgšanas brīdī nav nekāda veida pretenziju vai iebildumu pret Būves vietu un tehnisko dokumentāciju.</w:t>
      </w:r>
    </w:p>
    <w:p w14:paraId="095F6B59" w14:textId="77777777" w:rsidR="00D36910" w:rsidRPr="00390DC2" w:rsidRDefault="00D36910" w:rsidP="00390DC2">
      <w:pPr>
        <w:jc w:val="center"/>
        <w:rPr>
          <w:rFonts w:ascii="Times New Roman" w:hAnsi="Times New Roman" w:cs="Times New Roman"/>
          <w:b/>
          <w:bCs/>
          <w:sz w:val="24"/>
          <w:szCs w:val="24"/>
        </w:rPr>
      </w:pPr>
      <w:r w:rsidRPr="00390DC2">
        <w:rPr>
          <w:rFonts w:ascii="Times New Roman" w:hAnsi="Times New Roman" w:cs="Times New Roman"/>
          <w:b/>
          <w:bCs/>
          <w:sz w:val="24"/>
          <w:szCs w:val="24"/>
        </w:rPr>
        <w:t>2. LĪGUMCENA UN SAMAKSAS KĀRTĪBA</w:t>
      </w:r>
    </w:p>
    <w:p w14:paraId="2CA5EB0F" w14:textId="59F9E416"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2.1. Līgumcena bez pievienotās vērtības nodokļa (turpmāk – PVN) ir</w:t>
      </w:r>
      <w:r w:rsidR="00BC48CD">
        <w:rPr>
          <w:rFonts w:ascii="Times New Roman" w:hAnsi="Times New Roman" w:cs="Times New Roman"/>
          <w:sz w:val="24"/>
          <w:szCs w:val="24"/>
        </w:rPr>
        <w:t xml:space="preserve"> </w:t>
      </w:r>
      <w:r w:rsidR="00BC48CD" w:rsidRPr="00156E70">
        <w:rPr>
          <w:rFonts w:ascii="Times New Roman" w:hAnsi="Times New Roman" w:cs="Times New Roman"/>
          <w:b/>
          <w:bCs/>
          <w:sz w:val="24"/>
          <w:szCs w:val="24"/>
        </w:rPr>
        <w:t>EUR</w:t>
      </w:r>
      <w:r w:rsidRPr="00156E70">
        <w:rPr>
          <w:rFonts w:ascii="Times New Roman" w:hAnsi="Times New Roman" w:cs="Times New Roman"/>
          <w:b/>
          <w:bCs/>
          <w:sz w:val="24"/>
          <w:szCs w:val="24"/>
        </w:rPr>
        <w:t xml:space="preserve"> </w:t>
      </w:r>
      <w:r w:rsidR="00156E70" w:rsidRPr="00156E70">
        <w:rPr>
          <w:rFonts w:ascii="Times New Roman" w:hAnsi="Times New Roman" w:cs="Times New Roman"/>
          <w:b/>
          <w:bCs/>
          <w:sz w:val="24"/>
          <w:szCs w:val="24"/>
        </w:rPr>
        <w:t>511154.64</w:t>
      </w:r>
      <w:r w:rsidR="00156E70">
        <w:rPr>
          <w:rFonts w:ascii="Times New Roman" w:hAnsi="Times New Roman" w:cs="Times New Roman"/>
          <w:sz w:val="24"/>
          <w:szCs w:val="24"/>
        </w:rPr>
        <w:t xml:space="preserve"> </w:t>
      </w:r>
      <w:r w:rsidRPr="00D36910">
        <w:rPr>
          <w:rFonts w:ascii="Times New Roman" w:hAnsi="Times New Roman" w:cs="Times New Roman"/>
          <w:sz w:val="24"/>
          <w:szCs w:val="24"/>
        </w:rPr>
        <w:t>(</w:t>
      </w:r>
      <w:r w:rsidR="00156E70">
        <w:rPr>
          <w:rFonts w:ascii="Times New Roman" w:hAnsi="Times New Roman" w:cs="Times New Roman"/>
          <w:sz w:val="24"/>
          <w:szCs w:val="24"/>
        </w:rPr>
        <w:t>pieci simti vienpadsmit tūkstoši viens simts piecdesmit četri euro 64 centi</w:t>
      </w:r>
      <w:r w:rsidRPr="00D36910">
        <w:rPr>
          <w:rFonts w:ascii="Times New Roman" w:hAnsi="Times New Roman" w:cs="Times New Roman"/>
          <w:sz w:val="24"/>
          <w:szCs w:val="24"/>
        </w:rPr>
        <w:t>).</w:t>
      </w:r>
      <w:r w:rsidR="00E874CC">
        <w:rPr>
          <w:rFonts w:ascii="Times New Roman" w:hAnsi="Times New Roman" w:cs="Times New Roman"/>
          <w:sz w:val="24"/>
          <w:szCs w:val="24"/>
        </w:rPr>
        <w:t xml:space="preserve"> PVN 21% ir EUR</w:t>
      </w:r>
      <w:r w:rsidR="00156E70">
        <w:rPr>
          <w:rFonts w:ascii="Times New Roman" w:hAnsi="Times New Roman" w:cs="Times New Roman"/>
          <w:sz w:val="24"/>
          <w:szCs w:val="24"/>
        </w:rPr>
        <w:t xml:space="preserve"> 107342.47 </w:t>
      </w:r>
      <w:r w:rsidR="00E874CC">
        <w:rPr>
          <w:rFonts w:ascii="Times New Roman" w:hAnsi="Times New Roman" w:cs="Times New Roman"/>
          <w:sz w:val="24"/>
          <w:szCs w:val="24"/>
        </w:rPr>
        <w:t>(</w:t>
      </w:r>
      <w:r w:rsidR="00156E70">
        <w:rPr>
          <w:rFonts w:ascii="Times New Roman" w:hAnsi="Times New Roman" w:cs="Times New Roman"/>
          <w:sz w:val="24"/>
          <w:szCs w:val="24"/>
        </w:rPr>
        <w:t>simtu septiņi tūkstoši trīs simti četrdesmit divi euro 47 centi</w:t>
      </w:r>
      <w:r w:rsidR="00E874CC">
        <w:rPr>
          <w:rFonts w:ascii="Times New Roman" w:hAnsi="Times New Roman" w:cs="Times New Roman"/>
          <w:sz w:val="24"/>
          <w:szCs w:val="24"/>
        </w:rPr>
        <w:t xml:space="preserve">). Kopā EUR </w:t>
      </w:r>
      <w:r w:rsidR="00156E70">
        <w:rPr>
          <w:rFonts w:ascii="Times New Roman" w:hAnsi="Times New Roman" w:cs="Times New Roman"/>
          <w:sz w:val="24"/>
          <w:szCs w:val="24"/>
        </w:rPr>
        <w:t xml:space="preserve">618497.11 </w:t>
      </w:r>
      <w:r w:rsidR="00E874CC">
        <w:rPr>
          <w:rFonts w:ascii="Times New Roman" w:hAnsi="Times New Roman" w:cs="Times New Roman"/>
          <w:sz w:val="24"/>
          <w:szCs w:val="24"/>
        </w:rPr>
        <w:t>(</w:t>
      </w:r>
      <w:r w:rsidR="00156E70">
        <w:rPr>
          <w:rFonts w:ascii="Times New Roman" w:hAnsi="Times New Roman" w:cs="Times New Roman"/>
          <w:sz w:val="24"/>
          <w:szCs w:val="24"/>
        </w:rPr>
        <w:t xml:space="preserve">seši simti astoņpadsmit tūkstoši </w:t>
      </w:r>
      <w:r w:rsidR="006D486A">
        <w:rPr>
          <w:rFonts w:ascii="Times New Roman" w:hAnsi="Times New Roman" w:cs="Times New Roman"/>
          <w:sz w:val="24"/>
          <w:szCs w:val="24"/>
        </w:rPr>
        <w:t>četri simti deviņdesmit septiņi euro 11 centi</w:t>
      </w:r>
      <w:r w:rsidR="00E874CC">
        <w:rPr>
          <w:rFonts w:ascii="Times New Roman" w:hAnsi="Times New Roman" w:cs="Times New Roman"/>
          <w:sz w:val="24"/>
          <w:szCs w:val="24"/>
        </w:rPr>
        <w:t>)</w:t>
      </w:r>
      <w:r w:rsidR="00643559">
        <w:rPr>
          <w:rFonts w:ascii="Times New Roman" w:hAnsi="Times New Roman" w:cs="Times New Roman"/>
          <w:sz w:val="24"/>
          <w:szCs w:val="24"/>
        </w:rPr>
        <w:t>.</w:t>
      </w:r>
    </w:p>
    <w:p w14:paraId="74375AFD"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2.2. Līgumcenu Pasūtītājs samaksā Būvuzņēmējam saskaņā ar Līguma noteikumiem, ar nosacījumu, ka Būvuzņēmējs izpilda Līgumā noteiktās saistības. PVN tiek maksāts saskaņā ar Latvijas Republikā spēkā esošajiem normatīvajiem aktiem.</w:t>
      </w:r>
    </w:p>
    <w:p w14:paraId="0AAA9320"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2.3. Līgumcena ietver pilnu samaksu par Līguma ietvaros paredzēto saistību izpildi, tai skaitā darbaspēka, būvizstrādājumu (iekārtu, materiālu, konstrukciju), transporta, mehānismu, instrumentu nolietojuma (amortizācijas) vai nomas izmaksas, būvgružu izvešanas izmaksas un darbu, kas nav minēti darbu apjomos, bet bez kuriem nebūtu iespējams darbus veikt tehnoloģiski pareizi, ņemot vērā spēkā esošos normatīvos aktus, izmaksas, kā arī virsizdevumus un peļņu, kas attiecināmi uz Līgumā noteikto Darbu izpildi un noteikti Ministru kabineta 2017.gada 3.maija noteikumos Nr.239 „Noteikumi par Latvijas būvnormatīvu LBN 501-17 „Būvizmaksu noteikšanas kārtība”. Ja kādam no Līgumā paredzētajiem darbiem nav nolīgta cena, tad šī darba izmaksas ir iekļautas citu darbu cenās. Līgumcena nevar tikt palielināta par Darbiem, kas jāveic saskaņā ar tehnisko dokumentāciju un Iepirkuma nolikumu, kā arī saistībā ar inflāciju vai valūtas kursu svārstībām, kā arī gadījumā, ja Būvuzņēmējs ar nodomu vai aiz neuzmanības ir kļūdījies materiālu daudzuma, to cenu un Darbu izmaksu aprēķinos, kas nepieciešami tehniskajā dokumentācijā paredzēto Darbu veikšanai.</w:t>
      </w:r>
    </w:p>
    <w:p w14:paraId="4CDAE5CD" w14:textId="0EC3BC2A"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2.4. Iepirkumā Būvuzņēmēja iesniegtajā Tāmē norādītās līgumcenas Līguma darbības laikā var tik</w:t>
      </w:r>
      <w:r w:rsidR="007C1CFB">
        <w:rPr>
          <w:rFonts w:ascii="Times New Roman" w:hAnsi="Times New Roman" w:cs="Times New Roman"/>
          <w:sz w:val="24"/>
          <w:szCs w:val="24"/>
        </w:rPr>
        <w:t>t</w:t>
      </w:r>
      <w:r w:rsidRPr="00D36910">
        <w:rPr>
          <w:rFonts w:ascii="Times New Roman" w:hAnsi="Times New Roman" w:cs="Times New Roman"/>
          <w:sz w:val="24"/>
          <w:szCs w:val="24"/>
        </w:rPr>
        <w:t xml:space="preserve"> pārskatītas, ja atklājas iepriekš neparedzami apstākļi, kas būtiski paaugstināta cenu pieaugumu izejmateriāliem, darbaspēka izmaksām, degvielas cenām, nodokļu likmēm vai nodokļu normatīvā regulējuma izmaiņas vai kopējā inflācija, bet nepārsniedzot Līguma 15.3.punktā noteikto procentuālo apjomu. Tāpat finanšu piedāvājumā līgumcenas var tikt pārskatītas, tās samazinot, ja valstī tiek konstatēta deflācija vismaz 10%.</w:t>
      </w:r>
    </w:p>
    <w:p w14:paraId="04AEC5A3"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2.5. Samaksa Būvuzņēmējam par Līgumā paredzēto kvalitatīvi veikto Darbu izpildi tiek ieskaitīta Būvuzņēmēja rēķinā norādītajā bankas kontā šādā apmērā un termiņos:</w:t>
      </w:r>
    </w:p>
    <w:p w14:paraId="3FE0C1BA" w14:textId="24CA7314"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2.5.1. ikmēneša maksājumi – vienu reizi mēnesī 30 (trīsdesmit) dienu laikā no mēneša darbu izpildes aktu (Forma 2 un akta, kas sagatavots pēc Altum veidlapu paraugiem, ko Būvuzņēmējam </w:t>
      </w:r>
      <w:r w:rsidRPr="00D36910">
        <w:rPr>
          <w:rFonts w:ascii="Times New Roman" w:hAnsi="Times New Roman" w:cs="Times New Roman"/>
          <w:sz w:val="24"/>
          <w:szCs w:val="24"/>
        </w:rPr>
        <w:lastRenderedPageBreak/>
        <w:t xml:space="preserve">izsniedz Pasūtītājs), spēkā stāšanās dienas (10.5.punkts) un attiecīga rēķina saņemšanas. No ikmēneša maksājumiem Pasūtītājs izdara ieturējumus procentuāli Būvuzņēmēja veikto darbu apjomam –  </w:t>
      </w:r>
      <w:r w:rsidR="00226B26">
        <w:rPr>
          <w:rFonts w:ascii="Times New Roman" w:hAnsi="Times New Roman" w:cs="Times New Roman"/>
          <w:sz w:val="24"/>
          <w:szCs w:val="24"/>
        </w:rPr>
        <w:t>1</w:t>
      </w:r>
      <w:r w:rsidR="00683E49">
        <w:rPr>
          <w:rFonts w:ascii="Times New Roman" w:hAnsi="Times New Roman" w:cs="Times New Roman"/>
          <w:sz w:val="24"/>
          <w:szCs w:val="24"/>
        </w:rPr>
        <w:t>0</w:t>
      </w:r>
      <w:r w:rsidRPr="00D36910">
        <w:rPr>
          <w:rFonts w:ascii="Times New Roman" w:hAnsi="Times New Roman" w:cs="Times New Roman"/>
          <w:sz w:val="24"/>
          <w:szCs w:val="24"/>
        </w:rPr>
        <w:t>% (</w:t>
      </w:r>
      <w:r w:rsidR="00226B26">
        <w:rPr>
          <w:rFonts w:ascii="Times New Roman" w:hAnsi="Times New Roman" w:cs="Times New Roman"/>
          <w:sz w:val="24"/>
          <w:szCs w:val="24"/>
        </w:rPr>
        <w:t>desmit</w:t>
      </w:r>
      <w:r w:rsidRPr="00D36910">
        <w:rPr>
          <w:rFonts w:ascii="Times New Roman" w:hAnsi="Times New Roman" w:cs="Times New Roman"/>
          <w:sz w:val="24"/>
          <w:szCs w:val="24"/>
        </w:rPr>
        <w:t xml:space="preserve"> procenti) </w:t>
      </w:r>
      <w:r w:rsidR="00226B26">
        <w:rPr>
          <w:rFonts w:ascii="Times New Roman" w:hAnsi="Times New Roman" w:cs="Times New Roman"/>
          <w:sz w:val="24"/>
          <w:szCs w:val="24"/>
        </w:rPr>
        <w:t>apmērā</w:t>
      </w:r>
      <w:r w:rsidRPr="00D36910">
        <w:rPr>
          <w:rFonts w:ascii="Times New Roman" w:hAnsi="Times New Roman" w:cs="Times New Roman"/>
          <w:sz w:val="24"/>
          <w:szCs w:val="24"/>
        </w:rPr>
        <w:t>;</w:t>
      </w:r>
    </w:p>
    <w:p w14:paraId="2C74C94C" w14:textId="2757632A"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2.5.2. galīgais norēķins un ieturētā garantijas laika nodrošinājuma summa </w:t>
      </w:r>
      <w:r w:rsidR="00AC6DB8">
        <w:rPr>
          <w:rFonts w:ascii="Times New Roman" w:hAnsi="Times New Roman" w:cs="Times New Roman"/>
          <w:sz w:val="24"/>
          <w:szCs w:val="24"/>
        </w:rPr>
        <w:t>5</w:t>
      </w:r>
      <w:r w:rsidRPr="00D36910">
        <w:rPr>
          <w:rFonts w:ascii="Times New Roman" w:hAnsi="Times New Roman" w:cs="Times New Roman"/>
          <w:sz w:val="24"/>
          <w:szCs w:val="24"/>
        </w:rPr>
        <w:t>% (</w:t>
      </w:r>
      <w:r w:rsidR="00AC6DB8">
        <w:rPr>
          <w:rFonts w:ascii="Times New Roman" w:hAnsi="Times New Roman" w:cs="Times New Roman"/>
          <w:sz w:val="24"/>
          <w:szCs w:val="24"/>
        </w:rPr>
        <w:t>pieci</w:t>
      </w:r>
      <w:r w:rsidRPr="00D36910">
        <w:rPr>
          <w:rFonts w:ascii="Times New Roman" w:hAnsi="Times New Roman" w:cs="Times New Roman"/>
          <w:sz w:val="24"/>
          <w:szCs w:val="24"/>
        </w:rPr>
        <w:t xml:space="preserve"> procenti) no līgumcenas – 10 (desmit) dienu laikā pēc tam, kad Pasūtītājs ir saņēmis atzinumu no AS “Attīstības finanšu institūcija Altum” (turpmāk – Altum), reģ. Nr. 50103744891, par visas izpilddokumentācijas gatavību objekta nodošanai ekspluatācijā pēc Altum veiktajām būvniecības kvalitātes un tehniskās dokumentācijas pārbaudēm, Objekta pieņemšanas ekspluatācijā akta apstiprināšanas dienas, bankas vai apdrošināšanas kompānijas garantijas (galvojuma) par garantijas laika nodrošinājumu </w:t>
      </w:r>
      <w:r w:rsidR="00AC6DB8">
        <w:rPr>
          <w:rFonts w:ascii="Times New Roman" w:hAnsi="Times New Roman" w:cs="Times New Roman"/>
          <w:sz w:val="24"/>
          <w:szCs w:val="24"/>
        </w:rPr>
        <w:t>5</w:t>
      </w:r>
      <w:r w:rsidRPr="00D36910">
        <w:rPr>
          <w:rFonts w:ascii="Times New Roman" w:hAnsi="Times New Roman" w:cs="Times New Roman"/>
          <w:sz w:val="24"/>
          <w:szCs w:val="24"/>
        </w:rPr>
        <w:t>% (</w:t>
      </w:r>
      <w:r w:rsidR="00AC6DB8">
        <w:rPr>
          <w:rFonts w:ascii="Times New Roman" w:hAnsi="Times New Roman" w:cs="Times New Roman"/>
          <w:sz w:val="24"/>
          <w:szCs w:val="24"/>
        </w:rPr>
        <w:t>pieci</w:t>
      </w:r>
      <w:r w:rsidRPr="00D36910">
        <w:rPr>
          <w:rFonts w:ascii="Times New Roman" w:hAnsi="Times New Roman" w:cs="Times New Roman"/>
          <w:sz w:val="24"/>
          <w:szCs w:val="24"/>
        </w:rPr>
        <w:t xml:space="preserve"> procenti) no līgumcenas, iesniegšanas Pasūtītājam un attiecīga rēķina saņemšanas.</w:t>
      </w:r>
    </w:p>
    <w:p w14:paraId="23110774" w14:textId="2B4398C1"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2.6. Pasūtītājs ir tiesīgs vienpusēji apturēt Līguma 2.5.1. un 2.5.2.punktā noteikto maksājumu līdz 60 (sešdesmit) dienām, ja Ministru kabinetā ir ierosināta attiecīgā ārvalstu finanšu instrumenta plānošanas perioda prioritāšu un aktivitāšu pārskatīšana, un saistībā ar to pasūtītājam var tikt samazināts vai atsaukts ārvalstu finanšu instrumenta finansējums, ko Pasūtītājs bija paredzējis izmantot līgumā paredzēto maksājuma saistību segšanai vai lai novērstu neatbilstoši</w:t>
      </w:r>
      <w:r w:rsidR="00E874CC">
        <w:rPr>
          <w:rFonts w:ascii="Times New Roman" w:hAnsi="Times New Roman" w:cs="Times New Roman"/>
          <w:sz w:val="24"/>
          <w:szCs w:val="24"/>
        </w:rPr>
        <w:t xml:space="preserve"> </w:t>
      </w:r>
      <w:r w:rsidRPr="00D36910">
        <w:rPr>
          <w:rFonts w:ascii="Times New Roman" w:hAnsi="Times New Roman" w:cs="Times New Roman"/>
          <w:sz w:val="24"/>
          <w:szCs w:val="24"/>
        </w:rPr>
        <w:t>veiktu izmaksu risku ārvalstu finanšu instrumenta finansētā projektā saskaņā ar ārvalstu finanšu instrumenta vadībā iesaistītas iestādes vai Ministru kabineta lēmumu.</w:t>
      </w:r>
    </w:p>
    <w:p w14:paraId="5F57A02A"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2.7. Samaksu par paveiktajiem Darbiem aprēķina:</w:t>
      </w:r>
    </w:p>
    <w:p w14:paraId="3FA85FD9"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2.7.1. atbilstoši nolīgtajām vai izmaiņu aktā noteiktajām vienības cenām par faktiski paveiktajiem un uzmērītajiem darbu apjomiem;</w:t>
      </w:r>
    </w:p>
    <w:p w14:paraId="3971D396"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2.7.2. Darbu daļām, par kurām samaksa Līgumā noteikta kā gabalsumma, atbilstoši nolīgtajai vai izmaiņu aktā noteiktajai gabalsummai, neatkarīgi no faktiskā darba apjoma.</w:t>
      </w:r>
    </w:p>
    <w:p w14:paraId="5ECEED78"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2.8. Pasūtītājs veic ikmēneša maksājumu atbilstoši Būvuzņēmēja izrakstītajam rēķinam, kas sagatavots pēc Altum veidlapu paraugiem, ko Būvuzņēmējam izsniedz Pasūtītājs, un kurā norādīti:</w:t>
      </w:r>
    </w:p>
    <w:p w14:paraId="4378F57A" w14:textId="04CE141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2.8.1. Maksātāja nosaukums: SIA “</w:t>
      </w:r>
      <w:r w:rsidR="00E874CC">
        <w:rPr>
          <w:rFonts w:ascii="Times New Roman" w:hAnsi="Times New Roman" w:cs="Times New Roman"/>
          <w:sz w:val="24"/>
          <w:szCs w:val="24"/>
        </w:rPr>
        <w:t>Pļaviņu Komunālie pakalpojumi</w:t>
      </w:r>
      <w:r w:rsidRPr="00D36910">
        <w:rPr>
          <w:rFonts w:ascii="Times New Roman" w:hAnsi="Times New Roman" w:cs="Times New Roman"/>
          <w:sz w:val="24"/>
          <w:szCs w:val="24"/>
        </w:rPr>
        <w:t>”;</w:t>
      </w:r>
    </w:p>
    <w:p w14:paraId="126E1DD8" w14:textId="0659672F"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2.8.2. Pakalpojuma saņēmējs: </w:t>
      </w:r>
      <w:r w:rsidR="00E874CC" w:rsidRPr="00E874CC">
        <w:rPr>
          <w:rFonts w:ascii="Times New Roman" w:hAnsi="Times New Roman" w:cs="Times New Roman"/>
          <w:sz w:val="24"/>
          <w:szCs w:val="24"/>
        </w:rPr>
        <w:t>SIA “Pļaviņu Komunālie pakalpojumi”;</w:t>
      </w:r>
    </w:p>
    <w:p w14:paraId="257B96C0"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2.8.3. attiecīgajā mēnesī veikto Darbu summa;</w:t>
      </w:r>
    </w:p>
    <w:p w14:paraId="11530ED5"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2.8.4. atskaitījumi par garantijas laika nodrošinājumu;</w:t>
      </w:r>
    </w:p>
    <w:p w14:paraId="3A6CB501"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2.8.5. kopējā summa apmaksai pēc atskaitījumiem un ieturējumiem, bez pievienotās vērtības nodokļa;</w:t>
      </w:r>
    </w:p>
    <w:p w14:paraId="7768C6F8" w14:textId="35E71616"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2.8.6. akta numurs un datums, par kuru tiek izrakstīts rēķins</w:t>
      </w:r>
      <w:r w:rsidR="00E874CC">
        <w:rPr>
          <w:rFonts w:ascii="Times New Roman" w:hAnsi="Times New Roman" w:cs="Times New Roman"/>
          <w:sz w:val="24"/>
          <w:szCs w:val="24"/>
        </w:rPr>
        <w:t xml:space="preserve">, </w:t>
      </w:r>
      <w:r w:rsidRPr="00D36910">
        <w:rPr>
          <w:rFonts w:ascii="Times New Roman" w:hAnsi="Times New Roman" w:cs="Times New Roman"/>
          <w:sz w:val="24"/>
          <w:szCs w:val="24"/>
        </w:rPr>
        <w:t>akta numurs un datums, par kuru tiek izrakstīts rēķins;</w:t>
      </w:r>
    </w:p>
    <w:p w14:paraId="09A60F9C"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2.8.7. iepirkuma līguma numurs un datums;</w:t>
      </w:r>
    </w:p>
    <w:p w14:paraId="42B17C5C" w14:textId="3696FD7C"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2.8.8. līdzfinansētās programmas “Izaugsme un nodarbinātība” 4.2.1. specifiskā atbalsta mērķa “Veicināt energoefektivitātes paaugstināšanu valsts un dzīvojamās ēkās” 4.2.1.1. pasākuma “Veicināt energoefektivitātes paaugstināšanu dzīvojamās ēkās”, ALTUM projekta Nr. </w:t>
      </w:r>
      <w:r w:rsidR="00E874CC" w:rsidRPr="00E874CC">
        <w:rPr>
          <w:rFonts w:ascii="Times New Roman" w:hAnsi="Times New Roman" w:cs="Times New Roman"/>
          <w:sz w:val="24"/>
          <w:szCs w:val="24"/>
        </w:rPr>
        <w:t>DME2 – 155 “Energoefektivitātes paaugstināšana Dzirnavu ielā 2, Pļaviņās, Aizkraukles novadā</w:t>
      </w:r>
      <w:r w:rsidRPr="00D36910">
        <w:rPr>
          <w:rFonts w:ascii="Times New Roman" w:hAnsi="Times New Roman" w:cs="Times New Roman"/>
          <w:sz w:val="24"/>
          <w:szCs w:val="24"/>
        </w:rPr>
        <w:t>, ietvaros;</w:t>
      </w:r>
    </w:p>
    <w:p w14:paraId="352734F6" w14:textId="77777777" w:rsidR="00E874CC"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2.8.9. rekvizīti atbilstoši Pievienotās vērtības nodokļa likuma un likuma “Par grāmatvedību” prasībām”. 2.9. Līguma 2.8. punkta prasību neievērošanas gadījumā Pasūtītājs patur tiesības </w:t>
      </w:r>
      <w:r w:rsidRPr="00D36910">
        <w:rPr>
          <w:rFonts w:ascii="Times New Roman" w:hAnsi="Times New Roman" w:cs="Times New Roman"/>
          <w:sz w:val="24"/>
          <w:szCs w:val="24"/>
        </w:rPr>
        <w:lastRenderedPageBreak/>
        <w:t xml:space="preserve">neapmaksāt rēķinus līdz atbilstoši Līguma 2.8.punkta prasībām noformēta rēķina saņemšanai. 2.10. Par Līgumā noteikto maksājumu samaksas brīdi tiek uzskatīts datums, kurā Pasūtītājs iesniedzis attiecīgu maksājumu izpildei bankā. </w:t>
      </w:r>
    </w:p>
    <w:p w14:paraId="2DFCA11A" w14:textId="2E0C542E"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2.11. Līguma darbības pirmstermiņa izbeigšanas gadījumā visus norēķinus, tai skaitā piemērojamo līgumsodu samaksu, Līdzēji veic 30 (trīsdesmit) dienu laikā pēc Līguma 16.3.7.punktā minētā akta parakstīšanas, bankas vai apdrošināšanas kompānijas garantijas (galvojuma) par garantijas laika nodrošinājumu </w:t>
      </w:r>
      <w:r w:rsidR="00AC6DB8">
        <w:rPr>
          <w:rFonts w:ascii="Times New Roman" w:hAnsi="Times New Roman" w:cs="Times New Roman"/>
          <w:sz w:val="24"/>
          <w:szCs w:val="24"/>
        </w:rPr>
        <w:t>5</w:t>
      </w:r>
      <w:r w:rsidRPr="00D36910">
        <w:rPr>
          <w:rFonts w:ascii="Times New Roman" w:hAnsi="Times New Roman" w:cs="Times New Roman"/>
          <w:sz w:val="24"/>
          <w:szCs w:val="24"/>
        </w:rPr>
        <w:t>% (</w:t>
      </w:r>
      <w:r w:rsidR="00AC6DB8">
        <w:rPr>
          <w:rFonts w:ascii="Times New Roman" w:hAnsi="Times New Roman" w:cs="Times New Roman"/>
          <w:sz w:val="24"/>
          <w:szCs w:val="24"/>
        </w:rPr>
        <w:t>pieci</w:t>
      </w:r>
      <w:r w:rsidRPr="00D36910">
        <w:rPr>
          <w:rFonts w:ascii="Times New Roman" w:hAnsi="Times New Roman" w:cs="Times New Roman"/>
          <w:sz w:val="24"/>
          <w:szCs w:val="24"/>
        </w:rPr>
        <w:t xml:space="preserve"> procenti) no faktiski izpildīto Darbu vērtības iesniegšanas Pasūtītājam un rēķina saņemšanas.</w:t>
      </w:r>
    </w:p>
    <w:p w14:paraId="4FBD2774" w14:textId="77777777" w:rsidR="00D36910" w:rsidRPr="00390DC2" w:rsidRDefault="00D36910" w:rsidP="00390DC2">
      <w:pPr>
        <w:jc w:val="center"/>
        <w:rPr>
          <w:rFonts w:ascii="Times New Roman" w:hAnsi="Times New Roman" w:cs="Times New Roman"/>
          <w:b/>
          <w:bCs/>
          <w:sz w:val="24"/>
          <w:szCs w:val="24"/>
        </w:rPr>
      </w:pPr>
      <w:r w:rsidRPr="00390DC2">
        <w:rPr>
          <w:rFonts w:ascii="Times New Roman" w:hAnsi="Times New Roman" w:cs="Times New Roman"/>
          <w:b/>
          <w:bCs/>
          <w:sz w:val="24"/>
          <w:szCs w:val="24"/>
        </w:rPr>
        <w:t>3. DARBU IZPILDES TERMIŅŠ</w:t>
      </w:r>
    </w:p>
    <w:p w14:paraId="269F7225" w14:textId="2B7E8473"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3.1. Darbus Objektā nedrīkst uzsākt pirms </w:t>
      </w:r>
      <w:r w:rsidR="00E874CC">
        <w:rPr>
          <w:rFonts w:ascii="Times New Roman" w:hAnsi="Times New Roman" w:cs="Times New Roman"/>
          <w:sz w:val="24"/>
          <w:szCs w:val="24"/>
        </w:rPr>
        <w:t>Aizkraukles</w:t>
      </w:r>
      <w:r w:rsidRPr="00D36910">
        <w:rPr>
          <w:rFonts w:ascii="Times New Roman" w:hAnsi="Times New Roman" w:cs="Times New Roman"/>
          <w:sz w:val="24"/>
          <w:szCs w:val="24"/>
        </w:rPr>
        <w:t xml:space="preserve"> novada būvvalde, turpmāk – būvvalde, nav veikusi atzīmi būvatļaujā par būvdarbu uzsākšanas nosacījumu izpildi, Būvuzņēmējs nav izpildījis Līguma 3.2.punktā noteiktās prasības un būves vieta nav nodota Būvuzņēmējam saskaņā ar Līguma 3.3.punktu.</w:t>
      </w:r>
    </w:p>
    <w:p w14:paraId="4DEAC996"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3.2. Būvuzņēmējam līdz Darbu uzsākšanai:</w:t>
      </w:r>
    </w:p>
    <w:p w14:paraId="434458A8"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3.2.1. bet ne vēlāk kā 10 (desmit) dienu laikā no Līguma abpusējas parakstīšanas brīža, jāiesniedz Pasūtītājam Līguma 4.1.punktā noteiktajā kārtībā sagatavots Darbu veikšanas projekts, kā arī visa Darbu uzsākšanai nepieciešamā dokumentācija (t.sk., Līguma 6.2. un 6.3.punktā minētās apdrošināšanas polises, rīkojums par speciālistu norīkošanu, kā arī citi dokumenti, kas nepieciešami Pasūtītājam, lai būvvalde varētu veikt būvatļaujā atzīmi par Darbu uzsākšanas nosacījumu izpildi;</w:t>
      </w:r>
    </w:p>
    <w:p w14:paraId="0B63B89A" w14:textId="752DAD40"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3.2.2. jāiesniedz Darbos vai pakalpojumu sniegšanā iesaistīto apakšuzņēmēju (ja tādus plānots iesaistīt) sarakstu, kurā norāda apakšuzņēmēja nosaukumu,</w:t>
      </w:r>
      <w:r w:rsidR="00E874CC">
        <w:rPr>
          <w:rFonts w:ascii="Times New Roman" w:hAnsi="Times New Roman" w:cs="Times New Roman"/>
          <w:sz w:val="24"/>
          <w:szCs w:val="24"/>
        </w:rPr>
        <w:t xml:space="preserve"> </w:t>
      </w:r>
      <w:r w:rsidRPr="00D36910">
        <w:rPr>
          <w:rFonts w:ascii="Times New Roman" w:hAnsi="Times New Roman" w:cs="Times New Roman"/>
          <w:sz w:val="24"/>
          <w:szCs w:val="24"/>
        </w:rPr>
        <w:t>kontaktinformāciju un to pārstāvēttiesīgo personu, ciktāl minētā informācija ir zināma. Sarakstā norāda arī apakšuzņēmēju apakšuzņēmējus.</w:t>
      </w:r>
    </w:p>
    <w:p w14:paraId="0BAD9070" w14:textId="44CDD773"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3.3. Sākot ar dienu, kad būvvalde veikusi būvatļaujā atzīmi par būvdarbu uzsākšanas nosacījumu izpildi Pasūtītājs nodrošina iespēju Būvuzņēmējam saņemt būves vietu, sastādot būves vietas nodošanas-pieņemšanas aktu. Būves vietas nodošanas-pieņemšanas akts Būvuzņēmējam jāparaksta 2 (divu) darba dienu laikā no Pasūtītāja uzaicinājuma, kas Būvuzņēmējam nosūtīts uz e-pasta adresi: </w:t>
      </w:r>
      <w:hyperlink r:id="rId4" w:history="1">
        <w:r w:rsidR="00C9606A" w:rsidRPr="00C760CC">
          <w:rPr>
            <w:rStyle w:val="Hipersaite"/>
            <w:rFonts w:ascii="Times New Roman" w:hAnsi="Times New Roman" w:cs="Times New Roman"/>
            <w:sz w:val="24"/>
            <w:szCs w:val="24"/>
          </w:rPr>
          <w:t>solartbuve@gmail.com</w:t>
        </w:r>
      </w:hyperlink>
      <w:r w:rsidR="00C9606A">
        <w:rPr>
          <w:rFonts w:ascii="Times New Roman" w:hAnsi="Times New Roman" w:cs="Times New Roman"/>
          <w:sz w:val="24"/>
          <w:szCs w:val="24"/>
        </w:rPr>
        <w:t xml:space="preserve"> </w:t>
      </w:r>
      <w:r w:rsidRPr="00D36910">
        <w:rPr>
          <w:rFonts w:ascii="Times New Roman" w:hAnsi="Times New Roman" w:cs="Times New Roman"/>
          <w:sz w:val="24"/>
          <w:szCs w:val="24"/>
        </w:rPr>
        <w:t>(bez elektroniski droša paraksta un laika zīmoga), saņemšanas. Parakstot būves vietas nodošanas-pieņemšanas aktu, Būvuzņēmējs uzņemas atbildību par būves vietu un tās uzturēšanu līdz akta par Objekta pieņemšanu ekspluatācijā apstiprināšanas datumam,  izņemot gadījumus</w:t>
      </w:r>
      <w:r w:rsidR="00E874CC">
        <w:rPr>
          <w:rFonts w:ascii="Times New Roman" w:hAnsi="Times New Roman" w:cs="Times New Roman"/>
          <w:sz w:val="24"/>
          <w:szCs w:val="24"/>
        </w:rPr>
        <w:t>,</w:t>
      </w:r>
      <w:r w:rsidRPr="00D36910">
        <w:rPr>
          <w:rFonts w:ascii="Times New Roman" w:hAnsi="Times New Roman" w:cs="Times New Roman"/>
          <w:sz w:val="24"/>
          <w:szCs w:val="24"/>
        </w:rPr>
        <w:t xml:space="preserve"> par kuriem Līgumā notei</w:t>
      </w:r>
      <w:r w:rsidR="00E874CC">
        <w:rPr>
          <w:rFonts w:ascii="Times New Roman" w:hAnsi="Times New Roman" w:cs="Times New Roman"/>
          <w:sz w:val="24"/>
          <w:szCs w:val="24"/>
        </w:rPr>
        <w:t>kta cita kārtība</w:t>
      </w:r>
      <w:r w:rsidRPr="00D36910">
        <w:rPr>
          <w:rFonts w:ascii="Times New Roman" w:hAnsi="Times New Roman" w:cs="Times New Roman"/>
          <w:sz w:val="24"/>
          <w:szCs w:val="24"/>
        </w:rPr>
        <w:t>.</w:t>
      </w:r>
    </w:p>
    <w:p w14:paraId="1C8ADDC6" w14:textId="5706E0C1"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3.4. Līgumā pielīgtie Darbi Būvuzņēmējam pilnībā jāpabeidz un jānodod ar Būvdarbu pieņemšanas-nodošanas aktu </w:t>
      </w:r>
      <w:r w:rsidR="00E874CC">
        <w:rPr>
          <w:rFonts w:ascii="Times New Roman" w:hAnsi="Times New Roman" w:cs="Times New Roman"/>
          <w:sz w:val="24"/>
          <w:szCs w:val="24"/>
        </w:rPr>
        <w:t>12</w:t>
      </w:r>
      <w:r w:rsidRPr="00D36910">
        <w:rPr>
          <w:rFonts w:ascii="Times New Roman" w:hAnsi="Times New Roman" w:cs="Times New Roman"/>
          <w:sz w:val="24"/>
          <w:szCs w:val="24"/>
        </w:rPr>
        <w:t xml:space="preserve"> (</w:t>
      </w:r>
      <w:r w:rsidR="00E874CC">
        <w:rPr>
          <w:rFonts w:ascii="Times New Roman" w:hAnsi="Times New Roman" w:cs="Times New Roman"/>
          <w:sz w:val="24"/>
          <w:szCs w:val="24"/>
        </w:rPr>
        <w:t>divpadsmit</w:t>
      </w:r>
      <w:r w:rsidRPr="00D36910">
        <w:rPr>
          <w:rFonts w:ascii="Times New Roman" w:hAnsi="Times New Roman" w:cs="Times New Roman"/>
          <w:sz w:val="24"/>
          <w:szCs w:val="24"/>
        </w:rPr>
        <w:t>) mēnešu laikā no Līguma noslēgšanas dienas.</w:t>
      </w:r>
    </w:p>
    <w:p w14:paraId="166ABA8A"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3.5. Līgumā noteiktie Darbi uzskatāmi par pilnībā pabeigtiem ar dienu, kad Līguma 1.1.punktā noteiktais Objekts un ar Darbiem saistītā izpilddokumentācija kopumā ir nodota ar Būvdarbu pieņemšanas-nodošanas aktu Pasūtītājam.</w:t>
      </w:r>
    </w:p>
    <w:p w14:paraId="17831029"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3.6. Būvuzņēmējam ir tiesības saņemt Darbu izpildes pabeigšanas termiņa pagarinājumu, ja:</w:t>
      </w:r>
    </w:p>
    <w:p w14:paraId="1A0FA813"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3.6.1. Pasūtītājs liedz Būvuzņēmējam piekļūšanu būves vietai pēc 3.3.punktā minētā laika, pie nosacījuma, ka Būvuzņēmējs ir izpildījis 3.2.punktā noteiktās prasības;</w:t>
      </w:r>
    </w:p>
    <w:p w14:paraId="65AF96B3"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3.6.2. Pasūtītājs vai būvuzraugs ir kavējis vai apturējis Darbu veikšanu no Būvuzņēmēja neatkarīgu iemeslu dēļ;</w:t>
      </w:r>
    </w:p>
    <w:p w14:paraId="1C353AE7"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lastRenderedPageBreak/>
        <w:t>3.6.3. Darbu veikšanu ir kavējuši būtiski atšķirīgi apstākļi no Līgumā paredzētajiem, kas nav radušies Būvuzņēmēja vainas dēļ, piemēram, būtiskas izmaiņas būvprojektā, iepriekš neparedzami apstākļi;</w:t>
      </w:r>
    </w:p>
    <w:p w14:paraId="41217CA5"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3.7. Ja ir iestājušies Līguma 3.6.1.- 3.6.3.punktā minētie gadījumi, termiņš tiek pagarināts proporcionāli to novēršanas termiņam, citos gadījumos, tas nedrīkst pārsniegt 40 (četrdesmit) dienas.</w:t>
      </w:r>
    </w:p>
    <w:p w14:paraId="3CB79FC8" w14:textId="77777777" w:rsidR="00D36910" w:rsidRPr="00390DC2" w:rsidRDefault="00D36910" w:rsidP="00390DC2">
      <w:pPr>
        <w:jc w:val="center"/>
        <w:rPr>
          <w:rFonts w:ascii="Times New Roman" w:hAnsi="Times New Roman" w:cs="Times New Roman"/>
          <w:b/>
          <w:bCs/>
          <w:sz w:val="24"/>
          <w:szCs w:val="24"/>
        </w:rPr>
      </w:pPr>
      <w:r w:rsidRPr="00390DC2">
        <w:rPr>
          <w:rFonts w:ascii="Times New Roman" w:hAnsi="Times New Roman" w:cs="Times New Roman"/>
          <w:b/>
          <w:bCs/>
          <w:sz w:val="24"/>
          <w:szCs w:val="24"/>
        </w:rPr>
        <w:t>4. DARBU IZPILDE</w:t>
      </w:r>
    </w:p>
    <w:p w14:paraId="6B798D53"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4.1. Pirms Darbu uzsākšanas Būvuzņēmējs sagatavo Darbu veikšanas projektu atbilstoši savam piedāvājumam Iepirkumā. Darbu veikšanas projektu, tā papildinājumus un visu materiālu lietojumu Būvuzņēmējs saskaņo ar būvuzraugu. Bez būvuzrauga apstiprināta Darbu veikšanas projekta un izmantojamo materiālu saskaņojuma Darbus veikt nedrīkst.</w:t>
      </w:r>
    </w:p>
    <w:p w14:paraId="312FA8E8"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4.2. Darbu Objektā nedrīkst veikt, ja Būvuzņēmējs nav izpildījis Līguma 3.2.punktā noteiktās prasības un/vai Būves vieta nav nodota Būvuzņēmējam saskaņā ar Līguma 3.3.punktu.</w:t>
      </w:r>
    </w:p>
    <w:p w14:paraId="0C6F9A96"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4.3. Būvuzņēmējs nodrošina Darbu sagatavošanu, Darbu uzsākšanai visu nepieciešamo dokumentu saņemšanu, kā arī citu Darbu izpildei nepieciešamo atļauju (transporta kustības ierobežošana u.c.) saņemšanu, un Darbu veikšanu, ievērojot Darbu veikšanas projektā noteikto Darbu veikšanas secību un termiņus.</w:t>
      </w:r>
    </w:p>
    <w:p w14:paraId="308A18DA"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4.4. Būvuzņēmējam jāiekārto būvlaukums atbilstoši normatīvo aktu prasībām.</w:t>
      </w:r>
    </w:p>
    <w:p w14:paraId="3CE82B0D"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4.5. Būvuzņēmējs ievēro Darbu kvalitātes prasības, kas noteiktas tehniskajā dokumentācijā.</w:t>
      </w:r>
    </w:p>
    <w:p w14:paraId="31C872FB"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4.6. Darbu izpildē izmantojami būvizstrādājumi (iekārtas, materiāli, mehānismi, konstrukcijas), kādi ir noteikti tehniskajā dokumentācijā, Būvuzņēmēja Iepirkuma piedāvājumā vai kādi ir iepriekš saskaņoti ar autoruzraugu un būvuzraugu. Būvuzņēmējs ievēro būvizstrādājumu ražotāja noteiktos standartus un instrukcijas, ciktāl tie nav pretrunā ar Latvijas Republikas normatīvajiem aktiem. Būvizstrādājumu (iekārtu, konstrukciju, mehānismu utt.) maiņas nepieciešamība saskaņojama ar autoruzraugu un būvuzraugu, kuri izlemj, vai piedāvātie būvizstrādājumi atbilst Darbu izpildei.</w:t>
      </w:r>
    </w:p>
    <w:p w14:paraId="71EFD82E"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4.7. Veicot Darbus, Būvuzņēmējs nodrošina vides aizsardzības pasākumu īstenošanu un kvalitātes kontroli Objektā.</w:t>
      </w:r>
    </w:p>
    <w:p w14:paraId="1945441D"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4.8. Darbu izpildei nepieciešamo pagaidu komunikāciju (elektroenerģija, ūdensapgādes un kanalizācijas tīkli u.c.) pieslēgumu nodrošina Būvuzņēmējs, līdz Objekta pieņemšanai ekspluatācijā, patstāvīgi sedzot ar to saistītās izmaksas.</w:t>
      </w:r>
    </w:p>
    <w:p w14:paraId="1152D97D" w14:textId="43D6B99E"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4.9. Visā Darbu izpildes laikā, t.sk. laikā, kad Darbi netiek veikti, līdz Objekta nodošanai ekspluatācijā Būvuzņēmējs uzņemas visus normatīvajos aktos, valsts un pašvaldības institūciju </w:t>
      </w:r>
      <w:r w:rsidR="006F0AA2">
        <w:rPr>
          <w:rFonts w:ascii="Times New Roman" w:hAnsi="Times New Roman" w:cs="Times New Roman"/>
          <w:sz w:val="24"/>
          <w:szCs w:val="24"/>
        </w:rPr>
        <w:t xml:space="preserve"> darba </w:t>
      </w:r>
      <w:r w:rsidRPr="00D36910">
        <w:rPr>
          <w:rFonts w:ascii="Times New Roman" w:hAnsi="Times New Roman" w:cs="Times New Roman"/>
          <w:sz w:val="24"/>
          <w:szCs w:val="24"/>
        </w:rPr>
        <w:t>priekšrakstos (tiesību aktos) paredzētos</w:t>
      </w:r>
      <w:r w:rsidR="006F0AA2">
        <w:rPr>
          <w:rFonts w:ascii="Times New Roman" w:hAnsi="Times New Roman" w:cs="Times New Roman"/>
          <w:sz w:val="24"/>
          <w:szCs w:val="24"/>
        </w:rPr>
        <w:t xml:space="preserve">, </w:t>
      </w:r>
      <w:r w:rsidRPr="00D36910">
        <w:rPr>
          <w:rFonts w:ascii="Times New Roman" w:hAnsi="Times New Roman" w:cs="Times New Roman"/>
          <w:sz w:val="24"/>
          <w:szCs w:val="24"/>
        </w:rPr>
        <w:t>darba aizsardzības, ugunsdrošības noteikumu nodrošināšanas pienākumus Objektā.</w:t>
      </w:r>
    </w:p>
    <w:p w14:paraId="7D0A40F5" w14:textId="578BAFCC" w:rsidR="009A6954"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4.10. Būvuzņēmējam nepieciešams novērst būvniecības ietekmi</w:t>
      </w:r>
      <w:r w:rsidR="006F0AA2">
        <w:rPr>
          <w:rFonts w:ascii="Times New Roman" w:hAnsi="Times New Roman" w:cs="Times New Roman"/>
          <w:sz w:val="24"/>
          <w:szCs w:val="24"/>
        </w:rPr>
        <w:t xml:space="preserve"> uz</w:t>
      </w:r>
      <w:r w:rsidRPr="00D36910">
        <w:rPr>
          <w:rFonts w:ascii="Times New Roman" w:hAnsi="Times New Roman" w:cs="Times New Roman"/>
          <w:sz w:val="24"/>
          <w:szCs w:val="24"/>
        </w:rPr>
        <w:t xml:space="preserve"> Objekta</w:t>
      </w:r>
      <w:r w:rsidR="006F0AA2">
        <w:rPr>
          <w:rFonts w:ascii="Times New Roman" w:hAnsi="Times New Roman" w:cs="Times New Roman"/>
          <w:sz w:val="24"/>
          <w:szCs w:val="24"/>
        </w:rPr>
        <w:t xml:space="preserve"> apmeklētājiem</w:t>
      </w:r>
      <w:r w:rsidRPr="00D36910">
        <w:rPr>
          <w:rFonts w:ascii="Times New Roman" w:hAnsi="Times New Roman" w:cs="Times New Roman"/>
          <w:sz w:val="24"/>
          <w:szCs w:val="24"/>
        </w:rPr>
        <w:t xml:space="preserve"> un iedzīvotājiem, uz Objekta tuvumā esošajām ēkām, to iedzīvotājiem, kā arī satiksmes dalībniekiem. </w:t>
      </w:r>
      <w:r w:rsidR="009A6954">
        <w:rPr>
          <w:rFonts w:ascii="Times New Roman" w:hAnsi="Times New Roman" w:cs="Times New Roman"/>
          <w:sz w:val="24"/>
          <w:szCs w:val="24"/>
        </w:rPr>
        <w:t>Jā</w:t>
      </w:r>
      <w:r w:rsidRPr="00D36910">
        <w:rPr>
          <w:rFonts w:ascii="Times New Roman" w:hAnsi="Times New Roman" w:cs="Times New Roman"/>
          <w:sz w:val="24"/>
          <w:szCs w:val="24"/>
        </w:rPr>
        <w:t>veic satiksmes ierobežošanu, ja nepieciešams.</w:t>
      </w:r>
      <w:r w:rsidR="009A6954">
        <w:rPr>
          <w:rFonts w:ascii="Times New Roman" w:hAnsi="Times New Roman" w:cs="Times New Roman"/>
          <w:sz w:val="24"/>
          <w:szCs w:val="24"/>
        </w:rPr>
        <w:t xml:space="preserve"> </w:t>
      </w:r>
      <w:bookmarkStart w:id="0" w:name="_Hlk183504456"/>
      <w:r w:rsidR="009A6954">
        <w:rPr>
          <w:rFonts w:ascii="Times New Roman" w:hAnsi="Times New Roman" w:cs="Times New Roman"/>
          <w:sz w:val="24"/>
          <w:szCs w:val="24"/>
        </w:rPr>
        <w:t>Nodrošina, ka tiks veikti trokšņa, putekļu un piesārņotāju emisiju samazināšanas pasākum</w:t>
      </w:r>
      <w:r w:rsidR="00692691">
        <w:rPr>
          <w:rFonts w:ascii="Times New Roman" w:hAnsi="Times New Roman" w:cs="Times New Roman"/>
          <w:sz w:val="24"/>
          <w:szCs w:val="24"/>
        </w:rPr>
        <w:t>i</w:t>
      </w:r>
      <w:r w:rsidR="009A6954">
        <w:rPr>
          <w:rFonts w:ascii="Times New Roman" w:hAnsi="Times New Roman" w:cs="Times New Roman"/>
          <w:sz w:val="24"/>
          <w:szCs w:val="24"/>
        </w:rPr>
        <w:t xml:space="preserve"> būvniecības laikā.</w:t>
      </w:r>
    </w:p>
    <w:bookmarkEnd w:id="0"/>
    <w:p w14:paraId="4E51290E"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4.11. Būvuzņēmējs nodrošina Pasūtītāja, būvuzrauga, autoruzrauga, būvinspektora, Valsts ugunsdzēsības un glābšanas dienesta pārstāvju un citu normatīvos aktos noteiktu dienestu pārstāvju iekļūšanu Objektā, kur tiek veikti ar Līguma izpildi saistītie Darbi.</w:t>
      </w:r>
    </w:p>
    <w:p w14:paraId="1AA0D89A" w14:textId="55CAB27C"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lastRenderedPageBreak/>
        <w:t>4.12. Būvuzņēmējs būvdarbu norisi atspoguļo</w:t>
      </w:r>
      <w:r w:rsidR="006F0AA2">
        <w:rPr>
          <w:rFonts w:ascii="Times New Roman" w:hAnsi="Times New Roman" w:cs="Times New Roman"/>
          <w:sz w:val="24"/>
          <w:szCs w:val="24"/>
        </w:rPr>
        <w:t xml:space="preserve"> </w:t>
      </w:r>
      <w:r w:rsidRPr="00D36910">
        <w:rPr>
          <w:rFonts w:ascii="Times New Roman" w:hAnsi="Times New Roman" w:cs="Times New Roman"/>
          <w:sz w:val="24"/>
          <w:szCs w:val="24"/>
        </w:rPr>
        <w:t>būvniecības informācijas sistēmā, ievērojot normatīvajos aktos noteikto regulējumu.</w:t>
      </w:r>
    </w:p>
    <w:p w14:paraId="27A24F9B"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4.13. Būvuzņēmējs nodrošina visas dokumentācijas, kura attiecas uz Objektu un Darbu izpildi un kuras uzrādīšanu var prasīt attiecīgās valsts un pašvaldību amatpersonas, atrašanos būvobjektā.</w:t>
      </w:r>
    </w:p>
    <w:p w14:paraId="18D4C7F9" w14:textId="5C2E2493"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4.14. Būvuzņēmējs patstāvīgi nodrošina celtniecības namiņu, būvizstrādājumu (materiālu, iekārtu) un darba rīku saglabāšanu, kā arī uzņemas bojāejas un nejaušības risku.</w:t>
      </w:r>
    </w:p>
    <w:p w14:paraId="36086D0E" w14:textId="6BCF1972"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4.15. Būvuzņēmējs nodrošina būvlaukuma uzturēšanu (savlaicīgu un regulāru būvgružu un citu izlietoto materiālu izvešanu u.c.), atbilstoši spēkā esošajiem normatīvajiem aktiem, līdz brīdim, kamēr Objekts tiek pieņemts ekspluatācijā. Būvuzņēmējs nekavējoties notīra visus nobirumus, kas radušies uz ielām un būves vietā Darbu izpildes laikā. Būvuzņēmējs pēc Projekta vadītāja pieprasījuma iesniedz dokumentu kopijas, kas apliecina, ka Būvuzņēmējs ir veicis regulāru būvgružu izvešanu uz sadzīves atkritumu apsaimniekošanas poligonu. Jebkura materiāla (kravas) pārvietošanu Būvuzņēmējs veic ar piemērotiem transportlīdzekļiem, kas nodrošina kravas neizbārstīšanos. </w:t>
      </w:r>
      <w:bookmarkStart w:id="1" w:name="_Hlk183504395"/>
      <w:r w:rsidR="00842089">
        <w:rPr>
          <w:rFonts w:ascii="Times New Roman" w:hAnsi="Times New Roman" w:cs="Times New Roman"/>
          <w:sz w:val="24"/>
          <w:szCs w:val="24"/>
        </w:rPr>
        <w:t>Nodrošina, ka 70% no radītajiem būvniecības (ne bīstamajiem) vai demontāžas atkritumiem tiks nodoti attiecīgā atkritumu veida pārstrādātājiem.</w:t>
      </w:r>
    </w:p>
    <w:bookmarkEnd w:id="1"/>
    <w:p w14:paraId="7C4C8481" w14:textId="0C5D1933"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4.16. Būvuzņēmējs nekavējoties informē Pasūtītāju par jebkuru nelaimes gadījumu Objektā vai ar to saistītā vietā, kur Būvuzņēmējs veic Darbus.</w:t>
      </w:r>
    </w:p>
    <w:p w14:paraId="1E844193" w14:textId="3C1D76AB"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4.17. Ja, veicot Darbus, tiek atrasta cilvēka veselībai un dzīvībai bīstama lieta vai viela, tad Būvuzņēmējam nekavējoties jāveic attiecīgie drošības pasākumi, piemēram, to atrašanās vietas norobežošana, Darbu pārtraukšana, evakuācija. Attiecīgie pasākumi, iepriekš saskaņojot ar Pasūtītāju, Būvuzņēmējam jāveic pašam, vai jāuztic tos veikt kādai citai kompetentai personai. Izmaksas par bīstamības likvidēšanu sedz Pasūtītājs.</w:t>
      </w:r>
      <w:r w:rsidR="000E6A50">
        <w:rPr>
          <w:rFonts w:ascii="Times New Roman" w:hAnsi="Times New Roman" w:cs="Times New Roman"/>
          <w:sz w:val="24"/>
          <w:szCs w:val="24"/>
        </w:rPr>
        <w:t xml:space="preserve"> </w:t>
      </w:r>
      <w:bookmarkStart w:id="2" w:name="_Hlk183504412"/>
      <w:r w:rsidR="00842089">
        <w:rPr>
          <w:rFonts w:ascii="Times New Roman" w:hAnsi="Times New Roman" w:cs="Times New Roman"/>
          <w:sz w:val="24"/>
          <w:szCs w:val="24"/>
        </w:rPr>
        <w:t xml:space="preserve">Nodrošina, ka azbesta un azbesta saturošu izstrādājumu apstrāde un pārvadāšana tiks veikta atbilstoši noteikumiem par </w:t>
      </w:r>
      <w:r w:rsidR="00692691">
        <w:rPr>
          <w:rFonts w:ascii="Times New Roman" w:hAnsi="Times New Roman" w:cs="Times New Roman"/>
          <w:sz w:val="24"/>
          <w:szCs w:val="24"/>
        </w:rPr>
        <w:t>azbesta un azbesta izstrādājumu ražošanas radīto vides piesārņojumu un azbesta atkritumu apsaimniekošanu.</w:t>
      </w:r>
      <w:bookmarkEnd w:id="2"/>
    </w:p>
    <w:p w14:paraId="52D46FDB"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4.18. Būvuzņēmējs uz sava rēķina veic visas Līgumā un normatīvajos aktos noteiktās materiālu, konstrukciju un Darbu kvalitātes pārbaudes. Būvniecības informācijas sistēmā pievienojot būvizstrādājumu atbilstību apliecinošu dokumentāciju, tehnisko pasi, instrukciju vai cita veida kvalitāti apliecinošus dokumentus, ja tie nav pievienoti būvdarbu žurnālam.</w:t>
      </w:r>
    </w:p>
    <w:p w14:paraId="3AD3FB07" w14:textId="686E2671"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4.19. Ja Darbu izpildes laikā Pasūtītājs vai būvuzraugs atklāj defektu</w:t>
      </w:r>
      <w:r w:rsidR="000E6A50">
        <w:rPr>
          <w:rFonts w:ascii="Times New Roman" w:hAnsi="Times New Roman" w:cs="Times New Roman"/>
          <w:sz w:val="24"/>
          <w:szCs w:val="24"/>
        </w:rPr>
        <w:t>s</w:t>
      </w:r>
      <w:r w:rsidRPr="00D36910">
        <w:rPr>
          <w:rFonts w:ascii="Times New Roman" w:hAnsi="Times New Roman" w:cs="Times New Roman"/>
          <w:sz w:val="24"/>
          <w:szCs w:val="24"/>
        </w:rPr>
        <w:t>, pieaicinot Būvuzņēmēju, tiek sastādīts defekta akts, kurā tiek uzskaitīti visi konstatētie defekti un noteikti termiņi, kuros Būvuzņēmējam uz sava rēķina ir jānovērš minētie defekti. Defektu novēršana nevar būt par pamatu Līguma 3.4.punktā minē</w:t>
      </w:r>
      <w:r w:rsidR="000E6A50">
        <w:rPr>
          <w:rFonts w:ascii="Times New Roman" w:hAnsi="Times New Roman" w:cs="Times New Roman"/>
          <w:sz w:val="24"/>
          <w:szCs w:val="24"/>
        </w:rPr>
        <w:t>to</w:t>
      </w:r>
      <w:r w:rsidRPr="00D36910">
        <w:rPr>
          <w:rFonts w:ascii="Times New Roman" w:hAnsi="Times New Roman" w:cs="Times New Roman"/>
          <w:sz w:val="24"/>
          <w:szCs w:val="24"/>
        </w:rPr>
        <w:t xml:space="preserve"> Darbu izpildes termiņa pagarināšanai.</w:t>
      </w:r>
    </w:p>
    <w:p w14:paraId="7152068B" w14:textId="14EC1FE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4.20. Ja</w:t>
      </w:r>
      <w:r w:rsidR="000E6A50">
        <w:rPr>
          <w:rFonts w:ascii="Times New Roman" w:hAnsi="Times New Roman" w:cs="Times New Roman"/>
          <w:sz w:val="24"/>
          <w:szCs w:val="24"/>
        </w:rPr>
        <w:t xml:space="preserve"> </w:t>
      </w:r>
      <w:r w:rsidRPr="00D36910">
        <w:rPr>
          <w:rFonts w:ascii="Times New Roman" w:hAnsi="Times New Roman" w:cs="Times New Roman"/>
          <w:sz w:val="24"/>
          <w:szCs w:val="24"/>
        </w:rPr>
        <w:t>Darbu izpildes laikā tiek atklāts defek</w:t>
      </w:r>
      <w:r w:rsidR="00F41F76">
        <w:rPr>
          <w:rFonts w:ascii="Times New Roman" w:hAnsi="Times New Roman" w:cs="Times New Roman"/>
          <w:sz w:val="24"/>
          <w:szCs w:val="24"/>
        </w:rPr>
        <w:t>t</w:t>
      </w:r>
      <w:r w:rsidRPr="00D36910">
        <w:rPr>
          <w:rFonts w:ascii="Times New Roman" w:hAnsi="Times New Roman" w:cs="Times New Roman"/>
          <w:sz w:val="24"/>
          <w:szCs w:val="24"/>
        </w:rPr>
        <w:t>s, bet ekspertīze apliecina, ka nav ekonomiski vai tehniski lietderīgi defektu novērst, Pasūtītājs, vienojoties ar Būvuzņēmēju, nosaka Darbam samazinātu cenu atbilstoši Objekta vērtības un ilgmūžības samazinājumam un/vai nosaka Objektam ilgāku garantijas termiņu ar garantijas finanšu nodrošinājumu par pilnu defekta novēršanas vērtību.</w:t>
      </w:r>
    </w:p>
    <w:p w14:paraId="72D1FBE1" w14:textId="159F6236"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4.21. Būvuzņēmējs nodrošina nepieciešamās būvtāfeles izgatavošanu un uz tās izvietojamās informācijas saskaņošanu ar Pasūtītāju. Uzsākot būvniecību, Būvuzņēmējs uzstāda un nodrošina būvtāfeles atrašanos Objektā visu Darbu veikšanas</w:t>
      </w:r>
      <w:r w:rsidR="00F41F76">
        <w:rPr>
          <w:rFonts w:ascii="Times New Roman" w:hAnsi="Times New Roman" w:cs="Times New Roman"/>
          <w:sz w:val="24"/>
          <w:szCs w:val="24"/>
        </w:rPr>
        <w:t xml:space="preserve"> </w:t>
      </w:r>
      <w:r w:rsidRPr="00D36910">
        <w:rPr>
          <w:rFonts w:ascii="Times New Roman" w:hAnsi="Times New Roman" w:cs="Times New Roman"/>
          <w:sz w:val="24"/>
          <w:szCs w:val="24"/>
        </w:rPr>
        <w:t>laiku.</w:t>
      </w:r>
    </w:p>
    <w:p w14:paraId="7CB8CA77" w14:textId="7480BA34"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4.22. Būvuzņēmējs</w:t>
      </w:r>
      <w:r w:rsidR="00F41F76">
        <w:rPr>
          <w:rFonts w:ascii="Times New Roman" w:hAnsi="Times New Roman" w:cs="Times New Roman"/>
          <w:sz w:val="24"/>
          <w:szCs w:val="24"/>
        </w:rPr>
        <w:t xml:space="preserve"> </w:t>
      </w:r>
      <w:r w:rsidRPr="00D36910">
        <w:rPr>
          <w:rFonts w:ascii="Times New Roman" w:hAnsi="Times New Roman" w:cs="Times New Roman"/>
          <w:sz w:val="24"/>
          <w:szCs w:val="24"/>
        </w:rPr>
        <w:t xml:space="preserve">nodrošina normatīvo aktu prasībām atbilstošu un tehniskās dokumentācijas kvalitatīvai realizēšanai visu nepieciešamo sertificētu speciālistu iesaisti Līguma izpildē visā tā </w:t>
      </w:r>
      <w:r w:rsidRPr="00D36910">
        <w:rPr>
          <w:rFonts w:ascii="Times New Roman" w:hAnsi="Times New Roman" w:cs="Times New Roman"/>
          <w:sz w:val="24"/>
          <w:szCs w:val="24"/>
        </w:rPr>
        <w:lastRenderedPageBreak/>
        <w:t>darbības laikā. Būvuzņēmējs ir atbildīgs, lai konkrētu darbu veikšanā tiktu iesaistīti atbilstoši sertificēti un kvalificēti speciālisti, ievērojot Līguma 9.1.punktā noteikto.</w:t>
      </w:r>
    </w:p>
    <w:p w14:paraId="583C2E71" w14:textId="77777777" w:rsidR="00D36910" w:rsidRPr="00390DC2" w:rsidRDefault="00D36910" w:rsidP="00390DC2">
      <w:pPr>
        <w:jc w:val="center"/>
        <w:rPr>
          <w:rFonts w:ascii="Times New Roman" w:hAnsi="Times New Roman" w:cs="Times New Roman"/>
          <w:b/>
          <w:bCs/>
          <w:sz w:val="24"/>
          <w:szCs w:val="24"/>
        </w:rPr>
      </w:pPr>
      <w:r w:rsidRPr="00390DC2">
        <w:rPr>
          <w:rFonts w:ascii="Times New Roman" w:hAnsi="Times New Roman" w:cs="Times New Roman"/>
          <w:b/>
          <w:bCs/>
          <w:sz w:val="24"/>
          <w:szCs w:val="24"/>
        </w:rPr>
        <w:t>5. DARBU IZMAIŅAS</w:t>
      </w:r>
    </w:p>
    <w:p w14:paraId="17CE7E98"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5.1. Līguma izpildes laikā var tikt veiktas Darbu izmaiņas, tai skaitā veicamajiem Darbiem izmainīti tehniskie risinājumi vai apjomi, kurus Līgumā sākotnēji nebija iespējams paredzēt, vai bez kuriem nav iespējams kvalitatīvi sasniegt Līguma priekšmeta un Līguma 2.8.8.apakšpunktā norādītā projekta izpildes mērķi, kā arī noteikt ar izmaiņām saistītus Darbu pabeigšanas termiņa grozījumus, ievērojot Publisko iepirkumu likuma 61.panta un Līguma nosacījumus.</w:t>
      </w:r>
    </w:p>
    <w:p w14:paraId="67DB4304" w14:textId="40341CFC"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5.2. Ja izmaiņas ierosina Būvuzņēmējs un tās nav saistītas ar tehniskās dokumentācijas risinājumu kļūdu novēršanu, Būvuzņēmējam uz sava rēķina ierosināto izmaiņu tehniskie risinājumi jās</w:t>
      </w:r>
      <w:r w:rsidR="009B3730">
        <w:rPr>
          <w:rFonts w:ascii="Times New Roman" w:hAnsi="Times New Roman" w:cs="Times New Roman"/>
          <w:sz w:val="24"/>
          <w:szCs w:val="24"/>
        </w:rPr>
        <w:t>as</w:t>
      </w:r>
      <w:r w:rsidRPr="00D36910">
        <w:rPr>
          <w:rFonts w:ascii="Times New Roman" w:hAnsi="Times New Roman" w:cs="Times New Roman"/>
          <w:sz w:val="24"/>
          <w:szCs w:val="24"/>
        </w:rPr>
        <w:t>kaņo ar būvprojekta autoru.</w:t>
      </w:r>
    </w:p>
    <w:p w14:paraId="61A6DA53"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5.3. Ja Darbu veikšanas laikā Pasūtītājs konstatē:</w:t>
      </w:r>
    </w:p>
    <w:p w14:paraId="5912953E"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5.3.1. ka ir nepieciešami papildu Darbi, kas nebija iekļauti sākotnējā Iepirkumā (piemēram, tehniskajā dokumentācijā), un tehnisko risinājumu izmaiņas, un bez to veikšanas nav iespējams pilnīgi sasniegt Darbu paredzēto rezultātu vai pretēji – nepieciešams samazināt darbu apjomu un veikt tehnisko risinājumu izmaiņas, Pasūtītājs ir tiesīgs šādas izmaiņas veikt;</w:t>
      </w:r>
    </w:p>
    <w:p w14:paraId="38F4455D"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5.3.2. ka ir atklājušies tādi apstākļi, kurus nebija iespējams paredzēt tehniskās dokumentācijas izstrādes procesā, Pasūtītājs ir tiesīgs palielināt vai samazināt nepieciešamo Darbu apjomu un veikt līgumcenas izmaiņas.</w:t>
      </w:r>
    </w:p>
    <w:p w14:paraId="0E15D276"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5.4. Apjomu palielināšanas kārtība:</w:t>
      </w:r>
    </w:p>
    <w:p w14:paraId="7637ABE4" w14:textId="03E2DC33"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5.4.1. Būvuzņēmējs un Pasūtītājs sastāda aktu par iekļaujamajiem apjomiem un pozīcijām (turpmāk</w:t>
      </w:r>
      <w:r w:rsidR="00F41F76">
        <w:rPr>
          <w:rFonts w:ascii="Times New Roman" w:hAnsi="Times New Roman" w:cs="Times New Roman"/>
          <w:sz w:val="24"/>
          <w:szCs w:val="24"/>
        </w:rPr>
        <w:t xml:space="preserve"> </w:t>
      </w:r>
      <w:r w:rsidRPr="00D36910">
        <w:rPr>
          <w:rFonts w:ascii="Times New Roman" w:hAnsi="Times New Roman" w:cs="Times New Roman"/>
          <w:sz w:val="24"/>
          <w:szCs w:val="24"/>
        </w:rPr>
        <w:t xml:space="preserve">–– Iekļaujamo darbu Akts); </w:t>
      </w:r>
    </w:p>
    <w:p w14:paraId="50CA3E6A" w14:textId="22AA1BF2"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5.4.2. Būvuzņēmējs uz Iekļaujamo darbu Akta pamata izstrādā tāmi un 5 (piecu) dienu laikā iesniedz to Pasūtītājam; </w:t>
      </w:r>
    </w:p>
    <w:p w14:paraId="35D3CF71" w14:textId="77777777" w:rsidR="00F41F76"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5.4.3. Pasūtītājs 5 (piecu) darba dienu laikā no tāmes saņemšanas brīža apstiprina to vai arī sniedz pamatotu atteikumu; </w:t>
      </w:r>
    </w:p>
    <w:p w14:paraId="118A5D10" w14:textId="77777777" w:rsidR="00F41F76"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5.5. Pēc tāmes apstiprināšanas, Būvuzņēmējs un Pasūtītājs noslēdz vienošanas par Iekļaujamo darbu Aktā minēto darbu veikšanu. Vienošanās kļūst par Līguma neatņemamu sastāvdaļu.</w:t>
      </w:r>
    </w:p>
    <w:p w14:paraId="46C32AD6" w14:textId="77777777" w:rsidR="00782EA6"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5.6. Darbu apjomi var tikt samazināti, ja Darbu gaitā atklājas, ka tehniskajā specifikācijā norādītajā apjomā tos veikt nav nepieciešams. Šādā gadījumā norēķini par izpildītajiem Darbiem notiek pēc faktiskās izpildes un uzmērījumiem. </w:t>
      </w:r>
    </w:p>
    <w:p w14:paraId="1E21DAFF" w14:textId="77777777" w:rsidR="00782EA6"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5.7. Apjomu samazināšanas kārtība: </w:t>
      </w:r>
    </w:p>
    <w:p w14:paraId="5A283B4E" w14:textId="77777777" w:rsidR="00782EA6"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5.7.1. Būvuzņēmējs un Pasūtītājs sastāda aktu par izslēdzamajiem apjomiem un pozīcijām (turpmāk – Izslēdzamo darbu Akts);</w:t>
      </w:r>
    </w:p>
    <w:p w14:paraId="2B54EA20" w14:textId="77777777" w:rsidR="00782EA6"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5.7.2. Būvuzņēmējs uz Izslēdzamo darbu Akta pamata izstrādā tāmi un 5 (piecu) dienu laikā iesniedz Pasūtītājam; </w:t>
      </w:r>
    </w:p>
    <w:p w14:paraId="5AFD7734" w14:textId="77777777" w:rsidR="00782EA6"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5.7.3. Pasūtītājs 5 (piecu) darba dienu laikā no tāmes saņemšanas brīža apstiprina to vai arī sniedz pamatotu atteikumu; </w:t>
      </w:r>
    </w:p>
    <w:p w14:paraId="79C95A9F" w14:textId="69992FA5"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lastRenderedPageBreak/>
        <w:t>5.7.4. Pēc tāmes apstiprināšanas, Būvuzņēmējs un Pasūtītājs noslēdz vienošanas par Izslēdzamo darbu aktā minēto darbu neveikšanu. Vienošanās kļūst Līguma neatņemamu sastāvdaļu.</w:t>
      </w:r>
    </w:p>
    <w:p w14:paraId="3CA6781A"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5.8. Izslēdzamo un ieslēdzamo darbu izmaksu izcenošanas principi:</w:t>
      </w:r>
    </w:p>
    <w:p w14:paraId="595A5E7A"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5.8.1. Būvuzņēmēja Iepirkumā iesniegtajā piedāvājumā norādītās izmaksas, t.sk. vienību cenas, virsizdevumi un peļņa ir spēkā visu Līguma darbības periodu;</w:t>
      </w:r>
    </w:p>
    <w:p w14:paraId="7AE750C6"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5.8.2. ja līgumcenas ietvaros izmainītajos darba apjomos ir iekļauti Līguma tāmei ekvivalenti darba veidi, tad šiem izmaiņu darbiem tiek piemēroti Līguma tāmes vienību izcenojumi;</w:t>
      </w:r>
    </w:p>
    <w:p w14:paraId="1712AFB2"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5.8.3. ja ieslēdzamie darbi ietver pozīcijas, kas nav minētas darbu apjomos un nav pielīdzināmas kādam no Līguma tāmes darba veidiem, tad izmaksas nosaka atbilstoši esošai tirgus situācijai. Būvuzņēmējs iesniedz vismaz 2 ražotāju/piegādātāju piedāvājumus esošai pozīcijai. Pasūtītājs izvērtē attiecīgās pozīcijas atbilstību esošai tirgus situācijai. Par tirgus cenām vienojas abas līguma slēdzējas puses, ja nepieciešams pieaicinot Latvijas Būvinženieru savienības norīkotu ekspertu.</w:t>
      </w:r>
    </w:p>
    <w:p w14:paraId="42EB0B91"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5.9. Par Darbu izmaiņām būvuzraugs sagatavo izmaiņu aktu 3 (trīs) eksemplāros. Izmaiņu aktu paraksta būvuzraugs, autoruzraugs, Projekta vadītājs un Būvuzņēmēja pilnvarotais pārstāvis. Viens akta eksemplārs tiek izsniegts Būvuzņēmējam, otrs eksemplārs – Pasūtītājam, trešo glabā uzraudzības dokumentos. Izmaiņu akts, ar kuru noteiktas Darbu izmaiņas, ir Līguma neatņemama sastāvdaļa un Būvuzņēmējam tajā noteiktais jāpilda bezierunu kārtībā.</w:t>
      </w:r>
    </w:p>
    <w:p w14:paraId="4E279397"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5.10. Kopējais Darbu izmaiņu apjoms nedrīkst pārsniegt šādas robežas:</w:t>
      </w:r>
    </w:p>
    <w:p w14:paraId="5F55E07E"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5.10.1. 30% (trīsdesmit procenti) būtisku grozījumu gadījumā, kad iestājas Līguma 5.3.1. un 5.3.2.punktā minētie gadījumi;</w:t>
      </w:r>
    </w:p>
    <w:p w14:paraId="7C923D67"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5.10.2. 15% (piecpadsmit procenti) no sākotnējās līgumcenas pārējos gadījumos, kad veikti secīgi Līguma grozījumi.</w:t>
      </w:r>
    </w:p>
    <w:p w14:paraId="114A8D62" w14:textId="77777777" w:rsidR="00D36910" w:rsidRPr="00390DC2" w:rsidRDefault="00D36910" w:rsidP="00390DC2">
      <w:pPr>
        <w:jc w:val="center"/>
        <w:rPr>
          <w:rFonts w:ascii="Times New Roman" w:hAnsi="Times New Roman" w:cs="Times New Roman"/>
          <w:b/>
          <w:bCs/>
          <w:sz w:val="24"/>
          <w:szCs w:val="24"/>
        </w:rPr>
      </w:pPr>
      <w:r w:rsidRPr="00390DC2">
        <w:rPr>
          <w:rFonts w:ascii="Times New Roman" w:hAnsi="Times New Roman" w:cs="Times New Roman"/>
          <w:b/>
          <w:bCs/>
          <w:sz w:val="24"/>
          <w:szCs w:val="24"/>
        </w:rPr>
        <w:t>6. APDROŠINĀŠANA UN DARBA AIZSARDZĪBA</w:t>
      </w:r>
    </w:p>
    <w:p w14:paraId="741EB0E8"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6.1. Būvuzņēmējs atbild par visu Objektā veicamo Darbu drošību un darba aizsardzības pasākumu veikšanu atbilstoši Darba aizsardzības likumam un ar to saistītajiem normatīvajiem aktiem.</w:t>
      </w:r>
    </w:p>
    <w:p w14:paraId="587598FC"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6.2. Būvuzņēmējam ne vēlāk kā Līguma 3.2.1.punktā noteiktajā termiņā jāiesniedz Pasūtītājam atbildīgā būvdarbu vadītāja civiltiesiskās apdrošināšanas polise un Būvuzņēmēja civiltiesiskās apdrošināšanas polise par visu būvdarbu un to garantijas laiku Objektam. Apdrošināšanas polises slēdz atbilstoši Ministru kabineta 2014.gada 19.augusta noteikumiem Nr.502 „Noteikumi par būvspeciālistu un būvdarbu veicēju civiltiesiskās atbildības obligāto apdrošināšanu”.</w:t>
      </w:r>
    </w:p>
    <w:p w14:paraId="327ADA2F" w14:textId="66B981DF"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6.3. Būvuzņēmējam ne vēlāk kā Līguma 3.2.1.punktā noteiktajā termiņā jāiesniedz Pasūtītājam Būvuzņēmēja visu risku būvniecības apdrošināšanas polisi, kas paredz visu risku apdrošināšanu Līguma 2.1.punktā norādītās līgumcenas apmērā visā Līguma izpildes termiņā, ievērojot, ka polisē kā labuma guvējs norādīts </w:t>
      </w:r>
      <w:r w:rsidR="004C0E03" w:rsidRPr="004C0E03">
        <w:rPr>
          <w:rFonts w:ascii="Times New Roman" w:hAnsi="Times New Roman" w:cs="Times New Roman"/>
          <w:sz w:val="24"/>
          <w:szCs w:val="24"/>
        </w:rPr>
        <w:t>Swedbank AS, saskaņā ar  Aizdevuma līgumu Nr.24-071457-IN</w:t>
      </w:r>
      <w:r w:rsidRPr="00D36910">
        <w:rPr>
          <w:rFonts w:ascii="Times New Roman" w:hAnsi="Times New Roman" w:cs="Times New Roman"/>
          <w:sz w:val="24"/>
          <w:szCs w:val="24"/>
        </w:rPr>
        <w:t xml:space="preserve"> un atsauce uz konkrētā objekta nosaukumu un iepirkuma līguma numurs un datums.</w:t>
      </w:r>
    </w:p>
    <w:p w14:paraId="2E11005C"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6.4. Gadījumā, ja Būvuzņēmējs kā darba devējs ir apdrošinājis atbildīgā būvdarbu vadītāja profesionālo civiltiesisko atbildību, kā arī citu darbinieku profesionālo civiltiesisko atbildību, apdrošināšanas polisei jāpievieno apdrošināto personu saraksts; gadījumā, ja apdrošināšanas līgums par atbildīgā būvdarbu vadītāja un Būvuzņēmēja profesionālo civiltiesisko atbildību noslēgts uz noteiktu laiku, apdrošināšanas polisei jāpievieno apdrošinātāja izziņa (kopija), kas apliecina apdrošināšanas aizsardzības esamību attiecībā uz konkrēto Objektu.</w:t>
      </w:r>
    </w:p>
    <w:p w14:paraId="5D47A79B" w14:textId="34C5C0DB"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lastRenderedPageBreak/>
        <w:t>6.5. Gadījumā, ja Līguma parakstīšanas brīdī Būvuzņēmējam un tā atbildīgajam būvspeciālistam ir spēkā esoša apdrošināšanas polise, kas atbilst Līguma 6.2.punkta prasībām, izņemot tā termiņu, Būvuzņēmējam ir pienākums pirms spēkā esošo apdrošināšanas polišu darbības beigām, iesniegt Pasūtītājam jaunas, normatīvajiem aktiem atbilstošas, kuru beigu termiņš nav īsāks par Objektam noteikto garantijas periodu.</w:t>
      </w:r>
    </w:p>
    <w:p w14:paraId="20F5CB83"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6.6. Jebkurus zaudējumus, kuri pārsniedz apdrošinātāja atlīdzinātos, sedz Būvuzņēmējs.</w:t>
      </w:r>
    </w:p>
    <w:p w14:paraId="108D3124" w14:textId="77777777" w:rsidR="00D36910" w:rsidRPr="00390DC2" w:rsidRDefault="00D36910" w:rsidP="00390DC2">
      <w:pPr>
        <w:jc w:val="center"/>
        <w:rPr>
          <w:rFonts w:ascii="Times New Roman" w:hAnsi="Times New Roman" w:cs="Times New Roman"/>
          <w:b/>
          <w:bCs/>
          <w:sz w:val="24"/>
          <w:szCs w:val="24"/>
        </w:rPr>
      </w:pPr>
      <w:r w:rsidRPr="00390DC2">
        <w:rPr>
          <w:rFonts w:ascii="Times New Roman" w:hAnsi="Times New Roman" w:cs="Times New Roman"/>
          <w:b/>
          <w:bCs/>
          <w:sz w:val="24"/>
          <w:szCs w:val="24"/>
        </w:rPr>
        <w:t>7. DARBU VADĪBAS SANĀKSMES</w:t>
      </w:r>
    </w:p>
    <w:p w14:paraId="13A2EFAC"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7.1. Darbu vadības sanāksmes un komunikācija ar Pasūtītāja pārstāvjiem notiek latviešu valodā.</w:t>
      </w:r>
    </w:p>
    <w:p w14:paraId="6CD158CC"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7.2. Darbu vadības sanāksmes sasauc pēc vajadzības, bet ne retāk kā vienu reizi 2 (divās) nedēļās.</w:t>
      </w:r>
    </w:p>
    <w:p w14:paraId="3648769B"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7.3. Darbu vadības sanāksmes tiek rīkotas Pasūtītāja telpās vai Objektā, un tajās piedalās atbildīgais būvdarbu vadītājs, Projekta vadītājs, būvuzraugs, kā arī citas personas pēc Pasūtītāja un Būvuzņēmēja ieskatiem, kuras ir tiesīgas pieņemt lēmumus.</w:t>
      </w:r>
    </w:p>
    <w:p w14:paraId="14FAF2C0" w14:textId="77777777" w:rsidR="00D36910" w:rsidRPr="00390DC2" w:rsidRDefault="00D36910" w:rsidP="00390DC2">
      <w:pPr>
        <w:jc w:val="center"/>
        <w:rPr>
          <w:rFonts w:ascii="Times New Roman" w:hAnsi="Times New Roman" w:cs="Times New Roman"/>
          <w:b/>
          <w:bCs/>
          <w:sz w:val="24"/>
          <w:szCs w:val="24"/>
        </w:rPr>
      </w:pPr>
      <w:r w:rsidRPr="00390DC2">
        <w:rPr>
          <w:rFonts w:ascii="Times New Roman" w:hAnsi="Times New Roman" w:cs="Times New Roman"/>
          <w:b/>
          <w:bCs/>
          <w:sz w:val="24"/>
          <w:szCs w:val="24"/>
        </w:rPr>
        <w:t>8. SADARBĪBA</w:t>
      </w:r>
    </w:p>
    <w:p w14:paraId="7A3F6C70"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8.1. Visos ar Darbu veikšanu saistītajos jautājumos Būvuzņēmējs sadarbojas ar būvuzraugu, autoruzraugu un Projekta vadītāju.</w:t>
      </w:r>
    </w:p>
    <w:p w14:paraId="6E3009D5"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8.2. Līgumā paredzētos visa veida paziņojumus, rīkojumus, apstiprinājumus, apliecinājumus, saskaņojumus un lēmumus izdod rakstiski.</w:t>
      </w:r>
    </w:p>
    <w:p w14:paraId="43F6280A"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8.3. Būvuzrauga, Projekta vadītāja veikts apstiprinājums, saskaņojums vai cita rīcība neatbrīvo Būvuzņēmēju no atbildības par Līguma izpildi.</w:t>
      </w:r>
    </w:p>
    <w:p w14:paraId="556AE49E"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8.4. Būvuzņēmējs brīdina būvuzraugu, autoruzraugu un Pasūtītāju par apstākļiem, kas var ietekmēt Darbu kvalitāti, termiņus vai izmaksas, cik ātri vien iespējams, bet ne vēlāk kā 7 (septiņu) dienu laikā no dienas, kad Būvuzņēmējs par to ir uzzinājis, un iesniedz ietekmes novērtējumu, kā arī veic nepieciešamās darbības, lai samazinātu zaudējumus vai izvairītos no tiem. Šajā punktā minētie apstākļi nedod tiesības Būvuzņēmējam vienpusēji atkāpties no Līguma izpildes.</w:t>
      </w:r>
    </w:p>
    <w:p w14:paraId="00D16B34"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8.5. Būvuzņēmējam nav tiesību pretendēt uz Darbu termiņu vai Līgumcenas grozījumiem, ja Būvuzņēmējs Līguma 8.4.punktā noteiktajā kārtībā nav paziņojis Pasūtītājam par apstākļiem, kas var ietekmēt Darbu kvalitāti, termiņus vai izmaksas, un nav veicis nepieciešamās darbības, lai samazinātu zaudējumus vai izvairītos no tiem. Gadījumā, ja Būvuzņēmējs nav savlaicīgi ziņojis par Līguma 8.4.punktā noteiktajiem apstākļiem, Pasūtītājs ir tiesīgs pieprasīt pierādāmo tiešo zaudējumu atlīdzību.</w:t>
      </w:r>
    </w:p>
    <w:p w14:paraId="7D0A4948"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8.6. Pasūtītājam ir tiesības prasīt nomainīt ikvienu Līguma izpildē iesaistīto personu, pamatojot to ar kādu no šādiem iemesliem:</w:t>
      </w:r>
    </w:p>
    <w:p w14:paraId="0EAA537C"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8.6.1. atkārtota pavirša savu pienākumu pildīšana;</w:t>
      </w:r>
    </w:p>
    <w:p w14:paraId="37517285"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8.6.2. nekompetence vai nolaidība;</w:t>
      </w:r>
    </w:p>
    <w:p w14:paraId="4AA3342E"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8.6.3. Līgumā noteikto saistību vai pienākumu nepildīšana;</w:t>
      </w:r>
    </w:p>
    <w:p w14:paraId="721596B5"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8.6.4. atkārtota tādu darbību veikšana, kas kaitē drošībai, veselībai vai vides aizsardzībai;</w:t>
      </w:r>
    </w:p>
    <w:p w14:paraId="4143A154"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8.6.5. radies interešu konflikts.</w:t>
      </w:r>
    </w:p>
    <w:p w14:paraId="5A90EBDB"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lastRenderedPageBreak/>
        <w:t>8.7. Ja Būvuzņēmējs neievēro normatīvo aktu vai Līguma noteikumu prasības, būvuzraugam un autoruzraugam ir tiesības apturēt Darbu izpildi līdz trūkumu novēršanai, un par šo kavējumu Būvuzņēmējam nepienākas kompensācija.</w:t>
      </w:r>
    </w:p>
    <w:p w14:paraId="04B51052"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8.8. Pasūtītāja Projekta vadītājs ir tiesīgs pārbaudīt Darbu un to apjoma izpildi, kvalitāti un iesniegto norēķinu dokumentu atbilstību faktiski izpildītā Darba apjomam un Līguma lokālajām tāmēm. Šāda pārbaude nemazina Līgumā paredzēto Būvuzņēmēja atbildību un nav uzskatāma par Darbu vai kādas to daļas pieņemšanu no Pasūtītāja puses. Ja Darbi pārbaudes laikā netiek apturēti, tad arī to izpildes termiņš saistībā ar veicamo pārbaudi nav pagarināms. Šādas pārbaudes veicamas tādā veidā, lai būtiski netraucētu Būvuzņēmējam un tā apakšuzņēmējiem savlaicīgu Darbu izpildi.</w:t>
      </w:r>
    </w:p>
    <w:p w14:paraId="313FD283"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8.9. Pēc Pasūtītāja pieprasījuma Būvuzņēmējam rakstveidā 5 (piecu) darba dienu laikā pēc attiecīga pieprasījuma saņemšanas, jāsniedz Pasūtītājam informāciju par Darbu gaitu, to izpildi un plānošanu.</w:t>
      </w:r>
    </w:p>
    <w:p w14:paraId="787BB252"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8.10. Projekta vadītājs, autoruzraugs un būvuzraugs izskata Būvuzņēmēja iesniegtos dokumentus un sniedz atbildi, cik ātri vien iespējams, bet ne vēlāk kā 7 (septiņu) dienu laikā no attiecīgu dokumentu saņemšanas dienas, ja Līgumā nav noteikti citi termiņi.</w:t>
      </w:r>
    </w:p>
    <w:p w14:paraId="3C74DF9D"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8.11. Būvuzņēmējs nodrošina, ka attiecīgo būvdarbu daļu vadītāji attiecīgo darbu izbūves laikā atrodas būvdarbu veikšanas vietā nepārtraukti.</w:t>
      </w:r>
    </w:p>
    <w:p w14:paraId="6AB34C32" w14:textId="77777777" w:rsidR="00D36910" w:rsidRPr="00390DC2" w:rsidRDefault="00D36910" w:rsidP="00390DC2">
      <w:pPr>
        <w:jc w:val="center"/>
        <w:rPr>
          <w:rFonts w:ascii="Times New Roman" w:hAnsi="Times New Roman" w:cs="Times New Roman"/>
          <w:b/>
          <w:bCs/>
          <w:sz w:val="24"/>
          <w:szCs w:val="24"/>
        </w:rPr>
      </w:pPr>
      <w:r w:rsidRPr="00390DC2">
        <w:rPr>
          <w:rFonts w:ascii="Times New Roman" w:hAnsi="Times New Roman" w:cs="Times New Roman"/>
          <w:b/>
          <w:bCs/>
          <w:sz w:val="24"/>
          <w:szCs w:val="24"/>
        </w:rPr>
        <w:t>9. LĪGUMA IZPILDĒ IESAISTĪTAIS PERSONĀLS, APAKŠUZŅĒMĒJI UN TO NOMAIŅA</w:t>
      </w:r>
    </w:p>
    <w:p w14:paraId="7B7F02E9"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9.1. Darba veikšanai Būvuzņēmējs piesaista savā piedāvājumā norādīto personālu un apakšuzņēmējus. Būvuzņēmējs ir atbildīgs par piesaistītā personāla un apakšuzņēmēju veiktā darba atbilstību Līguma prasībām.</w:t>
      </w:r>
    </w:p>
    <w:p w14:paraId="529FA24C"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9.2. Būvuzņēmējs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51222EFA"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9.3. Speciālistu sarakstā (saskaņā ar iesniegto piedāvājumu Iepirkumā) norādīto speciālistu nomaiņa pieļaujama tikai Līgumā noteiktajā kārtībā un gadījumos, ja ir saņemta Pasūtītāja rakstveida piekrišana attiecīgā speciālista nomaiņai.</w:t>
      </w:r>
    </w:p>
    <w:p w14:paraId="2770FFD8"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9.4. Būvuzņēmējs nav tiesīgs bez saskaņošanas ar Pasūtītāju veikt speciālistu sarakstā norādīto speciālistu un apakšuzņēmēju sarakstā norādīto apakšuzņēmēju nomaiņu un/vai iesaistīt papildu speciālistus un apakšuzņēmējus Līguma izpildē. Pēc Pasūtītāja ieskatiem, Pasūtītājs ir tiesīgs pirms lēmuma pieņemšanas par speciālistu sarakstā norādīto speciālistu un/vai apakšuzņēmēju sarakstā norādīto apakšuzņēmēju nomaiņu, prasīt nomaināmo speciālistu un/vai apakšuzņēmēja viedokli par nomaiņas iemesliem.</w:t>
      </w:r>
    </w:p>
    <w:p w14:paraId="3513BED6"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9.5. Pasūtītājs nepiekrīt speciālistu sarakstā norādītā personāla nomaiņai, ja piedāvātais personāls neatbilst Iepirkuma procedūras dokumentos piesaistītajiem speciālistiem izvirzītajām prasībām vai tiem nav vismaz tādas pašas kvalifikācijas un pieredzes kā personālam, kas tika vērtēts.</w:t>
      </w:r>
    </w:p>
    <w:p w14:paraId="518CE884"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9.6. Pasūtītājs nepiekrīt apakšuzņēmēju sarakstā norādīto apakšuzņēmēju nomaiņai, ja pastāv kāds no šādiem nosacījumiem:</w:t>
      </w:r>
    </w:p>
    <w:p w14:paraId="25C0E273"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9.6.1. piedāvātais apakšuzņēmējs neatbilst Iepirkuma procedūras dokumentos apakšuzņēmējiem izvirzītajām prasībām;</w:t>
      </w:r>
    </w:p>
    <w:p w14:paraId="73BC2F17"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lastRenderedPageBreak/>
        <w:t>9.6.2. tiek nomainīts apakšuzņēmējs, uz kura iespējām Būvuzņēmējs balstījies, lai apliecinātu savas kvalifikācijas atbilstību Iepirkuma procedūras dokumentos noteiktajām prasībām, un piedāvātajam apakšuzņēmējam nav vismaz tādas pašas kvalifikācijas, uz kādu Būvuzņēmējs atsaucies, apliecinot savu atbilstību Iepirkuma procedūrā noteiktajām prasībām, vai tas atbilst Publisko iepirkumu likuma 42.panta pirmās daļas 1., 2., 3., 4., 5., 6., 7. vai 14.punktā minētajiem izslēgšanas gadījumiem;</w:t>
      </w:r>
    </w:p>
    <w:p w14:paraId="156772FA"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9.6.3. piedāvātais apakšuzņēmējs, kura veicamo darbu vai sniedzamo pakalpojumu vērtība ir vismaz 10% (desmit procenti) no kopējās Līguma vērtības (Apakšuzņēmēja veicamo darbu vai sniedzamo pakalpojumu vērtība tiek noteikta Publisko iepirkumu likuma 63.panta trešajā daļā noteiktajā kārtībā), atbilst Publisko iepirkumu likuma 42.panta pirmās daļas 2., 3., 4., 5., 6., 7. vai 14.punktā minētajiem izslēgšanas gadījumiem;</w:t>
      </w:r>
    </w:p>
    <w:p w14:paraId="3CB2B0C5"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9.6.4. ja 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2E344824"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9.7.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6C04700"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9.8. Pasūtītājs pieņem lēmumu atļaut vai atteikt speciālistu sarakstā norādīto speciālistu un/vai apakšuzņēmēju sarakstā norādīto apakšuzņēmēju nomaiņu vai jaunu apakšuzņēmēju un/vai speciālistu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rakstveidā paziņo Būvuzņēmējam.</w:t>
      </w:r>
    </w:p>
    <w:p w14:paraId="39708E23" w14:textId="77777777" w:rsidR="00D36910" w:rsidRPr="00390DC2" w:rsidRDefault="00D36910" w:rsidP="00390DC2">
      <w:pPr>
        <w:jc w:val="center"/>
        <w:rPr>
          <w:rFonts w:ascii="Times New Roman" w:hAnsi="Times New Roman" w:cs="Times New Roman"/>
          <w:b/>
          <w:bCs/>
          <w:sz w:val="24"/>
          <w:szCs w:val="24"/>
        </w:rPr>
      </w:pPr>
      <w:r w:rsidRPr="00390DC2">
        <w:rPr>
          <w:rFonts w:ascii="Times New Roman" w:hAnsi="Times New Roman" w:cs="Times New Roman"/>
          <w:b/>
          <w:bCs/>
          <w:sz w:val="24"/>
          <w:szCs w:val="24"/>
        </w:rPr>
        <w:t>10. DARBU PIEŅEMŠANA</w:t>
      </w:r>
    </w:p>
    <w:p w14:paraId="2E09A4F7"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10.1. Darbiem jāatbilst Līgumā, tehniskajā dokumentācijā un normatīvajos aktos noteiktajām prasībām un jābūt izpildītiem kvalitatīvi un atbilstoši normatīvo aktu prasībām.</w:t>
      </w:r>
    </w:p>
    <w:p w14:paraId="430A5FD0"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10.2. Pēc katra nozīmīga konstrukcijas elementa vai segto darbu pabeigšanas, Būvuzņēmējs vismaz 24 (divdesmit četras) stundas iepriekš paziņo par to un veic to uzrādīšanu un nodošanu būvuzraugam un autoruzraugam.</w:t>
      </w:r>
    </w:p>
    <w:p w14:paraId="000A7E5E"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10.3. Gadījumā, ja Projekta vadītājs, būvuzraugs vai autoruzraugs ir konstatējis nozīmīga konstrukcijas elementa vai segto Darbu defektu, kā arī, ja Būvuzņēmējs nav pieaicinājis būvuzraugu un autoruzraugu šādu darbu pārbaudē, visus izdevumus, saistībā ar defektu novēršanu un konstrukciju vai segto Darbu atklāšanu un uzrādīšanu Pasūtītājam, sedz Būvuzņēmējs.</w:t>
      </w:r>
    </w:p>
    <w:p w14:paraId="2D9E7A6C" w14:textId="434FE3AA"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10.4. Būvuzņēmējs reizi mēnesī līdz kārtējā mēneša 5. (piektajam) datumam iesniedz būvuzraugam mēneša darbu izpildes aktus (Forma 2 un aktu, kas sagatavots pēc Altum veidlapu paraugiem, ko Būvuzņēmējam izsniedz Pasūtītājs). Būvuzraugs Būvuzņēmēja iesniegto aktu 5 (piecu) dienu laikā pēc tā saņemšanas apstiprina vai kopā ar rīkojumu veikt labojumus atdod atpakaļ Būvuzņēmējam.</w:t>
      </w:r>
    </w:p>
    <w:p w14:paraId="33CB4366" w14:textId="21553CC2"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10.5. Būvuzņēmējs iesniedz Pasūtītāja Projekta vadītājam būvuzrauga apstiprinātus mēneša darbu izpildes aktus (Forma 2 un aktu, kas sagatavots pēc Altum veidlapu paraugiem, ko Būvuzņēmējam izsniedz Pasūtītājs) 3 (trīs) eksemplāros. Projekta vadītājs 5 (piecu) darba dienu laikā no mēneša darbu izpildes aktu (Forma 2 un akta, kas sagatavots pēc Altum veidlapu paraugiem, ko Būvuzņēmējam izsniedz Pasūtītājs) saņemšanas dienas pārbauda izpildīto Darbu apjomu un </w:t>
      </w:r>
      <w:r w:rsidRPr="00D36910">
        <w:rPr>
          <w:rFonts w:ascii="Times New Roman" w:hAnsi="Times New Roman" w:cs="Times New Roman"/>
          <w:sz w:val="24"/>
          <w:szCs w:val="24"/>
        </w:rPr>
        <w:lastRenderedPageBreak/>
        <w:t>kvalitāti un apstiprina to vai noraida. Mēneša darbu izpildes akti (Forma 2 un aktu, kas sagatavots pēc Altum veidlapu paraugiem, ko Būvuzņēmējam izsniedz Pasūtītājs) ir spēkā ar brīdi, kad to ir parakstījis Projekta vadītājs.</w:t>
      </w:r>
    </w:p>
    <w:p w14:paraId="17E57015"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10.6. Gadījumā, ja Projekta vadītājs konstatē līdz galam nepadarītus Darbus, defektus vai atkāpes no Līguma noteikumiem vai tehniskās dokumentācijas, Pasūtītājs nosūta Būvuzņēmējam un Būvuzraugam motivētu atteikumu parakstīt minēto aktu, norādot termiņu defektu un trūkumu novēršanai.</w:t>
      </w:r>
    </w:p>
    <w:p w14:paraId="580988CE" w14:textId="5E08AFFF"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10.7. Ikmēneša izpildīto Darbu atkārtota pieņemšana notiek pēc atteikumā minēto defektu novēršanas un prasību izpildes. Tikai spēkā esoši mēneša darbu izpildes akti (Forma 2 un aktu, kas sagatavots pēc Altum veidlapu paraugiem, ko Būvuzņēmējam izsniedz Pasūtītājs) ir pamats ikmēneša rēķina izrakstīšanai un maksājumu veikšanai saskaņā ar Līgumu, taču tas neierobežo Pasūtītāja tiesības norādīt uz defektiem jau pieņemtajos Darbos, veicot Objekta pieņemšanu ekspluatācijā.</w:t>
      </w:r>
    </w:p>
    <w:p w14:paraId="00D22300"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10.8. Ikmēneša izpildītie Darbi netiks pieņemti, ja Projekta vadītājs tos nav akceptējis, tie neatbilst faktiski izpildītajam Darbu apjomam, neatbilst Līgumam vai tehniskajai dokumentācijai, normatīvo aktu prasībām, vai arī, ja attiecībā uz tiem bija nepieciešams, bet netika sastādīts akts par segto būvdarbu pieņemšanu vai akts par nozīmīgu konstrukciju pieņemšanu.</w:t>
      </w:r>
    </w:p>
    <w:p w14:paraId="18957A83" w14:textId="3319431F"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10.9. Pēc visu Līgumā paredzēto Darbu pabeigšanas, Būvuzņēmējs par to rakstiski paziņo Pasūtītājam, vienlaicīgi nododot Projekta vadītājam visu Objekta nodošanai ekspluatācijā nepieciešamo izpilddokumentāciju, tai skaitā izsniegtās Darbu izpildes atļaujas, pieņemšanas apliecības, nozīmīgo konstrukciju un segto darbu pieņemšanas aktus, materiālu kvalitāti apliecinošos dokumentus, pārbaudes apliecības, apkalpošanas un apkopes instrukcijas, iekārtu darbības aprakstus, pases, ražotāju izsniegtos dokumentus, izpildshēmas un</w:t>
      </w:r>
      <w:r w:rsidR="00BF21ED">
        <w:rPr>
          <w:rFonts w:ascii="Times New Roman" w:hAnsi="Times New Roman" w:cs="Times New Roman"/>
          <w:sz w:val="24"/>
          <w:szCs w:val="24"/>
        </w:rPr>
        <w:t xml:space="preserve"> </w:t>
      </w:r>
      <w:r w:rsidRPr="00D36910">
        <w:rPr>
          <w:rFonts w:ascii="Times New Roman" w:hAnsi="Times New Roman" w:cs="Times New Roman"/>
          <w:sz w:val="24"/>
          <w:szCs w:val="24"/>
        </w:rPr>
        <w:t>tml.</w:t>
      </w:r>
    </w:p>
    <w:p w14:paraId="74A3C8C3" w14:textId="48D7F48B"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10.10. Darbus pēc kvalitātes un daudzuma Būvuzņēmējs nodod Pasūtītājam, noformējot atbilstošu Būvdarbu pieņemšanas-nodošanas aktu. Pasūtītājam Būvdarbu pieņemšanas-nodošanas akts jāizskata 5 (piecu) darba dienu laikā, pārbaudot izpildīto Darbu apjomu un kvalitāti un, ja Pasūtītājs konstatē, ka Darbu izpilde ir veikta atbilstoši Līgumam, tā pielikumiem un tehniskajai dokumentācijai, Līdzēji paraksta Būvdarbu pieņemšanas-nodošanas aktu. Ja izpildīto Darbu pieņemšanas procesā tiek konstatēti defekti, Darbu pieņemšana pārtraucama un tiek sastādīts akts, kurā tiek uzskaitīti visi konstatētie defekti un noteikti termiņi, kuros</w:t>
      </w:r>
      <w:r w:rsidR="00BF21ED">
        <w:rPr>
          <w:rFonts w:ascii="Times New Roman" w:hAnsi="Times New Roman" w:cs="Times New Roman"/>
          <w:sz w:val="24"/>
          <w:szCs w:val="24"/>
        </w:rPr>
        <w:t xml:space="preserve"> </w:t>
      </w:r>
      <w:r w:rsidRPr="00D36910">
        <w:rPr>
          <w:rFonts w:ascii="Times New Roman" w:hAnsi="Times New Roman" w:cs="Times New Roman"/>
          <w:sz w:val="24"/>
          <w:szCs w:val="24"/>
        </w:rPr>
        <w:t>Būvuzņēmējam ir jānovērš minētie defekti. Būvdarbu pieņemšanas-nodošanas akts ir spēkā, ja to ir parakstījis būvuzraugs, autoruzraugs, Pasūtītājs un Būvuzņēmējs.</w:t>
      </w:r>
    </w:p>
    <w:p w14:paraId="4A59E790"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10.11. Būvuzņēmējam jānovērš Būvdarbu pieņemšanas-nodošanas aktā minētie defekti termiņā, kas noteikts un norādīts Līguma 10.10.punktā minētajā aktā. Ja par defektiem ir atbildīgs Būvuzņēmējs, izdevumi par defektu novēršanas Darbu jāsedz Būvuzņēmējam un tas nedod tiesības uz Līgumā paredzētā termiņa pagarinājumu.</w:t>
      </w:r>
    </w:p>
    <w:p w14:paraId="76154990"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10.12. Ja Būvuzņēmējs atsakās novērst defektus, tad Pasūtītājam ir tiesības pieaicināt citu būvuzņēmēju defektu novēršanai. Defektu novēršanas darbu izmaksas jāsedz Būvuzņēmējam.</w:t>
      </w:r>
    </w:p>
    <w:p w14:paraId="29B419BE"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10.13. Defektu novēršana tiek fiksēta ar Defektu novēršanas nodošanas-pieņemšanas akta abpusēju parakstīšanu.</w:t>
      </w:r>
    </w:p>
    <w:p w14:paraId="7D4C4E62"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10.14. Pasūtītājs ir tiesīgs noteikt jebkura risinājuma ekspertīzi, pieaicinot neatkarīgus ekspertus. Ekspertīzes izdevumus sedz Pasūtītājs, izņemot gadījumus, kad ekspertīzes rezultātā tiek konstatēti trūkumi vai nepilnības, kas radušies Būvuzņēmēja vainas, nolaidības vai neuzmanības dēļ. Šādā gadījumā ekspertīzes izdevumus sedz Būvuzņēmējs.</w:t>
      </w:r>
    </w:p>
    <w:p w14:paraId="736806ED"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lastRenderedPageBreak/>
        <w:t>10.15. Vienlaicīgi ar Objekta nodošanu Pasūtītājam, Būvuzņēmējs iesniedz Pasūtītājam visus dokumentus, kas nepieciešami Objekta pieņemšanai ekspluatācijā, atbilstoši Ministru kabineta 2014.gada 2.septembra noteikumiem Nr.529 „Ēku būvnoteikumi”.</w:t>
      </w:r>
    </w:p>
    <w:p w14:paraId="78DE9FB7"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10.16. Ja Objekta pieņemšanas ekspluatācijā laikā tiek konstatēti Darbu defekti, Objekta pieņemšana ekspluatācijā tiek pārtraukta, un Līdzēji rīkojas atbilstoši Līguma 10.10.-10.14.punktam.</w:t>
      </w:r>
    </w:p>
    <w:p w14:paraId="0FA225CC"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10.17. Visi papildus izdevumi par atkārtotu Objekta nodošanu Pasūtītājam vai pieņemšanu ekspluatācijā tiek ieturēti no gala samaksas par Objektu kopumā.</w:t>
      </w:r>
    </w:p>
    <w:p w14:paraId="5A90AF64"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10.18. Ne akta par būves pieņemšanu ekspluatācijā parakstīšana, ne arī Darbu pieņemšanas-nodošanas akta parakstīšana neatbrīvo Būvuzņēmēju no atbildības par Darbu defektiem Darbu garantijas laikā, kuri atklājas pēc būves pieņemšanas ekspluatācijā.</w:t>
      </w:r>
    </w:p>
    <w:p w14:paraId="7BA57693" w14:textId="77777777" w:rsidR="00D36910" w:rsidRPr="00390DC2" w:rsidRDefault="00D36910" w:rsidP="00390DC2">
      <w:pPr>
        <w:jc w:val="center"/>
        <w:rPr>
          <w:rFonts w:ascii="Times New Roman" w:hAnsi="Times New Roman" w:cs="Times New Roman"/>
          <w:b/>
          <w:bCs/>
          <w:sz w:val="24"/>
          <w:szCs w:val="24"/>
        </w:rPr>
      </w:pPr>
      <w:r w:rsidRPr="00390DC2">
        <w:rPr>
          <w:rFonts w:ascii="Times New Roman" w:hAnsi="Times New Roman" w:cs="Times New Roman"/>
          <w:b/>
          <w:bCs/>
          <w:sz w:val="24"/>
          <w:szCs w:val="24"/>
        </w:rPr>
        <w:t>11. GARANTIJAS UN DEFEKTU NOVĒRŠANA</w:t>
      </w:r>
    </w:p>
    <w:p w14:paraId="15C2F126"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11.1. Būvuzņēmējs garantē, ka Objekts un Darbi atbilst tehniskās dokumentācijas prasībām un ir izpildīti atbilstoši Līguma noteikumiem. Tas nozīmē, ka Būvuzņēmējs ir atbildīgs par visiem defektiem un Pasūtītājam nodarītiem tiešiem zaudējumiem, kas rodas vai var rasties šādas neatbilstības gadījumā. Būvuzņēmējs garantē, ka izpildītie Darbi ir kvalitatīvi, funkcionāli izmantojami, atbilst tehniskajā dokumentācijā vai Līgumā noteiktajiem parametriem, un ka Darbos, materiālos vai iekārtās nav defektu.</w:t>
      </w:r>
    </w:p>
    <w:p w14:paraId="72A9E923"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11.2. Izpildīto Darbu garantijas termiņš ir 60 (sešdesmit) mēneši, savukārt Darbu ietvaros uzstādītajām iekārtām garantijas termiņš tiek noteikts – ne mazāk kā 24 (divdesmit četri) mēneši, skaitot no dienas, kad Objekts pēc Darbu pabeigšanas ir pieņemts ekspluatācijā saskaņā ar Latvijas Republikā spēkā esošo normatīvo aktu prasībām. Šajā termiņā konstatētos defektus Būvuzņēmējs novērš par saviem līdzekļiem Pasūtītāja noteiktajā termiņā.</w:t>
      </w:r>
    </w:p>
    <w:p w14:paraId="7B61D59A"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11.3. Līguma darbības priekšlaicīgas izbeigšanas gadījumā Būvuzņēmēja izpildīto darbu kvalitātes garantijas termiņš ir 60 (sešdesmit) mēneši, un tas sākas no Līguma 16.3.7.punktā minētā akta abpusējas parakstīšanas dienas. Šajā termiņā konstatētos defektus Būvuzņēmējs novērš par saviem līdzekļiem Pasūtītāja noteiktajā termiņā.</w:t>
      </w:r>
    </w:p>
    <w:p w14:paraId="734C78BE"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11.4. Ja Pasūtītājs Darbu garantijas laikā konstatē defektus, par to tiek paziņots Būvuzņēmējam, norādot arī vietu un laiku, kad Būvuzņēmējam jāierodas uz defektu akta sastādīšanu. Avārijas vai citos ārkārtējos gadījumos Būvuzņēmējam objektā jāierodas nekavējoties (t.i., ne vēlāk kā 4 (četru) stundu laikā) pēc Pasūtītāja paziņojuma (rakstiska vai mutiska). Pie defektu akta sastādīšanas Līdzēji ir tiesīgi pieaicināt neatkarīgus ekspertus, kuru atzinums Līdzējiem ir obligāts izpildīšanai. Izdevumus par eksperta sniegtajiem pakalpojumiem apmaksā vainīgais Līdzējs. Ja Būvuzņēmējs neierodas uz defektu akta sastādīšanu, Pasūtītājs ir tiesīgs sastādīt aktu vienpusēji, un tas ir saistošs arī Būvuzņēmējam. Akts tiek sastādīts vismaz 3 (trīs) eksemplāros, no kuriem viens eksemplārs nodots Būvuzņēmējam, divi – Pasūtītājam.</w:t>
      </w:r>
    </w:p>
    <w:p w14:paraId="57C0FE58"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11.5. Par defektu novēršanu tiek sastādīts defektu novēršanas akts. Pēc defektu novēršanas Būvuzņēmējs paziņo Pasūtītājam laiku, kad Pasūtītājam jāierodas Objektā uz defektu novēršanas akta sastādīšanu. Pasūtītājam ir tiesības neparakstīt defektu novēršanas aktu, ja defekts un tā rezultātā nodarītie bojājumi Objektam pilnībā nav novērsti.</w:t>
      </w:r>
    </w:p>
    <w:p w14:paraId="21EA5069"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11.6. Ja Būvuzņēmējs nenovērš defektus Pasūtītāja noteiktajā termiņā vai atsakās tos novērst, Pasūtītājs ir tiesīgs nolīgt citu personu defektu novēršanai, ievērojot publiskos iepirkumus regulējošos normatīvos aktus, un Būvuzņēmējam jāsedz defektu novēršanas izmaksas. Defektu </w:t>
      </w:r>
      <w:r w:rsidRPr="00D36910">
        <w:rPr>
          <w:rFonts w:ascii="Times New Roman" w:hAnsi="Times New Roman" w:cs="Times New Roman"/>
          <w:sz w:val="24"/>
          <w:szCs w:val="24"/>
        </w:rPr>
        <w:lastRenderedPageBreak/>
        <w:t>novēršanas izmaksu segšanai Pasūtītājs ir tiesīgs izmantot Līguma 2.5.1.punktā noteiktajā kārtībā izveidoto ieturējumu, vai piedzīt šajā sakarā radušās tiešās izmaksas no Būvuzņēmēja, tai skaitā atbilstošā apmērā izmantojot Būvuzņēmēja iesniegto garantijas laika nodrošinājumu. Par lēmumu nodot defektu novēršanu citai personai Pasūtītājam jāinformē Būvuzņēmējs vismaz 5 (piecas) dienas iepriekš.</w:t>
      </w:r>
    </w:p>
    <w:p w14:paraId="351B88D6" w14:textId="413B1944"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11.7. Būvuzņēmējs ir atbildīgs par Darbu garantijas laikā radušos jaunu vai atkārtotu defektu novēršanu, t.sk., ja defekts Objektā radies darbu izpildē pieaicināto trešo personu novērsto defektu nekvalitatīvas veikšanas dēļ. Kompensāciju par trešo personu nekvalitatīvi veikto defektu novēršanas dēļ Būvuzņēmējam radītajiem zaudējumiem, Būvuzņēmējs risina civiltiesiskā kārtībā vēršoties pret trešo personu, kas nekvalitatīvi veikusi defektu novēršanu un tādējādi radījusi Būvuzņēmējam zaudējumus, kas radušies atkārtota attiecīgā defekta novēršanas dēļ vai ja nekvalitatīvi novērstais defekts veicinājis cita defekta veidošanos</w:t>
      </w:r>
      <w:r w:rsidR="00FD233B">
        <w:rPr>
          <w:rFonts w:ascii="Times New Roman" w:hAnsi="Times New Roman" w:cs="Times New Roman"/>
          <w:sz w:val="24"/>
          <w:szCs w:val="24"/>
        </w:rPr>
        <w:t>.</w:t>
      </w:r>
    </w:p>
    <w:p w14:paraId="7C5D5886" w14:textId="77777777" w:rsidR="00D36910" w:rsidRPr="00390DC2" w:rsidRDefault="00D36910" w:rsidP="00390DC2">
      <w:pPr>
        <w:jc w:val="center"/>
        <w:rPr>
          <w:rFonts w:ascii="Times New Roman" w:hAnsi="Times New Roman" w:cs="Times New Roman"/>
          <w:b/>
          <w:bCs/>
          <w:sz w:val="24"/>
          <w:szCs w:val="24"/>
        </w:rPr>
      </w:pPr>
      <w:r w:rsidRPr="00390DC2">
        <w:rPr>
          <w:rFonts w:ascii="Times New Roman" w:hAnsi="Times New Roman" w:cs="Times New Roman"/>
          <w:b/>
          <w:bCs/>
          <w:sz w:val="24"/>
          <w:szCs w:val="24"/>
        </w:rPr>
        <w:t>12. NODROŠINĀJUMI</w:t>
      </w:r>
    </w:p>
    <w:p w14:paraId="241A0444" w14:textId="6249542D"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12.1. Darbu garantijas laikā atklāto defektu novēršanas nodrošināšanai tiek noteikts Darbu garantijas laika nodrošinājums </w:t>
      </w:r>
      <w:r w:rsidR="006F6FCD">
        <w:rPr>
          <w:rFonts w:ascii="Times New Roman" w:hAnsi="Times New Roman" w:cs="Times New Roman"/>
          <w:sz w:val="24"/>
          <w:szCs w:val="24"/>
        </w:rPr>
        <w:t>5</w:t>
      </w:r>
      <w:r w:rsidRPr="00D36910">
        <w:rPr>
          <w:rFonts w:ascii="Times New Roman" w:hAnsi="Times New Roman" w:cs="Times New Roman"/>
          <w:sz w:val="24"/>
          <w:szCs w:val="24"/>
        </w:rPr>
        <w:t>% (</w:t>
      </w:r>
      <w:r w:rsidR="006F6FCD">
        <w:rPr>
          <w:rFonts w:ascii="Times New Roman" w:hAnsi="Times New Roman" w:cs="Times New Roman"/>
          <w:sz w:val="24"/>
          <w:szCs w:val="24"/>
        </w:rPr>
        <w:t>pieci</w:t>
      </w:r>
      <w:r w:rsidRPr="00D36910">
        <w:rPr>
          <w:rFonts w:ascii="Times New Roman" w:hAnsi="Times New Roman" w:cs="Times New Roman"/>
          <w:sz w:val="24"/>
          <w:szCs w:val="24"/>
        </w:rPr>
        <w:t xml:space="preserve"> procenti) no līgumcenas, kas noformējams kā bankas bezierunu garantija vai licencētas apdrošināšanas sabiedrības, kas Latvijas Republikas normatīvajos aktos noteiktajā kārtībā ir uzsākusi pakalpojumu sniegšanu Latvijas Republikas teritorijā, apdrošināšanas polise (apdrošināšanas prēmijai jābūt samaksātai uz polises iesniegšanas brīdi, ko pierāda samaksu apliecinošais dokuments). Darbu garantijas laika nodrošinājuma dokumentā kā labuma guvējs jānorāda </w:t>
      </w:r>
      <w:r w:rsidR="00226B26">
        <w:rPr>
          <w:rFonts w:ascii="Times New Roman" w:hAnsi="Times New Roman" w:cs="Times New Roman"/>
          <w:sz w:val="24"/>
          <w:szCs w:val="24"/>
        </w:rPr>
        <w:t xml:space="preserve">AS Swedbank, saskaņā ar </w:t>
      </w:r>
      <w:r w:rsidR="00D01093">
        <w:rPr>
          <w:rFonts w:ascii="Times New Roman" w:hAnsi="Times New Roman" w:cs="Times New Roman"/>
          <w:sz w:val="24"/>
          <w:szCs w:val="24"/>
        </w:rPr>
        <w:t xml:space="preserve">Aizdevuma līgumu </w:t>
      </w:r>
      <w:r w:rsidR="00D01093" w:rsidRPr="00D01093">
        <w:rPr>
          <w:rFonts w:ascii="Times New Roman" w:hAnsi="Times New Roman" w:cs="Times New Roman"/>
          <w:sz w:val="24"/>
          <w:szCs w:val="24"/>
        </w:rPr>
        <w:t xml:space="preserve">Nr. </w:t>
      </w:r>
      <w:r w:rsidR="00B802A4" w:rsidRPr="00B802A4">
        <w:rPr>
          <w:rFonts w:ascii="Times New Roman" w:hAnsi="Times New Roman" w:cs="Times New Roman"/>
          <w:sz w:val="24"/>
          <w:szCs w:val="24"/>
        </w:rPr>
        <w:t>24-071773-IN</w:t>
      </w:r>
      <w:r w:rsidR="00D01093">
        <w:rPr>
          <w:rFonts w:ascii="Times New Roman" w:hAnsi="Times New Roman" w:cs="Times New Roman"/>
          <w:sz w:val="24"/>
          <w:szCs w:val="24"/>
        </w:rPr>
        <w:t>,</w:t>
      </w:r>
      <w:r w:rsidRPr="00D36910">
        <w:rPr>
          <w:rFonts w:ascii="Times New Roman" w:hAnsi="Times New Roman" w:cs="Times New Roman"/>
          <w:sz w:val="24"/>
          <w:szCs w:val="24"/>
        </w:rPr>
        <w:t xml:space="preserve"> un obligāti jāiekļauj šādi nosacījumi: nodrošinājums no Būvuzņēmēja puses ir neatsaucams, Pasūtītājam nav jāpieprasa nodrošinājuma summa no Būvuzņēmēja pirms prasības iesniegšanas nodrošinājuma devējam, nodrošinājuma devējs apņemas samaksāt Pasūtītāja pieprasīto summu nodrošinājuma summas robežās bezstrīdus kārtībā pēc Pasūtītāja pirmā pieprasījuma, kam pievienots akts par defektu konstatēšanu, akts par defektu nenovēršanu termiņā un paziņojums par kompensācijas apmēru. Darbu garantijas laika nodrošinājumam derīguma termiņš jānosaka saskaņā ar Līguma 11.2.punktu. Līguma darbības priekšlaicīgas izbeigšanas gadījumā, Darbu garantijas laika nodrošinājuma derīgums jānosaka saskaņā ar Līguma 11.3.punktu. Pirms apdrošināšanas polises noslēgšanas, apdrošināšanas sabiedrība un apdrošināšanas noteikumi Būvuzņēmējam jāsaskaņo ar Pasūtītāju.</w:t>
      </w:r>
    </w:p>
    <w:p w14:paraId="15227AA6"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12.2. Līguma 12.1.punktā noteiktā bankas garantija vai licencētas apdrošināšanas sabiedrības apdrošināšanas polise jāiesniedz Projekta vadītājam ne vēlāk kā 15 (piecpadsmit) dienu laikā pēc Būvdarbu nodošanas-pieņemšanas akta spēkā stāšanās dienas (Līguma 10.10. un 16.3.7.punkts).</w:t>
      </w:r>
    </w:p>
    <w:p w14:paraId="66C7F2E4" w14:textId="77777777" w:rsidR="00D36910" w:rsidRPr="00390DC2" w:rsidRDefault="00D36910" w:rsidP="00390DC2">
      <w:pPr>
        <w:jc w:val="center"/>
        <w:rPr>
          <w:rFonts w:ascii="Times New Roman" w:hAnsi="Times New Roman" w:cs="Times New Roman"/>
          <w:b/>
          <w:bCs/>
          <w:sz w:val="24"/>
          <w:szCs w:val="24"/>
        </w:rPr>
      </w:pPr>
      <w:r w:rsidRPr="00390DC2">
        <w:rPr>
          <w:rFonts w:ascii="Times New Roman" w:hAnsi="Times New Roman" w:cs="Times New Roman"/>
          <w:b/>
          <w:bCs/>
          <w:sz w:val="24"/>
          <w:szCs w:val="24"/>
        </w:rPr>
        <w:t>13. LĪDZĒJU ATBILDĪBA UN LĪGUMSODI</w:t>
      </w:r>
    </w:p>
    <w:p w14:paraId="1FBE04B3"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13.1. Līdzēji ir savstarpēji atbildīgi par neuzmanības vai ļaunprātības rezultātā otram Līdzējam nodarītajiem zaudējumiem, tajā skaitā par savu darbinieku vai pilnvaroto personu neuzmanības vai ļaunprātības rezultātā otram Līdzējam nodarītajiem zaudējumiem. Negūtā peļņa Līdzējiem nav jāatlīdzina.</w:t>
      </w:r>
    </w:p>
    <w:p w14:paraId="57C701C5"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13.2. Būvuzraudzība un autoruzraudzība neatbrīvo Būvuzņēmēju no atbildības par Darbu kvalitāti, atbilstību tehniskajai dokumentācijai, Latvijas būvnormatīviem un citiem Latvijas Republikas normatīvajiem aktiem.</w:t>
      </w:r>
    </w:p>
    <w:p w14:paraId="089BCBFF" w14:textId="19C518E5"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13.3.</w:t>
      </w:r>
      <w:r w:rsidR="00252384">
        <w:rPr>
          <w:rFonts w:ascii="Times New Roman" w:hAnsi="Times New Roman" w:cs="Times New Roman"/>
          <w:sz w:val="24"/>
          <w:szCs w:val="24"/>
        </w:rPr>
        <w:t xml:space="preserve"> </w:t>
      </w:r>
      <w:r w:rsidRPr="00D36910">
        <w:rPr>
          <w:rFonts w:ascii="Times New Roman" w:hAnsi="Times New Roman" w:cs="Times New Roman"/>
          <w:sz w:val="24"/>
          <w:szCs w:val="24"/>
        </w:rPr>
        <w:t>Būvuzņēmējs ir atbildīgs un sedz visus zaudējumus Pasūtītājam gadījumā, ja ar kompetentas institūcijas lēmumu tiek apturēta Darbu veikšana sakarā ar Būvuzņēmēja un/vai apakšuzņēmēju pieļautiem Līguma un/vai normatīvo aktu pārkāpumiem.</w:t>
      </w:r>
    </w:p>
    <w:p w14:paraId="5BED988D"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lastRenderedPageBreak/>
        <w:t>13.4. Ja Pasūtītājs noteiktajā laikā neveic maksājumus par Darbu, tad Būvuzņēmējam ir tiesības piemērot Pasūtītājam līgumsodu 0,05% (nulle, komats, nulle pieci procenti) no neveiktā maksājuma par katru kavējuma dienu, bet kopsummā ne vairāk kā 10% (desmit procenti) no Līguma 2.1.punktā noteiktās līgumcenas.</w:t>
      </w:r>
    </w:p>
    <w:p w14:paraId="45024BCA" w14:textId="3958D88B"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13.5. Ja Darbi nav pabeigti Līguma 3.4.punktā noteiktajā termiņā, Pasūtītājam ir tiesības piemērot Būvuzņēmējam līgumsodu 0,05% (nulle, komats, nulle pieci procenti) no Līguma 2.1.punktā noteiktās līgumcenas par katru nokavēto dienu, sākot no pirmās nokavējuma dienas, bet kopsummā ne vairāk kā 10% (desmit procenti) no tās.</w:t>
      </w:r>
    </w:p>
    <w:p w14:paraId="042253D0"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13.6. Par Darbu veikšanas organizācijas un darba vietas aprīkojuma shēmas neievērošanu, ja šāds pārkāpums konstatēts ar Projekta vadītāja vai būvuzrauga sastādītu aktu, Pasūtītājam ir tiesības piemērot Būvuzņēmējam līgumsodu 200 (divi simti) euro. Konstatējot pārkāpumu otro reizi līgumsods ir 500 (pieci simti) euro. Konstatējot pārkāpumu trešo reizi un katru nākamo reizi līgumsods ir 1000 (viens tūkstotis) euro.</w:t>
      </w:r>
    </w:p>
    <w:p w14:paraId="33F5F45B"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13.7. Par būvlaukuma vai Objekta pievadceļu uzturēšanu neatbilstoši Līguma un normatīvo aktu prasībām, ja šāds pārkāpums konstatēts ar Projekta vadītāja vai būvuzrauga sastādītu aktu, Pasūtītājam ir tiesības piemērot Būvuzņēmējam līgumsodu 200 (divi simti) euro. Konstatējot pārkāpumu otro reizi līgumsods ir 500 (pieci simti) euro. Konstatējot pārkāpumu trešo reizi un katru nākamo reizi līgumsods ir 1000 (viens tūkstotis) euro.</w:t>
      </w:r>
    </w:p>
    <w:p w14:paraId="7DAC1DD2"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13.8. Ja Pasūtītājs Būvuzņēmēja veiktajos Darbos, t.sk., Darbu garantijas laikā, konstatē defektus, Būvuzņēmējam uz sava rēķina jānovērš šie defekti Pasūtītāja norādītajā termiņā, pretējā gadījumā Pasūtītājam ir tiesības no Būvuzņēmēja pieprasīt līgumsodu 0,3% (nulle, komats, trīs procenti) no Līguma 2.1.punktā noteiktās līgumcenas par katru defekta novēršanai noteiktā termiņa nokavēto dienu, bet ne vairāk kā 10% (desmit procenti) no tās, un šādā gadījumā Pasūtītājam ir tiesības pieaicināt citu būvuzņēmēju defektu novēršanai, kur defektu novēršanas darbu izmaksas jāsedz Būvuzņēmējam.</w:t>
      </w:r>
    </w:p>
    <w:p w14:paraId="4F010E87"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13.9. Ja Būvuzņēmējs Darba izpildē neiesaista apakšuzņēmējus, uz kuru iespējām Iepirkuma procedūrā balstījies, lai apliecinātu savas kvalifikācijas atbilstību Iepirkuma nolikumā noteiktajām prasībām, atbilstoši tam apjomam un kārtībai, kādu norādījis Iepirkuma procedūras laikā, vai nav iesniedzis iesniegumu par šādu apakšuzņēmēju nomaiņu pret līdzvērtīgu Līgumā noteiktajā kārtībā, Pasūtītājs ir tiesīgs piemērot līgumsodu 1000 (viens tūkstotis) euro.</w:t>
      </w:r>
    </w:p>
    <w:p w14:paraId="76973A04"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13.10. Ja Būvuzņēmējs nepilda Līgumu vai atsakās no tā izpildes, vai ja Līgums tiek izbeigts Būvuzņēmēja vainas dēļ, vai arī Būvuzņēmējs izbeidz Līgumu pirms termiņa, izņemot nepārvaramas varas gadījumu, Būvuzņēmējs atlīdzina Pasūtītājam tiešos zaudējumus, kas radušies Līguma vienpusējas izbeigšanas rezultātā, kā arī maksā līgumsodu 10% (desmit procenti) no 2.1.punktā norādītās līgumcenas.</w:t>
      </w:r>
    </w:p>
    <w:p w14:paraId="229997A7"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13.11. Ja Pasūtītājs pirms termiņa izbeidz noslēgto Līgumu, tas pilnībā norēķinās ar Būvuzņēmēju par jau paveiktajiem Darbiem un sedz Būvuzņēmēja tiešos zaudējumus, bet, ja Līgums tiek izbeigts Būvuzņēmēja saistību pilnīgas vai daļējas neizpildes dēļ, Pasūtītājs norēķinās ar Būvuzņēmēju par izpildītiem Darbiem, ko ar attiecīgu aktu Pasūtītājs ir akceptējis.</w:t>
      </w:r>
    </w:p>
    <w:p w14:paraId="795BA03B"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13.12. Līgumsoda samaksa neatbrīvo Līdzējus no Līgumā noteikto saistību izpildes un tiešo zaudējumu atlīdzināšanas pienākuma.</w:t>
      </w:r>
    </w:p>
    <w:p w14:paraId="4B1EEAF9"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13.13. Līgumsoda summu vai jebkuru citu maksājumu, kuru saskaņā ar Līguma noteikumiem Būvuzņēmējam ir jāmaksā Pasūtītājam, pēdējais ir tiesīgs ieturēt no jebkura maksājuma, kas Pasūtītājam saskaņā ar Līgumu jāveic Būvuzņēmējam.</w:t>
      </w:r>
    </w:p>
    <w:p w14:paraId="7C292FE4" w14:textId="77777777" w:rsidR="00D36910" w:rsidRPr="00390DC2" w:rsidRDefault="00D36910" w:rsidP="00390DC2">
      <w:pPr>
        <w:jc w:val="center"/>
        <w:rPr>
          <w:rFonts w:ascii="Times New Roman" w:hAnsi="Times New Roman" w:cs="Times New Roman"/>
          <w:b/>
          <w:bCs/>
          <w:sz w:val="24"/>
          <w:szCs w:val="24"/>
        </w:rPr>
      </w:pPr>
      <w:r w:rsidRPr="00390DC2">
        <w:rPr>
          <w:rFonts w:ascii="Times New Roman" w:hAnsi="Times New Roman" w:cs="Times New Roman"/>
          <w:b/>
          <w:bCs/>
          <w:sz w:val="24"/>
          <w:szCs w:val="24"/>
        </w:rPr>
        <w:lastRenderedPageBreak/>
        <w:t>14. NEPĀRVARAMA VARA</w:t>
      </w:r>
    </w:p>
    <w:p w14:paraId="531F2B13"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14.1. Līdzēji neatbild par Līgumā noteikto saistību neizpildi vai nepienācīgu izpildi, ja tā radusies nepārvaramas varas iedarbības dēļ. Nepārvarama vara ir tādi ārkārtēji apstākļi, kurus Līdzēji nav varējuši paredzēt vai novērst slēdzot Līgumu, to skaitā dabas katastrofas, ugunsgrēki, valsts iestāžu lēmumi, karadarbība, masu nekārtības, streiki u.c. apstākļi, kas nav pakļauti Līdzēju saprātīgai kontrolei.</w:t>
      </w:r>
    </w:p>
    <w:p w14:paraId="6DC44B72" w14:textId="5D9B8BE2"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14.2. Par šādu apstākļu iestāšanos Līdzējam, kurš ir cietis no nepārvaramas varas radītiem apstākļiem, ir pienākums nekavējoties rakstveidā informēt otru Līdzēju, iesniedzot rakstveida paziņojumu. Paziņojumā jāraksturo apstākļi, kā arī to ietekmes vērtējums attiecībā uz savu pienākumu izpildi saskaņā ar Līgumu un izpildes termiņu. Paziņojumā jānorāda termiņš, kad būs pienākumu izpild</w:t>
      </w:r>
      <w:r w:rsidR="00FD233B">
        <w:rPr>
          <w:rFonts w:ascii="Times New Roman" w:hAnsi="Times New Roman" w:cs="Times New Roman"/>
          <w:sz w:val="24"/>
          <w:szCs w:val="24"/>
        </w:rPr>
        <w:t>e</w:t>
      </w:r>
      <w:r w:rsidRPr="00D36910">
        <w:rPr>
          <w:rFonts w:ascii="Times New Roman" w:hAnsi="Times New Roman" w:cs="Times New Roman"/>
          <w:sz w:val="24"/>
          <w:szCs w:val="24"/>
        </w:rPr>
        <w:t xml:space="preserve"> saskaņā ar Līgumu un izpildes termiņu. Paziņojumā jānorāda termiņš, kad būs iespējams turpināt Līgumā paredzēto pienākumu izpildi.</w:t>
      </w:r>
      <w:r w:rsidR="00721655">
        <w:rPr>
          <w:rFonts w:ascii="Times New Roman" w:hAnsi="Times New Roman" w:cs="Times New Roman"/>
          <w:sz w:val="24"/>
          <w:szCs w:val="24"/>
        </w:rPr>
        <w:t xml:space="preserve"> </w:t>
      </w:r>
    </w:p>
    <w:p w14:paraId="1E8F4290"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14.3. Ja Līguma turpmāka izpilde nepārvaramas varas iedarbības dēļ nav iespējama, Būvuzņēmējs, cik ātri vien iespējams, sakārto būves vietu atbilstoši Pasūtītāja norādījumiem, kas pamatoti ar nepieciešamību saglabāt uzbūvētās konstrukcijas un nodrošināt ceļu satiksmes drošību līdz būvdarbu turpināšanai, par ko Līdzēji paraksta Būvdarbu nodošanas-pieņemšanas aktu. Būvuzņēmējs saņem samaksu par visiem līdz Līguma izbeigšanai kvalitatīvi paveiktajiem darbiem.</w:t>
      </w:r>
    </w:p>
    <w:p w14:paraId="78F94262" w14:textId="77777777" w:rsidR="00D36910" w:rsidRPr="00390DC2" w:rsidRDefault="00D36910" w:rsidP="00390DC2">
      <w:pPr>
        <w:jc w:val="center"/>
        <w:rPr>
          <w:rFonts w:ascii="Times New Roman" w:hAnsi="Times New Roman" w:cs="Times New Roman"/>
          <w:b/>
          <w:bCs/>
          <w:sz w:val="24"/>
          <w:szCs w:val="24"/>
        </w:rPr>
      </w:pPr>
      <w:r w:rsidRPr="00390DC2">
        <w:rPr>
          <w:rFonts w:ascii="Times New Roman" w:hAnsi="Times New Roman" w:cs="Times New Roman"/>
          <w:b/>
          <w:bCs/>
          <w:sz w:val="24"/>
          <w:szCs w:val="24"/>
        </w:rPr>
        <w:t>15. LĪGUMA GROZĪŠANA</w:t>
      </w:r>
    </w:p>
    <w:p w14:paraId="0D74B306"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15.1. Ja sākot no Būvuzņēmēja Iepirkumā iesniegtā piedāvājuma iesniegšanas dienas, ir stājušies spēkā tādi normatīvie akti, kas pazemina vai paaugstina veicamo Darbu izmaksas un kuru ietekme uz izmaksām ir precīzi nosakāma, tad pēc abu Līdzēju savstarpējas vienošanās tiek grozītas nolīgtās vienības cenas.</w:t>
      </w:r>
    </w:p>
    <w:p w14:paraId="5104A5C0"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15.2. Ja iestājas kāds no Līguma 3.6. vai 5.3.punktā minētajiem gadījumiem, tad pēc abu Līdzēju savstarpējās vienošanās tiek grozīts Darbu apjoms, līgumcena un termiņš.</w:t>
      </w:r>
    </w:p>
    <w:p w14:paraId="3A5795E9" w14:textId="42639BC5"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15.3. Būtiski grozījumi piedāvātajās Tāmes līgumcenās var tikt veikti ne vairāk </w:t>
      </w:r>
      <w:r w:rsidR="007C4CA8">
        <w:rPr>
          <w:rFonts w:ascii="Times New Roman" w:hAnsi="Times New Roman" w:cs="Times New Roman"/>
          <w:sz w:val="24"/>
          <w:szCs w:val="24"/>
        </w:rPr>
        <w:t xml:space="preserve">kā </w:t>
      </w:r>
      <w:r w:rsidRPr="00D36910">
        <w:rPr>
          <w:rFonts w:ascii="Times New Roman" w:hAnsi="Times New Roman" w:cs="Times New Roman"/>
          <w:sz w:val="24"/>
          <w:szCs w:val="24"/>
        </w:rPr>
        <w:t>2 (divas) reizes (nav attiecināms uz Darbu apjomu neparedzētu samazināšanu, palielināšanu vai papildus darbu iekļaušanu) Līguma izpildes termiņa laikā, turklāt tikai tad, ja cenu pieaugums, inflācija vai deflācija, darba spēka izmaksu, degvielas vai būvmateriālu cenu izmaiņas sasniedz 10% no iepirkumā piedāvātās līgumcenas, kas norādīta Izpildītāja finanšu piedāvājumā un Tāmēs, un kopējais apjoms nevar pārsniegt 35% (trīsdesmit piecus procentus) no sākotnējās Līgumcenas.</w:t>
      </w:r>
    </w:p>
    <w:p w14:paraId="4D1ED958"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15.4. Gadījumā, ja iestājas Līguma 2.4. un 15.3.punktā minētie apstākļi, Izpildītājs sagatavo cenu piedāvājumu kalkulāciju attiecībā uz izmaiņām katrai atsevišķai Tāmes pozīcijai, pamatojoties uz Centrālās statistikas pārvaldes aktuālajiem datiem. Pasūtītājs 10 (desmit) dienu laikā izskata iesniegtos cenu izmaiņas pamatojošos dokumentus un pieņemt lēmumu par grozījumu veikšanu pie esošās vienošanās vai atteikumu slēgt vienošanos par grozījumiem.</w:t>
      </w:r>
    </w:p>
    <w:p w14:paraId="3384ECAC"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15.5. Līguma grozījumi izdarāmi tikai rakstiski. Lemjot par līguma grozījumu veikšanu, jāievēro Līguma un Publisko iepirkumu likuma 61.panta noteikumi.</w:t>
      </w:r>
    </w:p>
    <w:p w14:paraId="0D7844F3" w14:textId="6E385582" w:rsid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15.6. Grozījumi stājās spēkā to parakstīšanas dienā. Visi grozījumi Līgumā jāparaksta personām, kas attiecīgo grozījumu dokumentu parakstīšanas brīdī ir tiesīgas (saskaņā ar Līdzēju statūtiem, citiem dokumentiem, likumu un pilnvaru) parakstīt Līdzēja vārdā šādus dokumentus.</w:t>
      </w:r>
    </w:p>
    <w:p w14:paraId="4B497831" w14:textId="77777777" w:rsidR="00390DC2" w:rsidRPr="00D36910" w:rsidRDefault="00390DC2" w:rsidP="00BB52DF">
      <w:pPr>
        <w:jc w:val="both"/>
        <w:rPr>
          <w:rFonts w:ascii="Times New Roman" w:hAnsi="Times New Roman" w:cs="Times New Roman"/>
          <w:sz w:val="24"/>
          <w:szCs w:val="24"/>
        </w:rPr>
      </w:pPr>
    </w:p>
    <w:p w14:paraId="59F9D62C" w14:textId="77777777" w:rsidR="00D36910" w:rsidRPr="00390DC2" w:rsidRDefault="00D36910" w:rsidP="00390DC2">
      <w:pPr>
        <w:jc w:val="center"/>
        <w:rPr>
          <w:rFonts w:ascii="Times New Roman" w:hAnsi="Times New Roman" w:cs="Times New Roman"/>
          <w:b/>
          <w:bCs/>
          <w:sz w:val="24"/>
          <w:szCs w:val="24"/>
        </w:rPr>
      </w:pPr>
      <w:r w:rsidRPr="00390DC2">
        <w:rPr>
          <w:rFonts w:ascii="Times New Roman" w:hAnsi="Times New Roman" w:cs="Times New Roman"/>
          <w:b/>
          <w:bCs/>
          <w:sz w:val="24"/>
          <w:szCs w:val="24"/>
        </w:rPr>
        <w:lastRenderedPageBreak/>
        <w:t>16. LĪGUMA DARBĪBAS IZBEIGŠANA</w:t>
      </w:r>
    </w:p>
    <w:p w14:paraId="609A4327"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16.1. Būvuzņēmējs ir tiesīgs vienpusēji izbeigt Līguma darbību, ja Pasūtītājs neveic maksājumus un līgumsods sasniedzis 10% (desmit procenti) no Līguma 2.1.punktā noteiktās līgumcenas.</w:t>
      </w:r>
    </w:p>
    <w:p w14:paraId="190F21F6"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16.2. Pasūtītājs ir tiesīgs vienpusēji izbeigt Līguma darbību, ja:</w:t>
      </w:r>
    </w:p>
    <w:p w14:paraId="74969854"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16.2.1. Darbi Objektā netiek uzsākti 15 (piecpadsmit) darba dienu laikā no Līguma noslēgšanas dienas;</w:t>
      </w:r>
    </w:p>
    <w:p w14:paraId="505ED709"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16.2.2. Būvuzņēmējs neveic Līgumā paredzētās saistības vai būvuzrauga un Pasūtītāja veiktās pārbaudes rāda, ka Darbi tiek pildīti kvalitātē, kas ir sliktāka par Līgumā noteikto;</w:t>
      </w:r>
    </w:p>
    <w:p w14:paraId="616C4C4F"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16.2.3. ir pasludināts Būvuzņēmēja maksātnespējas process, apturēta vai pārtraukta tā saimnieciskā darbība, uzsākta tiesvedība par Būvuzņēmēja bankrotu vai tiek konstatēts, ka līdz Līguma izpildes beigu termiņam Būvuzņēmējs būs likvidēts;</w:t>
      </w:r>
    </w:p>
    <w:p w14:paraId="12B85CF3"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16.2.4. tiek veiktas piespiedu darbības no trešo personu puses, kā rezultātā tiek apķīlāta (aprakstīta) Būvuzņēmēja manta, uzlikts liegums rīcībai ar banku kontiem, publiskajos reģistros uzlikts liegums kustamām mantām un nekustamajam īpašumam;</w:t>
      </w:r>
    </w:p>
    <w:p w14:paraId="45D29F7B"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16.2.5. Būvuzņēmējs saistībā ar Līguma noslēgšanu vai tā izpildes laikā ir sniedzis nepatiesas vai nepilnīgas ziņas vai apliecinājumus;</w:t>
      </w:r>
    </w:p>
    <w:p w14:paraId="3C3D1D48"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16.2.6. Būvuzņēmējs pārkāpj vai nepilda citu būtisku Līgumā paredzētu pienākumu, t.sk., Līguma 9.4.punktā noteiktās prasības;</w:t>
      </w:r>
    </w:p>
    <w:p w14:paraId="0F9926B4"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16.2.7. Būvuzņēmējs Līguma 6.2.punktā un 6.3.punktā noteiktajā termiņā nenoslēdz apdrošināšanas polisi/-es un/vai neiesniedz Projektu vadītājam apdrošināšanu apliecinošus dokumentus;</w:t>
      </w:r>
    </w:p>
    <w:p w14:paraId="016E8F2D"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16.2.8. Būvuzņēmējs pārkāpj kādu no Līguma noteikumiem, un šāds pārkāpums, pēc Pasūtītāja viedokļa, var būtiski ietekmēt Būvuzņēmēja spējas pildīt savas saistības saskaņā ar šo Līgumu;</w:t>
      </w:r>
    </w:p>
    <w:p w14:paraId="09776547"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16.2.9. ārvalstu finanšu instrumenta vadībā iesaistīta iestāde ir noteikusi ārvalstu finanšu instrumenta finansēta projekta izmaksu korekciju 25% vai lielākā apmērā no līgumcenas, un minētā korekcija izriet no Būvuzņēmēja pieļauta līguma pārkāpuma;</w:t>
      </w:r>
    </w:p>
    <w:p w14:paraId="4475038D"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16.2.10. Būvuzņēmējs ir patvaļīgi pārtraucis Līguma izpildi, tai sk., nav sasniedzams juridiskajā adresē;</w:t>
      </w:r>
    </w:p>
    <w:p w14:paraId="58160463"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16.2.11. Būvuzņēmējam Līguma izpildes laikā ir piemērotas starptautiskās vai nacionālās sankcijas vai būtiskas finanšu un kapitāla tirgus intereses ietekmējošas ES vai Ziemeļatlantijas līguma organizācijas dalībvalsts noteiktās sankcijas, kā dēļ līgumu nav iespējams izpildīt.</w:t>
      </w:r>
    </w:p>
    <w:p w14:paraId="5FB3291F"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16.3. Līguma izbeigšanas gadījumā:</w:t>
      </w:r>
    </w:p>
    <w:p w14:paraId="773D7E53"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16.3.1. Pasūtītājs norāda veicamos pasākumus un to termiņus;</w:t>
      </w:r>
    </w:p>
    <w:p w14:paraId="0D241DDB"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16.3.2. Pasūtītājs uzdod Būvuzņēmējam veikt darbus, kas pamatoti ar nepieciešamību Objektu atstāt drošā un sakoptā stāvoklī, saglabāt objekta konstrukcijas līdz būvdarbu atsākšanai;</w:t>
      </w:r>
    </w:p>
    <w:p w14:paraId="3D9A1D05"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16.3.3. Būvuzņēmējs pārtrauc Darbus un veic Līguma iepriekšējā punktā noteiktajā kārtībā uzdotos darbus;</w:t>
      </w:r>
    </w:p>
    <w:p w14:paraId="5C582713" w14:textId="02355936"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16.3.4. pēc visu darbu pabeigšanas, Būvuzņēmējs nodod Pasūtītājam uz Darbiem attiecināmo dokumentāciju un Līdzēji paraksta būvdarbu izpildes pabeigšanas aktu, ko sagatavo Būvuzņēmējs;</w:t>
      </w:r>
    </w:p>
    <w:p w14:paraId="3CDFF113"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lastRenderedPageBreak/>
        <w:t>16.3.5. ja Pasūtītāja norādītajā termiņā Būvuzņēmējs visus līguma 16.3.2.punktā noteiktajā kārtībā uzdotos darbus nepabeidz un neiesniedz būvdarbu izpildes pabeigšanas aktu, tad Pasūtītājs pārņem būves vietu, paziņojot par to Būvuzņēmējam;</w:t>
      </w:r>
    </w:p>
    <w:p w14:paraId="76303254"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16.3.6. ja Līgums izbeigts 16.2.punktā noteiktajos gadījumos, tad Līguma 16.3.2.punktā noteiktajā kārtībā uzdotos darbus, kas nav paredzēti būvprojektā, Būvuzņēmējam jāveic par saviem līdzekļiem. Ja Būvuzņēmējs Pasūtītāja norādītajā termiņā darbus nepabeidz, Pasūtītājs darbu pabeigšanu drīkst uzdot citam būvuzņēmējam. Darba izmaksas un radītos zaudējumus Būvuzņēmējs atlīdzina Pasūtītājam vai Pasūtītājs ietur no maksājumiem, kas pienākas Būvuzņēmējam;</w:t>
      </w:r>
    </w:p>
    <w:p w14:paraId="3207A4D9"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16.3.7. pēc izpilddokumentācijas sagatavošanas, nodošanas Pasūtītājam un paveikto Darbu novērtēšanas Līdzēji paraksta būvdarbu pabeigšanas aktu.</w:t>
      </w:r>
    </w:p>
    <w:p w14:paraId="6A4BD4B3"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16.4. Līdzējam ir tiesības atkāpties no Līguma, ja otrs Līdzējs ir ticis brīdināts par iespējamo vai plānoto Līguma atcelšanu un tas nav novērsis Līguma atcelšanas pamatu brīdinājumā noteiktajā termiņā.</w:t>
      </w:r>
    </w:p>
    <w:p w14:paraId="7A2BB5E2"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16.5. Līgums tiek atcelts paziņojuma kārtībā. Līgums ir uzskatāms par atceltu 15. (piecpadsmitajā) dienā no paziņojuma nosūtīšanas ierakstītā sūtījumā uz adresāta juridisko adresi.</w:t>
      </w:r>
    </w:p>
    <w:p w14:paraId="79ED9DA7" w14:textId="77777777" w:rsidR="00D36910" w:rsidRPr="00390DC2" w:rsidRDefault="00D36910" w:rsidP="00390DC2">
      <w:pPr>
        <w:jc w:val="center"/>
        <w:rPr>
          <w:rFonts w:ascii="Times New Roman" w:hAnsi="Times New Roman" w:cs="Times New Roman"/>
          <w:b/>
          <w:bCs/>
          <w:sz w:val="24"/>
          <w:szCs w:val="24"/>
        </w:rPr>
      </w:pPr>
      <w:r w:rsidRPr="00390DC2">
        <w:rPr>
          <w:rFonts w:ascii="Times New Roman" w:hAnsi="Times New Roman" w:cs="Times New Roman"/>
          <w:b/>
          <w:bCs/>
          <w:sz w:val="24"/>
          <w:szCs w:val="24"/>
        </w:rPr>
        <w:t>17. LĪDZĒJU PĀRSTĀVJI</w:t>
      </w:r>
    </w:p>
    <w:p w14:paraId="672AFD77" w14:textId="6EAB0E4B"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17.1. Lai sekmīgi vadītu Līguma izpildi, Būvuzņēmējs un Pasūtītājs nozīmē pilnvarotos pārstāvjus, kuriem ir tiesības, nepārkāpjot Līguma robežas, pieņemt lēmumus un risināt visus ar</w:t>
      </w:r>
      <w:r w:rsidR="00726941">
        <w:rPr>
          <w:rFonts w:ascii="Times New Roman" w:hAnsi="Times New Roman" w:cs="Times New Roman"/>
          <w:sz w:val="24"/>
          <w:szCs w:val="24"/>
        </w:rPr>
        <w:t xml:space="preserve"> </w:t>
      </w:r>
      <w:r w:rsidRPr="00D36910">
        <w:rPr>
          <w:rFonts w:ascii="Times New Roman" w:hAnsi="Times New Roman" w:cs="Times New Roman"/>
          <w:sz w:val="24"/>
          <w:szCs w:val="24"/>
        </w:rPr>
        <w:t>Līguma izpildi saistītos operatīvos jautājumus, organizēt un kontrolēt Līguma izpildes gaitu, tajā skaitā, bet ne tikai veikt komunikāciju starp Līdzējiem, pieprasīt informāciju, sniegt informāciju, nodrošināt ar Līgumu saistītās dokumentācijas (būvprojekta, izpilddokumentācijas un citas dokumentācijas) nodošanu/ pieņemšanu, nodrošināt izpildīto Darbu pieņemšanu, dot norādījumus par Līguma un Darbu izpildi, kā arī veikt citas darbības, kas saistītas ar pienācīgu Līgumā paredzēto saistību izpildi.</w:t>
      </w:r>
    </w:p>
    <w:p w14:paraId="774AAD6C"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17.2. Līdzēji Līguma noslēgšanas brīdī paziņo viens otram to personu vārdus un uzvārdus, kas tos pārstāvēs, vienlaikus norādot piešķirtās pilnvaras, atrašanās vietu, tālruņa un faksa Nr., kā arī citas nepieciešamās ziņas:</w:t>
      </w:r>
    </w:p>
    <w:p w14:paraId="06EBF75B" w14:textId="441E1E3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17.2.1. Pasūtītāja pilnvarotais pārstāvis – </w:t>
      </w:r>
      <w:r w:rsidR="00FD233B">
        <w:rPr>
          <w:rFonts w:ascii="Times New Roman" w:hAnsi="Times New Roman" w:cs="Times New Roman"/>
          <w:sz w:val="24"/>
          <w:szCs w:val="24"/>
        </w:rPr>
        <w:t>SIA “Pļaviņu Komunālie pakalpojumi” valdes locekle Santa Zālīte,</w:t>
      </w:r>
      <w:r w:rsidR="00FD233B" w:rsidRPr="00FD233B">
        <w:t xml:space="preserve"> </w:t>
      </w:r>
      <w:r w:rsidR="00FD233B" w:rsidRPr="00FD233B">
        <w:rPr>
          <w:rFonts w:ascii="Times New Roman" w:hAnsi="Times New Roman" w:cs="Times New Roman"/>
          <w:sz w:val="24"/>
          <w:szCs w:val="24"/>
        </w:rPr>
        <w:t xml:space="preserve">tālr.Nr.20245505, e-pasts: </w:t>
      </w:r>
      <w:hyperlink r:id="rId5" w:history="1">
        <w:r w:rsidR="00A778E1" w:rsidRPr="00C760CC">
          <w:rPr>
            <w:rStyle w:val="Hipersaite"/>
            <w:rFonts w:ascii="Times New Roman" w:hAnsi="Times New Roman" w:cs="Times New Roman"/>
            <w:sz w:val="24"/>
            <w:szCs w:val="24"/>
          </w:rPr>
          <w:t>santa.zalite@plavinukomunalie.lv</w:t>
        </w:r>
      </w:hyperlink>
      <w:r w:rsidR="00A778E1">
        <w:rPr>
          <w:rFonts w:ascii="Times New Roman" w:hAnsi="Times New Roman" w:cs="Times New Roman"/>
          <w:sz w:val="24"/>
          <w:szCs w:val="24"/>
        </w:rPr>
        <w:t xml:space="preserve"> </w:t>
      </w:r>
      <w:r w:rsidR="00FD233B" w:rsidRPr="00FD233B">
        <w:rPr>
          <w:rFonts w:ascii="Times New Roman" w:hAnsi="Times New Roman" w:cs="Times New Roman"/>
          <w:sz w:val="24"/>
          <w:szCs w:val="24"/>
        </w:rPr>
        <w:t>, adreses - Daugavas iela 42, Pļaviņas, Aizkraukles novads</w:t>
      </w:r>
      <w:r w:rsidRPr="00D36910">
        <w:rPr>
          <w:rFonts w:ascii="Times New Roman" w:hAnsi="Times New Roman" w:cs="Times New Roman"/>
          <w:sz w:val="24"/>
          <w:szCs w:val="24"/>
        </w:rPr>
        <w:t>;</w:t>
      </w:r>
    </w:p>
    <w:p w14:paraId="257D1FEC" w14:textId="2BA0C4BC"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17.2.2. Būvuzņēmēja pilnvarotais pārstāvis Atbildīgais būvdarbu vadītājs – </w:t>
      </w:r>
      <w:r w:rsidR="00EB249A">
        <w:rPr>
          <w:rFonts w:ascii="Times New Roman" w:hAnsi="Times New Roman" w:cs="Times New Roman"/>
          <w:sz w:val="24"/>
          <w:szCs w:val="24"/>
        </w:rPr>
        <w:t>Artūrs Škute</w:t>
      </w:r>
      <w:r w:rsidRPr="00D36910">
        <w:rPr>
          <w:rFonts w:ascii="Times New Roman" w:hAnsi="Times New Roman" w:cs="Times New Roman"/>
          <w:sz w:val="24"/>
          <w:szCs w:val="24"/>
        </w:rPr>
        <w:t>.</w:t>
      </w:r>
    </w:p>
    <w:p w14:paraId="4C3E6D9C"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17.3. Visi no Līguma izrietošie paziņojumi, lūgumi, pieprasījumi, pretenzijas un cita informācija nosūtāma otram Līdzējam pa pastu, faksu vai e–pastu.</w:t>
      </w:r>
    </w:p>
    <w:p w14:paraId="11FFE173"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17.4. Par Līguma izpildei būtisko rekvizītu maiņu, kā arī par izmaiņām īpašnieku vai amatpersonu ar paraksta tiesībām sastāvā, Līdzēji rakstiski informē viens otru 5 (piecu) darba dienu laikā. Ja kāds no Līdzējiem neinformē otru par iepriekšminētajām izmaiņām šā punktā noteiktajā termiņā, tas uzņemas atbildību par visiem zaudējumiem, kas šajā sakarā varētu rasties otram Līdzējam.</w:t>
      </w:r>
    </w:p>
    <w:p w14:paraId="2078C236" w14:textId="77777777" w:rsidR="00D36910" w:rsidRPr="00390DC2" w:rsidRDefault="00D36910" w:rsidP="00390DC2">
      <w:pPr>
        <w:jc w:val="center"/>
        <w:rPr>
          <w:rFonts w:ascii="Times New Roman" w:hAnsi="Times New Roman" w:cs="Times New Roman"/>
          <w:b/>
          <w:bCs/>
          <w:sz w:val="24"/>
          <w:szCs w:val="24"/>
        </w:rPr>
      </w:pPr>
      <w:r w:rsidRPr="00390DC2">
        <w:rPr>
          <w:rFonts w:ascii="Times New Roman" w:hAnsi="Times New Roman" w:cs="Times New Roman"/>
          <w:b/>
          <w:bCs/>
          <w:sz w:val="24"/>
          <w:szCs w:val="24"/>
        </w:rPr>
        <w:t>18. BLAKUS NOTEIKUMI</w:t>
      </w:r>
    </w:p>
    <w:p w14:paraId="53BF4564" w14:textId="54A74E96" w:rsidR="00D36910" w:rsidRDefault="00390DC2" w:rsidP="00BB52DF">
      <w:pPr>
        <w:jc w:val="both"/>
        <w:rPr>
          <w:rFonts w:ascii="Times New Roman" w:hAnsi="Times New Roman" w:cs="Times New Roman"/>
          <w:sz w:val="24"/>
          <w:szCs w:val="24"/>
        </w:rPr>
      </w:pPr>
      <w:r>
        <w:rPr>
          <w:rFonts w:ascii="Times New Roman" w:hAnsi="Times New Roman" w:cs="Times New Roman"/>
          <w:sz w:val="24"/>
          <w:szCs w:val="24"/>
        </w:rPr>
        <w:t xml:space="preserve">18.1. </w:t>
      </w:r>
      <w:r w:rsidR="00D36910" w:rsidRPr="00D36910">
        <w:rPr>
          <w:rFonts w:ascii="Times New Roman" w:hAnsi="Times New Roman" w:cs="Times New Roman"/>
          <w:sz w:val="24"/>
          <w:szCs w:val="24"/>
        </w:rPr>
        <w:t xml:space="preserve">Ar šo Līgumu Būvuzņēmējs ir pilnvarots Pasūtītāja vārdā ar iesniegumu vērsties institūcijās, kuras ir izdevušas tehniskos vai īpašos noteikumus, un saņemt institūciju atzinumus par būves </w:t>
      </w:r>
      <w:r w:rsidR="00D36910" w:rsidRPr="00D36910">
        <w:rPr>
          <w:rFonts w:ascii="Times New Roman" w:hAnsi="Times New Roman" w:cs="Times New Roman"/>
          <w:sz w:val="24"/>
          <w:szCs w:val="24"/>
        </w:rPr>
        <w:lastRenderedPageBreak/>
        <w:t>gatavību ekspluatācijai, tās atbilstību tehniskajiem vai īpašajiem noteikumiem un normatīvo aktu prasībām.</w:t>
      </w:r>
    </w:p>
    <w:p w14:paraId="6BD5FADF" w14:textId="77777777" w:rsidR="00D36910" w:rsidRPr="00390DC2" w:rsidRDefault="00D36910" w:rsidP="00390DC2">
      <w:pPr>
        <w:jc w:val="center"/>
        <w:rPr>
          <w:rFonts w:ascii="Times New Roman" w:hAnsi="Times New Roman" w:cs="Times New Roman"/>
          <w:b/>
          <w:bCs/>
          <w:sz w:val="24"/>
          <w:szCs w:val="24"/>
        </w:rPr>
      </w:pPr>
      <w:r w:rsidRPr="00390DC2">
        <w:rPr>
          <w:rFonts w:ascii="Times New Roman" w:hAnsi="Times New Roman" w:cs="Times New Roman"/>
          <w:b/>
          <w:bCs/>
          <w:sz w:val="24"/>
          <w:szCs w:val="24"/>
        </w:rPr>
        <w:t>19. CITI NOTEIKUMI</w:t>
      </w:r>
    </w:p>
    <w:p w14:paraId="0B062C49"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19.1. Visi ar Līguma izpildi saistītie strīdi risināmi pārrunās. Ja strīds pārrunās netiek atrisināts, to izskata Latvijas Republikas tiesā saskaņā ar Latvijas Republikas normatīvajiem aktiem.</w:t>
      </w:r>
    </w:p>
    <w:p w14:paraId="06DD95F5"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19.2. Ja kāds no Līguma punktiem neparedzētu apstākļu dēļ tiek atzīts par spēkā neesošu vai normatīvajiem aktiem neatbilstošu, tas neietekmē citu Līgumā pielīgto saistību izpildi, kuras netiek skartas sakarā ar šīm izmaiņām.</w:t>
      </w:r>
    </w:p>
    <w:p w14:paraId="7DCE9CA3"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19.3. Tās Līguma attiecības, kuras nav atrunātas Līguma tekstā, tiek regulētas saskaņā ar Latvijas Republikas normatīvajiem aktiem.</w:t>
      </w:r>
    </w:p>
    <w:p w14:paraId="7A5C01BD"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19.4. Līgums ir saistošs kā Līdzējiem, tā arī to tiesību un saistību pārņēmējiem. Nevienam no Līdzējiem nevar no Līguma izrietošās saistības, tiesības vai pienākumus pilnā apjomā vai daļēji nodot vai pieņemt bez otra Līdzēja rakstiskas piekrišanas.</w:t>
      </w:r>
    </w:p>
    <w:p w14:paraId="36BB987C" w14:textId="60810004"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19.5. Visi pielikumi Līgumam ir neatņemama</w:t>
      </w:r>
      <w:r w:rsidR="00000804">
        <w:rPr>
          <w:rFonts w:ascii="Times New Roman" w:hAnsi="Times New Roman" w:cs="Times New Roman"/>
          <w:sz w:val="24"/>
          <w:szCs w:val="24"/>
        </w:rPr>
        <w:t xml:space="preserve"> </w:t>
      </w:r>
      <w:r w:rsidRPr="00D36910">
        <w:rPr>
          <w:rFonts w:ascii="Times New Roman" w:hAnsi="Times New Roman" w:cs="Times New Roman"/>
          <w:sz w:val="24"/>
          <w:szCs w:val="24"/>
        </w:rPr>
        <w:t>tā sastāvdaļa. Pēc Līguma parakstīšanas pievienotie pielikumi stājas spēkā ar to parakstīšanas brīdi.</w:t>
      </w:r>
    </w:p>
    <w:p w14:paraId="55D5AB61"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19.6. Līgumam tiek pievienots 1.pielikums – Darbu apjomi (Tāmes).</w:t>
      </w:r>
    </w:p>
    <w:p w14:paraId="011C9C62"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19.7. Līgums sagatavots un parakstīts elektroniski ar drošu elektronisko parakstu, kas satur laika zīmogu. Līguma parakstīšanas datums ir pēdējā parakstītāja pievienotā laika zīmoga datums un laiks.</w:t>
      </w:r>
    </w:p>
    <w:p w14:paraId="41A7FD8B" w14:textId="77777777" w:rsidR="00D36910" w:rsidRPr="00390DC2" w:rsidRDefault="00D36910" w:rsidP="00390DC2">
      <w:pPr>
        <w:jc w:val="center"/>
        <w:rPr>
          <w:rFonts w:ascii="Times New Roman" w:hAnsi="Times New Roman" w:cs="Times New Roman"/>
          <w:b/>
          <w:bCs/>
          <w:sz w:val="24"/>
          <w:szCs w:val="24"/>
        </w:rPr>
      </w:pPr>
      <w:r w:rsidRPr="00390DC2">
        <w:rPr>
          <w:rFonts w:ascii="Times New Roman" w:hAnsi="Times New Roman" w:cs="Times New Roman"/>
          <w:b/>
          <w:bCs/>
          <w:sz w:val="24"/>
          <w:szCs w:val="24"/>
        </w:rPr>
        <w:t>20. LĪDZĒJU REKVIZĪTI UN PARAKSTI</w:t>
      </w:r>
    </w:p>
    <w:p w14:paraId="4D7968A0" w14:textId="3D521BBF" w:rsidR="00D36910" w:rsidRPr="00390DC2" w:rsidRDefault="00D36910" w:rsidP="00BB52DF">
      <w:pPr>
        <w:jc w:val="both"/>
        <w:rPr>
          <w:rFonts w:ascii="Times New Roman" w:hAnsi="Times New Roman" w:cs="Times New Roman"/>
          <w:b/>
          <w:bCs/>
          <w:sz w:val="24"/>
          <w:szCs w:val="24"/>
        </w:rPr>
      </w:pPr>
      <w:r w:rsidRPr="00390DC2">
        <w:rPr>
          <w:rFonts w:ascii="Times New Roman" w:hAnsi="Times New Roman" w:cs="Times New Roman"/>
          <w:b/>
          <w:bCs/>
          <w:sz w:val="24"/>
          <w:szCs w:val="24"/>
        </w:rPr>
        <w:t>PASŪTĪTĀJS:</w:t>
      </w:r>
      <w:r w:rsidR="00000804" w:rsidRPr="00390DC2">
        <w:rPr>
          <w:rFonts w:ascii="Times New Roman" w:hAnsi="Times New Roman" w:cs="Times New Roman"/>
          <w:b/>
          <w:bCs/>
          <w:sz w:val="24"/>
          <w:szCs w:val="24"/>
        </w:rPr>
        <w:tab/>
      </w:r>
      <w:r w:rsidR="00000804" w:rsidRPr="00390DC2">
        <w:rPr>
          <w:rFonts w:ascii="Times New Roman" w:hAnsi="Times New Roman" w:cs="Times New Roman"/>
          <w:b/>
          <w:bCs/>
          <w:sz w:val="24"/>
          <w:szCs w:val="24"/>
        </w:rPr>
        <w:tab/>
      </w:r>
      <w:r w:rsidR="00000804" w:rsidRPr="00390DC2">
        <w:rPr>
          <w:rFonts w:ascii="Times New Roman" w:hAnsi="Times New Roman" w:cs="Times New Roman"/>
          <w:b/>
          <w:bCs/>
          <w:sz w:val="24"/>
          <w:szCs w:val="24"/>
        </w:rPr>
        <w:tab/>
      </w:r>
      <w:r w:rsidR="00000804" w:rsidRPr="00390DC2">
        <w:rPr>
          <w:rFonts w:ascii="Times New Roman" w:hAnsi="Times New Roman" w:cs="Times New Roman"/>
          <w:b/>
          <w:bCs/>
          <w:sz w:val="24"/>
          <w:szCs w:val="24"/>
        </w:rPr>
        <w:tab/>
      </w:r>
      <w:r w:rsidR="00000804" w:rsidRPr="00390DC2">
        <w:rPr>
          <w:rFonts w:ascii="Times New Roman" w:hAnsi="Times New Roman" w:cs="Times New Roman"/>
          <w:b/>
          <w:bCs/>
          <w:sz w:val="24"/>
          <w:szCs w:val="24"/>
        </w:rPr>
        <w:tab/>
      </w:r>
      <w:r w:rsidRPr="00390DC2">
        <w:rPr>
          <w:rFonts w:ascii="Times New Roman" w:hAnsi="Times New Roman" w:cs="Times New Roman"/>
          <w:b/>
          <w:bCs/>
          <w:sz w:val="24"/>
          <w:szCs w:val="24"/>
        </w:rPr>
        <w:t>BŪVUZŅĒMĒJS:</w:t>
      </w:r>
    </w:p>
    <w:p w14:paraId="45AFA3C2" w14:textId="666D4BC0" w:rsidR="00D36910" w:rsidRPr="009D0942" w:rsidRDefault="00D36910" w:rsidP="00390DC2">
      <w:pPr>
        <w:spacing w:after="0"/>
        <w:jc w:val="both"/>
        <w:rPr>
          <w:rFonts w:ascii="Times New Roman" w:hAnsi="Times New Roman" w:cs="Times New Roman"/>
          <w:b/>
          <w:bCs/>
          <w:sz w:val="24"/>
          <w:szCs w:val="24"/>
        </w:rPr>
      </w:pPr>
      <w:r w:rsidRPr="009D0942">
        <w:rPr>
          <w:rFonts w:ascii="Times New Roman" w:hAnsi="Times New Roman" w:cs="Times New Roman"/>
          <w:b/>
          <w:bCs/>
          <w:sz w:val="24"/>
          <w:szCs w:val="24"/>
        </w:rPr>
        <w:t>SIA “</w:t>
      </w:r>
      <w:r w:rsidR="00000804" w:rsidRPr="009D0942">
        <w:rPr>
          <w:rFonts w:ascii="Times New Roman" w:hAnsi="Times New Roman" w:cs="Times New Roman"/>
          <w:b/>
          <w:bCs/>
          <w:sz w:val="24"/>
          <w:szCs w:val="24"/>
        </w:rPr>
        <w:t>Pļaviņu Komunālie pakalpojumi</w:t>
      </w:r>
      <w:r w:rsidRPr="009D0942">
        <w:rPr>
          <w:rFonts w:ascii="Times New Roman" w:hAnsi="Times New Roman" w:cs="Times New Roman"/>
          <w:b/>
          <w:bCs/>
          <w:sz w:val="24"/>
          <w:szCs w:val="24"/>
        </w:rPr>
        <w:t>”</w:t>
      </w:r>
      <w:r w:rsidR="007C4CA8" w:rsidRPr="009D0942">
        <w:rPr>
          <w:rFonts w:ascii="Times New Roman" w:hAnsi="Times New Roman" w:cs="Times New Roman"/>
          <w:b/>
          <w:bCs/>
          <w:sz w:val="24"/>
          <w:szCs w:val="24"/>
        </w:rPr>
        <w:tab/>
      </w:r>
      <w:r w:rsidR="007C4CA8" w:rsidRPr="009D0942">
        <w:rPr>
          <w:rFonts w:ascii="Times New Roman" w:hAnsi="Times New Roman" w:cs="Times New Roman"/>
          <w:b/>
          <w:bCs/>
          <w:sz w:val="24"/>
          <w:szCs w:val="24"/>
        </w:rPr>
        <w:tab/>
        <w:t>SIA “Solart būve”</w:t>
      </w:r>
    </w:p>
    <w:p w14:paraId="5C09D496" w14:textId="731E248E" w:rsidR="00D36910" w:rsidRPr="00D36910" w:rsidRDefault="00D36910" w:rsidP="00390DC2">
      <w:pPr>
        <w:spacing w:after="0"/>
        <w:jc w:val="both"/>
        <w:rPr>
          <w:rFonts w:ascii="Times New Roman" w:hAnsi="Times New Roman" w:cs="Times New Roman"/>
          <w:sz w:val="24"/>
          <w:szCs w:val="24"/>
        </w:rPr>
      </w:pPr>
      <w:r w:rsidRPr="00D36910">
        <w:rPr>
          <w:rFonts w:ascii="Times New Roman" w:hAnsi="Times New Roman" w:cs="Times New Roman"/>
          <w:sz w:val="24"/>
          <w:szCs w:val="24"/>
        </w:rPr>
        <w:t xml:space="preserve">Reģistrācijas numurs </w:t>
      </w:r>
      <w:r w:rsidR="00000804">
        <w:rPr>
          <w:rFonts w:ascii="Times New Roman" w:hAnsi="Times New Roman" w:cs="Times New Roman"/>
          <w:sz w:val="24"/>
          <w:szCs w:val="24"/>
        </w:rPr>
        <w:t>48703000457</w:t>
      </w:r>
      <w:r w:rsidR="007C4CA8" w:rsidRPr="007C4CA8">
        <w:t xml:space="preserve"> </w:t>
      </w:r>
      <w:r w:rsidR="007C4CA8">
        <w:tab/>
      </w:r>
      <w:r w:rsidR="007C4CA8">
        <w:tab/>
      </w:r>
      <w:r w:rsidR="007C4CA8">
        <w:tab/>
      </w:r>
      <w:r w:rsidR="007C4CA8" w:rsidRPr="007C4CA8">
        <w:rPr>
          <w:rFonts w:ascii="Times New Roman" w:hAnsi="Times New Roman" w:cs="Times New Roman"/>
          <w:sz w:val="24"/>
          <w:szCs w:val="24"/>
        </w:rPr>
        <w:t xml:space="preserve">Reģistrācijas numurs </w:t>
      </w:r>
      <w:r w:rsidR="007C4CA8">
        <w:rPr>
          <w:rFonts w:ascii="Times New Roman" w:hAnsi="Times New Roman" w:cs="Times New Roman"/>
          <w:sz w:val="24"/>
          <w:szCs w:val="24"/>
        </w:rPr>
        <w:t>45403053335</w:t>
      </w:r>
    </w:p>
    <w:p w14:paraId="390C4AB6" w14:textId="7A679723" w:rsidR="00000804" w:rsidRDefault="00D36910" w:rsidP="00390DC2">
      <w:pPr>
        <w:spacing w:after="0"/>
        <w:jc w:val="both"/>
        <w:rPr>
          <w:rFonts w:ascii="Times New Roman" w:hAnsi="Times New Roman" w:cs="Times New Roman"/>
          <w:sz w:val="24"/>
          <w:szCs w:val="24"/>
        </w:rPr>
      </w:pPr>
      <w:r w:rsidRPr="00D36910">
        <w:rPr>
          <w:rFonts w:ascii="Times New Roman" w:hAnsi="Times New Roman" w:cs="Times New Roman"/>
          <w:sz w:val="24"/>
          <w:szCs w:val="24"/>
        </w:rPr>
        <w:t xml:space="preserve">Adrese: </w:t>
      </w:r>
      <w:r w:rsidR="00000804">
        <w:rPr>
          <w:rFonts w:ascii="Times New Roman" w:hAnsi="Times New Roman" w:cs="Times New Roman"/>
          <w:sz w:val="24"/>
          <w:szCs w:val="24"/>
        </w:rPr>
        <w:t>Daugavas iela 43, Pļaviņas,</w:t>
      </w:r>
      <w:r w:rsidR="007C4CA8" w:rsidRPr="007C4CA8">
        <w:rPr>
          <w:rFonts w:ascii="Times New Roman" w:hAnsi="Times New Roman" w:cs="Times New Roman"/>
          <w:sz w:val="24"/>
          <w:szCs w:val="24"/>
        </w:rPr>
        <w:t xml:space="preserve"> </w:t>
      </w:r>
      <w:r w:rsidR="007C4CA8">
        <w:rPr>
          <w:rFonts w:ascii="Times New Roman" w:hAnsi="Times New Roman" w:cs="Times New Roman"/>
          <w:sz w:val="24"/>
          <w:szCs w:val="24"/>
        </w:rPr>
        <w:tab/>
      </w:r>
      <w:r w:rsidR="007C4CA8">
        <w:rPr>
          <w:rFonts w:ascii="Times New Roman" w:hAnsi="Times New Roman" w:cs="Times New Roman"/>
          <w:sz w:val="24"/>
          <w:szCs w:val="24"/>
        </w:rPr>
        <w:tab/>
      </w:r>
      <w:r w:rsidR="007C4CA8">
        <w:rPr>
          <w:rFonts w:ascii="Times New Roman" w:hAnsi="Times New Roman" w:cs="Times New Roman"/>
          <w:sz w:val="24"/>
          <w:szCs w:val="24"/>
        </w:rPr>
        <w:tab/>
      </w:r>
      <w:r w:rsidR="007C4CA8" w:rsidRPr="00D36910">
        <w:rPr>
          <w:rFonts w:ascii="Times New Roman" w:hAnsi="Times New Roman" w:cs="Times New Roman"/>
          <w:sz w:val="24"/>
          <w:szCs w:val="24"/>
        </w:rPr>
        <w:t xml:space="preserve">Adrese: </w:t>
      </w:r>
      <w:r w:rsidR="007C4CA8">
        <w:rPr>
          <w:rFonts w:ascii="Times New Roman" w:hAnsi="Times New Roman" w:cs="Times New Roman"/>
          <w:sz w:val="24"/>
          <w:szCs w:val="24"/>
        </w:rPr>
        <w:t xml:space="preserve">Skolas iela 43b, Madona, </w:t>
      </w:r>
    </w:p>
    <w:p w14:paraId="002D629A" w14:textId="690EDE00" w:rsidR="00D36910" w:rsidRPr="00D36910" w:rsidRDefault="00000804" w:rsidP="00390DC2">
      <w:pPr>
        <w:spacing w:after="0"/>
        <w:jc w:val="both"/>
        <w:rPr>
          <w:rFonts w:ascii="Times New Roman" w:hAnsi="Times New Roman" w:cs="Times New Roman"/>
          <w:sz w:val="24"/>
          <w:szCs w:val="24"/>
        </w:rPr>
      </w:pPr>
      <w:r>
        <w:rPr>
          <w:rFonts w:ascii="Times New Roman" w:hAnsi="Times New Roman" w:cs="Times New Roman"/>
          <w:sz w:val="24"/>
          <w:szCs w:val="24"/>
        </w:rPr>
        <w:t>Aizkraukles novads, LV – 5120</w:t>
      </w:r>
      <w:r w:rsidR="00D36910" w:rsidRPr="00D36910">
        <w:rPr>
          <w:rFonts w:ascii="Times New Roman" w:hAnsi="Times New Roman" w:cs="Times New Roman"/>
          <w:sz w:val="24"/>
          <w:szCs w:val="24"/>
        </w:rPr>
        <w:t>,</w:t>
      </w:r>
      <w:r w:rsidR="007C4CA8">
        <w:rPr>
          <w:rFonts w:ascii="Times New Roman" w:hAnsi="Times New Roman" w:cs="Times New Roman"/>
          <w:sz w:val="24"/>
          <w:szCs w:val="24"/>
        </w:rPr>
        <w:tab/>
      </w:r>
      <w:r w:rsidR="007C4CA8">
        <w:rPr>
          <w:rFonts w:ascii="Times New Roman" w:hAnsi="Times New Roman" w:cs="Times New Roman"/>
          <w:sz w:val="24"/>
          <w:szCs w:val="24"/>
        </w:rPr>
        <w:tab/>
      </w:r>
      <w:r w:rsidR="007C4CA8">
        <w:rPr>
          <w:rFonts w:ascii="Times New Roman" w:hAnsi="Times New Roman" w:cs="Times New Roman"/>
          <w:sz w:val="24"/>
          <w:szCs w:val="24"/>
        </w:rPr>
        <w:tab/>
        <w:t xml:space="preserve">Madonas novads, LV – 4801 </w:t>
      </w:r>
    </w:p>
    <w:p w14:paraId="51F8576D" w14:textId="095DA851" w:rsidR="00D36910" w:rsidRPr="00D36910" w:rsidRDefault="00D36910" w:rsidP="00390DC2">
      <w:pPr>
        <w:spacing w:after="0"/>
        <w:jc w:val="both"/>
        <w:rPr>
          <w:rFonts w:ascii="Times New Roman" w:hAnsi="Times New Roman" w:cs="Times New Roman"/>
          <w:sz w:val="24"/>
          <w:szCs w:val="24"/>
        </w:rPr>
      </w:pPr>
      <w:r w:rsidRPr="00D36910">
        <w:rPr>
          <w:rFonts w:ascii="Times New Roman" w:hAnsi="Times New Roman" w:cs="Times New Roman"/>
          <w:sz w:val="24"/>
          <w:szCs w:val="24"/>
        </w:rPr>
        <w:t>Banka: AS „Swedbank”</w:t>
      </w:r>
      <w:r w:rsidR="007C4CA8">
        <w:rPr>
          <w:rFonts w:ascii="Times New Roman" w:hAnsi="Times New Roman" w:cs="Times New Roman"/>
          <w:sz w:val="24"/>
          <w:szCs w:val="24"/>
        </w:rPr>
        <w:tab/>
      </w:r>
      <w:r w:rsidR="007C4CA8">
        <w:rPr>
          <w:rFonts w:ascii="Times New Roman" w:hAnsi="Times New Roman" w:cs="Times New Roman"/>
          <w:sz w:val="24"/>
          <w:szCs w:val="24"/>
        </w:rPr>
        <w:tab/>
      </w:r>
      <w:r w:rsidR="007C4CA8">
        <w:rPr>
          <w:rFonts w:ascii="Times New Roman" w:hAnsi="Times New Roman" w:cs="Times New Roman"/>
          <w:sz w:val="24"/>
          <w:szCs w:val="24"/>
        </w:rPr>
        <w:tab/>
      </w:r>
      <w:r w:rsidR="007C4CA8">
        <w:rPr>
          <w:rFonts w:ascii="Times New Roman" w:hAnsi="Times New Roman" w:cs="Times New Roman"/>
          <w:sz w:val="24"/>
          <w:szCs w:val="24"/>
        </w:rPr>
        <w:tab/>
        <w:t xml:space="preserve">Banka: </w:t>
      </w:r>
      <w:r w:rsidR="007C4CA8" w:rsidRPr="00D36910">
        <w:rPr>
          <w:rFonts w:ascii="Times New Roman" w:hAnsi="Times New Roman" w:cs="Times New Roman"/>
          <w:sz w:val="24"/>
          <w:szCs w:val="24"/>
        </w:rPr>
        <w:t>AS „Swedbank”</w:t>
      </w:r>
    </w:p>
    <w:p w14:paraId="3F3EC7D1" w14:textId="5BD1595A" w:rsidR="00D36910" w:rsidRPr="00D36910" w:rsidRDefault="00D36910" w:rsidP="00390DC2">
      <w:pPr>
        <w:spacing w:after="0"/>
        <w:jc w:val="both"/>
        <w:rPr>
          <w:rFonts w:ascii="Times New Roman" w:hAnsi="Times New Roman" w:cs="Times New Roman"/>
          <w:sz w:val="24"/>
          <w:szCs w:val="24"/>
        </w:rPr>
      </w:pPr>
      <w:r w:rsidRPr="00D36910">
        <w:rPr>
          <w:rFonts w:ascii="Times New Roman" w:hAnsi="Times New Roman" w:cs="Times New Roman"/>
          <w:sz w:val="24"/>
          <w:szCs w:val="24"/>
        </w:rPr>
        <w:t>Kods:</w:t>
      </w:r>
      <w:r w:rsidR="007C4CA8">
        <w:rPr>
          <w:rFonts w:ascii="Times New Roman" w:hAnsi="Times New Roman" w:cs="Times New Roman"/>
          <w:sz w:val="24"/>
          <w:szCs w:val="24"/>
        </w:rPr>
        <w:t xml:space="preserve"> </w:t>
      </w:r>
      <w:r w:rsidRPr="00D36910">
        <w:rPr>
          <w:rFonts w:ascii="Times New Roman" w:hAnsi="Times New Roman" w:cs="Times New Roman"/>
          <w:sz w:val="24"/>
          <w:szCs w:val="24"/>
        </w:rPr>
        <w:t>HABALV22</w:t>
      </w:r>
      <w:r w:rsidR="007C4CA8">
        <w:rPr>
          <w:rFonts w:ascii="Times New Roman" w:hAnsi="Times New Roman" w:cs="Times New Roman"/>
          <w:sz w:val="24"/>
          <w:szCs w:val="24"/>
        </w:rPr>
        <w:tab/>
      </w:r>
      <w:r w:rsidR="007C4CA8">
        <w:rPr>
          <w:rFonts w:ascii="Times New Roman" w:hAnsi="Times New Roman" w:cs="Times New Roman"/>
          <w:sz w:val="24"/>
          <w:szCs w:val="24"/>
        </w:rPr>
        <w:tab/>
      </w:r>
      <w:r w:rsidR="007C4CA8">
        <w:rPr>
          <w:rFonts w:ascii="Times New Roman" w:hAnsi="Times New Roman" w:cs="Times New Roman"/>
          <w:sz w:val="24"/>
          <w:szCs w:val="24"/>
        </w:rPr>
        <w:tab/>
      </w:r>
      <w:r w:rsidR="007C4CA8">
        <w:rPr>
          <w:rFonts w:ascii="Times New Roman" w:hAnsi="Times New Roman" w:cs="Times New Roman"/>
          <w:sz w:val="24"/>
          <w:szCs w:val="24"/>
        </w:rPr>
        <w:tab/>
      </w:r>
      <w:r w:rsidR="007C4CA8">
        <w:rPr>
          <w:rFonts w:ascii="Times New Roman" w:hAnsi="Times New Roman" w:cs="Times New Roman"/>
          <w:sz w:val="24"/>
          <w:szCs w:val="24"/>
        </w:rPr>
        <w:tab/>
      </w:r>
      <w:r w:rsidR="007C4CA8" w:rsidRPr="007C4CA8">
        <w:rPr>
          <w:rFonts w:ascii="Times New Roman" w:hAnsi="Times New Roman" w:cs="Times New Roman"/>
          <w:sz w:val="24"/>
          <w:szCs w:val="24"/>
        </w:rPr>
        <w:t>Kods:</w:t>
      </w:r>
      <w:r w:rsidR="007C4CA8">
        <w:rPr>
          <w:rFonts w:ascii="Times New Roman" w:hAnsi="Times New Roman" w:cs="Times New Roman"/>
          <w:sz w:val="24"/>
          <w:szCs w:val="24"/>
        </w:rPr>
        <w:t xml:space="preserve"> </w:t>
      </w:r>
      <w:r w:rsidR="007C4CA8" w:rsidRPr="007C4CA8">
        <w:rPr>
          <w:rFonts w:ascii="Times New Roman" w:hAnsi="Times New Roman" w:cs="Times New Roman"/>
          <w:sz w:val="24"/>
          <w:szCs w:val="24"/>
        </w:rPr>
        <w:t>HABALV22</w:t>
      </w:r>
    </w:p>
    <w:p w14:paraId="7F85B4A2" w14:textId="0C7CBF76" w:rsidR="00D36910" w:rsidRPr="00D36910" w:rsidRDefault="00D36910" w:rsidP="00390DC2">
      <w:pPr>
        <w:spacing w:after="0"/>
        <w:jc w:val="both"/>
        <w:rPr>
          <w:rFonts w:ascii="Times New Roman" w:hAnsi="Times New Roman" w:cs="Times New Roman"/>
          <w:sz w:val="24"/>
          <w:szCs w:val="24"/>
        </w:rPr>
      </w:pPr>
      <w:r w:rsidRPr="00D36910">
        <w:rPr>
          <w:rFonts w:ascii="Times New Roman" w:hAnsi="Times New Roman" w:cs="Times New Roman"/>
          <w:sz w:val="24"/>
          <w:szCs w:val="24"/>
        </w:rPr>
        <w:t>Konts Nr.LV</w:t>
      </w:r>
      <w:r w:rsidR="00000804">
        <w:rPr>
          <w:rFonts w:ascii="Times New Roman" w:hAnsi="Times New Roman" w:cs="Times New Roman"/>
          <w:sz w:val="24"/>
          <w:szCs w:val="24"/>
        </w:rPr>
        <w:t>21</w:t>
      </w:r>
      <w:r w:rsidRPr="00D36910">
        <w:rPr>
          <w:rFonts w:ascii="Times New Roman" w:hAnsi="Times New Roman" w:cs="Times New Roman"/>
          <w:sz w:val="24"/>
          <w:szCs w:val="24"/>
        </w:rPr>
        <w:t>HABA05510</w:t>
      </w:r>
      <w:r w:rsidR="00000804">
        <w:rPr>
          <w:rFonts w:ascii="Times New Roman" w:hAnsi="Times New Roman" w:cs="Times New Roman"/>
          <w:sz w:val="24"/>
          <w:szCs w:val="24"/>
        </w:rPr>
        <w:t>28056501</w:t>
      </w:r>
      <w:r w:rsidR="007C4CA8">
        <w:rPr>
          <w:rFonts w:ascii="Times New Roman" w:hAnsi="Times New Roman" w:cs="Times New Roman"/>
          <w:sz w:val="24"/>
          <w:szCs w:val="24"/>
        </w:rPr>
        <w:tab/>
      </w:r>
      <w:r w:rsidR="007C4CA8">
        <w:rPr>
          <w:rFonts w:ascii="Times New Roman" w:hAnsi="Times New Roman" w:cs="Times New Roman"/>
          <w:sz w:val="24"/>
          <w:szCs w:val="24"/>
        </w:rPr>
        <w:tab/>
      </w:r>
      <w:r w:rsidR="007C4CA8" w:rsidRPr="007C4CA8">
        <w:rPr>
          <w:rFonts w:ascii="Times New Roman" w:hAnsi="Times New Roman" w:cs="Times New Roman"/>
          <w:sz w:val="24"/>
          <w:szCs w:val="24"/>
        </w:rPr>
        <w:t>Konts Nr.LV</w:t>
      </w:r>
      <w:r w:rsidR="007C4CA8">
        <w:rPr>
          <w:rFonts w:ascii="Times New Roman" w:hAnsi="Times New Roman" w:cs="Times New Roman"/>
          <w:sz w:val="24"/>
          <w:szCs w:val="24"/>
        </w:rPr>
        <w:t>17</w:t>
      </w:r>
      <w:r w:rsidR="007C4CA8" w:rsidRPr="007C4CA8">
        <w:rPr>
          <w:rFonts w:ascii="Times New Roman" w:hAnsi="Times New Roman" w:cs="Times New Roman"/>
          <w:sz w:val="24"/>
          <w:szCs w:val="24"/>
        </w:rPr>
        <w:t>HABA055</w:t>
      </w:r>
      <w:r w:rsidR="007C4CA8">
        <w:rPr>
          <w:rFonts w:ascii="Times New Roman" w:hAnsi="Times New Roman" w:cs="Times New Roman"/>
          <w:sz w:val="24"/>
          <w:szCs w:val="24"/>
        </w:rPr>
        <w:t>1046399758</w:t>
      </w:r>
    </w:p>
    <w:p w14:paraId="294F58D7" w14:textId="1453BAF5" w:rsidR="00D36910" w:rsidRDefault="00390DC2" w:rsidP="00390DC2">
      <w:pPr>
        <w:spacing w:after="0"/>
        <w:jc w:val="both"/>
        <w:rPr>
          <w:rFonts w:ascii="Times New Roman" w:hAnsi="Times New Roman" w:cs="Times New Roman"/>
          <w:sz w:val="24"/>
          <w:szCs w:val="24"/>
        </w:rPr>
      </w:pPr>
      <w:r>
        <w:rPr>
          <w:rFonts w:ascii="Times New Roman" w:hAnsi="Times New Roman" w:cs="Times New Roman"/>
          <w:sz w:val="24"/>
          <w:szCs w:val="24"/>
        </w:rPr>
        <w:t>v</w:t>
      </w:r>
      <w:r w:rsidR="00D36910" w:rsidRPr="00D36910">
        <w:rPr>
          <w:rFonts w:ascii="Times New Roman" w:hAnsi="Times New Roman" w:cs="Times New Roman"/>
          <w:sz w:val="24"/>
          <w:szCs w:val="24"/>
        </w:rPr>
        <w:t>aldes locekl</w:t>
      </w:r>
      <w:r w:rsidR="00000804">
        <w:rPr>
          <w:rFonts w:ascii="Times New Roman" w:hAnsi="Times New Roman" w:cs="Times New Roman"/>
          <w:sz w:val="24"/>
          <w:szCs w:val="24"/>
        </w:rPr>
        <w:t>e</w:t>
      </w:r>
      <w:r w:rsidR="007C4CA8">
        <w:rPr>
          <w:rFonts w:ascii="Times New Roman" w:hAnsi="Times New Roman" w:cs="Times New Roman"/>
          <w:sz w:val="24"/>
          <w:szCs w:val="24"/>
        </w:rPr>
        <w:tab/>
      </w:r>
      <w:r w:rsidR="007C4CA8">
        <w:rPr>
          <w:rFonts w:ascii="Times New Roman" w:hAnsi="Times New Roman" w:cs="Times New Roman"/>
          <w:sz w:val="24"/>
          <w:szCs w:val="24"/>
        </w:rPr>
        <w:tab/>
      </w:r>
      <w:r w:rsidR="007C4CA8">
        <w:rPr>
          <w:rFonts w:ascii="Times New Roman" w:hAnsi="Times New Roman" w:cs="Times New Roman"/>
          <w:sz w:val="24"/>
          <w:szCs w:val="24"/>
        </w:rPr>
        <w:tab/>
      </w:r>
      <w:r w:rsidR="007C4CA8">
        <w:rPr>
          <w:rFonts w:ascii="Times New Roman" w:hAnsi="Times New Roman" w:cs="Times New Roman"/>
          <w:sz w:val="24"/>
          <w:szCs w:val="24"/>
        </w:rPr>
        <w:tab/>
      </w:r>
      <w:r w:rsidR="007C4CA8">
        <w:rPr>
          <w:rFonts w:ascii="Times New Roman" w:hAnsi="Times New Roman" w:cs="Times New Roman"/>
          <w:sz w:val="24"/>
          <w:szCs w:val="24"/>
        </w:rPr>
        <w:tab/>
      </w:r>
      <w:r w:rsidR="007C4CA8">
        <w:rPr>
          <w:rFonts w:ascii="Times New Roman" w:hAnsi="Times New Roman" w:cs="Times New Roman"/>
          <w:sz w:val="24"/>
          <w:szCs w:val="24"/>
        </w:rPr>
        <w:tab/>
        <w:t>valdes loceklis</w:t>
      </w:r>
    </w:p>
    <w:p w14:paraId="0F07F170" w14:textId="77777777" w:rsidR="00390DC2" w:rsidRPr="00D36910" w:rsidRDefault="00390DC2" w:rsidP="00390DC2">
      <w:pPr>
        <w:spacing w:after="0"/>
        <w:jc w:val="both"/>
        <w:rPr>
          <w:rFonts w:ascii="Times New Roman" w:hAnsi="Times New Roman" w:cs="Times New Roman"/>
          <w:sz w:val="24"/>
          <w:szCs w:val="24"/>
        </w:rPr>
      </w:pPr>
    </w:p>
    <w:p w14:paraId="21E64583" w14:textId="3D5A3A3E" w:rsidR="00000804" w:rsidRPr="004E50A7" w:rsidRDefault="00000804" w:rsidP="00000804">
      <w:pPr>
        <w:spacing w:after="0" w:line="240" w:lineRule="exact"/>
        <w:jc w:val="both"/>
        <w:rPr>
          <w:rFonts w:ascii="Times New Roman" w:hAnsi="Times New Roman" w:cs="Times New Roman"/>
          <w:sz w:val="24"/>
          <w:szCs w:val="24"/>
          <w:u w:val="single"/>
        </w:rPr>
      </w:pPr>
      <w:r>
        <w:rPr>
          <w:rFonts w:ascii="Times New Roman" w:hAnsi="Times New Roman" w:cs="Times New Roman"/>
          <w:sz w:val="24"/>
          <w:szCs w:val="24"/>
          <w:u w:val="single"/>
        </w:rPr>
        <w:t xml:space="preserve">            paraksts*</w:t>
      </w:r>
      <w:r>
        <w:rPr>
          <w:rFonts w:ascii="Times New Roman" w:hAnsi="Times New Roman" w:cs="Times New Roman"/>
          <w:sz w:val="24"/>
          <w:szCs w:val="24"/>
          <w:u w:val="single"/>
        </w:rPr>
        <w:tab/>
        <w:t xml:space="preserve">     </w:t>
      </w:r>
      <w:r>
        <w:rPr>
          <w:rFonts w:ascii="Times New Roman" w:hAnsi="Times New Roman" w:cs="Times New Roman"/>
          <w:sz w:val="24"/>
          <w:szCs w:val="24"/>
        </w:rPr>
        <w:t xml:space="preserve">  </w:t>
      </w:r>
      <w:r w:rsidR="004E50A7">
        <w:rPr>
          <w:rFonts w:ascii="Times New Roman" w:hAnsi="Times New Roman" w:cs="Times New Roman"/>
          <w:sz w:val="24"/>
          <w:szCs w:val="24"/>
        </w:rPr>
        <w:tab/>
      </w:r>
      <w:r w:rsidR="004E50A7">
        <w:rPr>
          <w:rFonts w:ascii="Times New Roman" w:hAnsi="Times New Roman" w:cs="Times New Roman"/>
          <w:sz w:val="24"/>
          <w:szCs w:val="24"/>
        </w:rPr>
        <w:tab/>
      </w:r>
      <w:r w:rsidR="004E50A7">
        <w:rPr>
          <w:rFonts w:ascii="Times New Roman" w:hAnsi="Times New Roman" w:cs="Times New Roman"/>
          <w:sz w:val="24"/>
          <w:szCs w:val="24"/>
        </w:rPr>
        <w:tab/>
      </w:r>
      <w:r w:rsidR="004E50A7">
        <w:rPr>
          <w:rFonts w:ascii="Times New Roman" w:hAnsi="Times New Roman" w:cs="Times New Roman"/>
          <w:sz w:val="24"/>
          <w:szCs w:val="24"/>
        </w:rPr>
        <w:tab/>
      </w:r>
      <w:r w:rsidR="004E50A7">
        <w:rPr>
          <w:rFonts w:ascii="Times New Roman" w:hAnsi="Times New Roman" w:cs="Times New Roman"/>
          <w:sz w:val="24"/>
          <w:szCs w:val="24"/>
        </w:rPr>
        <w:tab/>
      </w:r>
      <w:r w:rsidR="004E50A7">
        <w:rPr>
          <w:rFonts w:ascii="Times New Roman" w:hAnsi="Times New Roman" w:cs="Times New Roman"/>
          <w:sz w:val="24"/>
          <w:szCs w:val="24"/>
        </w:rPr>
        <w:tab/>
      </w:r>
      <w:r w:rsidR="004E50A7">
        <w:rPr>
          <w:rFonts w:ascii="Times New Roman" w:hAnsi="Times New Roman" w:cs="Times New Roman"/>
          <w:sz w:val="24"/>
          <w:szCs w:val="24"/>
          <w:u w:val="single"/>
        </w:rPr>
        <w:t xml:space="preserve">       </w:t>
      </w:r>
      <w:r w:rsidR="009D0942">
        <w:rPr>
          <w:rFonts w:ascii="Times New Roman" w:hAnsi="Times New Roman" w:cs="Times New Roman"/>
          <w:sz w:val="24"/>
          <w:szCs w:val="24"/>
          <w:u w:val="single"/>
        </w:rPr>
        <w:t xml:space="preserve"> </w:t>
      </w:r>
      <w:r w:rsidR="004E50A7">
        <w:rPr>
          <w:rFonts w:ascii="Times New Roman" w:hAnsi="Times New Roman" w:cs="Times New Roman"/>
          <w:sz w:val="24"/>
          <w:szCs w:val="24"/>
          <w:u w:val="single"/>
        </w:rPr>
        <w:t xml:space="preserve">paraksts*  </w:t>
      </w:r>
      <w:r w:rsidR="009D0942">
        <w:rPr>
          <w:rFonts w:ascii="Times New Roman" w:hAnsi="Times New Roman" w:cs="Times New Roman"/>
          <w:sz w:val="24"/>
          <w:szCs w:val="24"/>
          <w:u w:val="single"/>
        </w:rPr>
        <w:t xml:space="preserve">   </w:t>
      </w:r>
      <w:r w:rsidR="004E50A7">
        <w:rPr>
          <w:rFonts w:ascii="Times New Roman" w:hAnsi="Times New Roman" w:cs="Times New Roman"/>
          <w:sz w:val="24"/>
          <w:szCs w:val="24"/>
          <w:u w:val="single"/>
        </w:rPr>
        <w:t xml:space="preserve"> </w:t>
      </w:r>
      <w:r w:rsidR="007C4CA8">
        <w:rPr>
          <w:rFonts w:ascii="Times New Roman" w:hAnsi="Times New Roman" w:cs="Times New Roman"/>
          <w:sz w:val="24"/>
          <w:szCs w:val="24"/>
          <w:u w:val="single"/>
        </w:rPr>
        <w:t xml:space="preserve">    </w:t>
      </w:r>
      <w:r w:rsidR="004E50A7">
        <w:rPr>
          <w:rFonts w:ascii="Times New Roman" w:hAnsi="Times New Roman" w:cs="Times New Roman"/>
          <w:sz w:val="24"/>
          <w:szCs w:val="24"/>
          <w:u w:val="single"/>
        </w:rPr>
        <w:tab/>
      </w:r>
      <w:r w:rsidR="009D0942">
        <w:rPr>
          <w:rFonts w:ascii="Times New Roman" w:hAnsi="Times New Roman" w:cs="Times New Roman"/>
          <w:sz w:val="24"/>
          <w:szCs w:val="24"/>
          <w:u w:val="single"/>
        </w:rPr>
        <w:t xml:space="preserve"> </w:t>
      </w:r>
    </w:p>
    <w:p w14:paraId="640FF1AA" w14:textId="47CE9A7C" w:rsidR="00D36910" w:rsidRPr="00D36910" w:rsidRDefault="007C4CA8" w:rsidP="00000804">
      <w:pPr>
        <w:spacing w:after="0" w:line="240" w:lineRule="exact"/>
        <w:ind w:left="72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000804">
        <w:rPr>
          <w:rFonts w:ascii="Times New Roman" w:hAnsi="Times New Roman" w:cs="Times New Roman"/>
          <w:sz w:val="24"/>
          <w:szCs w:val="24"/>
        </w:rPr>
        <w:t>S.Zālīte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9D0942">
        <w:rPr>
          <w:rFonts w:ascii="Times New Roman" w:hAnsi="Times New Roman" w:cs="Times New Roman"/>
          <w:sz w:val="24"/>
          <w:szCs w:val="24"/>
        </w:rPr>
        <w:tab/>
      </w:r>
      <w:r>
        <w:rPr>
          <w:rFonts w:ascii="Times New Roman" w:hAnsi="Times New Roman" w:cs="Times New Roman"/>
          <w:sz w:val="24"/>
          <w:szCs w:val="24"/>
        </w:rPr>
        <w:t>A.Škute</w:t>
      </w:r>
    </w:p>
    <w:p w14:paraId="4DA7D165" w14:textId="77777777" w:rsidR="00000804" w:rsidRDefault="00000804" w:rsidP="00BB52DF">
      <w:pPr>
        <w:jc w:val="both"/>
        <w:rPr>
          <w:rFonts w:ascii="Times New Roman" w:hAnsi="Times New Roman" w:cs="Times New Roman"/>
          <w:sz w:val="24"/>
          <w:szCs w:val="24"/>
        </w:rPr>
      </w:pPr>
    </w:p>
    <w:p w14:paraId="66074869" w14:textId="4B2BE3C2" w:rsidR="00FA593D" w:rsidRPr="00D36910" w:rsidRDefault="00390DC2" w:rsidP="00000804">
      <w:pPr>
        <w:jc w:val="center"/>
        <w:rPr>
          <w:rFonts w:ascii="Times New Roman" w:hAnsi="Times New Roman" w:cs="Times New Roman"/>
          <w:sz w:val="24"/>
          <w:szCs w:val="24"/>
        </w:rPr>
      </w:pPr>
      <w:r>
        <w:rPr>
          <w:rFonts w:ascii="Times New Roman" w:hAnsi="Times New Roman" w:cs="Times New Roman"/>
          <w:sz w:val="24"/>
          <w:szCs w:val="24"/>
        </w:rPr>
        <w:t>*</w:t>
      </w:r>
      <w:r w:rsidR="00D36910" w:rsidRPr="00D36910">
        <w:rPr>
          <w:rFonts w:ascii="Times New Roman" w:hAnsi="Times New Roman" w:cs="Times New Roman"/>
          <w:sz w:val="24"/>
          <w:szCs w:val="24"/>
        </w:rPr>
        <w:t>DOKUMENTS IR ELEKTRONISKI PARAKSTĪTS AR DROŠU ELEKTRONISKO PARAKSTU UN SATUR LAIKA ZĪMOGU</w:t>
      </w:r>
    </w:p>
    <w:sectPr w:rsidR="00FA593D" w:rsidRPr="00D36910" w:rsidSect="00BB52DF">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910"/>
    <w:rsid w:val="00000804"/>
    <w:rsid w:val="000E6A50"/>
    <w:rsid w:val="001218FD"/>
    <w:rsid w:val="001236BF"/>
    <w:rsid w:val="00156E70"/>
    <w:rsid w:val="00226B26"/>
    <w:rsid w:val="00252384"/>
    <w:rsid w:val="00290E6A"/>
    <w:rsid w:val="002B616C"/>
    <w:rsid w:val="00390DC2"/>
    <w:rsid w:val="003C7817"/>
    <w:rsid w:val="004C0E03"/>
    <w:rsid w:val="004E50A7"/>
    <w:rsid w:val="00515FB1"/>
    <w:rsid w:val="00633D04"/>
    <w:rsid w:val="00643559"/>
    <w:rsid w:val="00683E49"/>
    <w:rsid w:val="00692691"/>
    <w:rsid w:val="006D486A"/>
    <w:rsid w:val="006F0AA2"/>
    <w:rsid w:val="006F6FCD"/>
    <w:rsid w:val="00721655"/>
    <w:rsid w:val="00726941"/>
    <w:rsid w:val="00782EA6"/>
    <w:rsid w:val="007C1CFB"/>
    <w:rsid w:val="007C4CA8"/>
    <w:rsid w:val="007E665A"/>
    <w:rsid w:val="00842089"/>
    <w:rsid w:val="00864B92"/>
    <w:rsid w:val="009A6954"/>
    <w:rsid w:val="009B3730"/>
    <w:rsid w:val="009D0942"/>
    <w:rsid w:val="00A778E1"/>
    <w:rsid w:val="00AC6DB8"/>
    <w:rsid w:val="00AD2CBE"/>
    <w:rsid w:val="00B55CA5"/>
    <w:rsid w:val="00B802A4"/>
    <w:rsid w:val="00B8651C"/>
    <w:rsid w:val="00BB52DF"/>
    <w:rsid w:val="00BC48CD"/>
    <w:rsid w:val="00BF21ED"/>
    <w:rsid w:val="00C47C7E"/>
    <w:rsid w:val="00C9606A"/>
    <w:rsid w:val="00D01093"/>
    <w:rsid w:val="00D36910"/>
    <w:rsid w:val="00D905D8"/>
    <w:rsid w:val="00E17CC1"/>
    <w:rsid w:val="00E874CC"/>
    <w:rsid w:val="00EB249A"/>
    <w:rsid w:val="00F41F76"/>
    <w:rsid w:val="00F75410"/>
    <w:rsid w:val="00F77EF8"/>
    <w:rsid w:val="00FA593D"/>
    <w:rsid w:val="00FD233B"/>
    <w:rsid w:val="00FE102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C7DDE"/>
  <w15:chartTrackingRefBased/>
  <w15:docId w15:val="{1FD11CEB-791C-4797-BCE7-A4EED44BE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Default">
    <w:name w:val="Default"/>
    <w:rsid w:val="00D36910"/>
    <w:pPr>
      <w:autoSpaceDE w:val="0"/>
      <w:autoSpaceDN w:val="0"/>
      <w:adjustRightInd w:val="0"/>
      <w:spacing w:after="0" w:line="240" w:lineRule="auto"/>
    </w:pPr>
    <w:rPr>
      <w:rFonts w:ascii="Times New Roman" w:hAnsi="Times New Roman" w:cs="Times New Roman"/>
      <w:color w:val="000000"/>
      <w:kern w:val="0"/>
      <w:sz w:val="24"/>
      <w:szCs w:val="24"/>
    </w:rPr>
  </w:style>
  <w:style w:type="character" w:styleId="Hipersaite">
    <w:name w:val="Hyperlink"/>
    <w:basedOn w:val="Noklusjumarindkopasfonts"/>
    <w:uiPriority w:val="99"/>
    <w:unhideWhenUsed/>
    <w:rsid w:val="00C9606A"/>
    <w:rPr>
      <w:color w:val="0563C1" w:themeColor="hyperlink"/>
      <w:u w:val="single"/>
    </w:rPr>
  </w:style>
  <w:style w:type="character" w:styleId="Neatrisintapieminana">
    <w:name w:val="Unresolved Mention"/>
    <w:basedOn w:val="Noklusjumarindkopasfonts"/>
    <w:uiPriority w:val="99"/>
    <w:semiHidden/>
    <w:unhideWhenUsed/>
    <w:rsid w:val="00C960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santa.zalite@plavinukomunalie.lv" TargetMode="External"/><Relationship Id="rId4" Type="http://schemas.openxmlformats.org/officeDocument/2006/relationships/hyperlink" Target="mailto:solartbuve@gmail.com"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39075</Words>
  <Characters>22274</Characters>
  <Application>Microsoft Office Word</Application>
  <DocSecurity>0</DocSecurity>
  <Lines>185</Lines>
  <Paragraphs>122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2025-01-03T09:49:00Z</dcterms:created>
  <dcterms:modified xsi:type="dcterms:W3CDTF">2025-01-03T09:49:00Z</dcterms:modified>
</cp:coreProperties>
</file>