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55348" w14:textId="77777777" w:rsidR="00504E83" w:rsidRPr="00504E83" w:rsidRDefault="00504E83" w:rsidP="00504E83">
      <w:pPr>
        <w:pStyle w:val="Default"/>
        <w:rPr>
          <w:rFonts w:ascii="Times New Roman" w:hAnsi="Times New Roman" w:cs="Times New Roman"/>
          <w:b/>
          <w:bCs/>
        </w:rPr>
      </w:pPr>
    </w:p>
    <w:p w14:paraId="22723EF2" w14:textId="77777777" w:rsidR="00504E83" w:rsidRDefault="00504E83" w:rsidP="00504E83">
      <w:pPr>
        <w:pStyle w:val="Default"/>
        <w:jc w:val="center"/>
        <w:rPr>
          <w:rFonts w:ascii="Times New Roman" w:hAnsi="Times New Roman" w:cs="Times New Roman"/>
          <w:b/>
          <w:bCs/>
        </w:rPr>
      </w:pPr>
      <w:r w:rsidRPr="00504E83">
        <w:rPr>
          <w:rFonts w:ascii="Times New Roman" w:hAnsi="Times New Roman" w:cs="Times New Roman"/>
          <w:b/>
          <w:bCs/>
        </w:rPr>
        <w:t>Atbilde</w:t>
      </w:r>
      <w:r>
        <w:rPr>
          <w:rFonts w:ascii="Times New Roman" w:hAnsi="Times New Roman" w:cs="Times New Roman"/>
          <w:b/>
          <w:bCs/>
        </w:rPr>
        <w:t>s</w:t>
      </w:r>
      <w:r w:rsidRPr="00504E83">
        <w:rPr>
          <w:rFonts w:ascii="Times New Roman" w:hAnsi="Times New Roman" w:cs="Times New Roman"/>
          <w:b/>
          <w:bCs/>
        </w:rPr>
        <w:t xml:space="preserve"> uz jautājumiem </w:t>
      </w:r>
    </w:p>
    <w:p w14:paraId="1338DE8E" w14:textId="1F4B2FB7" w:rsidR="00504E83" w:rsidRPr="00504E83" w:rsidRDefault="00504E83" w:rsidP="00504E83">
      <w:pPr>
        <w:pStyle w:val="Default"/>
        <w:jc w:val="center"/>
        <w:rPr>
          <w:rFonts w:ascii="Times New Roman" w:hAnsi="Times New Roman" w:cs="Times New Roman"/>
          <w:b/>
          <w:bCs/>
        </w:rPr>
      </w:pPr>
      <w:r w:rsidRPr="00504E83">
        <w:rPr>
          <w:rFonts w:ascii="Times New Roman" w:hAnsi="Times New Roman" w:cs="Times New Roman"/>
          <w:b/>
          <w:bCs/>
        </w:rPr>
        <w:t>par atklātu  konkursu</w:t>
      </w:r>
      <w:r w:rsidRPr="00504E83">
        <w:rPr>
          <w:rFonts w:ascii="Times New Roman" w:hAnsi="Times New Roman" w:cs="Times New Roman"/>
          <w:b/>
          <w:bCs/>
        </w:rPr>
        <w:br/>
        <w:t>“</w:t>
      </w:r>
      <w:bookmarkStart w:id="0" w:name="_Hlk175140000"/>
      <w:r w:rsidRPr="00504E83">
        <w:rPr>
          <w:rFonts w:ascii="Times New Roman" w:hAnsi="Times New Roman" w:cs="Times New Roman"/>
          <w:b/>
          <w:bCs/>
        </w:rPr>
        <w:t>Pilsētas sabiedriskā transporta savienojuma punktu izbūves dzelzceļa stacijās – Alfa, Atgāzene, Slokas iela, Brasa, Vecdaugava, Turība, Mangaļi, Vecāķi, Gaisma, projektēšana, autoruzraudzība un būvdarbi</w:t>
      </w:r>
      <w:bookmarkEnd w:id="0"/>
      <w:r w:rsidRPr="00504E83">
        <w:rPr>
          <w:rFonts w:ascii="Times New Roman" w:hAnsi="Times New Roman" w:cs="Times New Roman"/>
          <w:b/>
          <w:bCs/>
        </w:rPr>
        <w:t>”,</w:t>
      </w:r>
    </w:p>
    <w:p w14:paraId="07BEA88F" w14:textId="2315F296" w:rsidR="00504E83" w:rsidRPr="00504E83" w:rsidRDefault="00504E83" w:rsidP="00504E83">
      <w:pPr>
        <w:pStyle w:val="Default"/>
        <w:jc w:val="center"/>
        <w:rPr>
          <w:rFonts w:ascii="Times New Roman" w:hAnsi="Times New Roman" w:cs="Times New Roman"/>
          <w:b/>
          <w:bCs/>
        </w:rPr>
      </w:pPr>
      <w:r w:rsidRPr="00504E83">
        <w:rPr>
          <w:rFonts w:ascii="Times New Roman" w:hAnsi="Times New Roman" w:cs="Times New Roman"/>
          <w:b/>
          <w:bCs/>
        </w:rPr>
        <w:t>ID Nr. CAIP 2024/63</w:t>
      </w:r>
    </w:p>
    <w:p w14:paraId="23E1DB6C" w14:textId="77777777" w:rsidR="00504E83" w:rsidRDefault="00504E83" w:rsidP="001C2384">
      <w:pPr>
        <w:pStyle w:val="Default"/>
        <w:rPr>
          <w:rFonts w:ascii="Times New Roman" w:hAnsi="Times New Roman" w:cs="Times New Roman"/>
          <w:b/>
          <w:bCs/>
        </w:rPr>
      </w:pPr>
    </w:p>
    <w:p w14:paraId="1171FF8C" w14:textId="77777777" w:rsidR="00504E83" w:rsidRDefault="00504E83" w:rsidP="001C2384">
      <w:pPr>
        <w:pStyle w:val="Default"/>
        <w:rPr>
          <w:rFonts w:ascii="Times New Roman" w:hAnsi="Times New Roman" w:cs="Times New Roman"/>
          <w:b/>
          <w:bCs/>
        </w:rPr>
      </w:pPr>
    </w:p>
    <w:p w14:paraId="0DE21C1D" w14:textId="750E4A8C" w:rsidR="00DA7217" w:rsidRDefault="00DA7217" w:rsidP="001C2384">
      <w:pPr>
        <w:pStyle w:val="Default"/>
        <w:rPr>
          <w:rFonts w:ascii="Times New Roman" w:hAnsi="Times New Roman" w:cs="Times New Roman"/>
          <w:b/>
          <w:bCs/>
        </w:rPr>
      </w:pPr>
      <w:r w:rsidRPr="00A41F0E">
        <w:rPr>
          <w:rFonts w:ascii="Times New Roman" w:hAnsi="Times New Roman" w:cs="Times New Roman"/>
          <w:b/>
          <w:bCs/>
        </w:rPr>
        <w:t>Atbildes uz 1</w:t>
      </w:r>
      <w:r w:rsidR="00216398">
        <w:rPr>
          <w:rFonts w:ascii="Times New Roman" w:hAnsi="Times New Roman" w:cs="Times New Roman"/>
          <w:b/>
          <w:bCs/>
        </w:rPr>
        <w:t>0</w:t>
      </w:r>
      <w:r w:rsidRPr="00A41F0E">
        <w:rPr>
          <w:rFonts w:ascii="Times New Roman" w:hAnsi="Times New Roman" w:cs="Times New Roman"/>
          <w:b/>
          <w:bCs/>
        </w:rPr>
        <w:t xml:space="preserve">.10.2024. jautājumiem </w:t>
      </w:r>
      <w:r w:rsidR="003D001F" w:rsidRPr="00A41F0E">
        <w:rPr>
          <w:rFonts w:ascii="Times New Roman" w:hAnsi="Times New Roman" w:cs="Times New Roman"/>
          <w:b/>
          <w:bCs/>
        </w:rPr>
        <w:t xml:space="preserve"> </w:t>
      </w:r>
    </w:p>
    <w:p w14:paraId="1023AD9C" w14:textId="77777777" w:rsidR="0021310A" w:rsidRDefault="0021310A" w:rsidP="001C2384">
      <w:pPr>
        <w:pStyle w:val="Default"/>
        <w:rPr>
          <w:rFonts w:ascii="Times New Roman" w:hAnsi="Times New Roman" w:cs="Times New Roman"/>
          <w:b/>
          <w:bCs/>
        </w:rPr>
      </w:pPr>
    </w:p>
    <w:p w14:paraId="796C9726" w14:textId="77777777" w:rsidR="00973F5F" w:rsidRPr="00554B36" w:rsidRDefault="00973F5F" w:rsidP="00973F5F">
      <w:pPr>
        <w:rPr>
          <w:rFonts w:ascii="Times New Roman" w:eastAsia="Times New Roman" w:hAnsi="Times New Roman" w:cs="Times New Roman"/>
          <w:b/>
          <w:bCs/>
        </w:rPr>
      </w:pPr>
      <w:r w:rsidRPr="674733D2">
        <w:rPr>
          <w:rFonts w:ascii="Times New Roman" w:eastAsia="Times New Roman" w:hAnsi="Times New Roman" w:cs="Times New Roman"/>
          <w:b/>
          <w:bCs/>
        </w:rPr>
        <w:t xml:space="preserve">1.jautājums </w:t>
      </w:r>
    </w:p>
    <w:p w14:paraId="55EF85D0" w14:textId="77777777" w:rsidR="00973F5F" w:rsidRPr="00973F5F" w:rsidRDefault="00973F5F" w:rsidP="00973F5F">
      <w:pPr>
        <w:rPr>
          <w:rFonts w:ascii="Times New Roman" w:eastAsia="Times New Roman" w:hAnsi="Times New Roman" w:cs="Times New Roman"/>
          <w:i/>
          <w:iCs/>
        </w:rPr>
      </w:pPr>
      <w:r w:rsidRPr="00973F5F">
        <w:rPr>
          <w:rFonts w:ascii="Times New Roman" w:eastAsia="Times New Roman" w:hAnsi="Times New Roman" w:cs="Times New Roman"/>
          <w:b/>
          <w:bCs/>
          <w:i/>
          <w:iCs/>
        </w:rPr>
        <w:t>1.</w:t>
      </w:r>
      <w:r w:rsidRPr="00973F5F">
        <w:rPr>
          <w:rFonts w:ascii="Times New Roman" w:eastAsia="Times New Roman" w:hAnsi="Times New Roman" w:cs="Times New Roman"/>
          <w:i/>
          <w:iCs/>
        </w:rPr>
        <w:t xml:space="preserve"> Projekta darbu daudzumu sarakstos dotas izmaksu pozīcijas 4 dažādu velonovietņu pamata plākšņu izbūvei:</w:t>
      </w:r>
    </w:p>
    <w:tbl>
      <w:tblPr>
        <w:tblW w:w="8460" w:type="dxa"/>
        <w:tblLook w:val="04A0" w:firstRow="1" w:lastRow="0" w:firstColumn="1" w:lastColumn="0" w:noHBand="0" w:noVBand="1"/>
      </w:tblPr>
      <w:tblGrid>
        <w:gridCol w:w="972"/>
        <w:gridCol w:w="5623"/>
        <w:gridCol w:w="808"/>
        <w:gridCol w:w="1057"/>
      </w:tblGrid>
      <w:tr w:rsidR="00973F5F" w:rsidRPr="00973F5F" w14:paraId="0E1DE7D1" w14:textId="77777777" w:rsidTr="00ED03D0">
        <w:trPr>
          <w:trHeight w:val="282"/>
        </w:trPr>
        <w:tc>
          <w:tcPr>
            <w:tcW w:w="8460" w:type="dxa"/>
            <w:gridSpan w:val="4"/>
            <w:tcBorders>
              <w:top w:val="nil"/>
              <w:left w:val="nil"/>
              <w:bottom w:val="nil"/>
              <w:right w:val="nil"/>
            </w:tcBorders>
            <w:shd w:val="clear" w:color="auto" w:fill="auto"/>
            <w:noWrap/>
            <w:vAlign w:val="bottom"/>
            <w:hideMark/>
          </w:tcPr>
          <w:p w14:paraId="60ED63E3" w14:textId="77777777" w:rsidR="00973F5F" w:rsidRPr="00973F5F" w:rsidRDefault="00973F5F" w:rsidP="00ED03D0">
            <w:pPr>
              <w:spacing w:after="0" w:line="240" w:lineRule="auto"/>
              <w:rPr>
                <w:rFonts w:ascii="Times New Roman" w:eastAsia="Times New Roman" w:hAnsi="Times New Roman" w:cs="Times New Roman"/>
                <w:i/>
                <w:iCs/>
                <w:color w:val="000000"/>
                <w:lang w:eastAsia="lv-LV"/>
              </w:rPr>
            </w:pPr>
            <w:r w:rsidRPr="00973F5F">
              <w:rPr>
                <w:rFonts w:ascii="Times New Roman" w:eastAsia="Times New Roman" w:hAnsi="Times New Roman" w:cs="Times New Roman"/>
                <w:i/>
                <w:iCs/>
                <w:color w:val="000000" w:themeColor="text1"/>
                <w:lang w:eastAsia="lv-LV"/>
              </w:rPr>
              <w:t>1. daļa "Pilsētas sabiedriskā transporta savienojuma punktu izbūves dzelzceļa stacijā “Brasa” būvdarbi"</w:t>
            </w:r>
          </w:p>
        </w:tc>
      </w:tr>
      <w:tr w:rsidR="00973F5F" w:rsidRPr="00554B36" w14:paraId="7B4E5B1B" w14:textId="77777777" w:rsidTr="00ED03D0">
        <w:trPr>
          <w:trHeight w:val="1035"/>
        </w:trPr>
        <w:tc>
          <w:tcPr>
            <w:tcW w:w="97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C52E311"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Nr. p.k.</w:t>
            </w:r>
          </w:p>
        </w:tc>
        <w:tc>
          <w:tcPr>
            <w:tcW w:w="5623" w:type="dxa"/>
            <w:tcBorders>
              <w:top w:val="single" w:sz="4" w:space="0" w:color="auto"/>
              <w:left w:val="nil"/>
              <w:bottom w:val="single" w:sz="4" w:space="0" w:color="auto"/>
              <w:right w:val="single" w:sz="4" w:space="0" w:color="auto"/>
            </w:tcBorders>
            <w:shd w:val="clear" w:color="auto" w:fill="auto"/>
            <w:vAlign w:val="center"/>
            <w:hideMark/>
          </w:tcPr>
          <w:p w14:paraId="02DDC81D" w14:textId="77777777" w:rsidR="00973F5F" w:rsidRPr="00554B36" w:rsidRDefault="00973F5F" w:rsidP="00ED03D0">
            <w:pPr>
              <w:spacing w:after="0" w:line="240" w:lineRule="auto"/>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Darbu apraksts vai materiālu nosaukums</w:t>
            </w:r>
          </w:p>
        </w:tc>
        <w:tc>
          <w:tcPr>
            <w:tcW w:w="808" w:type="dxa"/>
            <w:tcBorders>
              <w:top w:val="single" w:sz="4" w:space="0" w:color="auto"/>
              <w:left w:val="nil"/>
              <w:bottom w:val="single" w:sz="4" w:space="0" w:color="auto"/>
              <w:right w:val="single" w:sz="4" w:space="0" w:color="auto"/>
            </w:tcBorders>
            <w:shd w:val="clear" w:color="auto" w:fill="auto"/>
            <w:textDirection w:val="btLr"/>
            <w:vAlign w:val="center"/>
            <w:hideMark/>
          </w:tcPr>
          <w:p w14:paraId="1152B836"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Mērvienība</w:t>
            </w:r>
          </w:p>
        </w:tc>
        <w:tc>
          <w:tcPr>
            <w:tcW w:w="1055" w:type="dxa"/>
            <w:tcBorders>
              <w:top w:val="single" w:sz="4" w:space="0" w:color="auto"/>
              <w:left w:val="nil"/>
              <w:bottom w:val="single" w:sz="4" w:space="0" w:color="auto"/>
              <w:right w:val="single" w:sz="4" w:space="0" w:color="auto"/>
            </w:tcBorders>
            <w:shd w:val="clear" w:color="auto" w:fill="auto"/>
            <w:textDirection w:val="btLr"/>
            <w:vAlign w:val="center"/>
            <w:hideMark/>
          </w:tcPr>
          <w:p w14:paraId="2D71A186"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Daudzums</w:t>
            </w:r>
          </w:p>
        </w:tc>
      </w:tr>
      <w:tr w:rsidR="00973F5F" w:rsidRPr="00554B36" w14:paraId="06C69353" w14:textId="77777777" w:rsidTr="00ED03D0">
        <w:trPr>
          <w:trHeight w:val="400"/>
        </w:trPr>
        <w:tc>
          <w:tcPr>
            <w:tcW w:w="846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80A1B50"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Lokālā tāme Nr. 1-2</w:t>
            </w:r>
            <w:r>
              <w:br/>
            </w:r>
            <w:r w:rsidRPr="674733D2">
              <w:rPr>
                <w:rFonts w:ascii="Times New Roman" w:eastAsia="Times New Roman" w:hAnsi="Times New Roman" w:cs="Times New Roman"/>
                <w:b/>
                <w:bCs/>
                <w:i/>
                <w:iCs/>
                <w:lang w:eastAsia="lv-LV"/>
              </w:rPr>
              <w:t>Pilsētas sabiedriskā transporta savienojuma mobilitātes punkts Brasa, Rīga (TS-L)</w:t>
            </w:r>
          </w:p>
        </w:tc>
      </w:tr>
      <w:tr w:rsidR="00973F5F" w:rsidRPr="00554B36" w14:paraId="4C0A5F10"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hideMark/>
          </w:tcPr>
          <w:p w14:paraId="0B0E80AB"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11</w:t>
            </w:r>
          </w:p>
        </w:tc>
        <w:tc>
          <w:tcPr>
            <w:tcW w:w="5623" w:type="dxa"/>
            <w:tcBorders>
              <w:top w:val="nil"/>
              <w:left w:val="nil"/>
              <w:bottom w:val="single" w:sz="4" w:space="0" w:color="auto"/>
              <w:right w:val="single" w:sz="4" w:space="0" w:color="auto"/>
            </w:tcBorders>
            <w:shd w:val="clear" w:color="auto" w:fill="auto"/>
            <w:vAlign w:val="center"/>
            <w:hideMark/>
          </w:tcPr>
          <w:p w14:paraId="466AC55C"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Velo novietnes - N-3 pamatu plāksnes izbūve, skat. TS-L-5</w:t>
            </w:r>
          </w:p>
        </w:tc>
        <w:tc>
          <w:tcPr>
            <w:tcW w:w="808" w:type="dxa"/>
            <w:tcBorders>
              <w:top w:val="nil"/>
              <w:left w:val="nil"/>
              <w:bottom w:val="single" w:sz="4" w:space="0" w:color="auto"/>
              <w:right w:val="single" w:sz="4" w:space="0" w:color="auto"/>
            </w:tcBorders>
            <w:shd w:val="clear" w:color="auto" w:fill="auto"/>
            <w:noWrap/>
            <w:vAlign w:val="center"/>
            <w:hideMark/>
          </w:tcPr>
          <w:p w14:paraId="09223ED4"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kpl</w:t>
            </w:r>
          </w:p>
        </w:tc>
        <w:tc>
          <w:tcPr>
            <w:tcW w:w="1055" w:type="dxa"/>
            <w:tcBorders>
              <w:top w:val="nil"/>
              <w:left w:val="nil"/>
              <w:bottom w:val="single" w:sz="4" w:space="0" w:color="auto"/>
              <w:right w:val="single" w:sz="4" w:space="0" w:color="auto"/>
            </w:tcBorders>
            <w:shd w:val="clear" w:color="auto" w:fill="auto"/>
            <w:noWrap/>
            <w:vAlign w:val="center"/>
            <w:hideMark/>
          </w:tcPr>
          <w:p w14:paraId="01D10DC8"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lang w:eastAsia="lv-LV"/>
              </w:rPr>
              <w:t>1.00</w:t>
            </w:r>
          </w:p>
        </w:tc>
      </w:tr>
      <w:tr w:rsidR="00973F5F" w:rsidRPr="00554B36" w14:paraId="508B500D" w14:textId="77777777" w:rsidTr="00ED03D0">
        <w:trPr>
          <w:trHeight w:val="282"/>
        </w:trPr>
        <w:tc>
          <w:tcPr>
            <w:tcW w:w="972" w:type="dxa"/>
            <w:tcBorders>
              <w:top w:val="nil"/>
              <w:left w:val="nil"/>
              <w:bottom w:val="nil"/>
              <w:right w:val="nil"/>
            </w:tcBorders>
            <w:shd w:val="clear" w:color="auto" w:fill="auto"/>
            <w:noWrap/>
            <w:vAlign w:val="bottom"/>
            <w:hideMark/>
          </w:tcPr>
          <w:p w14:paraId="44EDC580"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p>
        </w:tc>
        <w:tc>
          <w:tcPr>
            <w:tcW w:w="5623" w:type="dxa"/>
            <w:tcBorders>
              <w:top w:val="nil"/>
              <w:left w:val="nil"/>
              <w:bottom w:val="nil"/>
              <w:right w:val="nil"/>
            </w:tcBorders>
            <w:shd w:val="clear" w:color="auto" w:fill="auto"/>
            <w:noWrap/>
            <w:vAlign w:val="bottom"/>
            <w:hideMark/>
          </w:tcPr>
          <w:p w14:paraId="70BEA46D" w14:textId="77777777" w:rsidR="00973F5F" w:rsidRPr="00554B36" w:rsidRDefault="00973F5F" w:rsidP="00ED03D0">
            <w:pPr>
              <w:spacing w:after="0" w:line="240" w:lineRule="auto"/>
              <w:rPr>
                <w:rFonts w:ascii="Times New Roman" w:eastAsia="Times New Roman" w:hAnsi="Times New Roman" w:cs="Times New Roman"/>
                <w:lang w:eastAsia="lv-LV"/>
              </w:rPr>
            </w:pPr>
          </w:p>
        </w:tc>
        <w:tc>
          <w:tcPr>
            <w:tcW w:w="808" w:type="dxa"/>
            <w:tcBorders>
              <w:top w:val="nil"/>
              <w:left w:val="nil"/>
              <w:bottom w:val="nil"/>
              <w:right w:val="nil"/>
            </w:tcBorders>
            <w:shd w:val="clear" w:color="auto" w:fill="auto"/>
            <w:noWrap/>
            <w:vAlign w:val="bottom"/>
            <w:hideMark/>
          </w:tcPr>
          <w:p w14:paraId="5CB6DD23" w14:textId="77777777" w:rsidR="00973F5F" w:rsidRPr="00554B36" w:rsidRDefault="00973F5F" w:rsidP="00ED03D0">
            <w:pPr>
              <w:spacing w:after="0" w:line="240" w:lineRule="auto"/>
              <w:rPr>
                <w:rFonts w:ascii="Times New Roman" w:eastAsia="Times New Roman" w:hAnsi="Times New Roman" w:cs="Times New Roman"/>
                <w:lang w:eastAsia="lv-LV"/>
              </w:rPr>
            </w:pPr>
          </w:p>
        </w:tc>
        <w:tc>
          <w:tcPr>
            <w:tcW w:w="1055" w:type="dxa"/>
            <w:tcBorders>
              <w:top w:val="nil"/>
              <w:left w:val="nil"/>
              <w:bottom w:val="nil"/>
              <w:right w:val="nil"/>
            </w:tcBorders>
            <w:shd w:val="clear" w:color="auto" w:fill="auto"/>
            <w:noWrap/>
            <w:vAlign w:val="bottom"/>
            <w:hideMark/>
          </w:tcPr>
          <w:p w14:paraId="6E4E6526" w14:textId="77777777" w:rsidR="00973F5F" w:rsidRPr="00554B36" w:rsidRDefault="00973F5F" w:rsidP="00ED03D0">
            <w:pPr>
              <w:spacing w:after="0" w:line="240" w:lineRule="auto"/>
              <w:rPr>
                <w:rFonts w:ascii="Times New Roman" w:eastAsia="Times New Roman" w:hAnsi="Times New Roman" w:cs="Times New Roman"/>
                <w:lang w:eastAsia="lv-LV"/>
              </w:rPr>
            </w:pPr>
          </w:p>
        </w:tc>
      </w:tr>
      <w:tr w:rsidR="00973F5F" w:rsidRPr="00554B36" w14:paraId="684ADCD8" w14:textId="77777777" w:rsidTr="00ED03D0">
        <w:trPr>
          <w:trHeight w:val="282"/>
        </w:trPr>
        <w:tc>
          <w:tcPr>
            <w:tcW w:w="8460" w:type="dxa"/>
            <w:gridSpan w:val="4"/>
            <w:tcBorders>
              <w:top w:val="nil"/>
              <w:left w:val="nil"/>
              <w:bottom w:val="nil"/>
              <w:right w:val="nil"/>
            </w:tcBorders>
            <w:shd w:val="clear" w:color="auto" w:fill="auto"/>
            <w:noWrap/>
            <w:vAlign w:val="bottom"/>
            <w:hideMark/>
          </w:tcPr>
          <w:p w14:paraId="0B8AD645" w14:textId="77777777" w:rsidR="00973F5F" w:rsidRPr="00973F5F" w:rsidRDefault="00973F5F" w:rsidP="00ED03D0">
            <w:pPr>
              <w:spacing w:after="0" w:line="240" w:lineRule="auto"/>
              <w:rPr>
                <w:rFonts w:ascii="Times New Roman" w:eastAsia="Times New Roman" w:hAnsi="Times New Roman" w:cs="Times New Roman"/>
                <w:i/>
                <w:iCs/>
                <w:color w:val="000000"/>
                <w:lang w:eastAsia="lv-LV"/>
              </w:rPr>
            </w:pPr>
            <w:r w:rsidRPr="00973F5F">
              <w:rPr>
                <w:rFonts w:ascii="Times New Roman" w:eastAsia="Times New Roman" w:hAnsi="Times New Roman" w:cs="Times New Roman"/>
                <w:i/>
                <w:iCs/>
                <w:color w:val="000000" w:themeColor="text1"/>
                <w:lang w:eastAsia="lv-LV"/>
              </w:rPr>
              <w:t>2. daļa "Pilsētas sabiedriskā transporta savienojuma punktu izbūves dzelzceļa stacijās “Alfa”, “Atgāzene”, “Slokas iela”, “Vecdaugava”, “Turība”, “Mangaļi”, “Vecāķi” būvdarbi un pilsētas sabiedriskā transporta"</w:t>
            </w:r>
          </w:p>
        </w:tc>
      </w:tr>
      <w:tr w:rsidR="00973F5F" w:rsidRPr="00554B36" w14:paraId="13989C57" w14:textId="77777777" w:rsidTr="00ED03D0">
        <w:trPr>
          <w:trHeight w:val="1035"/>
        </w:trPr>
        <w:tc>
          <w:tcPr>
            <w:tcW w:w="97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B074B20"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Nr. p.k.</w:t>
            </w:r>
          </w:p>
        </w:tc>
        <w:tc>
          <w:tcPr>
            <w:tcW w:w="5623" w:type="dxa"/>
            <w:tcBorders>
              <w:top w:val="single" w:sz="4" w:space="0" w:color="auto"/>
              <w:left w:val="nil"/>
              <w:bottom w:val="single" w:sz="4" w:space="0" w:color="auto"/>
              <w:right w:val="single" w:sz="4" w:space="0" w:color="auto"/>
            </w:tcBorders>
            <w:shd w:val="clear" w:color="auto" w:fill="auto"/>
            <w:vAlign w:val="center"/>
            <w:hideMark/>
          </w:tcPr>
          <w:p w14:paraId="01D9B962" w14:textId="77777777" w:rsidR="00973F5F" w:rsidRPr="00554B36" w:rsidRDefault="00973F5F" w:rsidP="00ED03D0">
            <w:pPr>
              <w:spacing w:after="0" w:line="240" w:lineRule="auto"/>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Darbu apraksts vai materiālu nosaukums</w:t>
            </w:r>
          </w:p>
        </w:tc>
        <w:tc>
          <w:tcPr>
            <w:tcW w:w="808" w:type="dxa"/>
            <w:tcBorders>
              <w:top w:val="single" w:sz="4" w:space="0" w:color="auto"/>
              <w:left w:val="nil"/>
              <w:bottom w:val="single" w:sz="4" w:space="0" w:color="auto"/>
              <w:right w:val="single" w:sz="4" w:space="0" w:color="auto"/>
            </w:tcBorders>
            <w:shd w:val="clear" w:color="auto" w:fill="auto"/>
            <w:textDirection w:val="btLr"/>
            <w:vAlign w:val="center"/>
            <w:hideMark/>
          </w:tcPr>
          <w:p w14:paraId="18A9A544"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Mērvienība</w:t>
            </w:r>
          </w:p>
        </w:tc>
        <w:tc>
          <w:tcPr>
            <w:tcW w:w="1055" w:type="dxa"/>
            <w:tcBorders>
              <w:top w:val="single" w:sz="4" w:space="0" w:color="auto"/>
              <w:left w:val="nil"/>
              <w:bottom w:val="single" w:sz="4" w:space="0" w:color="auto"/>
              <w:right w:val="single" w:sz="4" w:space="0" w:color="auto"/>
            </w:tcBorders>
            <w:shd w:val="clear" w:color="auto" w:fill="auto"/>
            <w:textDirection w:val="btLr"/>
            <w:vAlign w:val="center"/>
            <w:hideMark/>
          </w:tcPr>
          <w:p w14:paraId="3F35F22E"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Daudzums</w:t>
            </w:r>
          </w:p>
        </w:tc>
      </w:tr>
      <w:tr w:rsidR="00973F5F" w:rsidRPr="00554B36" w14:paraId="387E9067" w14:textId="77777777" w:rsidTr="00ED03D0">
        <w:trPr>
          <w:trHeight w:val="400"/>
        </w:trPr>
        <w:tc>
          <w:tcPr>
            <w:tcW w:w="846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0B26FF9"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Lokālā tāme Nr. 1-2</w:t>
            </w:r>
            <w:r>
              <w:br/>
            </w:r>
            <w:r w:rsidRPr="674733D2">
              <w:rPr>
                <w:rFonts w:ascii="Times New Roman" w:eastAsia="Times New Roman" w:hAnsi="Times New Roman" w:cs="Times New Roman"/>
                <w:b/>
                <w:bCs/>
                <w:i/>
                <w:iCs/>
                <w:lang w:eastAsia="lv-LV"/>
              </w:rPr>
              <w:t>Pilsētas sabiedriskā transporta savienojuma mobilitātes punkts Alfa (TS-L)</w:t>
            </w:r>
          </w:p>
        </w:tc>
      </w:tr>
      <w:tr w:rsidR="00973F5F" w:rsidRPr="00554B36" w14:paraId="21FE6982"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hideMark/>
          </w:tcPr>
          <w:p w14:paraId="6A769D4D"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rPr>
              <w:t>28</w:t>
            </w:r>
          </w:p>
        </w:tc>
        <w:tc>
          <w:tcPr>
            <w:tcW w:w="5623" w:type="dxa"/>
            <w:tcBorders>
              <w:top w:val="nil"/>
              <w:left w:val="nil"/>
              <w:bottom w:val="single" w:sz="4" w:space="0" w:color="auto"/>
              <w:right w:val="single" w:sz="4" w:space="0" w:color="auto"/>
            </w:tcBorders>
            <w:shd w:val="clear" w:color="auto" w:fill="auto"/>
            <w:vAlign w:val="center"/>
            <w:hideMark/>
          </w:tcPr>
          <w:p w14:paraId="637D83AA"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rPr>
              <w:t>Velo novietnes - N-3 pamatu plāksnes izbūve, skat. TS-L-5</w:t>
            </w:r>
          </w:p>
        </w:tc>
        <w:tc>
          <w:tcPr>
            <w:tcW w:w="808" w:type="dxa"/>
            <w:tcBorders>
              <w:top w:val="nil"/>
              <w:left w:val="nil"/>
              <w:bottom w:val="single" w:sz="4" w:space="0" w:color="auto"/>
              <w:right w:val="single" w:sz="4" w:space="0" w:color="auto"/>
            </w:tcBorders>
            <w:shd w:val="clear" w:color="auto" w:fill="auto"/>
            <w:noWrap/>
            <w:vAlign w:val="center"/>
            <w:hideMark/>
          </w:tcPr>
          <w:p w14:paraId="6130F1CA"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rPr>
              <w:t>gb.</w:t>
            </w:r>
          </w:p>
        </w:tc>
        <w:tc>
          <w:tcPr>
            <w:tcW w:w="1055" w:type="dxa"/>
            <w:tcBorders>
              <w:top w:val="nil"/>
              <w:left w:val="nil"/>
              <w:bottom w:val="single" w:sz="4" w:space="0" w:color="auto"/>
              <w:right w:val="single" w:sz="4" w:space="0" w:color="auto"/>
            </w:tcBorders>
            <w:shd w:val="clear" w:color="auto" w:fill="auto"/>
            <w:noWrap/>
            <w:vAlign w:val="center"/>
            <w:hideMark/>
          </w:tcPr>
          <w:p w14:paraId="2DB8B4D7"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rPr>
              <w:t>1.00</w:t>
            </w:r>
          </w:p>
        </w:tc>
      </w:tr>
      <w:tr w:rsidR="00973F5F" w:rsidRPr="00554B36" w14:paraId="5EB97B93"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tcPr>
          <w:p w14:paraId="38226C0E"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rPr>
              <w:t>30</w:t>
            </w:r>
          </w:p>
        </w:tc>
        <w:tc>
          <w:tcPr>
            <w:tcW w:w="5623" w:type="dxa"/>
            <w:tcBorders>
              <w:top w:val="nil"/>
              <w:left w:val="nil"/>
              <w:bottom w:val="single" w:sz="4" w:space="0" w:color="auto"/>
              <w:right w:val="single" w:sz="4" w:space="0" w:color="auto"/>
            </w:tcBorders>
            <w:shd w:val="clear" w:color="auto" w:fill="auto"/>
            <w:vAlign w:val="center"/>
          </w:tcPr>
          <w:p w14:paraId="1B982809"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rPr>
              <w:t>Projektēta perspektīvās velo novietnes/nojumes  novietojuma pamatu plāksne - P-1, skat. TS-L-5</w:t>
            </w:r>
          </w:p>
        </w:tc>
        <w:tc>
          <w:tcPr>
            <w:tcW w:w="808" w:type="dxa"/>
            <w:tcBorders>
              <w:top w:val="nil"/>
              <w:left w:val="nil"/>
              <w:bottom w:val="single" w:sz="4" w:space="0" w:color="auto"/>
              <w:right w:val="single" w:sz="4" w:space="0" w:color="auto"/>
            </w:tcBorders>
            <w:shd w:val="clear" w:color="auto" w:fill="auto"/>
            <w:noWrap/>
            <w:vAlign w:val="center"/>
          </w:tcPr>
          <w:p w14:paraId="374497AB"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rPr>
              <w:t>kpl</w:t>
            </w:r>
          </w:p>
        </w:tc>
        <w:tc>
          <w:tcPr>
            <w:tcW w:w="1055" w:type="dxa"/>
            <w:tcBorders>
              <w:top w:val="nil"/>
              <w:left w:val="nil"/>
              <w:bottom w:val="single" w:sz="4" w:space="0" w:color="auto"/>
              <w:right w:val="single" w:sz="4" w:space="0" w:color="auto"/>
            </w:tcBorders>
            <w:shd w:val="clear" w:color="auto" w:fill="auto"/>
            <w:noWrap/>
            <w:vAlign w:val="center"/>
          </w:tcPr>
          <w:p w14:paraId="5D7B5003"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rPr>
              <w:t>2.00</w:t>
            </w:r>
          </w:p>
        </w:tc>
      </w:tr>
      <w:tr w:rsidR="00973F5F" w:rsidRPr="00554B36" w14:paraId="390B6706" w14:textId="77777777" w:rsidTr="00ED03D0">
        <w:trPr>
          <w:trHeight w:val="400"/>
        </w:trPr>
        <w:tc>
          <w:tcPr>
            <w:tcW w:w="846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6933E"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Lokālā tāme Nr. 1-2</w:t>
            </w:r>
            <w:r>
              <w:br/>
            </w:r>
            <w:r w:rsidRPr="674733D2">
              <w:rPr>
                <w:rFonts w:ascii="Times New Roman" w:eastAsia="Times New Roman" w:hAnsi="Times New Roman" w:cs="Times New Roman"/>
                <w:b/>
                <w:bCs/>
                <w:i/>
                <w:iCs/>
                <w:lang w:eastAsia="lv-LV"/>
              </w:rPr>
              <w:t>Pilsētas sabiedriskā transporta savienojuma mobilitātes punkts Slokas iela, Rīga (TS-L)</w:t>
            </w:r>
          </w:p>
        </w:tc>
      </w:tr>
      <w:tr w:rsidR="00973F5F" w:rsidRPr="00554B36" w14:paraId="53DD84A1"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hideMark/>
          </w:tcPr>
          <w:p w14:paraId="057C1F2F"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16</w:t>
            </w:r>
          </w:p>
        </w:tc>
        <w:tc>
          <w:tcPr>
            <w:tcW w:w="5623" w:type="dxa"/>
            <w:tcBorders>
              <w:top w:val="nil"/>
              <w:left w:val="nil"/>
              <w:bottom w:val="single" w:sz="4" w:space="0" w:color="auto"/>
              <w:right w:val="single" w:sz="4" w:space="0" w:color="auto"/>
            </w:tcBorders>
            <w:shd w:val="clear" w:color="auto" w:fill="auto"/>
            <w:vAlign w:val="center"/>
            <w:hideMark/>
          </w:tcPr>
          <w:p w14:paraId="05C504ED"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Velo novietnes - N-2 pamatu plāksnes izbūve, skat. TS-L-5</w:t>
            </w:r>
          </w:p>
        </w:tc>
        <w:tc>
          <w:tcPr>
            <w:tcW w:w="808" w:type="dxa"/>
            <w:tcBorders>
              <w:top w:val="nil"/>
              <w:left w:val="nil"/>
              <w:bottom w:val="single" w:sz="4" w:space="0" w:color="auto"/>
              <w:right w:val="single" w:sz="4" w:space="0" w:color="auto"/>
            </w:tcBorders>
            <w:shd w:val="clear" w:color="auto" w:fill="auto"/>
            <w:noWrap/>
            <w:vAlign w:val="center"/>
            <w:hideMark/>
          </w:tcPr>
          <w:p w14:paraId="725AAA12"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kpl</w:t>
            </w:r>
          </w:p>
        </w:tc>
        <w:tc>
          <w:tcPr>
            <w:tcW w:w="1055" w:type="dxa"/>
            <w:tcBorders>
              <w:top w:val="nil"/>
              <w:left w:val="nil"/>
              <w:bottom w:val="single" w:sz="4" w:space="0" w:color="auto"/>
              <w:right w:val="single" w:sz="4" w:space="0" w:color="auto"/>
            </w:tcBorders>
            <w:shd w:val="clear" w:color="auto" w:fill="auto"/>
            <w:noWrap/>
            <w:vAlign w:val="center"/>
            <w:hideMark/>
          </w:tcPr>
          <w:p w14:paraId="1B3B7AAA"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lang w:eastAsia="lv-LV"/>
              </w:rPr>
              <w:t>1.00</w:t>
            </w:r>
          </w:p>
        </w:tc>
      </w:tr>
      <w:tr w:rsidR="00973F5F" w:rsidRPr="00554B36" w14:paraId="533E871C" w14:textId="77777777" w:rsidTr="00ED03D0">
        <w:trPr>
          <w:trHeight w:val="400"/>
        </w:trPr>
        <w:tc>
          <w:tcPr>
            <w:tcW w:w="8460" w:type="dxa"/>
            <w:gridSpan w:val="4"/>
            <w:tcBorders>
              <w:top w:val="nil"/>
              <w:left w:val="single" w:sz="4" w:space="0" w:color="auto"/>
              <w:bottom w:val="single" w:sz="4" w:space="0" w:color="auto"/>
              <w:right w:val="single" w:sz="4" w:space="0" w:color="auto"/>
            </w:tcBorders>
            <w:shd w:val="clear" w:color="auto" w:fill="auto"/>
            <w:noWrap/>
            <w:vAlign w:val="center"/>
          </w:tcPr>
          <w:p w14:paraId="7435E928"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i/>
                <w:iCs/>
                <w:lang w:eastAsia="lv-LV"/>
              </w:rPr>
              <w:t>Lokālā tāme Nr. 1-2</w:t>
            </w:r>
            <w:r>
              <w:br/>
            </w:r>
            <w:r w:rsidRPr="674733D2">
              <w:rPr>
                <w:rFonts w:ascii="Times New Roman" w:eastAsia="Times New Roman" w:hAnsi="Times New Roman" w:cs="Times New Roman"/>
                <w:b/>
                <w:bCs/>
                <w:i/>
                <w:iCs/>
                <w:lang w:eastAsia="lv-LV"/>
              </w:rPr>
              <w:t>Pilētas sabiedriskā transporta savienojuma mobilitātes punkts Vecdaugava, Rīga (TS-L)</w:t>
            </w:r>
          </w:p>
        </w:tc>
      </w:tr>
      <w:tr w:rsidR="00973F5F" w:rsidRPr="00554B36" w14:paraId="72689B28"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tcPr>
          <w:p w14:paraId="20D22673"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rPr>
              <w:t>4</w:t>
            </w:r>
          </w:p>
        </w:tc>
        <w:tc>
          <w:tcPr>
            <w:tcW w:w="5623" w:type="dxa"/>
            <w:tcBorders>
              <w:top w:val="nil"/>
              <w:left w:val="nil"/>
              <w:bottom w:val="single" w:sz="4" w:space="0" w:color="auto"/>
              <w:right w:val="single" w:sz="4" w:space="0" w:color="auto"/>
            </w:tcBorders>
            <w:shd w:val="clear" w:color="auto" w:fill="auto"/>
            <w:vAlign w:val="center"/>
          </w:tcPr>
          <w:p w14:paraId="3919C51F"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rPr>
              <w:t>Velo novietnes - N-2 pamatu plāksnes izbūve, skat. TS-L-4</w:t>
            </w:r>
          </w:p>
        </w:tc>
        <w:tc>
          <w:tcPr>
            <w:tcW w:w="808" w:type="dxa"/>
            <w:tcBorders>
              <w:top w:val="nil"/>
              <w:left w:val="nil"/>
              <w:bottom w:val="single" w:sz="4" w:space="0" w:color="auto"/>
              <w:right w:val="single" w:sz="4" w:space="0" w:color="auto"/>
            </w:tcBorders>
            <w:shd w:val="clear" w:color="auto" w:fill="auto"/>
            <w:noWrap/>
            <w:vAlign w:val="center"/>
          </w:tcPr>
          <w:p w14:paraId="2CAC0AB5"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rPr>
              <w:t>kpl</w:t>
            </w:r>
          </w:p>
        </w:tc>
        <w:tc>
          <w:tcPr>
            <w:tcW w:w="1055" w:type="dxa"/>
            <w:tcBorders>
              <w:top w:val="nil"/>
              <w:left w:val="nil"/>
              <w:bottom w:val="single" w:sz="4" w:space="0" w:color="auto"/>
              <w:right w:val="single" w:sz="4" w:space="0" w:color="auto"/>
            </w:tcBorders>
            <w:shd w:val="clear" w:color="auto" w:fill="auto"/>
            <w:noWrap/>
            <w:vAlign w:val="center"/>
          </w:tcPr>
          <w:p w14:paraId="5F23906D"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rPr>
              <w:t>2.00</w:t>
            </w:r>
          </w:p>
        </w:tc>
      </w:tr>
      <w:tr w:rsidR="00973F5F" w:rsidRPr="00554B36" w14:paraId="764B575B" w14:textId="77777777" w:rsidTr="00ED03D0">
        <w:trPr>
          <w:trHeight w:val="400"/>
        </w:trPr>
        <w:tc>
          <w:tcPr>
            <w:tcW w:w="846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2154D83"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Lokālā tāme Nr. 1-2</w:t>
            </w:r>
            <w:r>
              <w:br/>
            </w:r>
            <w:r w:rsidRPr="674733D2">
              <w:rPr>
                <w:rFonts w:ascii="Times New Roman" w:eastAsia="Times New Roman" w:hAnsi="Times New Roman" w:cs="Times New Roman"/>
                <w:b/>
                <w:bCs/>
                <w:i/>
                <w:iCs/>
                <w:lang w:eastAsia="lv-LV"/>
              </w:rPr>
              <w:t>Pilsētas sabiedriskā transporta savienojuma mobilitātes punkts Turība, Rīga (TS-L)</w:t>
            </w:r>
          </w:p>
        </w:tc>
      </w:tr>
      <w:tr w:rsidR="00973F5F" w:rsidRPr="00554B36" w14:paraId="2716BF8D"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hideMark/>
          </w:tcPr>
          <w:p w14:paraId="436323D0"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12</w:t>
            </w:r>
          </w:p>
        </w:tc>
        <w:tc>
          <w:tcPr>
            <w:tcW w:w="5623" w:type="dxa"/>
            <w:tcBorders>
              <w:top w:val="nil"/>
              <w:left w:val="nil"/>
              <w:bottom w:val="single" w:sz="4" w:space="0" w:color="auto"/>
              <w:right w:val="single" w:sz="4" w:space="0" w:color="auto"/>
            </w:tcBorders>
            <w:shd w:val="clear" w:color="auto" w:fill="auto"/>
            <w:vAlign w:val="center"/>
            <w:hideMark/>
          </w:tcPr>
          <w:p w14:paraId="4D61AFD0"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Velo novietnes - N-2 pamatu plāksnes izbūve, skat. TS-L-5</w:t>
            </w:r>
          </w:p>
        </w:tc>
        <w:tc>
          <w:tcPr>
            <w:tcW w:w="808" w:type="dxa"/>
            <w:tcBorders>
              <w:top w:val="nil"/>
              <w:left w:val="nil"/>
              <w:bottom w:val="single" w:sz="4" w:space="0" w:color="auto"/>
              <w:right w:val="single" w:sz="4" w:space="0" w:color="auto"/>
            </w:tcBorders>
            <w:shd w:val="clear" w:color="auto" w:fill="auto"/>
            <w:noWrap/>
            <w:vAlign w:val="center"/>
            <w:hideMark/>
          </w:tcPr>
          <w:p w14:paraId="37A2A2D1"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kpl</w:t>
            </w:r>
          </w:p>
        </w:tc>
        <w:tc>
          <w:tcPr>
            <w:tcW w:w="1055" w:type="dxa"/>
            <w:tcBorders>
              <w:top w:val="nil"/>
              <w:left w:val="nil"/>
              <w:bottom w:val="single" w:sz="4" w:space="0" w:color="auto"/>
              <w:right w:val="single" w:sz="4" w:space="0" w:color="auto"/>
            </w:tcBorders>
            <w:shd w:val="clear" w:color="auto" w:fill="auto"/>
            <w:noWrap/>
            <w:vAlign w:val="center"/>
            <w:hideMark/>
          </w:tcPr>
          <w:p w14:paraId="754D071C"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lang w:eastAsia="lv-LV"/>
              </w:rPr>
              <w:t>1.00</w:t>
            </w:r>
          </w:p>
        </w:tc>
      </w:tr>
      <w:tr w:rsidR="00973F5F" w:rsidRPr="00554B36" w14:paraId="0B543B0A"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hideMark/>
          </w:tcPr>
          <w:p w14:paraId="2EBF39CC"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13</w:t>
            </w:r>
          </w:p>
        </w:tc>
        <w:tc>
          <w:tcPr>
            <w:tcW w:w="5623" w:type="dxa"/>
            <w:tcBorders>
              <w:top w:val="nil"/>
              <w:left w:val="nil"/>
              <w:bottom w:val="single" w:sz="4" w:space="0" w:color="auto"/>
              <w:right w:val="single" w:sz="4" w:space="0" w:color="auto"/>
            </w:tcBorders>
            <w:shd w:val="clear" w:color="auto" w:fill="auto"/>
            <w:vAlign w:val="center"/>
            <w:hideMark/>
          </w:tcPr>
          <w:p w14:paraId="79191C13"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Velo novietnes - N-3 pamatu plāksnes izbūve, skat. TS-L-5</w:t>
            </w:r>
          </w:p>
        </w:tc>
        <w:tc>
          <w:tcPr>
            <w:tcW w:w="808" w:type="dxa"/>
            <w:tcBorders>
              <w:top w:val="nil"/>
              <w:left w:val="nil"/>
              <w:bottom w:val="single" w:sz="4" w:space="0" w:color="auto"/>
              <w:right w:val="single" w:sz="4" w:space="0" w:color="auto"/>
            </w:tcBorders>
            <w:shd w:val="clear" w:color="auto" w:fill="auto"/>
            <w:noWrap/>
            <w:vAlign w:val="center"/>
            <w:hideMark/>
          </w:tcPr>
          <w:p w14:paraId="5357045B"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kpl</w:t>
            </w:r>
          </w:p>
        </w:tc>
        <w:tc>
          <w:tcPr>
            <w:tcW w:w="1055" w:type="dxa"/>
            <w:tcBorders>
              <w:top w:val="nil"/>
              <w:left w:val="nil"/>
              <w:bottom w:val="single" w:sz="4" w:space="0" w:color="auto"/>
              <w:right w:val="single" w:sz="4" w:space="0" w:color="auto"/>
            </w:tcBorders>
            <w:shd w:val="clear" w:color="auto" w:fill="auto"/>
            <w:noWrap/>
            <w:vAlign w:val="center"/>
            <w:hideMark/>
          </w:tcPr>
          <w:p w14:paraId="4C4EEFD9"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lang w:eastAsia="lv-LV"/>
              </w:rPr>
              <w:t>1.00</w:t>
            </w:r>
          </w:p>
        </w:tc>
      </w:tr>
      <w:tr w:rsidR="00973F5F" w:rsidRPr="00554B36" w14:paraId="779EEC8B"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hideMark/>
          </w:tcPr>
          <w:p w14:paraId="3969B4FE"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14</w:t>
            </w:r>
          </w:p>
        </w:tc>
        <w:tc>
          <w:tcPr>
            <w:tcW w:w="5623" w:type="dxa"/>
            <w:tcBorders>
              <w:top w:val="nil"/>
              <w:left w:val="nil"/>
              <w:bottom w:val="single" w:sz="4" w:space="0" w:color="auto"/>
              <w:right w:val="single" w:sz="4" w:space="0" w:color="auto"/>
            </w:tcBorders>
            <w:shd w:val="clear" w:color="auto" w:fill="auto"/>
            <w:vAlign w:val="center"/>
            <w:hideMark/>
          </w:tcPr>
          <w:p w14:paraId="27513D41"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Projektēta perspektīvās velo novietnes/nojumes novietojuma pamatu plāksne - P-1, skat. TS-L-5</w:t>
            </w:r>
          </w:p>
        </w:tc>
        <w:tc>
          <w:tcPr>
            <w:tcW w:w="808" w:type="dxa"/>
            <w:tcBorders>
              <w:top w:val="nil"/>
              <w:left w:val="nil"/>
              <w:bottom w:val="single" w:sz="4" w:space="0" w:color="auto"/>
              <w:right w:val="single" w:sz="4" w:space="0" w:color="auto"/>
            </w:tcBorders>
            <w:shd w:val="clear" w:color="auto" w:fill="auto"/>
            <w:noWrap/>
            <w:vAlign w:val="center"/>
            <w:hideMark/>
          </w:tcPr>
          <w:p w14:paraId="72A7BD4D"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kpl</w:t>
            </w:r>
          </w:p>
        </w:tc>
        <w:tc>
          <w:tcPr>
            <w:tcW w:w="1055" w:type="dxa"/>
            <w:tcBorders>
              <w:top w:val="nil"/>
              <w:left w:val="nil"/>
              <w:bottom w:val="single" w:sz="4" w:space="0" w:color="auto"/>
              <w:right w:val="single" w:sz="4" w:space="0" w:color="auto"/>
            </w:tcBorders>
            <w:shd w:val="clear" w:color="auto" w:fill="auto"/>
            <w:noWrap/>
            <w:vAlign w:val="center"/>
            <w:hideMark/>
          </w:tcPr>
          <w:p w14:paraId="2816393F"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lang w:eastAsia="lv-LV"/>
              </w:rPr>
              <w:t>2.00</w:t>
            </w:r>
          </w:p>
        </w:tc>
      </w:tr>
      <w:tr w:rsidR="00973F5F" w:rsidRPr="00554B36" w14:paraId="4BD3C40D" w14:textId="77777777" w:rsidTr="00ED03D0">
        <w:trPr>
          <w:trHeight w:val="400"/>
        </w:trPr>
        <w:tc>
          <w:tcPr>
            <w:tcW w:w="8460" w:type="dxa"/>
            <w:gridSpan w:val="4"/>
            <w:tcBorders>
              <w:top w:val="nil"/>
              <w:left w:val="single" w:sz="4" w:space="0" w:color="auto"/>
              <w:bottom w:val="single" w:sz="4" w:space="0" w:color="auto"/>
              <w:right w:val="single" w:sz="4" w:space="0" w:color="auto"/>
            </w:tcBorders>
            <w:shd w:val="clear" w:color="auto" w:fill="auto"/>
            <w:noWrap/>
            <w:vAlign w:val="center"/>
          </w:tcPr>
          <w:p w14:paraId="26E5755A"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i/>
                <w:iCs/>
                <w:lang w:eastAsia="lv-LV"/>
              </w:rPr>
              <w:lastRenderedPageBreak/>
              <w:t>Lokālā tāme Nr. 1-2</w:t>
            </w:r>
            <w:r>
              <w:br/>
            </w:r>
            <w:r w:rsidRPr="674733D2">
              <w:rPr>
                <w:rFonts w:ascii="Times New Roman" w:eastAsia="Times New Roman" w:hAnsi="Times New Roman" w:cs="Times New Roman"/>
                <w:b/>
                <w:bCs/>
                <w:i/>
                <w:iCs/>
                <w:lang w:eastAsia="lv-LV"/>
              </w:rPr>
              <w:t>Pilsētas sabiedriskā transporta savienojuma mobilitātes punkts Mangaļi, Rīga (TS-L)</w:t>
            </w:r>
          </w:p>
        </w:tc>
      </w:tr>
      <w:tr w:rsidR="00973F5F" w:rsidRPr="00554B36" w14:paraId="63052729"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tcPr>
          <w:p w14:paraId="16151612"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rPr>
              <w:t>22</w:t>
            </w:r>
          </w:p>
        </w:tc>
        <w:tc>
          <w:tcPr>
            <w:tcW w:w="5623" w:type="dxa"/>
            <w:tcBorders>
              <w:top w:val="nil"/>
              <w:left w:val="nil"/>
              <w:bottom w:val="single" w:sz="4" w:space="0" w:color="auto"/>
              <w:right w:val="single" w:sz="4" w:space="0" w:color="auto"/>
            </w:tcBorders>
            <w:shd w:val="clear" w:color="auto" w:fill="auto"/>
            <w:vAlign w:val="center"/>
          </w:tcPr>
          <w:p w14:paraId="41FC60DE"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rPr>
              <w:t>Velo novietnes - N-1 pamatu plāksnes izbūve, skat. TS-L-5</w:t>
            </w:r>
          </w:p>
        </w:tc>
        <w:tc>
          <w:tcPr>
            <w:tcW w:w="808" w:type="dxa"/>
            <w:tcBorders>
              <w:top w:val="nil"/>
              <w:left w:val="nil"/>
              <w:bottom w:val="single" w:sz="4" w:space="0" w:color="auto"/>
              <w:right w:val="single" w:sz="4" w:space="0" w:color="auto"/>
            </w:tcBorders>
            <w:shd w:val="clear" w:color="auto" w:fill="auto"/>
            <w:noWrap/>
            <w:vAlign w:val="center"/>
          </w:tcPr>
          <w:p w14:paraId="0A1D048F"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rPr>
              <w:t>kpl</w:t>
            </w:r>
          </w:p>
        </w:tc>
        <w:tc>
          <w:tcPr>
            <w:tcW w:w="1055" w:type="dxa"/>
            <w:tcBorders>
              <w:top w:val="nil"/>
              <w:left w:val="nil"/>
              <w:bottom w:val="single" w:sz="4" w:space="0" w:color="auto"/>
              <w:right w:val="single" w:sz="4" w:space="0" w:color="auto"/>
            </w:tcBorders>
            <w:shd w:val="clear" w:color="auto" w:fill="auto"/>
            <w:noWrap/>
            <w:vAlign w:val="center"/>
          </w:tcPr>
          <w:p w14:paraId="1644A89C"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rPr>
              <w:t>1.00</w:t>
            </w:r>
          </w:p>
        </w:tc>
      </w:tr>
      <w:tr w:rsidR="00973F5F" w:rsidRPr="00554B36" w14:paraId="6B6882A3" w14:textId="77777777" w:rsidTr="00ED03D0">
        <w:trPr>
          <w:trHeight w:val="400"/>
        </w:trPr>
        <w:tc>
          <w:tcPr>
            <w:tcW w:w="846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7BC3C77"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Lokālā tāme Nr. 1-2</w:t>
            </w:r>
            <w:r>
              <w:br/>
            </w:r>
            <w:r w:rsidRPr="674733D2">
              <w:rPr>
                <w:rFonts w:ascii="Times New Roman" w:eastAsia="Times New Roman" w:hAnsi="Times New Roman" w:cs="Times New Roman"/>
                <w:b/>
                <w:bCs/>
                <w:i/>
                <w:iCs/>
                <w:lang w:eastAsia="lv-LV"/>
              </w:rPr>
              <w:t>Pilsētas sabiedriskā transporta savienojuma mobilitātes punkts Gaisma, Rīga (TS-L)</w:t>
            </w:r>
          </w:p>
        </w:tc>
      </w:tr>
      <w:tr w:rsidR="00973F5F" w:rsidRPr="00554B36" w14:paraId="535D922A"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hideMark/>
          </w:tcPr>
          <w:p w14:paraId="23688627"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18</w:t>
            </w:r>
          </w:p>
        </w:tc>
        <w:tc>
          <w:tcPr>
            <w:tcW w:w="5623" w:type="dxa"/>
            <w:tcBorders>
              <w:top w:val="nil"/>
              <w:left w:val="nil"/>
              <w:bottom w:val="single" w:sz="4" w:space="0" w:color="auto"/>
              <w:right w:val="single" w:sz="4" w:space="0" w:color="auto"/>
            </w:tcBorders>
            <w:shd w:val="clear" w:color="auto" w:fill="auto"/>
            <w:vAlign w:val="center"/>
            <w:hideMark/>
          </w:tcPr>
          <w:p w14:paraId="7BEF3F09"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Velo novietnes - N-2 pamatu plāksnes izbūve, skat. TS-L-5</w:t>
            </w:r>
          </w:p>
        </w:tc>
        <w:tc>
          <w:tcPr>
            <w:tcW w:w="808" w:type="dxa"/>
            <w:tcBorders>
              <w:top w:val="nil"/>
              <w:left w:val="nil"/>
              <w:bottom w:val="single" w:sz="4" w:space="0" w:color="auto"/>
              <w:right w:val="single" w:sz="4" w:space="0" w:color="auto"/>
            </w:tcBorders>
            <w:shd w:val="clear" w:color="auto" w:fill="auto"/>
            <w:noWrap/>
            <w:vAlign w:val="center"/>
            <w:hideMark/>
          </w:tcPr>
          <w:p w14:paraId="2452374E"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kpl</w:t>
            </w:r>
          </w:p>
        </w:tc>
        <w:tc>
          <w:tcPr>
            <w:tcW w:w="1055" w:type="dxa"/>
            <w:tcBorders>
              <w:top w:val="nil"/>
              <w:left w:val="nil"/>
              <w:bottom w:val="single" w:sz="4" w:space="0" w:color="auto"/>
              <w:right w:val="single" w:sz="4" w:space="0" w:color="auto"/>
            </w:tcBorders>
            <w:shd w:val="clear" w:color="auto" w:fill="auto"/>
            <w:noWrap/>
            <w:vAlign w:val="center"/>
            <w:hideMark/>
          </w:tcPr>
          <w:p w14:paraId="012068B5"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lang w:eastAsia="lv-LV"/>
              </w:rPr>
              <w:t>1.00</w:t>
            </w:r>
          </w:p>
        </w:tc>
      </w:tr>
      <w:tr w:rsidR="00973F5F" w:rsidRPr="00554B36" w14:paraId="3EAAFBE4" w14:textId="77777777" w:rsidTr="00ED03D0">
        <w:trPr>
          <w:trHeight w:val="400"/>
        </w:trPr>
        <w:tc>
          <w:tcPr>
            <w:tcW w:w="8460"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7BD27C1" w14:textId="77777777" w:rsidR="00973F5F" w:rsidRPr="00554B36" w:rsidRDefault="00973F5F" w:rsidP="00ED03D0">
            <w:pPr>
              <w:spacing w:after="0" w:line="240" w:lineRule="auto"/>
              <w:jc w:val="center"/>
              <w:rPr>
                <w:rFonts w:ascii="Times New Roman" w:eastAsia="Times New Roman" w:hAnsi="Times New Roman" w:cs="Times New Roman"/>
                <w:b/>
                <w:bCs/>
                <w:i/>
                <w:iCs/>
                <w:lang w:eastAsia="lv-LV"/>
              </w:rPr>
            </w:pPr>
            <w:r w:rsidRPr="674733D2">
              <w:rPr>
                <w:rFonts w:ascii="Times New Roman" w:eastAsia="Times New Roman" w:hAnsi="Times New Roman" w:cs="Times New Roman"/>
                <w:b/>
                <w:bCs/>
                <w:i/>
                <w:iCs/>
                <w:lang w:eastAsia="lv-LV"/>
              </w:rPr>
              <w:t>Lokālā tāme Nr. 1-2</w:t>
            </w:r>
            <w:r>
              <w:br/>
            </w:r>
            <w:r w:rsidRPr="674733D2">
              <w:rPr>
                <w:rFonts w:ascii="Times New Roman" w:eastAsia="Times New Roman" w:hAnsi="Times New Roman" w:cs="Times New Roman"/>
                <w:b/>
                <w:bCs/>
                <w:i/>
                <w:iCs/>
                <w:lang w:eastAsia="lv-LV"/>
              </w:rPr>
              <w:t>Pilsētas sabiedriskā transporta savienojuma mobilitātes punkts Vecāķi, Rīga (TS-L)</w:t>
            </w:r>
          </w:p>
        </w:tc>
      </w:tr>
      <w:tr w:rsidR="00973F5F" w:rsidRPr="00554B36" w14:paraId="6EBA5F3C" w14:textId="77777777" w:rsidTr="00ED03D0">
        <w:trPr>
          <w:trHeight w:val="400"/>
        </w:trPr>
        <w:tc>
          <w:tcPr>
            <w:tcW w:w="972" w:type="dxa"/>
            <w:tcBorders>
              <w:top w:val="nil"/>
              <w:left w:val="single" w:sz="4" w:space="0" w:color="auto"/>
              <w:bottom w:val="single" w:sz="4" w:space="0" w:color="auto"/>
              <w:right w:val="single" w:sz="4" w:space="0" w:color="auto"/>
            </w:tcBorders>
            <w:shd w:val="clear" w:color="auto" w:fill="auto"/>
            <w:noWrap/>
            <w:vAlign w:val="center"/>
            <w:hideMark/>
          </w:tcPr>
          <w:p w14:paraId="408E3F6E"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3</w:t>
            </w:r>
          </w:p>
        </w:tc>
        <w:tc>
          <w:tcPr>
            <w:tcW w:w="5623" w:type="dxa"/>
            <w:tcBorders>
              <w:top w:val="nil"/>
              <w:left w:val="nil"/>
              <w:bottom w:val="single" w:sz="4" w:space="0" w:color="auto"/>
              <w:right w:val="single" w:sz="4" w:space="0" w:color="auto"/>
            </w:tcBorders>
            <w:shd w:val="clear" w:color="auto" w:fill="auto"/>
            <w:vAlign w:val="center"/>
            <w:hideMark/>
          </w:tcPr>
          <w:p w14:paraId="2C24447E" w14:textId="77777777" w:rsidR="00973F5F" w:rsidRPr="00554B36" w:rsidRDefault="00973F5F" w:rsidP="00ED03D0">
            <w:pPr>
              <w:spacing w:after="0" w:line="240" w:lineRule="auto"/>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 xml:space="preserve">Velo novietnes - N-2 pamatu plāksnes izbūve, skat. TS-L-4 </w:t>
            </w:r>
          </w:p>
        </w:tc>
        <w:tc>
          <w:tcPr>
            <w:tcW w:w="808" w:type="dxa"/>
            <w:tcBorders>
              <w:top w:val="nil"/>
              <w:left w:val="nil"/>
              <w:bottom w:val="single" w:sz="4" w:space="0" w:color="auto"/>
              <w:right w:val="single" w:sz="4" w:space="0" w:color="auto"/>
            </w:tcBorders>
            <w:shd w:val="clear" w:color="auto" w:fill="auto"/>
            <w:noWrap/>
            <w:vAlign w:val="center"/>
            <w:hideMark/>
          </w:tcPr>
          <w:p w14:paraId="06644DF9" w14:textId="77777777" w:rsidR="00973F5F" w:rsidRPr="00554B36" w:rsidRDefault="00973F5F" w:rsidP="00ED03D0">
            <w:pPr>
              <w:spacing w:after="0" w:line="240" w:lineRule="auto"/>
              <w:jc w:val="center"/>
              <w:rPr>
                <w:rFonts w:ascii="Times New Roman" w:eastAsia="Times New Roman" w:hAnsi="Times New Roman" w:cs="Times New Roman"/>
                <w:lang w:eastAsia="lv-LV"/>
              </w:rPr>
            </w:pPr>
            <w:r w:rsidRPr="674733D2">
              <w:rPr>
                <w:rFonts w:ascii="Times New Roman" w:eastAsia="Times New Roman" w:hAnsi="Times New Roman" w:cs="Times New Roman"/>
                <w:lang w:eastAsia="lv-LV"/>
              </w:rPr>
              <w:t>kpl</w:t>
            </w:r>
          </w:p>
        </w:tc>
        <w:tc>
          <w:tcPr>
            <w:tcW w:w="1055" w:type="dxa"/>
            <w:tcBorders>
              <w:top w:val="nil"/>
              <w:left w:val="nil"/>
              <w:bottom w:val="single" w:sz="4" w:space="0" w:color="auto"/>
              <w:right w:val="single" w:sz="4" w:space="0" w:color="auto"/>
            </w:tcBorders>
            <w:shd w:val="clear" w:color="auto" w:fill="auto"/>
            <w:noWrap/>
            <w:vAlign w:val="center"/>
            <w:hideMark/>
          </w:tcPr>
          <w:p w14:paraId="511005C6" w14:textId="77777777" w:rsidR="00973F5F" w:rsidRPr="00554B36" w:rsidRDefault="00973F5F" w:rsidP="00ED03D0">
            <w:pPr>
              <w:spacing w:after="0" w:line="240" w:lineRule="auto"/>
              <w:jc w:val="center"/>
              <w:rPr>
                <w:rFonts w:ascii="Times New Roman" w:eastAsia="Times New Roman" w:hAnsi="Times New Roman" w:cs="Times New Roman"/>
                <w:b/>
                <w:bCs/>
                <w:lang w:eastAsia="lv-LV"/>
              </w:rPr>
            </w:pPr>
            <w:r w:rsidRPr="674733D2">
              <w:rPr>
                <w:rFonts w:ascii="Times New Roman" w:eastAsia="Times New Roman" w:hAnsi="Times New Roman" w:cs="Times New Roman"/>
                <w:b/>
                <w:bCs/>
                <w:lang w:eastAsia="lv-LV"/>
              </w:rPr>
              <w:t>1.00</w:t>
            </w:r>
          </w:p>
        </w:tc>
      </w:tr>
    </w:tbl>
    <w:p w14:paraId="7EE4669F" w14:textId="77777777" w:rsidR="00973F5F" w:rsidRPr="00973F5F" w:rsidRDefault="00973F5F" w:rsidP="00973F5F">
      <w:pPr>
        <w:rPr>
          <w:rFonts w:ascii="Times New Roman" w:eastAsia="Times New Roman" w:hAnsi="Times New Roman" w:cs="Times New Roman"/>
          <w:i/>
          <w:iCs/>
        </w:rPr>
      </w:pPr>
      <w:r w:rsidRPr="00973F5F">
        <w:rPr>
          <w:rFonts w:ascii="Times New Roman" w:eastAsia="Times New Roman" w:hAnsi="Times New Roman" w:cs="Times New Roman"/>
          <w:i/>
          <w:iCs/>
        </w:rPr>
        <w:t>Savukārt izmaksu pozīcijās norādītajos rasējumos ir tikai viens, identisks pamatu plāksnes tips. Lūdzam pasūtītāju projekta dokumentācijai pievienot rasējumus visiem pamata plākšņu tipiem.</w:t>
      </w:r>
    </w:p>
    <w:p w14:paraId="1B41DC46" w14:textId="77777777" w:rsidR="00973F5F" w:rsidRPr="00554B36" w:rsidRDefault="00973F5F" w:rsidP="00973F5F">
      <w:pPr>
        <w:rPr>
          <w:rFonts w:ascii="Times New Roman" w:eastAsia="Times New Roman" w:hAnsi="Times New Roman" w:cs="Times New Roman"/>
          <w:b/>
          <w:bCs/>
        </w:rPr>
      </w:pPr>
      <w:r w:rsidRPr="674733D2">
        <w:rPr>
          <w:rFonts w:ascii="Times New Roman" w:eastAsia="Times New Roman" w:hAnsi="Times New Roman" w:cs="Times New Roman"/>
          <w:b/>
          <w:bCs/>
        </w:rPr>
        <w:t>Atbilde uz 1.jautājumu</w:t>
      </w:r>
    </w:p>
    <w:p w14:paraId="48AC1C4E" w14:textId="77777777" w:rsidR="00973F5F" w:rsidRPr="00973F5F" w:rsidRDefault="00973F5F" w:rsidP="00973F5F">
      <w:pPr>
        <w:ind w:right="57" w:firstLine="426"/>
        <w:jc w:val="both"/>
        <w:rPr>
          <w:rFonts w:ascii="Times New Roman" w:eastAsia="Times New Roman" w:hAnsi="Times New Roman" w:cs="Times New Roman"/>
          <w:color w:val="000000" w:themeColor="text1"/>
        </w:rPr>
      </w:pPr>
      <w:r w:rsidRPr="00973F5F">
        <w:rPr>
          <w:rFonts w:ascii="Times New Roman" w:eastAsia="Times New Roman" w:hAnsi="Times New Roman" w:cs="Times New Roman"/>
          <w:color w:val="000000" w:themeColor="text1"/>
        </w:rPr>
        <w:t xml:space="preserve">Informējam, ka Projektā paredzētas 3 veida nojumes N1, N2 un N3. </w:t>
      </w:r>
    </w:p>
    <w:p w14:paraId="0DC6C2FE" w14:textId="77777777" w:rsidR="00973F5F" w:rsidRPr="00973F5F" w:rsidRDefault="00973F5F" w:rsidP="00973F5F">
      <w:pPr>
        <w:jc w:val="both"/>
        <w:rPr>
          <w:rFonts w:ascii="Times New Roman" w:eastAsia="Times New Roman" w:hAnsi="Times New Roman" w:cs="Times New Roman"/>
          <w:color w:val="000000" w:themeColor="text1"/>
        </w:rPr>
      </w:pPr>
      <w:r w:rsidRPr="00973F5F">
        <w:rPr>
          <w:rFonts w:ascii="Times New Roman" w:eastAsia="Times New Roman" w:hAnsi="Times New Roman" w:cs="Times New Roman"/>
          <w:color w:val="000000" w:themeColor="text1"/>
        </w:rPr>
        <w:t>N1 un N3 nojumēm ir viena pamatplātne P1. Pilsētas sabiedriskā transporta savienojuma punktos Atgāzene, Slokas iela, Turība un Vecāķi paredzēta N2 nojume, kas ir garāka kā N1 un N3, taču plātne jāizbūvē analogi jau paredzētajai pamatplātnei. Papildus TS-L pamatplātņu rasējums šajos punktos tiks papildināts ar pamatplātnes P2 rasējumu. Atsevišķos projektos tiek paredzēts izbūvēt tikai pamatplātni (P1), lai nākotnē būtu iespēja uzstādīt papildus nojumes Iepirkuma dokumentācijas grozījumiem lūdzam sekot līdzi Pasūtītāja profilā Elektronisko iepirkumu sistēmā.</w:t>
      </w:r>
    </w:p>
    <w:p w14:paraId="1D3337E8" w14:textId="77777777" w:rsidR="00973F5F" w:rsidRPr="00554B36" w:rsidRDefault="00973F5F" w:rsidP="00973F5F">
      <w:pPr>
        <w:jc w:val="both"/>
        <w:rPr>
          <w:rFonts w:ascii="Times New Roman" w:eastAsia="Times New Roman" w:hAnsi="Times New Roman" w:cs="Times New Roman"/>
          <w:b/>
          <w:bCs/>
        </w:rPr>
      </w:pPr>
      <w:r w:rsidRPr="674733D2">
        <w:rPr>
          <w:rFonts w:ascii="Times New Roman" w:eastAsia="Times New Roman" w:hAnsi="Times New Roman" w:cs="Times New Roman"/>
          <w:b/>
          <w:bCs/>
        </w:rPr>
        <w:t>Jautājums Nr.2</w:t>
      </w:r>
    </w:p>
    <w:p w14:paraId="50F48A82" w14:textId="77777777" w:rsidR="00973F5F" w:rsidRPr="00973F5F" w:rsidRDefault="00973F5F" w:rsidP="00973F5F">
      <w:pPr>
        <w:jc w:val="both"/>
        <w:rPr>
          <w:rFonts w:ascii="Times New Roman" w:eastAsia="Times New Roman" w:hAnsi="Times New Roman" w:cs="Times New Roman"/>
          <w:i/>
          <w:iCs/>
        </w:rPr>
      </w:pPr>
      <w:r w:rsidRPr="00973F5F">
        <w:rPr>
          <w:rFonts w:ascii="Times New Roman" w:eastAsia="Times New Roman" w:hAnsi="Times New Roman" w:cs="Times New Roman"/>
          <w:i/>
          <w:iCs/>
        </w:rPr>
        <w:t xml:space="preserve">Saskaņā ar iepirkuma 2. daļas tehniskās specifikācijas punktu Nr. 1.11 ‘’Nosacījumi Piedāvājuma iesniegšanas un Projekta īstenošanas Kalendāra grafikam’’, Pretendentam, sastādot kalendāro grafiku, ir jāņem vērā sasaiste ar Saistītajiem projektiem. Apsekojot objektus dabā, tika konstatēts, ka esošie saistītie projekti ir ar atšķirīgu darbu izpildes progresu (Paaugstināto platformu būvniecības objekti). </w:t>
      </w:r>
    </w:p>
    <w:p w14:paraId="50728527" w14:textId="77777777" w:rsidR="00973F5F" w:rsidRPr="00973F5F" w:rsidRDefault="00973F5F" w:rsidP="00973F5F">
      <w:pPr>
        <w:rPr>
          <w:rFonts w:ascii="Times New Roman" w:eastAsia="Times New Roman" w:hAnsi="Times New Roman" w:cs="Times New Roman"/>
          <w:i/>
          <w:iCs/>
        </w:rPr>
      </w:pPr>
      <w:r w:rsidRPr="00973F5F">
        <w:rPr>
          <w:rFonts w:ascii="Times New Roman" w:eastAsia="Times New Roman" w:hAnsi="Times New Roman" w:cs="Times New Roman"/>
          <w:i/>
          <w:iCs/>
        </w:rPr>
        <w:t>Lūdzam Pasūtītāju sniegt informāciju ar Saistīto projektu darbu izpildes grafikiem, lai visiem Pretendentiem būtu iespēja sniegt precīzāku darbu izpildes grafiku.</w:t>
      </w:r>
    </w:p>
    <w:p w14:paraId="546B0089" w14:textId="77777777" w:rsidR="00973F5F" w:rsidRPr="00554B36" w:rsidRDefault="00973F5F" w:rsidP="00973F5F">
      <w:pPr>
        <w:rPr>
          <w:rFonts w:ascii="Times New Roman" w:eastAsia="Times New Roman" w:hAnsi="Times New Roman" w:cs="Times New Roman"/>
          <w:b/>
          <w:bCs/>
        </w:rPr>
      </w:pPr>
      <w:r w:rsidRPr="674733D2">
        <w:rPr>
          <w:rFonts w:ascii="Times New Roman" w:eastAsia="Times New Roman" w:hAnsi="Times New Roman" w:cs="Times New Roman"/>
          <w:b/>
          <w:bCs/>
        </w:rPr>
        <w:t>Atbilde uz 2. jautājumu</w:t>
      </w:r>
    </w:p>
    <w:p w14:paraId="280059AB" w14:textId="77777777" w:rsidR="00973F5F" w:rsidRDefault="00973F5F" w:rsidP="00973F5F">
      <w:pPr>
        <w:jc w:val="both"/>
        <w:rPr>
          <w:rFonts w:ascii="Times New Roman" w:eastAsia="Times New Roman" w:hAnsi="Times New Roman" w:cs="Times New Roman"/>
          <w:color w:val="4472C4" w:themeColor="accent1"/>
        </w:rPr>
      </w:pPr>
      <w:r w:rsidRPr="00973F5F">
        <w:rPr>
          <w:rFonts w:ascii="Times New Roman" w:eastAsia="Times New Roman" w:hAnsi="Times New Roman" w:cs="Times New Roman"/>
          <w:color w:val="000000" w:themeColor="text1"/>
        </w:rPr>
        <w:t>Pievienojam pasūtītāja rīcībā esošos VAS “Latvijas dzelzceļš” projekta “Dzelzceļa pasažieru infrastruktūras modernizācija” provizoriskos darbu izpildes grafikus</w:t>
      </w:r>
    </w:p>
    <w:tbl>
      <w:tblPr>
        <w:tblW w:w="0" w:type="auto"/>
        <w:tblCellMar>
          <w:left w:w="0" w:type="dxa"/>
          <w:right w:w="0" w:type="dxa"/>
        </w:tblCellMar>
        <w:tblLook w:val="04A0" w:firstRow="1" w:lastRow="0" w:firstColumn="1" w:lastColumn="0" w:noHBand="0" w:noVBand="1"/>
      </w:tblPr>
      <w:tblGrid>
        <w:gridCol w:w="2762"/>
        <w:gridCol w:w="2761"/>
        <w:gridCol w:w="2763"/>
      </w:tblGrid>
      <w:tr w:rsidR="00973F5F" w:rsidRPr="00680308" w14:paraId="52D095F1" w14:textId="77777777" w:rsidTr="00ED03D0">
        <w:tc>
          <w:tcPr>
            <w:tcW w:w="27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07CBD0E" w14:textId="77777777" w:rsidR="00973F5F" w:rsidRPr="00680308" w:rsidRDefault="00973F5F" w:rsidP="00ED03D0">
            <w:pPr>
              <w:pStyle w:val="Paraststmeklis"/>
              <w:spacing w:after="120" w:afterAutospacing="0"/>
              <w:rPr>
                <w:sz w:val="22"/>
                <w:szCs w:val="22"/>
                <w:lang w:val="lv-LV"/>
              </w:rPr>
            </w:pPr>
            <w:r w:rsidRPr="674733D2">
              <w:rPr>
                <w:b/>
                <w:bCs/>
                <w:sz w:val="22"/>
                <w:szCs w:val="22"/>
                <w:lang w:val="lv-LV"/>
              </w:rPr>
              <w:t>Pieturas punkts/stacija</w:t>
            </w:r>
          </w:p>
        </w:tc>
        <w:tc>
          <w:tcPr>
            <w:tcW w:w="27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C6D83F3" w14:textId="77777777" w:rsidR="00973F5F" w:rsidRPr="00680308" w:rsidRDefault="00973F5F" w:rsidP="00ED03D0">
            <w:pPr>
              <w:pStyle w:val="Paraststmeklis"/>
              <w:spacing w:after="120" w:afterAutospacing="0"/>
              <w:rPr>
                <w:sz w:val="22"/>
                <w:szCs w:val="22"/>
                <w:lang w:val="lv-LV"/>
              </w:rPr>
            </w:pPr>
            <w:r w:rsidRPr="674733D2">
              <w:rPr>
                <w:b/>
                <w:bCs/>
                <w:sz w:val="22"/>
                <w:szCs w:val="22"/>
                <w:lang w:val="lv-LV"/>
              </w:rPr>
              <w:t>Būvdarbu uzsākšana</w:t>
            </w:r>
          </w:p>
        </w:tc>
        <w:tc>
          <w:tcPr>
            <w:tcW w:w="276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506BCE27" w14:textId="77777777" w:rsidR="00973F5F" w:rsidRPr="00680308" w:rsidRDefault="00973F5F" w:rsidP="00ED03D0">
            <w:pPr>
              <w:pStyle w:val="Paraststmeklis"/>
              <w:spacing w:after="120" w:afterAutospacing="0"/>
              <w:rPr>
                <w:sz w:val="22"/>
                <w:szCs w:val="22"/>
                <w:lang w:val="lv-LV"/>
              </w:rPr>
            </w:pPr>
            <w:r w:rsidRPr="674733D2">
              <w:rPr>
                <w:b/>
                <w:bCs/>
                <w:sz w:val="22"/>
                <w:szCs w:val="22"/>
                <w:lang w:val="lv-LV"/>
              </w:rPr>
              <w:t>Būvdarbu pabeigšana</w:t>
            </w:r>
          </w:p>
        </w:tc>
      </w:tr>
      <w:tr w:rsidR="00973F5F" w:rsidRPr="00680308" w14:paraId="2568A11E" w14:textId="77777777" w:rsidTr="00ED03D0">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7152E58" w14:textId="77777777" w:rsidR="00973F5F" w:rsidRPr="00680308" w:rsidRDefault="00973F5F" w:rsidP="00ED03D0">
            <w:pPr>
              <w:pStyle w:val="Paraststmeklis"/>
              <w:spacing w:after="120" w:afterAutospacing="0"/>
              <w:rPr>
                <w:sz w:val="22"/>
                <w:szCs w:val="22"/>
                <w:lang w:val="lv-LV"/>
              </w:rPr>
            </w:pPr>
            <w:r w:rsidRPr="674733D2">
              <w:rPr>
                <w:sz w:val="22"/>
                <w:szCs w:val="22"/>
                <w:lang w:val="lv-LV"/>
              </w:rPr>
              <w:t>Bieriņi/Bērnu slimnīca</w:t>
            </w:r>
          </w:p>
        </w:tc>
        <w:tc>
          <w:tcPr>
            <w:tcW w:w="2761"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729FC01B"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 pabeigti</w:t>
            </w:r>
          </w:p>
        </w:tc>
        <w:tc>
          <w:tcPr>
            <w:tcW w:w="276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7599B95A"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 pabeigti</w:t>
            </w:r>
          </w:p>
        </w:tc>
      </w:tr>
      <w:tr w:rsidR="00973F5F" w:rsidRPr="00680308" w14:paraId="40B0F305" w14:textId="77777777" w:rsidTr="00ED03D0">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9F9B345" w14:textId="77777777" w:rsidR="00973F5F" w:rsidRPr="00680308" w:rsidRDefault="00973F5F" w:rsidP="00ED03D0">
            <w:pPr>
              <w:pStyle w:val="Paraststmeklis"/>
              <w:spacing w:after="120" w:afterAutospacing="0"/>
              <w:rPr>
                <w:sz w:val="22"/>
                <w:szCs w:val="22"/>
                <w:lang w:val="lv-LV"/>
              </w:rPr>
            </w:pPr>
            <w:r w:rsidRPr="674733D2">
              <w:rPr>
                <w:sz w:val="22"/>
                <w:szCs w:val="22"/>
                <w:lang w:val="lv-LV"/>
              </w:rPr>
              <w:t>BA Turība</w:t>
            </w:r>
          </w:p>
        </w:tc>
        <w:tc>
          <w:tcPr>
            <w:tcW w:w="2761"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B5F40D3"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 pabeigti</w:t>
            </w:r>
          </w:p>
        </w:tc>
        <w:tc>
          <w:tcPr>
            <w:tcW w:w="276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046A190"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 pabeigti</w:t>
            </w:r>
          </w:p>
        </w:tc>
      </w:tr>
      <w:tr w:rsidR="00973F5F" w:rsidRPr="00680308" w14:paraId="77B95047" w14:textId="77777777" w:rsidTr="00ED03D0">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F67DB42" w14:textId="77777777" w:rsidR="00973F5F" w:rsidRPr="00680308" w:rsidRDefault="00973F5F" w:rsidP="00ED03D0">
            <w:pPr>
              <w:pStyle w:val="Paraststmeklis"/>
              <w:spacing w:after="120" w:afterAutospacing="0"/>
              <w:rPr>
                <w:sz w:val="22"/>
                <w:szCs w:val="22"/>
                <w:lang w:val="lv-LV"/>
              </w:rPr>
            </w:pPr>
            <w:r w:rsidRPr="674733D2">
              <w:rPr>
                <w:sz w:val="22"/>
                <w:szCs w:val="22"/>
                <w:lang w:val="lv-LV"/>
              </w:rPr>
              <w:t>Brasa</w:t>
            </w:r>
          </w:p>
        </w:tc>
        <w:tc>
          <w:tcPr>
            <w:tcW w:w="2761"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2E536804"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w:t>
            </w:r>
            <w:r w:rsidRPr="674733D2">
              <w:rPr>
                <w:rStyle w:val="apple-converted-space"/>
                <w:color w:val="000000" w:themeColor="text1"/>
                <w:sz w:val="22"/>
                <w:szCs w:val="22"/>
                <w:lang w:val="lv-LV"/>
              </w:rPr>
              <w:t> </w:t>
            </w:r>
          </w:p>
        </w:tc>
        <w:tc>
          <w:tcPr>
            <w:tcW w:w="276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0CA30A7" w14:textId="77777777" w:rsidR="00973F5F" w:rsidRPr="00680308" w:rsidRDefault="00973F5F" w:rsidP="00ED03D0">
            <w:pPr>
              <w:rPr>
                <w:rFonts w:ascii="Times New Roman" w:eastAsia="Times New Roman" w:hAnsi="Times New Roman" w:cs="Times New Roman"/>
              </w:rPr>
            </w:pPr>
            <w:r w:rsidRPr="674733D2">
              <w:rPr>
                <w:rFonts w:ascii="Times New Roman" w:eastAsia="Times New Roman" w:hAnsi="Times New Roman" w:cs="Times New Roman"/>
                <w:color w:val="000000" w:themeColor="text1"/>
              </w:rPr>
              <w:t>12.2024.</w:t>
            </w:r>
          </w:p>
        </w:tc>
      </w:tr>
      <w:tr w:rsidR="00973F5F" w:rsidRPr="00680308" w14:paraId="49A73AC4" w14:textId="77777777" w:rsidTr="00ED03D0">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B49BD4A" w14:textId="77777777" w:rsidR="00973F5F" w:rsidRPr="00680308" w:rsidRDefault="00973F5F" w:rsidP="00ED03D0">
            <w:pPr>
              <w:pStyle w:val="Paraststmeklis"/>
              <w:spacing w:after="120" w:afterAutospacing="0"/>
              <w:rPr>
                <w:sz w:val="22"/>
                <w:szCs w:val="22"/>
                <w:lang w:val="lv-LV"/>
              </w:rPr>
            </w:pPr>
            <w:r w:rsidRPr="674733D2">
              <w:rPr>
                <w:sz w:val="22"/>
                <w:szCs w:val="22"/>
                <w:lang w:val="lv-LV"/>
              </w:rPr>
              <w:t>Mangaļi</w:t>
            </w:r>
          </w:p>
        </w:tc>
        <w:tc>
          <w:tcPr>
            <w:tcW w:w="2761"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76EF7F58"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w:t>
            </w:r>
            <w:r w:rsidRPr="674733D2">
              <w:rPr>
                <w:rStyle w:val="apple-converted-space"/>
                <w:color w:val="000000" w:themeColor="text1"/>
                <w:sz w:val="22"/>
                <w:szCs w:val="22"/>
                <w:lang w:val="lv-LV"/>
              </w:rPr>
              <w:t> </w:t>
            </w:r>
          </w:p>
        </w:tc>
        <w:tc>
          <w:tcPr>
            <w:tcW w:w="276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CF54D66" w14:textId="77777777" w:rsidR="00973F5F" w:rsidRPr="00680308" w:rsidRDefault="00973F5F" w:rsidP="00ED03D0">
            <w:pPr>
              <w:rPr>
                <w:rFonts w:ascii="Times New Roman" w:eastAsia="Times New Roman" w:hAnsi="Times New Roman" w:cs="Times New Roman"/>
              </w:rPr>
            </w:pPr>
            <w:r w:rsidRPr="674733D2">
              <w:rPr>
                <w:rFonts w:ascii="Times New Roman" w:eastAsia="Times New Roman" w:hAnsi="Times New Roman" w:cs="Times New Roman"/>
                <w:color w:val="000000" w:themeColor="text1"/>
              </w:rPr>
              <w:t>12.2024.</w:t>
            </w:r>
          </w:p>
        </w:tc>
      </w:tr>
      <w:tr w:rsidR="00973F5F" w:rsidRPr="00680308" w14:paraId="0FF5D3AF" w14:textId="77777777" w:rsidTr="00ED03D0">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863C95" w14:textId="77777777" w:rsidR="00973F5F" w:rsidRPr="00680308" w:rsidRDefault="00973F5F" w:rsidP="00ED03D0">
            <w:pPr>
              <w:pStyle w:val="Paraststmeklis"/>
              <w:spacing w:after="120" w:afterAutospacing="0"/>
              <w:rPr>
                <w:sz w:val="22"/>
                <w:szCs w:val="22"/>
                <w:lang w:val="lv-LV"/>
              </w:rPr>
            </w:pPr>
            <w:r w:rsidRPr="674733D2">
              <w:rPr>
                <w:sz w:val="22"/>
                <w:szCs w:val="22"/>
                <w:lang w:val="lv-LV"/>
              </w:rPr>
              <w:t>Vecdaugava</w:t>
            </w:r>
          </w:p>
        </w:tc>
        <w:tc>
          <w:tcPr>
            <w:tcW w:w="2761"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BCEEFA1"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 pabeigti</w:t>
            </w:r>
          </w:p>
        </w:tc>
        <w:tc>
          <w:tcPr>
            <w:tcW w:w="276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5CCBC29C"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 pabeigti</w:t>
            </w:r>
          </w:p>
        </w:tc>
      </w:tr>
      <w:tr w:rsidR="00973F5F" w:rsidRPr="00680308" w14:paraId="62CB5C26" w14:textId="77777777" w:rsidTr="00ED03D0">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C6A176" w14:textId="77777777" w:rsidR="00973F5F" w:rsidRPr="00680308" w:rsidRDefault="00973F5F" w:rsidP="00ED03D0">
            <w:pPr>
              <w:pStyle w:val="Paraststmeklis"/>
              <w:spacing w:after="120" w:afterAutospacing="0"/>
              <w:rPr>
                <w:sz w:val="22"/>
                <w:szCs w:val="22"/>
                <w:lang w:val="lv-LV"/>
              </w:rPr>
            </w:pPr>
            <w:r w:rsidRPr="674733D2">
              <w:rPr>
                <w:sz w:val="22"/>
                <w:szCs w:val="22"/>
                <w:lang w:val="lv-LV"/>
              </w:rPr>
              <w:t>Vecāķi</w:t>
            </w:r>
          </w:p>
        </w:tc>
        <w:tc>
          <w:tcPr>
            <w:tcW w:w="2761"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32D113F"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w:t>
            </w:r>
          </w:p>
        </w:tc>
        <w:tc>
          <w:tcPr>
            <w:tcW w:w="276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62FB6E82" w14:textId="77777777" w:rsidR="00973F5F" w:rsidRPr="00680308" w:rsidRDefault="00973F5F" w:rsidP="00ED03D0">
            <w:pPr>
              <w:rPr>
                <w:rFonts w:ascii="Times New Roman" w:eastAsia="Times New Roman" w:hAnsi="Times New Roman" w:cs="Times New Roman"/>
              </w:rPr>
            </w:pPr>
            <w:r w:rsidRPr="674733D2">
              <w:rPr>
                <w:rFonts w:ascii="Times New Roman" w:eastAsia="Times New Roman" w:hAnsi="Times New Roman" w:cs="Times New Roman"/>
                <w:color w:val="000000" w:themeColor="text1"/>
              </w:rPr>
              <w:t>12.2024.</w:t>
            </w:r>
          </w:p>
        </w:tc>
      </w:tr>
      <w:tr w:rsidR="00973F5F" w:rsidRPr="00680308" w14:paraId="7D603EB4" w14:textId="77777777" w:rsidTr="00ED03D0">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9AFF5D" w14:textId="77777777" w:rsidR="00973F5F" w:rsidRPr="00680308" w:rsidRDefault="00973F5F" w:rsidP="00ED03D0">
            <w:pPr>
              <w:pStyle w:val="Paraststmeklis"/>
              <w:spacing w:after="120" w:afterAutospacing="0"/>
              <w:rPr>
                <w:sz w:val="22"/>
                <w:szCs w:val="22"/>
                <w:lang w:val="lv-LV"/>
              </w:rPr>
            </w:pPr>
            <w:r w:rsidRPr="674733D2">
              <w:rPr>
                <w:sz w:val="22"/>
                <w:szCs w:val="22"/>
                <w:lang w:val="lv-LV"/>
              </w:rPr>
              <w:t>Alfa/Šmerlis</w:t>
            </w:r>
          </w:p>
        </w:tc>
        <w:tc>
          <w:tcPr>
            <w:tcW w:w="2761"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0B43594C"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 pabeigti</w:t>
            </w:r>
          </w:p>
        </w:tc>
        <w:tc>
          <w:tcPr>
            <w:tcW w:w="276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31C5692A"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 pabeigti</w:t>
            </w:r>
          </w:p>
        </w:tc>
      </w:tr>
      <w:tr w:rsidR="00973F5F" w:rsidRPr="00680308" w14:paraId="4E70AFAC" w14:textId="77777777" w:rsidTr="00ED03D0">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0528669" w14:textId="77777777" w:rsidR="00973F5F" w:rsidRPr="00680308" w:rsidRDefault="00973F5F" w:rsidP="00ED03D0">
            <w:pPr>
              <w:pStyle w:val="Paraststmeklis"/>
              <w:spacing w:after="120" w:afterAutospacing="0"/>
              <w:rPr>
                <w:sz w:val="22"/>
                <w:szCs w:val="22"/>
                <w:lang w:val="lv-LV"/>
              </w:rPr>
            </w:pPr>
            <w:r w:rsidRPr="674733D2">
              <w:rPr>
                <w:sz w:val="22"/>
                <w:szCs w:val="22"/>
                <w:lang w:val="lv-LV"/>
              </w:rPr>
              <w:t>Gaisma</w:t>
            </w:r>
          </w:p>
        </w:tc>
        <w:tc>
          <w:tcPr>
            <w:tcW w:w="2761"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28FB5046"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w:t>
            </w:r>
            <w:r w:rsidRPr="674733D2">
              <w:rPr>
                <w:rStyle w:val="apple-converted-space"/>
                <w:color w:val="000000" w:themeColor="text1"/>
                <w:sz w:val="22"/>
                <w:szCs w:val="22"/>
                <w:lang w:val="lv-LV"/>
              </w:rPr>
              <w:t> </w:t>
            </w:r>
          </w:p>
        </w:tc>
        <w:tc>
          <w:tcPr>
            <w:tcW w:w="276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4C435715"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12.2025</w:t>
            </w:r>
          </w:p>
        </w:tc>
      </w:tr>
      <w:tr w:rsidR="00973F5F" w:rsidRPr="00680308" w14:paraId="1736C818" w14:textId="77777777" w:rsidTr="00ED03D0">
        <w:tc>
          <w:tcPr>
            <w:tcW w:w="27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4103AAA" w14:textId="77777777" w:rsidR="00973F5F" w:rsidRPr="00680308" w:rsidRDefault="00973F5F" w:rsidP="00ED03D0">
            <w:pPr>
              <w:pStyle w:val="Paraststmeklis"/>
              <w:spacing w:after="120" w:afterAutospacing="0"/>
              <w:rPr>
                <w:sz w:val="22"/>
                <w:szCs w:val="22"/>
                <w:lang w:val="lv-LV"/>
              </w:rPr>
            </w:pPr>
            <w:r w:rsidRPr="674733D2">
              <w:rPr>
                <w:sz w:val="22"/>
                <w:szCs w:val="22"/>
                <w:lang w:val="lv-LV"/>
              </w:rPr>
              <w:t>Slokas iela/Iļģuciems</w:t>
            </w:r>
          </w:p>
        </w:tc>
        <w:tc>
          <w:tcPr>
            <w:tcW w:w="2761"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0DA77C27"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Būvdarbi</w:t>
            </w:r>
          </w:p>
        </w:tc>
        <w:tc>
          <w:tcPr>
            <w:tcW w:w="2763"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14:paraId="6D52A953" w14:textId="77777777" w:rsidR="00973F5F" w:rsidRPr="00680308" w:rsidRDefault="00973F5F" w:rsidP="00ED03D0">
            <w:pPr>
              <w:pStyle w:val="Paraststmeklis"/>
              <w:spacing w:after="120" w:afterAutospacing="0"/>
              <w:rPr>
                <w:sz w:val="22"/>
                <w:szCs w:val="22"/>
                <w:lang w:val="lv-LV"/>
              </w:rPr>
            </w:pPr>
            <w:r w:rsidRPr="674733D2">
              <w:rPr>
                <w:color w:val="000000" w:themeColor="text1"/>
                <w:sz w:val="22"/>
                <w:szCs w:val="22"/>
                <w:lang w:val="lv-LV"/>
              </w:rPr>
              <w:t>08.2025.</w:t>
            </w:r>
          </w:p>
        </w:tc>
      </w:tr>
    </w:tbl>
    <w:p w14:paraId="2BA70CC6" w14:textId="77777777" w:rsidR="00973F5F" w:rsidRDefault="00973F5F" w:rsidP="00973F5F">
      <w:pPr>
        <w:jc w:val="both"/>
        <w:rPr>
          <w:rFonts w:ascii="Times New Roman" w:eastAsia="Times New Roman" w:hAnsi="Times New Roman" w:cs="Times New Roman"/>
          <w:color w:val="4472C4" w:themeColor="accent1"/>
        </w:rPr>
      </w:pPr>
    </w:p>
    <w:p w14:paraId="42A1C96B" w14:textId="3B9FEED3" w:rsidR="00973F5F" w:rsidRPr="00973F5F" w:rsidRDefault="00973F5F" w:rsidP="00973F5F">
      <w:pPr>
        <w:jc w:val="both"/>
        <w:rPr>
          <w:rFonts w:ascii="Times New Roman" w:eastAsia="Times New Roman" w:hAnsi="Times New Roman" w:cs="Times New Roman"/>
          <w:color w:val="000000" w:themeColor="text1"/>
        </w:rPr>
      </w:pPr>
      <w:r w:rsidRPr="00973F5F">
        <w:rPr>
          <w:rFonts w:ascii="Times New Roman" w:eastAsia="Times New Roman" w:hAnsi="Times New Roman" w:cs="Times New Roman"/>
          <w:color w:val="000000" w:themeColor="text1"/>
        </w:rPr>
        <w:t>Vēršam uzmanību, ka atbilstoši tehniskās specifikācijas 1.12.2.punktam, ciktāl tas iespējams, Izpildītājam, ja tiek identificēta tāda vajadzība ir pienākums atsevišķi iepazīties ar Saistītajiem projektiem pie to īstenotājiem un Izpildītājs ir atbildīgs par informācijas aktualizēšanu attiecībā uz Saistītajiem projektiem un savstarpējo risinājumu (Objektam Nr.7) un būvdarbu salāgošanu. Līdz ar to Pasūtītāja rīcībā esošā informācija par Saistīto projektu ieviešanu, kas pievienota iepirkuma dokumentācijai, nav uzskatāma par pilnīgu.</w:t>
      </w:r>
    </w:p>
    <w:p w14:paraId="53B8DE45" w14:textId="77777777" w:rsidR="00973F5F" w:rsidRPr="00554B36" w:rsidRDefault="00973F5F" w:rsidP="00973F5F">
      <w:pPr>
        <w:jc w:val="both"/>
        <w:rPr>
          <w:rFonts w:ascii="Times New Roman" w:eastAsia="Times New Roman" w:hAnsi="Times New Roman" w:cs="Times New Roman"/>
          <w:b/>
          <w:bCs/>
        </w:rPr>
      </w:pPr>
      <w:r w:rsidRPr="674733D2">
        <w:rPr>
          <w:rFonts w:ascii="Times New Roman" w:eastAsia="Times New Roman" w:hAnsi="Times New Roman" w:cs="Times New Roman"/>
          <w:b/>
          <w:bCs/>
        </w:rPr>
        <w:t>Jautājums Nr.3</w:t>
      </w:r>
    </w:p>
    <w:p w14:paraId="7633D315" w14:textId="77777777" w:rsidR="00973F5F" w:rsidRPr="00973F5F" w:rsidRDefault="00973F5F" w:rsidP="00973F5F">
      <w:pPr>
        <w:ind w:right="57" w:firstLine="426"/>
        <w:jc w:val="both"/>
        <w:rPr>
          <w:rFonts w:ascii="Times New Roman" w:eastAsia="Times New Roman" w:hAnsi="Times New Roman" w:cs="Times New Roman"/>
          <w:i/>
          <w:iCs/>
        </w:rPr>
      </w:pPr>
      <w:r w:rsidRPr="00973F5F">
        <w:rPr>
          <w:rFonts w:ascii="Times New Roman" w:eastAsia="Times New Roman" w:hAnsi="Times New Roman" w:cs="Times New Roman"/>
          <w:i/>
          <w:iCs/>
        </w:rPr>
        <w:t>Iepirkuma 2.daļas objektā ‘’Alfa’’ vietā, kur pašlaik atrodas konteinera tipa metāla vagoniņš (skat. Pievienoto attēlu), ģenerālplānā redzams, ka ir plānots veikt dažādus darbus – projektēto komunikāciju izbūve, ekstensīvā zāliena izbūve, bruģakmens seguma izbūve. Bet projektā nav minētas veicamās darbības ar šo konteineru (nav ne iezīmēts plānā, ne minēts DDS).</w:t>
      </w:r>
    </w:p>
    <w:p w14:paraId="3D35BA8D" w14:textId="77777777" w:rsidR="00973F5F" w:rsidRPr="00554B36" w:rsidRDefault="00973F5F" w:rsidP="00973F5F">
      <w:pPr>
        <w:ind w:right="57" w:firstLine="426"/>
        <w:jc w:val="both"/>
        <w:rPr>
          <w:rFonts w:ascii="Times New Roman" w:eastAsia="Times New Roman" w:hAnsi="Times New Roman" w:cs="Times New Roman"/>
        </w:rPr>
      </w:pPr>
      <w:r w:rsidRPr="00973F5F">
        <w:rPr>
          <w:rFonts w:ascii="Times New Roman" w:eastAsia="Times New Roman" w:hAnsi="Times New Roman" w:cs="Times New Roman"/>
          <w:i/>
          <w:iCs/>
        </w:rPr>
        <w:t>Lūdzam Pasūtītāju skaidrot veicamās darbības ar konteineru objekta teritorijā, kā arī, nepieciešamības gadījumā, veikt izmaiņas būvprojekta dokumentācijā.</w:t>
      </w:r>
      <w:r w:rsidRPr="674733D2">
        <w:rPr>
          <w:rFonts w:ascii="Times New Roman" w:eastAsia="Times New Roman" w:hAnsi="Times New Roman" w:cs="Times New Roman"/>
          <w:noProof/>
        </w:rPr>
        <w:t xml:space="preserve"> </w:t>
      </w:r>
      <w:r>
        <w:rPr>
          <w:noProof/>
        </w:rPr>
        <w:drawing>
          <wp:inline distT="0" distB="0" distL="0" distR="0" wp14:anchorId="2C9D1447" wp14:editId="211FBB6A">
            <wp:extent cx="2219325" cy="1234168"/>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19325" cy="1234168"/>
                    </a:xfrm>
                    <a:prstGeom prst="rect">
                      <a:avLst/>
                    </a:prstGeom>
                  </pic:spPr>
                </pic:pic>
              </a:graphicData>
            </a:graphic>
          </wp:inline>
        </w:drawing>
      </w:r>
      <w:r>
        <w:rPr>
          <w:noProof/>
        </w:rPr>
        <w:drawing>
          <wp:inline distT="0" distB="0" distL="0" distR="0" wp14:anchorId="5965A042" wp14:editId="2AC1DA25">
            <wp:extent cx="1183350" cy="16554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1183350" cy="1655445"/>
                    </a:xfrm>
                    <a:prstGeom prst="rect">
                      <a:avLst/>
                    </a:prstGeom>
                  </pic:spPr>
                </pic:pic>
              </a:graphicData>
            </a:graphic>
          </wp:inline>
        </w:drawing>
      </w:r>
    </w:p>
    <w:p w14:paraId="514278AE" w14:textId="77777777" w:rsidR="00973F5F" w:rsidRDefault="00973F5F" w:rsidP="00973F5F">
      <w:pPr>
        <w:ind w:right="57"/>
        <w:jc w:val="both"/>
        <w:rPr>
          <w:rFonts w:ascii="Times New Roman" w:eastAsia="Times New Roman" w:hAnsi="Times New Roman" w:cs="Times New Roman"/>
          <w:b/>
          <w:bCs/>
        </w:rPr>
      </w:pPr>
    </w:p>
    <w:p w14:paraId="7E1C93A8" w14:textId="77777777" w:rsidR="00973F5F" w:rsidRPr="00554B36" w:rsidRDefault="00973F5F" w:rsidP="00973F5F">
      <w:pPr>
        <w:ind w:right="57"/>
        <w:jc w:val="both"/>
        <w:rPr>
          <w:rFonts w:ascii="Times New Roman" w:eastAsia="Times New Roman" w:hAnsi="Times New Roman" w:cs="Times New Roman"/>
          <w:b/>
          <w:bCs/>
        </w:rPr>
      </w:pPr>
      <w:r w:rsidRPr="674733D2">
        <w:rPr>
          <w:rFonts w:ascii="Times New Roman" w:eastAsia="Times New Roman" w:hAnsi="Times New Roman" w:cs="Times New Roman"/>
          <w:b/>
          <w:bCs/>
        </w:rPr>
        <w:t>Atbilde uz jautājumu Nr. 3</w:t>
      </w:r>
    </w:p>
    <w:p w14:paraId="29599C2D" w14:textId="77777777" w:rsidR="00973F5F" w:rsidRPr="00973F5F" w:rsidRDefault="00973F5F" w:rsidP="00973F5F">
      <w:pPr>
        <w:rPr>
          <w:rFonts w:ascii="Times New Roman" w:eastAsia="Times New Roman" w:hAnsi="Times New Roman" w:cs="Times New Roman"/>
          <w:color w:val="000000" w:themeColor="text1"/>
        </w:rPr>
      </w:pPr>
      <w:r w:rsidRPr="00973F5F">
        <w:rPr>
          <w:rFonts w:ascii="Times New Roman" w:eastAsia="Times New Roman" w:hAnsi="Times New Roman" w:cs="Times New Roman"/>
          <w:color w:val="000000" w:themeColor="text1"/>
        </w:rPr>
        <w:t>Informējam, ka attiecīgais konteinera tipa metāla vagoniņš, pēc pasūtītāja rīcībā esošas informācijas līdz būvdarbu uzsākšanai tiks pārvietots .</w:t>
      </w:r>
    </w:p>
    <w:p w14:paraId="6DC945D5" w14:textId="77777777" w:rsidR="00973F5F" w:rsidRPr="00554B36" w:rsidRDefault="00973F5F" w:rsidP="00973F5F">
      <w:pPr>
        <w:rPr>
          <w:rFonts w:ascii="Times New Roman" w:eastAsia="Times New Roman" w:hAnsi="Times New Roman" w:cs="Times New Roman"/>
          <w:b/>
          <w:bCs/>
        </w:rPr>
      </w:pPr>
      <w:r w:rsidRPr="674733D2">
        <w:rPr>
          <w:rFonts w:ascii="Times New Roman" w:eastAsia="Times New Roman" w:hAnsi="Times New Roman" w:cs="Times New Roman"/>
          <w:b/>
          <w:bCs/>
        </w:rPr>
        <w:t>Jautājums Nr.4</w:t>
      </w:r>
    </w:p>
    <w:p w14:paraId="5D88F443" w14:textId="090BCD33" w:rsidR="00973F5F" w:rsidRPr="00973F5F" w:rsidRDefault="00973F5F" w:rsidP="00973F5F">
      <w:pPr>
        <w:ind w:right="57"/>
        <w:rPr>
          <w:rFonts w:ascii="Times New Roman" w:eastAsia="Times New Roman" w:hAnsi="Times New Roman" w:cs="Times New Roman"/>
          <w:i/>
          <w:iCs/>
        </w:rPr>
      </w:pPr>
      <w:r w:rsidRPr="00973F5F">
        <w:rPr>
          <w:i/>
          <w:iCs/>
          <w:noProof/>
        </w:rPr>
        <w:drawing>
          <wp:anchor distT="0" distB="0" distL="114300" distR="114300" simplePos="0" relativeHeight="251659264" behindDoc="0" locked="0" layoutInCell="1" allowOverlap="1" wp14:anchorId="69DA92EF" wp14:editId="0143BE55">
            <wp:simplePos x="0" y="0"/>
            <wp:positionH relativeFrom="column">
              <wp:posOffset>3683635</wp:posOffset>
            </wp:positionH>
            <wp:positionV relativeFrom="paragraph">
              <wp:posOffset>29210</wp:posOffset>
            </wp:positionV>
            <wp:extent cx="1969792" cy="1590631"/>
            <wp:effectExtent l="0" t="0" r="0" b="0"/>
            <wp:wrapSquare wrapText="bothSides"/>
            <wp:docPr id="10396428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969792" cy="1590631"/>
                    </a:xfrm>
                    <a:prstGeom prst="rect">
                      <a:avLst/>
                    </a:prstGeom>
                  </pic:spPr>
                </pic:pic>
              </a:graphicData>
            </a:graphic>
          </wp:anchor>
        </w:drawing>
      </w:r>
      <w:r w:rsidRPr="00973F5F">
        <w:rPr>
          <w:rFonts w:ascii="Times New Roman" w:eastAsia="Times New Roman" w:hAnsi="Times New Roman" w:cs="Times New Roman"/>
          <w:i/>
          <w:iCs/>
        </w:rPr>
        <w:t>Iepirkuma 2. daļas objektā ‘’Vecdaugava’’ attēlā redzamajā vietā pašlaik atrodas sabiedriskā transporta pieturvieta ‘’Stacija Vecdaugava’’. Izskatot projekta risinājumus, plānots šo pieturvietu pārcelt citā vietā, un šajā vietā paredzēts ekstensīvā zāliens segums. Bet kā redzams ģenerālplānā un darba daudzumu sarakstā, nav norādes, ka esošais pieturvietas paviljons būtu jādemontē.</w:t>
      </w:r>
    </w:p>
    <w:p w14:paraId="6A0FA027" w14:textId="77777777" w:rsidR="00973F5F" w:rsidRPr="00973F5F" w:rsidRDefault="00973F5F" w:rsidP="00973F5F">
      <w:pPr>
        <w:ind w:right="57" w:firstLine="426"/>
        <w:rPr>
          <w:rFonts w:ascii="Times New Roman" w:eastAsia="Times New Roman" w:hAnsi="Times New Roman" w:cs="Times New Roman"/>
          <w:i/>
          <w:iCs/>
        </w:rPr>
      </w:pPr>
      <w:r w:rsidRPr="00973F5F">
        <w:rPr>
          <w:rFonts w:ascii="Times New Roman" w:eastAsia="Times New Roman" w:hAnsi="Times New Roman" w:cs="Times New Roman"/>
          <w:i/>
          <w:iCs/>
        </w:rPr>
        <w:t>Lūdzam Pasūtītāju skaidrot, vai sabiedriskā transporta pieturvietā ‘’Stacija Vecdaugava’’ nepieciešams demontēt pieturvietas paviljonu, nepieciešamības gadījumā veicot izmaiņas būvprojekta dokumentācijā.</w:t>
      </w:r>
    </w:p>
    <w:p w14:paraId="747FF4FF" w14:textId="77777777" w:rsidR="00973F5F" w:rsidRPr="00EF292C" w:rsidRDefault="00973F5F" w:rsidP="00973F5F">
      <w:pPr>
        <w:ind w:right="57"/>
        <w:rPr>
          <w:rFonts w:ascii="Times New Roman" w:eastAsia="Times New Roman" w:hAnsi="Times New Roman" w:cs="Times New Roman"/>
          <w:b/>
          <w:bCs/>
          <w:color w:val="2F5496" w:themeColor="accent1" w:themeShade="BF"/>
        </w:rPr>
      </w:pPr>
      <w:r w:rsidRPr="674733D2">
        <w:rPr>
          <w:rFonts w:ascii="Times New Roman" w:eastAsia="Times New Roman" w:hAnsi="Times New Roman" w:cs="Times New Roman"/>
          <w:b/>
          <w:bCs/>
        </w:rPr>
        <w:t>Atbilde uz jautājumu Nr. 4</w:t>
      </w:r>
    </w:p>
    <w:p w14:paraId="6BE6CC00" w14:textId="77777777" w:rsidR="00973F5F" w:rsidRPr="00973F5F" w:rsidRDefault="00973F5F" w:rsidP="00973F5F">
      <w:pPr>
        <w:ind w:right="57" w:firstLine="426"/>
        <w:jc w:val="both"/>
        <w:rPr>
          <w:rFonts w:ascii="Times New Roman" w:eastAsia="Times New Roman" w:hAnsi="Times New Roman" w:cs="Times New Roman"/>
          <w:color w:val="000000" w:themeColor="text1"/>
        </w:rPr>
      </w:pPr>
      <w:r w:rsidRPr="00973F5F">
        <w:rPr>
          <w:rFonts w:ascii="Times New Roman" w:eastAsia="Times New Roman" w:hAnsi="Times New Roman" w:cs="Times New Roman"/>
          <w:color w:val="000000" w:themeColor="text1"/>
        </w:rPr>
        <w:t>Paskaidrojam, ka attiecīgajā darbu zonā nepieciešams demontēt sabiedriskā transporta pieturvietu un ar to saistītos elementus. Tiks precizēts Ģenerālplāns  un Darbu daudzumu un izmaksu saraksts objektam “Vecdaugava”. Iepirkuma dokumentācijas grozījumiem lūdzam sekot līdzi Pasūtītāja profilā Elektronisko iepirkumu sistēmā .</w:t>
      </w:r>
    </w:p>
    <w:p w14:paraId="102D1576" w14:textId="77777777" w:rsidR="00973F5F" w:rsidRPr="00973F5F" w:rsidRDefault="00973F5F" w:rsidP="00973F5F">
      <w:pPr>
        <w:ind w:right="57" w:firstLine="426"/>
        <w:jc w:val="both"/>
        <w:rPr>
          <w:rFonts w:ascii="Times New Roman" w:eastAsia="Times New Roman" w:hAnsi="Times New Roman" w:cs="Times New Roman"/>
          <w:color w:val="000000" w:themeColor="text1"/>
        </w:rPr>
      </w:pPr>
      <w:r w:rsidRPr="00973F5F">
        <w:rPr>
          <w:rFonts w:ascii="Times New Roman" w:eastAsia="Times New Roman" w:hAnsi="Times New Roman" w:cs="Times New Roman"/>
          <w:color w:val="000000" w:themeColor="text1"/>
        </w:rPr>
        <w:lastRenderedPageBreak/>
        <w:t xml:space="preserve"> Papildus paskaidrojam, ka atbilstoši tehniskās specifikācijas 2.1.1. punktam Izpildītājam pirms sava piedāvājuma iesniegšanas jāveic rūpīga būvlaukuma (visu Būvobjektu izbūves zonas, tai skaitā, visu norādīto būvniecības robežu) (turpmāk - Būvlaukums) apskate un jāiepazīstas ar tā stāvokli attiecībā uz vispārējiem būvniecības apstākļiem Būvlaukumā, augsnes īpašībām, esošajām iekārtām un pakalpojumiem un jebkuru citu aspektu, kas varētu ietekmēt būvniecību un darbu izpildes metodes, nepieciešamības gadījumā veicot papildus ģeoloģiskos urbumus vai cita veida ģeoloģijas (zemes dzīļu) izpēti, lai maksimāli samazinātu vai izslēgtu iepriekšminēto apstākļu iestāšanos. Attiecīgi, savas izmaksas Izpildītājam jānosaka, balstoties uz drošu pamatojumu. Izpildītājam īpaši jāizpēta apstākļi, kas saistīti ar piekļūšanu Būvlaukumam, pastāvošie šķēršļi (ja tādi ir) un iespēju robežās jākonstatē visas tās grūtības teritorijā, kas varētu traucēt darbu izpildi Izpildītājam ir jāizvērtē esošos satiksmes apstākļus un  iespējamo vajadzību pēc pagaidu ceļiem vai apvedceļiem, kā arī to ietekmi uz darbu izpildi. Visas saistītās izmaksas jāpieņem par iekļautām Izpildītāja finanšu piedāvājumā. Iesniedzot piedāvājumu Izpildītājs apliecina, ka ir apguvis konkursa dokumentus, izpētījis Būvlaukumu saskaņā ar šajā punktā minēto, iepazinies ar inženierkomunikāciju turētāju rīcībā pieejamo informāciju par esošo inženierkomunikāciju tehnisko stāvokli un iebūves risinājumiem, un ir spējīgs un gatavs izpildīt visus līguma punktus. Līdz ar to darbi gan norādītajā zonā, gan arī citviet projekta tvērumā, veicami tādā apjomā, lai nodrošinātu Projektā paredzēto risinājumu pilnvērtīgu izbūvi, tostarp finanšu piedāvājumā iekļaujot visu nepieciešamo darbu izmaksas.</w:t>
      </w:r>
    </w:p>
    <w:p w14:paraId="15E254C6" w14:textId="715588C3" w:rsidR="001C2384" w:rsidRDefault="001C2384" w:rsidP="00973F5F">
      <w:pPr>
        <w:pStyle w:val="Default"/>
        <w:rPr>
          <w:rFonts w:ascii="Times New Roman" w:hAnsi="Times New Roman" w:cs="Times New Roman"/>
          <w:color w:val="000000" w:themeColor="text1"/>
        </w:rPr>
      </w:pPr>
    </w:p>
    <w:p w14:paraId="1B389B3D" w14:textId="77777777" w:rsidR="002E2D4C" w:rsidRDefault="002E2D4C" w:rsidP="002E2D4C">
      <w:pPr>
        <w:autoSpaceDE w:val="0"/>
        <w:autoSpaceDN w:val="0"/>
        <w:adjustRightInd w:val="0"/>
        <w:spacing w:after="0" w:line="240" w:lineRule="auto"/>
        <w:rPr>
          <w:rFonts w:ascii="Times New Roman" w:eastAsia="Calibri" w:hAnsi="Times New Roman" w:cs="Times New Roman"/>
          <w:b/>
          <w:bCs/>
          <w:color w:val="000000"/>
          <w:kern w:val="0"/>
          <w:sz w:val="24"/>
          <w:szCs w:val="24"/>
        </w:rPr>
      </w:pPr>
    </w:p>
    <w:p w14:paraId="59702565" w14:textId="3DE97B7A" w:rsidR="002E2D4C" w:rsidRPr="002E2D4C" w:rsidRDefault="002E2D4C" w:rsidP="002E2D4C">
      <w:pPr>
        <w:autoSpaceDE w:val="0"/>
        <w:autoSpaceDN w:val="0"/>
        <w:adjustRightInd w:val="0"/>
        <w:spacing w:after="0" w:line="240" w:lineRule="auto"/>
        <w:rPr>
          <w:rFonts w:ascii="Times New Roman" w:eastAsia="Calibri" w:hAnsi="Times New Roman" w:cs="Times New Roman"/>
          <w:b/>
          <w:bCs/>
          <w:color w:val="000000"/>
          <w:kern w:val="0"/>
          <w:sz w:val="24"/>
          <w:szCs w:val="24"/>
        </w:rPr>
      </w:pPr>
      <w:r w:rsidRPr="002E2D4C">
        <w:rPr>
          <w:rFonts w:ascii="Times New Roman" w:eastAsia="Calibri" w:hAnsi="Times New Roman" w:cs="Times New Roman"/>
          <w:b/>
          <w:bCs/>
          <w:color w:val="000000"/>
          <w:kern w:val="0"/>
          <w:sz w:val="24"/>
          <w:szCs w:val="24"/>
        </w:rPr>
        <w:t>Atbilde uz 1</w:t>
      </w:r>
      <w:r>
        <w:rPr>
          <w:rFonts w:ascii="Times New Roman" w:eastAsia="Calibri" w:hAnsi="Times New Roman" w:cs="Times New Roman"/>
          <w:b/>
          <w:bCs/>
          <w:color w:val="000000"/>
          <w:kern w:val="0"/>
          <w:sz w:val="24"/>
          <w:szCs w:val="24"/>
        </w:rPr>
        <w:t>1</w:t>
      </w:r>
      <w:r w:rsidRPr="002E2D4C">
        <w:rPr>
          <w:rFonts w:ascii="Times New Roman" w:eastAsia="Calibri" w:hAnsi="Times New Roman" w:cs="Times New Roman"/>
          <w:b/>
          <w:bCs/>
          <w:color w:val="000000"/>
          <w:kern w:val="0"/>
          <w:sz w:val="24"/>
          <w:szCs w:val="24"/>
        </w:rPr>
        <w:t>.10.2024. jautāju</w:t>
      </w:r>
      <w:r>
        <w:rPr>
          <w:rFonts w:ascii="Times New Roman" w:eastAsia="Calibri" w:hAnsi="Times New Roman" w:cs="Times New Roman"/>
          <w:b/>
          <w:bCs/>
          <w:color w:val="000000"/>
          <w:kern w:val="0"/>
          <w:sz w:val="24"/>
          <w:szCs w:val="24"/>
        </w:rPr>
        <w:t>mu</w:t>
      </w:r>
      <w:r w:rsidRPr="002E2D4C">
        <w:rPr>
          <w:rFonts w:ascii="Times New Roman" w:eastAsia="Calibri" w:hAnsi="Times New Roman" w:cs="Times New Roman"/>
          <w:b/>
          <w:bCs/>
          <w:color w:val="000000"/>
          <w:kern w:val="0"/>
          <w:sz w:val="24"/>
          <w:szCs w:val="24"/>
        </w:rPr>
        <w:t xml:space="preserve">  </w:t>
      </w:r>
    </w:p>
    <w:p w14:paraId="14353CF4" w14:textId="77777777" w:rsidR="002E2D4C" w:rsidRDefault="002E2D4C" w:rsidP="002E2D4C">
      <w:pPr>
        <w:autoSpaceDE w:val="0"/>
        <w:autoSpaceDN w:val="0"/>
        <w:adjustRightInd w:val="0"/>
        <w:spacing w:after="0" w:line="240" w:lineRule="auto"/>
        <w:rPr>
          <w:rFonts w:ascii="Times New Roman" w:eastAsia="Calibri" w:hAnsi="Times New Roman" w:cs="Times New Roman"/>
          <w:b/>
          <w:bCs/>
          <w:color w:val="000000"/>
          <w:kern w:val="0"/>
          <w:sz w:val="24"/>
          <w:szCs w:val="24"/>
        </w:rPr>
      </w:pPr>
    </w:p>
    <w:p w14:paraId="2D180FD9" w14:textId="5016D9B2" w:rsidR="002E2D4C" w:rsidRPr="002E2D4C" w:rsidRDefault="002E2D4C" w:rsidP="002E2D4C">
      <w:pPr>
        <w:autoSpaceDE w:val="0"/>
        <w:autoSpaceDN w:val="0"/>
        <w:adjustRightInd w:val="0"/>
        <w:spacing w:after="0" w:line="240" w:lineRule="auto"/>
        <w:rPr>
          <w:rFonts w:ascii="Times New Roman" w:eastAsia="Calibri" w:hAnsi="Times New Roman" w:cs="Times New Roman"/>
          <w:b/>
          <w:bCs/>
          <w:color w:val="000000"/>
          <w:kern w:val="0"/>
          <w:sz w:val="24"/>
          <w:szCs w:val="24"/>
        </w:rPr>
      </w:pPr>
      <w:r>
        <w:rPr>
          <w:rFonts w:ascii="Times New Roman" w:eastAsia="Calibri" w:hAnsi="Times New Roman" w:cs="Times New Roman"/>
          <w:b/>
          <w:bCs/>
          <w:color w:val="000000"/>
          <w:kern w:val="0"/>
          <w:sz w:val="24"/>
          <w:szCs w:val="24"/>
        </w:rPr>
        <w:t>5</w:t>
      </w:r>
      <w:r w:rsidRPr="002E2D4C">
        <w:rPr>
          <w:rFonts w:ascii="Times New Roman" w:eastAsia="Calibri" w:hAnsi="Times New Roman" w:cs="Times New Roman"/>
          <w:b/>
          <w:bCs/>
          <w:color w:val="000000"/>
          <w:kern w:val="0"/>
          <w:sz w:val="24"/>
          <w:szCs w:val="24"/>
        </w:rPr>
        <w:t>. Jautājums</w:t>
      </w:r>
    </w:p>
    <w:p w14:paraId="0F24B8A6" w14:textId="77777777" w:rsidR="002E2D4C" w:rsidRPr="002E2D4C" w:rsidRDefault="002E2D4C" w:rsidP="002E2D4C">
      <w:pPr>
        <w:autoSpaceDE w:val="0"/>
        <w:autoSpaceDN w:val="0"/>
        <w:adjustRightInd w:val="0"/>
        <w:spacing w:after="0" w:line="240" w:lineRule="auto"/>
        <w:rPr>
          <w:rFonts w:ascii="Times New Roman" w:eastAsia="Calibri" w:hAnsi="Times New Roman" w:cs="Times New Roman"/>
          <w:color w:val="000000"/>
          <w:kern w:val="0"/>
          <w:sz w:val="24"/>
          <w:szCs w:val="24"/>
        </w:rPr>
      </w:pPr>
    </w:p>
    <w:p w14:paraId="0ECC705B" w14:textId="77777777" w:rsidR="002E2D4C" w:rsidRPr="002E2D4C" w:rsidRDefault="002E2D4C" w:rsidP="002E2D4C">
      <w:pPr>
        <w:autoSpaceDE w:val="0"/>
        <w:autoSpaceDN w:val="0"/>
        <w:adjustRightInd w:val="0"/>
        <w:spacing w:after="0" w:line="240" w:lineRule="auto"/>
        <w:jc w:val="both"/>
        <w:rPr>
          <w:rFonts w:ascii="Times New Roman" w:eastAsia="Calibri" w:hAnsi="Times New Roman" w:cs="Times New Roman"/>
          <w:i/>
          <w:iCs/>
          <w:color w:val="000000"/>
          <w:kern w:val="0"/>
          <w:sz w:val="24"/>
          <w:szCs w:val="24"/>
        </w:rPr>
      </w:pPr>
      <w:r w:rsidRPr="002E2D4C">
        <w:rPr>
          <w:rFonts w:ascii="Times New Roman" w:eastAsia="Calibri" w:hAnsi="Times New Roman" w:cs="Times New Roman"/>
          <w:i/>
          <w:iCs/>
          <w:color w:val="000000"/>
          <w:kern w:val="0"/>
          <w:sz w:val="24"/>
          <w:szCs w:val="24"/>
        </w:rPr>
        <w:t>Mobilitātes punktu labiekārtojuma tehniskajā specifikācijā norādīts, ka abiem parka soliem ir alumīnija kājas. Vēlamies piedāvāt līdzīgus solus. Vai tas tiks uzskatīts par ekvivalentu, ja piedāvāsim nerūsējošā tērauda kājas vai arī otrs variants - cinkotas un krāsotas nerūsējošā tērauda kājas.</w:t>
      </w:r>
    </w:p>
    <w:p w14:paraId="53FF0170" w14:textId="77777777" w:rsidR="002E2D4C" w:rsidRPr="002E2D4C" w:rsidRDefault="002E2D4C" w:rsidP="002E2D4C">
      <w:pPr>
        <w:spacing w:line="256" w:lineRule="auto"/>
        <w:rPr>
          <w:rFonts w:ascii="Times New Roman" w:eastAsia="Calibri" w:hAnsi="Times New Roman" w:cs="Times New Roman"/>
          <w:sz w:val="24"/>
          <w:szCs w:val="24"/>
        </w:rPr>
      </w:pPr>
    </w:p>
    <w:p w14:paraId="78E7103B" w14:textId="2E411803" w:rsidR="002E2D4C" w:rsidRPr="002E2D4C" w:rsidRDefault="002E2D4C" w:rsidP="002E2D4C">
      <w:pPr>
        <w:spacing w:line="256" w:lineRule="auto"/>
        <w:rPr>
          <w:rFonts w:ascii="Times New Roman" w:eastAsia="Calibri" w:hAnsi="Times New Roman" w:cs="Times New Roman"/>
          <w:b/>
          <w:bCs/>
          <w:sz w:val="24"/>
          <w:szCs w:val="24"/>
        </w:rPr>
      </w:pPr>
      <w:r w:rsidRPr="002E2D4C">
        <w:rPr>
          <w:rFonts w:ascii="Times New Roman" w:eastAsia="Calibri" w:hAnsi="Times New Roman" w:cs="Times New Roman"/>
          <w:b/>
          <w:bCs/>
          <w:sz w:val="24"/>
          <w:szCs w:val="24"/>
        </w:rPr>
        <w:t xml:space="preserve">Atbilde uz </w:t>
      </w:r>
      <w:r>
        <w:rPr>
          <w:rFonts w:ascii="Times New Roman" w:eastAsia="Calibri" w:hAnsi="Times New Roman" w:cs="Times New Roman"/>
          <w:b/>
          <w:bCs/>
          <w:sz w:val="24"/>
          <w:szCs w:val="24"/>
        </w:rPr>
        <w:t>5</w:t>
      </w:r>
      <w:r w:rsidRPr="002E2D4C">
        <w:rPr>
          <w:rFonts w:ascii="Times New Roman" w:eastAsia="Calibri" w:hAnsi="Times New Roman" w:cs="Times New Roman"/>
          <w:b/>
          <w:bCs/>
          <w:sz w:val="24"/>
          <w:szCs w:val="24"/>
        </w:rPr>
        <w:t>.jautājumu</w:t>
      </w:r>
    </w:p>
    <w:p w14:paraId="5366B2E0" w14:textId="77777777" w:rsidR="002E2D4C" w:rsidRPr="002E2D4C" w:rsidRDefault="002E2D4C" w:rsidP="002E2D4C">
      <w:pPr>
        <w:spacing w:line="256" w:lineRule="auto"/>
        <w:ind w:right="57" w:firstLine="426"/>
        <w:jc w:val="both"/>
        <w:rPr>
          <w:rFonts w:ascii="Times New Roman" w:eastAsia="Calibri" w:hAnsi="Times New Roman" w:cs="Times New Roman"/>
          <w:color w:val="000000" w:themeColor="text1"/>
          <w:sz w:val="24"/>
          <w:szCs w:val="24"/>
        </w:rPr>
      </w:pPr>
      <w:r w:rsidRPr="002E2D4C">
        <w:rPr>
          <w:rFonts w:ascii="Times New Roman" w:eastAsia="Calibri" w:hAnsi="Times New Roman" w:cs="Times New Roman"/>
          <w:color w:val="000000" w:themeColor="text1"/>
          <w:sz w:val="24"/>
          <w:szCs w:val="24"/>
        </w:rPr>
        <w:t xml:space="preserve">Atbilstoši Projekta Būvdarbu apjomu saraksta - Labiekārtojums - TS-L lapas 5.piezīmei materiālus ir iespējams nomainīt uz ekvivalentiem, ja būvdarbu veicējs uzņemas pilnu atbildību par nepieciešamo rādītāju un parametru sasniegšanu. Savukārt tehniskās specifikācijas 2.12.2.punkts nosaka, ka, prasība pēc jebkuras aizstāšanas jāpapildina ar visu informāciju, kas Pasūtītāja pārstāvim nepieciešama vērtējuma sagatavošanai, tostarp, norādot ražotāja informāciju, modeļu numuriem, detaļas aprakstu vai specifikāciju, realizācijas datiem, testēšanas atskaitēm, dizainu, aprēķiniem, paraugiem, izmantošanas vēsturi un citiem piederīgiem datiem. Vienlaikus Līguma 18.14.punkts nosaka, ja ir pieejams ar tehnoloģiski un kvalitatīvi labākiem rādītājiem ekvivalents Būvizstrādājums, tad Izpildītājam ir jāiesniedz pierādījumi par labākiem tehnoloģiskiem un kvalitatīviem rādītājiem. </w:t>
      </w:r>
    </w:p>
    <w:p w14:paraId="25E91691" w14:textId="77777777" w:rsidR="002E2D4C" w:rsidRPr="002E2D4C" w:rsidRDefault="002E2D4C" w:rsidP="002E2D4C">
      <w:pPr>
        <w:spacing w:line="256" w:lineRule="auto"/>
        <w:ind w:right="57" w:firstLine="426"/>
        <w:jc w:val="both"/>
        <w:rPr>
          <w:rFonts w:ascii="Times New Roman" w:eastAsia="Calibri" w:hAnsi="Times New Roman" w:cs="Times New Roman"/>
          <w:color w:val="000000" w:themeColor="text1"/>
          <w:sz w:val="24"/>
          <w:szCs w:val="24"/>
        </w:rPr>
      </w:pPr>
      <w:r w:rsidRPr="002E2D4C">
        <w:rPr>
          <w:rFonts w:ascii="Times New Roman" w:eastAsia="Calibri" w:hAnsi="Times New Roman" w:cs="Times New Roman"/>
          <w:color w:val="000000" w:themeColor="text1"/>
          <w:sz w:val="24"/>
          <w:szCs w:val="24"/>
        </w:rPr>
        <w:t xml:space="preserve">Papildus vēršam uzmanību, ka Iepirkuma priekšmeta I daļas “Pilsētas sabiedriskā transporta savienojuma punktu izbūves dzelzceļa stacijā “Brasa” būvdarbi” tehniskās specifikācijas 2.1.3.punkts nosaka, ka Izpildītājam jānodrošina āra mēbelēm – soliem – Ministru kabineta 2017.gada 20.jūnija noteikumu Nr.353 “Prasības zaļajam publiskajam iepirkumam un to piemērošanas kārtība” 2.pielikuma 7.punkta prasību ievērošana: Visai koksnei un koksnes materiāliem ir jānāk no likumīgas izcelsmes koksnes. Kā atbilstības apstiprinājums tiks pieņemts uzraudzības ķēdes sertifikāts koksnei, kas sertificēta kā FSC,  </w:t>
      </w:r>
      <w:r w:rsidRPr="002E2D4C">
        <w:rPr>
          <w:rFonts w:ascii="Times New Roman" w:eastAsia="Calibri" w:hAnsi="Times New Roman" w:cs="Times New Roman"/>
          <w:color w:val="000000" w:themeColor="text1"/>
          <w:sz w:val="24"/>
          <w:szCs w:val="24"/>
        </w:rPr>
        <w:lastRenderedPageBreak/>
        <w:t>PEFC vai  vai līdzvērtīgs apliecinājums. Koksnes likumīgo izcelsmi var pierādīt arī izsekojamības sistēmas esamība. Šīm brīvprātīgajām sistēmām var būt 3. personas sertifikāts, bieži kā daļa no LVS EN ISO 9001:2015 “Kvalitātes pārvaldības sistēmas. Prasības (ISO 9001:2015)” un/vai LVS EN ISO 14001:2015 “Vides pārvaldības sistēmas. Prasības vadlīniju lietošanai (ISO 14001:2015)” vai Eiropas Savienības Vides pārvaldības un audita sistēma (EMAS). Ja koksnes izcelsmes valsts ir parakstījusi Brīvprātīgās sadarbības līgumu (BSL) ar ES, FLEGT licence kalpos kā likumības pierādījums. Nesertificētai koksnei pretendentiem ir jānorāda ražošanā izmantotās koksnes tipi (šķirnes), daudzumi un izcelsme kopā ar to likumības apliecinājumu. Ir jābūt iespējai izsekot šādas koksnes ražošanas ķēdei no meža līdz produktam.</w:t>
      </w:r>
    </w:p>
    <w:p w14:paraId="29EC2577" w14:textId="77777777" w:rsidR="002E2D4C" w:rsidRPr="00D827B6" w:rsidRDefault="002E2D4C" w:rsidP="00973F5F">
      <w:pPr>
        <w:pStyle w:val="Default"/>
        <w:rPr>
          <w:rFonts w:ascii="Times New Roman" w:hAnsi="Times New Roman" w:cs="Times New Roman"/>
          <w:color w:val="000000" w:themeColor="text1"/>
        </w:rPr>
      </w:pPr>
    </w:p>
    <w:sectPr w:rsidR="002E2D4C" w:rsidRPr="00D827B6" w:rsidSect="0021310A">
      <w:pgSz w:w="11906" w:h="16838"/>
      <w:pgMar w:top="1440" w:right="991"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CC3BA4"/>
    <w:multiLevelType w:val="hybridMultilevel"/>
    <w:tmpl w:val="84E47D0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67696423"/>
    <w:multiLevelType w:val="hybridMultilevel"/>
    <w:tmpl w:val="13E495D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45393137">
    <w:abstractNumId w:val="1"/>
  </w:num>
  <w:num w:numId="2" w16cid:durableId="1330987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65E"/>
    <w:rsid w:val="00033A6B"/>
    <w:rsid w:val="000930EE"/>
    <w:rsid w:val="000B64C5"/>
    <w:rsid w:val="001C2384"/>
    <w:rsid w:val="001E09AA"/>
    <w:rsid w:val="0021310A"/>
    <w:rsid w:val="00216398"/>
    <w:rsid w:val="002E2D4C"/>
    <w:rsid w:val="003D001F"/>
    <w:rsid w:val="00454CAE"/>
    <w:rsid w:val="00504E83"/>
    <w:rsid w:val="00606242"/>
    <w:rsid w:val="00607AB5"/>
    <w:rsid w:val="00612331"/>
    <w:rsid w:val="007379B5"/>
    <w:rsid w:val="007B78FD"/>
    <w:rsid w:val="0086065E"/>
    <w:rsid w:val="00973F5F"/>
    <w:rsid w:val="00A41F0E"/>
    <w:rsid w:val="00AA2CC7"/>
    <w:rsid w:val="00B115EA"/>
    <w:rsid w:val="00C76959"/>
    <w:rsid w:val="00D427CC"/>
    <w:rsid w:val="00D827B6"/>
    <w:rsid w:val="00DA7217"/>
    <w:rsid w:val="434FCCC1"/>
    <w:rsid w:val="58E5F5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09BBF"/>
  <w15:chartTrackingRefBased/>
  <w15:docId w15:val="{B7409828-3C08-4832-9C33-AA17791A3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73F5F"/>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Default">
    <w:name w:val="Default"/>
    <w:rsid w:val="001C2384"/>
    <w:pPr>
      <w:autoSpaceDE w:val="0"/>
      <w:autoSpaceDN w:val="0"/>
      <w:adjustRightInd w:val="0"/>
      <w:spacing w:after="0" w:line="240" w:lineRule="auto"/>
    </w:pPr>
    <w:rPr>
      <w:rFonts w:ascii="Calibri" w:hAnsi="Calibri" w:cs="Calibri"/>
      <w:color w:val="000000"/>
      <w:kern w:val="0"/>
      <w:sz w:val="24"/>
      <w:szCs w:val="24"/>
    </w:rPr>
  </w:style>
  <w:style w:type="paragraph" w:styleId="Sarakstarindkopa">
    <w:name w:val="List Paragraph"/>
    <w:basedOn w:val="Parasts"/>
    <w:uiPriority w:val="34"/>
    <w:qFormat/>
    <w:rsid w:val="0021310A"/>
    <w:pPr>
      <w:ind w:left="720"/>
      <w:contextualSpacing/>
    </w:pPr>
    <w:rPr>
      <w:kern w:val="0"/>
      <w14:ligatures w14:val="none"/>
    </w:rPr>
  </w:style>
  <w:style w:type="paragraph" w:styleId="Paraststmeklis">
    <w:name w:val="Normal (Web)"/>
    <w:basedOn w:val="Parasts"/>
    <w:uiPriority w:val="99"/>
    <w:semiHidden/>
    <w:unhideWhenUsed/>
    <w:rsid w:val="00973F5F"/>
    <w:pPr>
      <w:spacing w:before="100" w:beforeAutospacing="1" w:after="100" w:afterAutospacing="1" w:line="240" w:lineRule="auto"/>
    </w:pPr>
    <w:rPr>
      <w:rFonts w:ascii="Times New Roman" w:eastAsia="Times New Roman" w:hAnsi="Times New Roman" w:cs="Times New Roman"/>
      <w:kern w:val="0"/>
      <w:sz w:val="24"/>
      <w:szCs w:val="24"/>
      <w:lang w:val="en-US" w:eastAsia="en-GB"/>
      <w14:ligatures w14:val="none"/>
    </w:rPr>
  </w:style>
  <w:style w:type="character" w:customStyle="1" w:styleId="apple-converted-space">
    <w:name w:val="apple-converted-space"/>
    <w:basedOn w:val="Noklusjumarindkopasfonts"/>
    <w:rsid w:val="00973F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88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F0417-7870-40F1-9BCE-75913FA4F8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7150</Words>
  <Characters>4076</Characters>
  <Application>Microsoft Office Word</Application>
  <DocSecurity>0</DocSecurity>
  <Lines>33</Lines>
  <Paragraphs>22</Paragraphs>
  <ScaleCrop>false</ScaleCrop>
  <Company/>
  <LinksUpToDate>false</LinksUpToDate>
  <CharactersWithSpaces>11204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Kristīne Ķipsna</cp:lastModifiedBy>
  <cp:revision>6</cp:revision>
  <dcterms:created xsi:type="dcterms:W3CDTF">2024-10-16T12:56:00Z</dcterms:created>
  <dcterms:modified xsi:type="dcterms:W3CDTF">2024-10-17T07:01:00Z</dcterms:modified>
</cp:coreProperties>
</file>