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EDF201" w14:textId="77777777" w:rsidR="005D3016" w:rsidRPr="00B24A4D"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“APSTIPRINĀTS”</w:t>
      </w:r>
    </w:p>
    <w:p w14:paraId="7969ED45" w14:textId="0A09150D" w:rsidR="005D3016" w:rsidRPr="00B24A4D"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Ar iepirkuma komisijas 202</w:t>
      </w:r>
      <w:r w:rsidR="00AE0699">
        <w:rPr>
          <w:rFonts w:ascii="Times New Roman" w:eastAsia="Times New Roman" w:hAnsi="Times New Roman" w:cs="Times New Roman"/>
          <w:sz w:val="24"/>
          <w:szCs w:val="24"/>
        </w:rPr>
        <w:t>4</w:t>
      </w:r>
      <w:r w:rsidRPr="00B24A4D">
        <w:rPr>
          <w:rFonts w:ascii="Times New Roman" w:eastAsia="Times New Roman" w:hAnsi="Times New Roman" w:cs="Times New Roman"/>
          <w:sz w:val="24"/>
          <w:szCs w:val="24"/>
        </w:rPr>
        <w:t xml:space="preserve">.gada </w:t>
      </w:r>
      <w:r w:rsidR="00C44603">
        <w:rPr>
          <w:rFonts w:ascii="Times New Roman" w:eastAsia="Times New Roman" w:hAnsi="Times New Roman" w:cs="Times New Roman"/>
          <w:sz w:val="24"/>
          <w:szCs w:val="24"/>
        </w:rPr>
        <w:t>8</w:t>
      </w:r>
      <w:bookmarkStart w:id="0" w:name="_GoBack"/>
      <w:bookmarkEnd w:id="0"/>
      <w:r w:rsidR="00C44603">
        <w:rPr>
          <w:rFonts w:ascii="Times New Roman" w:eastAsia="Times New Roman" w:hAnsi="Times New Roman" w:cs="Times New Roman"/>
          <w:sz w:val="24"/>
          <w:szCs w:val="24"/>
        </w:rPr>
        <w:t>.</w:t>
      </w:r>
      <w:r w:rsidR="002F3E13">
        <w:rPr>
          <w:rFonts w:ascii="Times New Roman" w:eastAsia="Times New Roman" w:hAnsi="Times New Roman" w:cs="Times New Roman"/>
          <w:sz w:val="24"/>
          <w:szCs w:val="24"/>
        </w:rPr>
        <w:t>.</w:t>
      </w:r>
      <w:r w:rsidR="00C44603">
        <w:rPr>
          <w:rFonts w:ascii="Times New Roman" w:eastAsia="Times New Roman" w:hAnsi="Times New Roman" w:cs="Times New Roman"/>
          <w:sz w:val="24"/>
          <w:szCs w:val="24"/>
        </w:rPr>
        <w:t>maija</w:t>
      </w:r>
    </w:p>
    <w:p w14:paraId="6FC07942" w14:textId="1953BEB2" w:rsidR="005D3016" w:rsidRPr="0042278E"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sēdes protokolu Nr.</w:t>
      </w:r>
      <w:r w:rsidR="00141954">
        <w:rPr>
          <w:rFonts w:ascii="Times New Roman" w:eastAsia="Times New Roman" w:hAnsi="Times New Roman" w:cs="Times New Roman"/>
          <w:sz w:val="24"/>
          <w:szCs w:val="24"/>
        </w:rPr>
        <w:t>7</w:t>
      </w:r>
    </w:p>
    <w:p w14:paraId="45F8C94B" w14:textId="77777777" w:rsidR="005D3016" w:rsidRPr="0042278E" w:rsidRDefault="005D3016" w:rsidP="005D3016">
      <w:pPr>
        <w:spacing w:after="0" w:line="240" w:lineRule="auto"/>
        <w:jc w:val="center"/>
        <w:rPr>
          <w:rFonts w:ascii="Times New Roman" w:eastAsia="Times New Roman" w:hAnsi="Times New Roman" w:cs="Times New Roman"/>
          <w:sz w:val="24"/>
          <w:szCs w:val="24"/>
        </w:rPr>
      </w:pPr>
    </w:p>
    <w:p w14:paraId="744F26DF" w14:textId="27A15A29" w:rsidR="005D3016" w:rsidRPr="0042278E" w:rsidRDefault="005D3016" w:rsidP="005D3016">
      <w:pPr>
        <w:spacing w:after="0" w:line="240" w:lineRule="auto"/>
        <w:jc w:val="center"/>
        <w:rPr>
          <w:rFonts w:ascii="Times New Roman" w:eastAsia="Times New Roman" w:hAnsi="Times New Roman" w:cs="Times New Roman"/>
          <w:sz w:val="24"/>
          <w:szCs w:val="24"/>
        </w:rPr>
      </w:pPr>
      <w:r w:rsidRPr="0042278E">
        <w:rPr>
          <w:rFonts w:ascii="Times New Roman" w:eastAsia="Times New Roman" w:hAnsi="Times New Roman" w:cs="Times New Roman"/>
          <w:sz w:val="24"/>
          <w:szCs w:val="24"/>
        </w:rPr>
        <w:t xml:space="preserve">Atbildes uz ieinteresēto </w:t>
      </w:r>
      <w:r w:rsidR="00902BBF">
        <w:rPr>
          <w:rFonts w:ascii="Times New Roman" w:eastAsia="Times New Roman" w:hAnsi="Times New Roman" w:cs="Times New Roman"/>
          <w:sz w:val="24"/>
          <w:szCs w:val="24"/>
        </w:rPr>
        <w:t>piegādātāju</w:t>
      </w:r>
      <w:r w:rsidRPr="0042278E">
        <w:rPr>
          <w:rFonts w:ascii="Times New Roman" w:eastAsia="Times New Roman" w:hAnsi="Times New Roman" w:cs="Times New Roman"/>
          <w:sz w:val="24"/>
          <w:szCs w:val="24"/>
        </w:rPr>
        <w:t xml:space="preserve"> jautājumiem</w:t>
      </w:r>
    </w:p>
    <w:p w14:paraId="1B93370B" w14:textId="6A5EE816" w:rsidR="005D3016" w:rsidRPr="0042278E" w:rsidRDefault="004C4D50" w:rsidP="0024702B">
      <w:pPr>
        <w:ind w:left="1" w:hanging="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5D3016" w:rsidRPr="0042278E">
        <w:rPr>
          <w:rFonts w:ascii="Times New Roman" w:eastAsia="Times New Roman" w:hAnsi="Times New Roman" w:cs="Times New Roman"/>
          <w:sz w:val="24"/>
          <w:szCs w:val="24"/>
        </w:rPr>
        <w:t>tklātā konkursā “</w:t>
      </w:r>
      <w:r w:rsidR="0024702B" w:rsidRPr="0024702B">
        <w:rPr>
          <w:rFonts w:ascii="Times New Roman" w:eastAsia="Times New Roman" w:hAnsi="Times New Roman" w:cs="Times New Roman"/>
          <w:sz w:val="24"/>
          <w:szCs w:val="24"/>
        </w:rPr>
        <w:t>“Katastrofu pārvaldības centru jaunbūvju būvniecība</w:t>
      </w:r>
      <w:r w:rsidR="0024702B">
        <w:rPr>
          <w:rFonts w:ascii="Times New Roman" w:eastAsia="Times New Roman" w:hAnsi="Times New Roman" w:cs="Times New Roman"/>
          <w:sz w:val="24"/>
          <w:szCs w:val="24"/>
        </w:rPr>
        <w:t xml:space="preserve"> </w:t>
      </w:r>
      <w:r w:rsidR="0024702B" w:rsidRPr="0024702B">
        <w:rPr>
          <w:rFonts w:ascii="Times New Roman" w:eastAsia="Times New Roman" w:hAnsi="Times New Roman" w:cs="Times New Roman"/>
          <w:sz w:val="24"/>
          <w:szCs w:val="24"/>
        </w:rPr>
        <w:t>Rēzeknē, Krāslavā, Kauguros, Dobelē, Balvos, Limbažos, Saldū</w:t>
      </w:r>
      <w:r w:rsidR="005D3016" w:rsidRPr="0042278E">
        <w:rPr>
          <w:rFonts w:ascii="Times New Roman" w:eastAsia="Times New Roman" w:hAnsi="Times New Roman" w:cs="Times New Roman"/>
          <w:sz w:val="24"/>
          <w:szCs w:val="24"/>
        </w:rPr>
        <w:t>”</w:t>
      </w:r>
    </w:p>
    <w:p w14:paraId="79B3688D" w14:textId="3034D8D4" w:rsidR="005D3016" w:rsidRPr="0042278E" w:rsidRDefault="005D3016" w:rsidP="005D3016">
      <w:pPr>
        <w:spacing w:after="0" w:line="240" w:lineRule="auto"/>
        <w:jc w:val="center"/>
        <w:rPr>
          <w:rFonts w:ascii="Times New Roman" w:eastAsia="Times New Roman" w:hAnsi="Times New Roman" w:cs="Times New Roman"/>
          <w:i/>
          <w:sz w:val="24"/>
          <w:szCs w:val="24"/>
        </w:rPr>
      </w:pPr>
      <w:r w:rsidRPr="0042278E">
        <w:rPr>
          <w:rFonts w:ascii="Times New Roman" w:eastAsia="Times New Roman" w:hAnsi="Times New Roman" w:cs="Times New Roman"/>
          <w:i/>
          <w:sz w:val="24"/>
          <w:szCs w:val="24"/>
        </w:rPr>
        <w:t>(iepirkuma identifikācijas numurs IeM NVA 202</w:t>
      </w:r>
      <w:r w:rsidR="00CA770B">
        <w:rPr>
          <w:rFonts w:ascii="Times New Roman" w:eastAsia="Times New Roman" w:hAnsi="Times New Roman" w:cs="Times New Roman"/>
          <w:i/>
          <w:sz w:val="24"/>
          <w:szCs w:val="24"/>
        </w:rPr>
        <w:t>3</w:t>
      </w:r>
      <w:r w:rsidRPr="0042278E">
        <w:rPr>
          <w:rFonts w:ascii="Times New Roman" w:eastAsia="Times New Roman" w:hAnsi="Times New Roman" w:cs="Times New Roman"/>
          <w:i/>
          <w:sz w:val="24"/>
          <w:szCs w:val="24"/>
        </w:rPr>
        <w:t>/</w:t>
      </w:r>
      <w:r w:rsidR="0024702B">
        <w:rPr>
          <w:rFonts w:ascii="Times New Roman" w:eastAsia="Times New Roman" w:hAnsi="Times New Roman" w:cs="Times New Roman"/>
          <w:i/>
          <w:sz w:val="24"/>
          <w:szCs w:val="24"/>
        </w:rPr>
        <w:t>120</w:t>
      </w:r>
      <w:r w:rsidRPr="0042278E">
        <w:rPr>
          <w:rFonts w:ascii="Times New Roman" w:eastAsia="Times New Roman" w:hAnsi="Times New Roman" w:cs="Times New Roman"/>
          <w:i/>
          <w:sz w:val="24"/>
          <w:szCs w:val="24"/>
        </w:rPr>
        <w:t>)</w:t>
      </w:r>
    </w:p>
    <w:p w14:paraId="72BED4F7" w14:textId="77777777" w:rsidR="005D3016" w:rsidRPr="00F40758" w:rsidRDefault="005D3016" w:rsidP="00F40758">
      <w:pPr>
        <w:spacing w:after="0" w:line="240" w:lineRule="auto"/>
        <w:jc w:val="center"/>
        <w:rPr>
          <w:rFonts w:ascii="Times New Roman" w:eastAsia="Times New Roman" w:hAnsi="Times New Roman" w:cs="Times New Roman"/>
          <w:sz w:val="24"/>
          <w:szCs w:val="24"/>
        </w:rPr>
      </w:pPr>
    </w:p>
    <w:tbl>
      <w:tblPr>
        <w:tblW w:w="14737" w:type="dxa"/>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8122"/>
        <w:gridCol w:w="5769"/>
      </w:tblGrid>
      <w:tr w:rsidR="005D3016" w:rsidRPr="00945280" w14:paraId="1D951A40" w14:textId="77777777" w:rsidTr="002F3E13">
        <w:tc>
          <w:tcPr>
            <w:tcW w:w="846" w:type="dxa"/>
          </w:tcPr>
          <w:p w14:paraId="1DFD0FBA" w14:textId="77777777" w:rsidR="005D3016" w:rsidRPr="00945280" w:rsidRDefault="005D3016"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Nr. p.k.</w:t>
            </w:r>
          </w:p>
        </w:tc>
        <w:tc>
          <w:tcPr>
            <w:tcW w:w="8122" w:type="dxa"/>
          </w:tcPr>
          <w:p w14:paraId="10512020" w14:textId="04083131" w:rsidR="005D3016" w:rsidRPr="00945280" w:rsidRDefault="00902BBF"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Ieinteresētā piegādātāja</w:t>
            </w:r>
            <w:r w:rsidR="005D3016" w:rsidRPr="00945280">
              <w:rPr>
                <w:rFonts w:ascii="Times New Roman" w:eastAsia="Times New Roman" w:hAnsi="Times New Roman" w:cs="Times New Roman"/>
                <w:b/>
                <w:sz w:val="24"/>
                <w:szCs w:val="24"/>
              </w:rPr>
              <w:t xml:space="preserve"> jautājums</w:t>
            </w:r>
          </w:p>
        </w:tc>
        <w:tc>
          <w:tcPr>
            <w:tcW w:w="5769" w:type="dxa"/>
          </w:tcPr>
          <w:p w14:paraId="134A1F07" w14:textId="1D5534B9" w:rsidR="005D3016" w:rsidRPr="00945280" w:rsidRDefault="00902BBF"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Iepirkuma komisijas atbilde</w:t>
            </w:r>
            <w:r w:rsidR="005D3016" w:rsidRPr="00945280">
              <w:rPr>
                <w:rFonts w:ascii="Times New Roman" w:eastAsia="Times New Roman" w:hAnsi="Times New Roman" w:cs="Times New Roman"/>
                <w:b/>
                <w:sz w:val="24"/>
                <w:szCs w:val="24"/>
              </w:rPr>
              <w:t xml:space="preserve"> </w:t>
            </w:r>
          </w:p>
        </w:tc>
      </w:tr>
      <w:tr w:rsidR="002F3E13" w:rsidRPr="00945280" w14:paraId="06E83FEC" w14:textId="77777777" w:rsidTr="007418E9">
        <w:tc>
          <w:tcPr>
            <w:tcW w:w="846" w:type="dxa"/>
          </w:tcPr>
          <w:p w14:paraId="635AEB8B" w14:textId="77777777" w:rsidR="002F3E13" w:rsidRPr="00945280" w:rsidRDefault="002F3E13" w:rsidP="007418E9">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8122" w:type="dxa"/>
          </w:tcPr>
          <w:p w14:paraId="29B1A4C8" w14:textId="77777777" w:rsidR="00634A20" w:rsidRPr="00677CBD" w:rsidRDefault="00634A20" w:rsidP="00634A20">
            <w:pPr>
              <w:autoSpaceDN w:val="0"/>
              <w:spacing w:after="200" w:line="276" w:lineRule="auto"/>
              <w:ind w:left="-70" w:right="-110"/>
              <w:jc w:val="both"/>
              <w:rPr>
                <w:rFonts w:ascii="Times New Roman" w:hAnsi="Times New Roman" w:cs="Times New Roman"/>
              </w:rPr>
            </w:pPr>
            <w:r w:rsidRPr="00677CBD">
              <w:rPr>
                <w:rFonts w:ascii="Times New Roman" w:hAnsi="Times New Roman" w:cs="Times New Roman"/>
              </w:rPr>
              <w:t>Izskatot izsniegto konkursa dokumentāciju par “Katastrofu pārvaldības centra Brīvības ielā 16, Saldū (kad.nr.8401 006 0123; 8401 006 0228) projektēšana, būvdarbi un autoruzraudzība”, lūdzam Pasūtītāju apstiprināt, ka zemes gabalā atrodas esoša ēka, kuru ir nepieciešams demontēt. Lūdzam izsniegt minētās ēkas inventarizācijas lietas dokumentu kopijas, lai varētu gūt priekšstatu par veicamajiem demontāžas darbu apjomiem.</w:t>
            </w:r>
          </w:p>
          <w:p w14:paraId="67DEE42B" w14:textId="1C524376" w:rsidR="002F3E13" w:rsidRPr="00E73136" w:rsidRDefault="002F3E13" w:rsidP="00634A20">
            <w:pPr>
              <w:tabs>
                <w:tab w:val="left" w:pos="0"/>
              </w:tabs>
              <w:ind w:left="-70" w:right="-110"/>
              <w:jc w:val="both"/>
              <w:rPr>
                <w:rFonts w:ascii="Times New Roman" w:eastAsia="Times New Roman" w:hAnsi="Times New Roman" w:cs="Times New Roman"/>
                <w:sz w:val="24"/>
                <w:szCs w:val="24"/>
              </w:rPr>
            </w:pPr>
          </w:p>
        </w:tc>
        <w:tc>
          <w:tcPr>
            <w:tcW w:w="5769" w:type="dxa"/>
          </w:tcPr>
          <w:p w14:paraId="6CE4218E" w14:textId="07C80DBD" w:rsidR="002F3E13" w:rsidRPr="00C327AA" w:rsidRDefault="00C44603" w:rsidP="00474C11">
            <w:pPr>
              <w:spacing w:after="0"/>
              <w:jc w:val="both"/>
              <w:rPr>
                <w:rFonts w:ascii="Times New Roman" w:eastAsia="Times New Roman" w:hAnsi="Times New Roman" w:cs="Times New Roman"/>
                <w:sz w:val="24"/>
                <w:szCs w:val="24"/>
              </w:rPr>
            </w:pPr>
            <w:r>
              <w:t>T</w:t>
            </w:r>
            <w:r w:rsidR="002C337F">
              <w:t>ehnisk</w:t>
            </w:r>
            <w:r>
              <w:t xml:space="preserve">ajai </w:t>
            </w:r>
            <w:r w:rsidR="002C337F">
              <w:t xml:space="preserve"> specifikācij</w:t>
            </w:r>
            <w:r>
              <w:t>ai ir pievienoti  īpašuma dokumenti zemesgabalam un uz tā atrodošo būvi</w:t>
            </w:r>
            <w:r w:rsidR="002C337F">
              <w:t xml:space="preserve"> un</w:t>
            </w:r>
            <w:r>
              <w:t xml:space="preserve">  ēkas inventarizācijas lieta( 14.</w:t>
            </w:r>
            <w:r w:rsidR="002C337F">
              <w:t xml:space="preserve"> pielikums</w:t>
            </w:r>
            <w:r>
              <w:t>).</w:t>
            </w:r>
            <w:r w:rsidR="002C337F">
              <w:t xml:space="preserve"> </w:t>
            </w:r>
          </w:p>
        </w:tc>
      </w:tr>
      <w:tr w:rsidR="00637E91" w:rsidRPr="00945280" w14:paraId="521A49EC" w14:textId="77777777" w:rsidTr="007418E9">
        <w:tc>
          <w:tcPr>
            <w:tcW w:w="846" w:type="dxa"/>
          </w:tcPr>
          <w:p w14:paraId="11C1129E" w14:textId="7D2A791A" w:rsidR="00637E91" w:rsidRDefault="00637E91" w:rsidP="007418E9">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8122" w:type="dxa"/>
          </w:tcPr>
          <w:p w14:paraId="0F2F1870" w14:textId="77777777" w:rsidR="00634A20" w:rsidRPr="00677CBD" w:rsidRDefault="00634A20" w:rsidP="00634A20">
            <w:pPr>
              <w:numPr>
                <w:ilvl w:val="0"/>
                <w:numId w:val="18"/>
              </w:numPr>
              <w:autoSpaceDN w:val="0"/>
              <w:spacing w:after="200" w:line="276" w:lineRule="auto"/>
              <w:ind w:left="-70" w:right="-110"/>
              <w:jc w:val="both"/>
              <w:rPr>
                <w:rFonts w:ascii="Times New Roman" w:hAnsi="Times New Roman" w:cs="Times New Roman"/>
              </w:rPr>
            </w:pPr>
            <w:r w:rsidRPr="00677CBD">
              <w:rPr>
                <w:rFonts w:ascii="Times New Roman" w:hAnsi="Times New Roman" w:cs="Times New Roman"/>
              </w:rPr>
              <w:t xml:space="preserve">Izskatot izsniegto konkursa dokumentāciju par “Katastrofu pārvaldības centra </w:t>
            </w:r>
            <w:proofErr w:type="spellStart"/>
            <w:r w:rsidRPr="00677CBD">
              <w:rPr>
                <w:rFonts w:ascii="Times New Roman" w:hAnsi="Times New Roman" w:cs="Times New Roman"/>
              </w:rPr>
              <w:t>Kr</w:t>
            </w:r>
            <w:proofErr w:type="spellEnd"/>
            <w:r w:rsidRPr="00677CBD">
              <w:rPr>
                <w:rFonts w:ascii="Times New Roman" w:hAnsi="Times New Roman" w:cs="Times New Roman"/>
              </w:rPr>
              <w:t>. Barona ielā 2, Limbažos (kad.nr. 6601 001 0013 ; 6601 001 0014) projektēšana, būvdarbi un autoruzraudzība”, lūdzam apstiprināt, ka uz zemes gabala atrodas esošās būves</w:t>
            </w:r>
            <w:r>
              <w:rPr>
                <w:rFonts w:ascii="Times New Roman" w:hAnsi="Times New Roman" w:cs="Times New Roman"/>
              </w:rPr>
              <w:t>,</w:t>
            </w:r>
            <w:r w:rsidRPr="00677CBD">
              <w:rPr>
                <w:rFonts w:ascii="Times New Roman" w:hAnsi="Times New Roman" w:cs="Times New Roman"/>
              </w:rPr>
              <w:t xml:space="preserve"> un nav veikta to demontāža. Lūdzam izsniegt esošo būvju inventarizācijas lietas dokumentu kopijas, lai varētu gūt priekšstatu par veicamajiem demontāžas darbu apjomiem.</w:t>
            </w:r>
          </w:p>
          <w:p w14:paraId="36F3F24B" w14:textId="6F387A0F" w:rsidR="00637E91" w:rsidRPr="00E73136" w:rsidRDefault="00637E91" w:rsidP="00634A20">
            <w:pPr>
              <w:tabs>
                <w:tab w:val="left" w:pos="7245"/>
              </w:tabs>
              <w:ind w:left="-70" w:right="-110"/>
              <w:jc w:val="both"/>
              <w:rPr>
                <w:rFonts w:ascii="Times New Roman" w:hAnsi="Times New Roman" w:cs="Times New Roman"/>
                <w:sz w:val="24"/>
                <w:szCs w:val="24"/>
              </w:rPr>
            </w:pPr>
          </w:p>
        </w:tc>
        <w:tc>
          <w:tcPr>
            <w:tcW w:w="5769" w:type="dxa"/>
          </w:tcPr>
          <w:p w14:paraId="47A2F83E" w14:textId="34D5D829" w:rsidR="001F7C9A" w:rsidRDefault="00C44603" w:rsidP="00474C11">
            <w:pPr>
              <w:spacing w:after="0"/>
              <w:jc w:val="both"/>
              <w:rPr>
                <w:rFonts w:ascii="Times New Roman" w:eastAsia="Times New Roman" w:hAnsi="Times New Roman" w:cs="Times New Roman"/>
                <w:sz w:val="24"/>
                <w:szCs w:val="24"/>
              </w:rPr>
            </w:pPr>
            <w:r>
              <w:t>Tehniskajai  specifikācijai ir pievienoti  īpašuma dokumenti zemesgabalam un uz tā atrodošo būvi un  ēkas inventarizācijas lieta( 14. pielikums).</w:t>
            </w:r>
          </w:p>
        </w:tc>
      </w:tr>
      <w:tr w:rsidR="00C44603" w:rsidRPr="00945280" w14:paraId="2696AE2E" w14:textId="77777777" w:rsidTr="007418E9">
        <w:tc>
          <w:tcPr>
            <w:tcW w:w="846" w:type="dxa"/>
          </w:tcPr>
          <w:p w14:paraId="050C4D4E" w14:textId="262F25C0" w:rsidR="00C44603" w:rsidRDefault="00C44603" w:rsidP="00C44603">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p>
        </w:tc>
        <w:tc>
          <w:tcPr>
            <w:tcW w:w="8122" w:type="dxa"/>
          </w:tcPr>
          <w:p w14:paraId="394FB90A" w14:textId="77777777" w:rsidR="00C44603" w:rsidRPr="00677CBD" w:rsidRDefault="00C44603" w:rsidP="00C44603">
            <w:pPr>
              <w:autoSpaceDN w:val="0"/>
              <w:spacing w:after="200" w:line="276" w:lineRule="auto"/>
              <w:ind w:left="-70"/>
              <w:jc w:val="both"/>
              <w:rPr>
                <w:rFonts w:ascii="Times New Roman" w:hAnsi="Times New Roman" w:cs="Times New Roman"/>
              </w:rPr>
            </w:pPr>
            <w:r w:rsidRPr="00677CBD">
              <w:rPr>
                <w:rFonts w:ascii="Times New Roman" w:hAnsi="Times New Roman" w:cs="Times New Roman"/>
              </w:rPr>
              <w:t xml:space="preserve">Izskatot izsniegto konkursa dokumentāciju par “Katastrofu pārvaldības centra Jāņa Čakstes ielā 4, Dobelē (kad.nr. 4601 008 3215) projektēšana, būvdarbi un autoruzraudzība”, lūdzam sniegt informāciju vai pa Jāņa Čakstes ielu ir izbūvētas ūdensvada un kanalizācijas cauruļvadu trases? Gadījumā ja ir, vai Pretendentam būs iespēja pie tām pieslēgt izbūvējamās ēkas, lai nodrošinātu šo ēku ūdensapgādes un kanalizācijas tīklu darbību? </w:t>
            </w:r>
          </w:p>
          <w:p w14:paraId="43FE6A86" w14:textId="77777777" w:rsidR="00C44603" w:rsidRPr="00677CBD" w:rsidRDefault="00C44603" w:rsidP="00C44603">
            <w:pPr>
              <w:autoSpaceDN w:val="0"/>
              <w:spacing w:after="200" w:line="276" w:lineRule="auto"/>
              <w:ind w:left="-70"/>
              <w:rPr>
                <w:rFonts w:ascii="Times New Roman" w:hAnsi="Times New Roman" w:cs="Times New Roman"/>
              </w:rPr>
            </w:pPr>
          </w:p>
        </w:tc>
        <w:tc>
          <w:tcPr>
            <w:tcW w:w="5769" w:type="dxa"/>
          </w:tcPr>
          <w:p w14:paraId="4BD4A4A3" w14:textId="77777777" w:rsidR="00C44603" w:rsidRPr="00072B9B" w:rsidRDefault="00C44603" w:rsidP="00C44603">
            <w:pPr>
              <w:spacing w:after="0" w:line="240" w:lineRule="auto"/>
              <w:jc w:val="both"/>
              <w:rPr>
                <w:rFonts w:ascii="Times New Roman" w:eastAsiaTheme="minorHAnsi" w:hAnsi="Times New Roman" w:cs="Times New Roman"/>
                <w:sz w:val="24"/>
                <w:szCs w:val="24"/>
              </w:rPr>
            </w:pPr>
            <w:r w:rsidRPr="00072B9B">
              <w:rPr>
                <w:rFonts w:ascii="Times New Roman" w:hAnsi="Times New Roman" w:cs="Times New Roman"/>
                <w:sz w:val="24"/>
                <w:szCs w:val="24"/>
              </w:rPr>
              <w:lastRenderedPageBreak/>
              <w:t>Lūgums pretendentam  skatīt un iepazīties ar TS .</w:t>
            </w:r>
          </w:p>
          <w:p w14:paraId="37BCE4B8" w14:textId="50374772" w:rsidR="00C44603" w:rsidRPr="00072B9B" w:rsidRDefault="00C44603" w:rsidP="00C44603">
            <w:pPr>
              <w:spacing w:after="0" w:line="240" w:lineRule="auto"/>
              <w:jc w:val="both"/>
              <w:rPr>
                <w:rFonts w:ascii="Times New Roman" w:hAnsi="Times New Roman" w:cs="Times New Roman"/>
                <w:sz w:val="24"/>
                <w:szCs w:val="24"/>
              </w:rPr>
            </w:pPr>
            <w:r w:rsidRPr="00072B9B">
              <w:rPr>
                <w:rFonts w:ascii="Times New Roman" w:hAnsi="Times New Roman" w:cs="Times New Roman"/>
                <w:sz w:val="24"/>
                <w:szCs w:val="24"/>
              </w:rPr>
              <w:t>TS Vispārīgās prasīb</w:t>
            </w:r>
            <w:r>
              <w:rPr>
                <w:rFonts w:ascii="Times New Roman" w:hAnsi="Times New Roman" w:cs="Times New Roman"/>
                <w:sz w:val="24"/>
                <w:szCs w:val="24"/>
              </w:rPr>
              <w:t>ā</w:t>
            </w:r>
            <w:r w:rsidRPr="00072B9B">
              <w:rPr>
                <w:rFonts w:ascii="Times New Roman" w:hAnsi="Times New Roman" w:cs="Times New Roman"/>
                <w:sz w:val="24"/>
                <w:szCs w:val="24"/>
              </w:rPr>
              <w:t>s</w:t>
            </w:r>
            <w:r>
              <w:rPr>
                <w:rFonts w:ascii="Times New Roman" w:hAnsi="Times New Roman" w:cs="Times New Roman"/>
                <w:sz w:val="24"/>
                <w:szCs w:val="24"/>
              </w:rPr>
              <w:t xml:space="preserve">  ir noteikts</w:t>
            </w:r>
            <w:r w:rsidRPr="00072B9B">
              <w:rPr>
                <w:rFonts w:ascii="Times New Roman" w:hAnsi="Times New Roman" w:cs="Times New Roman"/>
                <w:sz w:val="24"/>
                <w:szCs w:val="24"/>
              </w:rPr>
              <w:t xml:space="preserve"> :</w:t>
            </w:r>
          </w:p>
          <w:p w14:paraId="4DC33CC3" w14:textId="77777777" w:rsidR="00C44603" w:rsidRPr="00072B9B" w:rsidRDefault="00C44603" w:rsidP="00C44603">
            <w:pPr>
              <w:spacing w:after="0" w:line="240" w:lineRule="auto"/>
              <w:jc w:val="both"/>
              <w:rPr>
                <w:rFonts w:ascii="Times New Roman" w:hAnsi="Times New Roman" w:cs="Times New Roman"/>
                <w:color w:val="000000"/>
                <w:sz w:val="24"/>
                <w:szCs w:val="24"/>
              </w:rPr>
            </w:pPr>
            <w:r w:rsidRPr="00072B9B">
              <w:rPr>
                <w:rFonts w:ascii="Times New Roman" w:hAnsi="Times New Roman" w:cs="Times New Roman"/>
                <w:sz w:val="24"/>
                <w:szCs w:val="24"/>
              </w:rPr>
              <w:t xml:space="preserve">4.21. </w:t>
            </w:r>
            <w:r w:rsidRPr="00072B9B">
              <w:rPr>
                <w:rFonts w:ascii="Times New Roman" w:hAnsi="Times New Roman" w:cs="Times New Roman"/>
                <w:color w:val="000000"/>
                <w:sz w:val="24"/>
                <w:szCs w:val="24"/>
              </w:rPr>
              <w:t xml:space="preserve">Uzņēmējam jāizvērtē esošā situācija ar ārējiem inženiertīkliem un savā finanšu piedāvājumā ir jāiekļauj visas saistītās izmaksas, kuras tiek prasītas no inženiertīklu turētājiem (par </w:t>
            </w:r>
            <w:proofErr w:type="spellStart"/>
            <w:r w:rsidRPr="00072B9B">
              <w:rPr>
                <w:rFonts w:ascii="Times New Roman" w:hAnsi="Times New Roman" w:cs="Times New Roman"/>
                <w:color w:val="000000"/>
                <w:sz w:val="24"/>
                <w:szCs w:val="24"/>
              </w:rPr>
              <w:t>pieslē</w:t>
            </w:r>
            <w:r w:rsidRPr="00072B9B">
              <w:rPr>
                <w:rFonts w:ascii="Times New Roman" w:hAnsi="Times New Roman" w:cs="Times New Roman"/>
                <w:sz w:val="24"/>
                <w:szCs w:val="24"/>
              </w:rPr>
              <w:t>g</w:t>
            </w:r>
            <w:r w:rsidRPr="00072B9B">
              <w:rPr>
                <w:rFonts w:ascii="Times New Roman" w:hAnsi="Times New Roman" w:cs="Times New Roman"/>
                <w:color w:val="000000"/>
                <w:sz w:val="24"/>
                <w:szCs w:val="24"/>
              </w:rPr>
              <w:t>umiem</w:t>
            </w:r>
            <w:proofErr w:type="spellEnd"/>
            <w:r w:rsidRPr="00072B9B">
              <w:rPr>
                <w:rFonts w:ascii="Times New Roman" w:hAnsi="Times New Roman" w:cs="Times New Roman"/>
                <w:color w:val="000000"/>
                <w:sz w:val="24"/>
                <w:szCs w:val="24"/>
              </w:rPr>
              <w:t xml:space="preserve">, </w:t>
            </w:r>
            <w:r w:rsidRPr="00072B9B">
              <w:rPr>
                <w:rFonts w:ascii="Times New Roman" w:hAnsi="Times New Roman" w:cs="Times New Roman"/>
                <w:sz w:val="24"/>
                <w:szCs w:val="24"/>
              </w:rPr>
              <w:t xml:space="preserve">būvniecības </w:t>
            </w:r>
            <w:r w:rsidRPr="00072B9B">
              <w:rPr>
                <w:rFonts w:ascii="Times New Roman" w:hAnsi="Times New Roman" w:cs="Times New Roman"/>
                <w:sz w:val="24"/>
                <w:szCs w:val="24"/>
              </w:rPr>
              <w:lastRenderedPageBreak/>
              <w:t>ieceres dokumentācijas izstrādi</w:t>
            </w:r>
            <w:r w:rsidRPr="00072B9B">
              <w:rPr>
                <w:rFonts w:ascii="Times New Roman" w:hAnsi="Times New Roman" w:cs="Times New Roman"/>
                <w:color w:val="000000"/>
                <w:sz w:val="24"/>
                <w:szCs w:val="24"/>
              </w:rPr>
              <w:t xml:space="preserve"> un citām saistošām izmaksām), tai skaitā ārpus zemes gabala robežām. Uzņēmējam jāizvērtē zemes gabala situācija un gadījumā, ja pielikumā nav norādīta pietiekama informācija par konkrēto zemes gabalu un esošo inženiertīklu izvietojumu, tad Uzņēmējs paša spēkiem iegūst trūkstošo informāciju.</w:t>
            </w:r>
          </w:p>
          <w:p w14:paraId="55FEDD08" w14:textId="77777777" w:rsidR="00C44603" w:rsidRPr="00072B9B" w:rsidRDefault="00C44603" w:rsidP="00C44603">
            <w:pPr>
              <w:spacing w:after="0" w:line="240" w:lineRule="auto"/>
              <w:jc w:val="both"/>
              <w:rPr>
                <w:rFonts w:ascii="Times New Roman" w:hAnsi="Times New Roman" w:cs="Times New Roman"/>
                <w:color w:val="000000"/>
                <w:sz w:val="24"/>
                <w:szCs w:val="24"/>
              </w:rPr>
            </w:pPr>
            <w:r w:rsidRPr="00072B9B">
              <w:rPr>
                <w:rFonts w:ascii="Times New Roman" w:hAnsi="Times New Roman" w:cs="Times New Roman"/>
                <w:sz w:val="24"/>
                <w:szCs w:val="24"/>
              </w:rPr>
              <w:t>4.23.</w:t>
            </w:r>
            <w:r w:rsidRPr="00072B9B">
              <w:rPr>
                <w:rFonts w:ascii="Times New Roman" w:hAnsi="Times New Roman" w:cs="Times New Roman"/>
                <w:color w:val="000000"/>
                <w:sz w:val="24"/>
                <w:szCs w:val="24"/>
              </w:rPr>
              <w:t xml:space="preserve"> Uzņēmējam jāizvērtē esošā situācija ar ārējiem inženiertīkliem un savā finanšu piedāvājumā ir jāiekļauj visas saistītās izmaksas, kuras tiek prasītas no inženiertīklu turētājiem (par </w:t>
            </w:r>
            <w:proofErr w:type="spellStart"/>
            <w:r w:rsidRPr="00072B9B">
              <w:rPr>
                <w:rFonts w:ascii="Times New Roman" w:hAnsi="Times New Roman" w:cs="Times New Roman"/>
                <w:color w:val="000000"/>
                <w:sz w:val="24"/>
                <w:szCs w:val="24"/>
              </w:rPr>
              <w:t>pieslē</w:t>
            </w:r>
            <w:r w:rsidRPr="00072B9B">
              <w:rPr>
                <w:rFonts w:ascii="Times New Roman" w:hAnsi="Times New Roman" w:cs="Times New Roman"/>
                <w:sz w:val="24"/>
                <w:szCs w:val="24"/>
              </w:rPr>
              <w:t>g</w:t>
            </w:r>
            <w:r w:rsidRPr="00072B9B">
              <w:rPr>
                <w:rFonts w:ascii="Times New Roman" w:hAnsi="Times New Roman" w:cs="Times New Roman"/>
                <w:color w:val="000000"/>
                <w:sz w:val="24"/>
                <w:szCs w:val="24"/>
              </w:rPr>
              <w:t>umiem</w:t>
            </w:r>
            <w:proofErr w:type="spellEnd"/>
            <w:r w:rsidRPr="00072B9B">
              <w:rPr>
                <w:rFonts w:ascii="Times New Roman" w:hAnsi="Times New Roman" w:cs="Times New Roman"/>
                <w:color w:val="000000"/>
                <w:sz w:val="24"/>
                <w:szCs w:val="24"/>
              </w:rPr>
              <w:t xml:space="preserve">, </w:t>
            </w:r>
            <w:r w:rsidRPr="00072B9B">
              <w:rPr>
                <w:rFonts w:ascii="Times New Roman" w:hAnsi="Times New Roman" w:cs="Times New Roman"/>
                <w:sz w:val="24"/>
                <w:szCs w:val="24"/>
              </w:rPr>
              <w:t>būvniecības ieceres dokumentācijas izstrādi</w:t>
            </w:r>
            <w:r w:rsidRPr="00072B9B">
              <w:rPr>
                <w:rFonts w:ascii="Times New Roman" w:hAnsi="Times New Roman" w:cs="Times New Roman"/>
                <w:color w:val="000000"/>
                <w:sz w:val="24"/>
                <w:szCs w:val="24"/>
              </w:rPr>
              <w:t xml:space="preserve"> un citām saistošām izmaksām), tai skaitā ārpus zemes gabala robežām. Uzņēmējam jāizvērtē zemes gabala situācija un gadījumā, ja pielikumā nav norādīta pietiekama informācija par konkrēto zemes gabalu un esošo inženiertīklu izvietojumu, tad Uzņēmējs paša spēkiem iegūst trūkstošo informāciju.</w:t>
            </w:r>
          </w:p>
          <w:p w14:paraId="2D724DBB" w14:textId="77777777" w:rsidR="00C44603" w:rsidRPr="00072B9B" w:rsidRDefault="00C44603" w:rsidP="00C44603">
            <w:pPr>
              <w:spacing w:after="0" w:line="240" w:lineRule="auto"/>
              <w:jc w:val="both"/>
              <w:rPr>
                <w:rFonts w:ascii="Times New Roman" w:hAnsi="Times New Roman" w:cs="Times New Roman"/>
                <w:color w:val="000000"/>
                <w:sz w:val="24"/>
                <w:szCs w:val="24"/>
              </w:rPr>
            </w:pPr>
            <w:r w:rsidRPr="00072B9B">
              <w:rPr>
                <w:rFonts w:ascii="Times New Roman" w:hAnsi="Times New Roman" w:cs="Times New Roman"/>
                <w:sz w:val="24"/>
                <w:szCs w:val="24"/>
              </w:rPr>
              <w:t>4.24.</w:t>
            </w:r>
            <w:r w:rsidRPr="00072B9B">
              <w:rPr>
                <w:rFonts w:ascii="Times New Roman" w:hAnsi="Times New Roman" w:cs="Times New Roman"/>
                <w:color w:val="000000"/>
                <w:sz w:val="24"/>
                <w:szCs w:val="24"/>
              </w:rPr>
              <w:t xml:space="preserve"> Uzņēmējs Iepirkuma laikā veic visa veida izpētes paša spēkiem un Pasūtītājs nav atbildīgs par izmaksām, kas radušās, lai sagatavotu piedāvājumu.</w:t>
            </w:r>
          </w:p>
          <w:p w14:paraId="151CBFE6" w14:textId="77777777" w:rsidR="00C44603" w:rsidRDefault="00C44603" w:rsidP="00C44603">
            <w:pPr>
              <w:spacing w:after="0" w:line="240" w:lineRule="auto"/>
              <w:jc w:val="both"/>
              <w:rPr>
                <w:rFonts w:ascii="Times New Roman" w:hAnsi="Times New Roman" w:cs="Times New Roman"/>
                <w:sz w:val="24"/>
                <w:szCs w:val="24"/>
              </w:rPr>
            </w:pPr>
            <w:r w:rsidRPr="00072B9B">
              <w:rPr>
                <w:rFonts w:ascii="Times New Roman" w:hAnsi="Times New Roman" w:cs="Times New Roman"/>
                <w:sz w:val="24"/>
                <w:szCs w:val="24"/>
              </w:rPr>
              <w:t>TS  5.2</w:t>
            </w:r>
            <w:r>
              <w:rPr>
                <w:rFonts w:ascii="Times New Roman" w:hAnsi="Times New Roman" w:cs="Times New Roman"/>
                <w:sz w:val="24"/>
                <w:szCs w:val="24"/>
              </w:rPr>
              <w:t xml:space="preserve"> apakšpunktā </w:t>
            </w:r>
            <w:r w:rsidRPr="00072B9B">
              <w:rPr>
                <w:rFonts w:ascii="Times New Roman" w:hAnsi="Times New Roman" w:cs="Times New Roman"/>
                <w:sz w:val="24"/>
                <w:szCs w:val="24"/>
              </w:rPr>
              <w:t xml:space="preserve"> ir </w:t>
            </w:r>
            <w:r>
              <w:rPr>
                <w:rFonts w:ascii="Times New Roman" w:hAnsi="Times New Roman" w:cs="Times New Roman"/>
                <w:sz w:val="24"/>
                <w:szCs w:val="24"/>
              </w:rPr>
              <w:t>no</w:t>
            </w:r>
            <w:r w:rsidRPr="00072B9B">
              <w:rPr>
                <w:rFonts w:ascii="Times New Roman" w:hAnsi="Times New Roman" w:cs="Times New Roman"/>
                <w:sz w:val="24"/>
                <w:szCs w:val="24"/>
              </w:rPr>
              <w:t>teikts</w:t>
            </w:r>
            <w:r>
              <w:rPr>
                <w:rFonts w:ascii="Times New Roman" w:hAnsi="Times New Roman" w:cs="Times New Roman"/>
                <w:sz w:val="24"/>
                <w:szCs w:val="24"/>
              </w:rPr>
              <w:t>:</w:t>
            </w:r>
          </w:p>
          <w:p w14:paraId="0AFAA08B" w14:textId="77777777" w:rsidR="00C44603" w:rsidRPr="00072B9B" w:rsidRDefault="00C44603" w:rsidP="00C44603">
            <w:pPr>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5.2.</w:t>
            </w:r>
            <w:r w:rsidRPr="00072B9B">
              <w:rPr>
                <w:rFonts w:ascii="Times New Roman" w:hAnsi="Times New Roman" w:cs="Times New Roman"/>
                <w:color w:val="000000"/>
                <w:sz w:val="24"/>
                <w:szCs w:val="24"/>
              </w:rPr>
              <w:t xml:space="preserve">Uzņēmējs pieprasa no visām iestādēm un institūcijām Tehniskos noteikumus. Pasūtītāja pieprasītie Tehniskie noteikumi ir informatīvi, lai Uzņēmējs varētu rast priekštatu par zemes gabalu un tuvumā esošo inženiertīklu situāciju. Uzņēmējam savā finanšu piedāvājumā ir jāiekļauj visas saistītās </w:t>
            </w:r>
            <w:r w:rsidRPr="00072B9B">
              <w:rPr>
                <w:rFonts w:ascii="Times New Roman" w:hAnsi="Times New Roman" w:cs="Times New Roman"/>
                <w:sz w:val="24"/>
                <w:szCs w:val="24"/>
              </w:rPr>
              <w:t>izmaksas</w:t>
            </w:r>
            <w:r w:rsidRPr="00072B9B">
              <w:rPr>
                <w:rFonts w:ascii="Times New Roman" w:hAnsi="Times New Roman" w:cs="Times New Roman"/>
                <w:color w:val="000000"/>
                <w:sz w:val="24"/>
                <w:szCs w:val="24"/>
              </w:rPr>
              <w:t xml:space="preserve">, kas varētu rasties no Tehnisko noteikumu </w:t>
            </w:r>
            <w:r w:rsidRPr="00072B9B">
              <w:rPr>
                <w:rFonts w:ascii="Times New Roman" w:hAnsi="Times New Roman" w:cs="Times New Roman"/>
                <w:sz w:val="24"/>
                <w:szCs w:val="24"/>
              </w:rPr>
              <w:t>izdevēju noteikumiem</w:t>
            </w:r>
            <w:r>
              <w:rPr>
                <w:rFonts w:ascii="Times New Roman" w:hAnsi="Times New Roman" w:cs="Times New Roman"/>
                <w:sz w:val="24"/>
                <w:szCs w:val="24"/>
              </w:rPr>
              <w:t>”</w:t>
            </w:r>
          </w:p>
          <w:p w14:paraId="4BED9AA2" w14:textId="77777777" w:rsidR="00C44603" w:rsidRPr="00072B9B" w:rsidRDefault="00C44603" w:rsidP="00C44603">
            <w:pPr>
              <w:spacing w:after="0" w:line="240" w:lineRule="auto"/>
              <w:jc w:val="both"/>
              <w:rPr>
                <w:rFonts w:ascii="Times New Roman" w:hAnsi="Times New Roman" w:cs="Times New Roman"/>
                <w:color w:val="000000"/>
                <w:sz w:val="24"/>
                <w:szCs w:val="24"/>
                <w:lang w:eastAsia="en-GB"/>
              </w:rPr>
            </w:pPr>
            <w:r>
              <w:rPr>
                <w:rFonts w:ascii="Times New Roman" w:hAnsi="Times New Roman" w:cs="Times New Roman"/>
                <w:color w:val="000000"/>
                <w:sz w:val="24"/>
                <w:szCs w:val="24"/>
                <w:lang w:eastAsia="en-GB"/>
              </w:rPr>
              <w:t>Pasūtītājs t</w:t>
            </w:r>
            <w:r w:rsidRPr="00072B9B">
              <w:rPr>
                <w:rFonts w:ascii="Times New Roman" w:hAnsi="Times New Roman" w:cs="Times New Roman"/>
                <w:color w:val="000000"/>
                <w:sz w:val="24"/>
                <w:szCs w:val="24"/>
                <w:lang w:eastAsia="en-GB"/>
              </w:rPr>
              <w:t>ehnisk</w:t>
            </w:r>
            <w:r>
              <w:rPr>
                <w:rFonts w:ascii="Times New Roman" w:hAnsi="Times New Roman" w:cs="Times New Roman"/>
                <w:color w:val="000000"/>
                <w:sz w:val="24"/>
                <w:szCs w:val="24"/>
                <w:lang w:eastAsia="en-GB"/>
              </w:rPr>
              <w:t>os</w:t>
            </w:r>
            <w:r w:rsidRPr="00072B9B">
              <w:rPr>
                <w:rFonts w:ascii="Times New Roman" w:hAnsi="Times New Roman" w:cs="Times New Roman"/>
                <w:color w:val="000000"/>
                <w:sz w:val="24"/>
                <w:szCs w:val="24"/>
                <w:lang w:eastAsia="en-GB"/>
              </w:rPr>
              <w:t xml:space="preserve"> noteikum</w:t>
            </w:r>
            <w:r>
              <w:rPr>
                <w:rFonts w:ascii="Times New Roman" w:hAnsi="Times New Roman" w:cs="Times New Roman"/>
                <w:color w:val="000000"/>
                <w:sz w:val="24"/>
                <w:szCs w:val="24"/>
                <w:lang w:eastAsia="en-GB"/>
              </w:rPr>
              <w:t>us</w:t>
            </w:r>
            <w:r w:rsidRPr="00072B9B">
              <w:rPr>
                <w:rFonts w:ascii="Times New Roman" w:hAnsi="Times New Roman" w:cs="Times New Roman"/>
                <w:color w:val="000000"/>
                <w:sz w:val="24"/>
                <w:szCs w:val="24"/>
                <w:lang w:eastAsia="en-GB"/>
              </w:rPr>
              <w:t xml:space="preserve"> piepra</w:t>
            </w:r>
            <w:r>
              <w:rPr>
                <w:rFonts w:ascii="Times New Roman" w:hAnsi="Times New Roman" w:cs="Times New Roman"/>
                <w:color w:val="000000"/>
                <w:sz w:val="24"/>
                <w:szCs w:val="24"/>
                <w:lang w:eastAsia="en-GB"/>
              </w:rPr>
              <w:t>sīja</w:t>
            </w:r>
            <w:r w:rsidRPr="00072B9B">
              <w:rPr>
                <w:rFonts w:ascii="Times New Roman" w:hAnsi="Times New Roman" w:cs="Times New Roman"/>
                <w:color w:val="000000"/>
                <w:sz w:val="24"/>
                <w:szCs w:val="24"/>
                <w:lang w:eastAsia="en-GB"/>
              </w:rPr>
              <w:t xml:space="preserve"> bez būvniecības lietām un to izdevēji konkrētas prasības neizvirzīja.</w:t>
            </w:r>
            <w:r>
              <w:rPr>
                <w:rFonts w:ascii="Times New Roman" w:hAnsi="Times New Roman" w:cs="Times New Roman"/>
                <w:color w:val="000000"/>
                <w:sz w:val="24"/>
                <w:szCs w:val="24"/>
                <w:lang w:eastAsia="en-GB"/>
              </w:rPr>
              <w:t xml:space="preserve"> Atkātoti pasūtītājs neplāno </w:t>
            </w:r>
            <w:r w:rsidRPr="00072B9B">
              <w:rPr>
                <w:rFonts w:ascii="Times New Roman" w:hAnsi="Times New Roman" w:cs="Times New Roman"/>
                <w:color w:val="000000"/>
                <w:sz w:val="24"/>
                <w:szCs w:val="24"/>
                <w:lang w:eastAsia="en-GB"/>
              </w:rPr>
              <w:t>pieprasīt tehniskos noteikumus.</w:t>
            </w:r>
          </w:p>
          <w:p w14:paraId="12497192" w14:textId="75522425" w:rsidR="00C44603" w:rsidRDefault="00C44603" w:rsidP="00C44603">
            <w:pPr>
              <w:spacing w:after="0"/>
              <w:jc w:val="both"/>
              <w:rPr>
                <w:rFonts w:ascii="Times New Roman" w:eastAsia="Times New Roman" w:hAnsi="Times New Roman" w:cs="Times New Roman"/>
                <w:sz w:val="24"/>
                <w:szCs w:val="24"/>
              </w:rPr>
            </w:pPr>
            <w:r w:rsidRPr="00072B9B">
              <w:rPr>
                <w:rFonts w:ascii="Times New Roman" w:hAnsi="Times New Roman" w:cs="Times New Roman"/>
                <w:sz w:val="24"/>
                <w:szCs w:val="24"/>
              </w:rPr>
              <w:lastRenderedPageBreak/>
              <w:t xml:space="preserve">Iesakām izmantot informāciju Teritorijas attīstības plānošanas informācijas sistēmā (TAPIS), valsts vienotajā ģeotelpiskās informācijas portālā </w:t>
            </w:r>
            <w:hyperlink r:id="rId5" w:history="1">
              <w:r w:rsidRPr="00072B9B">
                <w:rPr>
                  <w:rStyle w:val="Hyperlink"/>
                  <w:rFonts w:ascii="Times New Roman" w:hAnsi="Times New Roman" w:cs="Times New Roman"/>
                  <w:sz w:val="24"/>
                  <w:szCs w:val="24"/>
                </w:rPr>
                <w:t>www.geolatvija.lv</w:t>
              </w:r>
            </w:hyperlink>
            <w:r w:rsidRPr="00072B9B">
              <w:rPr>
                <w:rFonts w:ascii="Times New Roman" w:hAnsi="Times New Roman" w:cs="Times New Roman"/>
                <w:sz w:val="24"/>
                <w:szCs w:val="24"/>
              </w:rPr>
              <w:t xml:space="preserve"> un pašvaldības mājas lapā (tīmekļvietnē).</w:t>
            </w:r>
          </w:p>
        </w:tc>
      </w:tr>
      <w:tr w:rsidR="00C44603" w:rsidRPr="00945280" w14:paraId="694E561B" w14:textId="77777777" w:rsidTr="007418E9">
        <w:tc>
          <w:tcPr>
            <w:tcW w:w="846" w:type="dxa"/>
          </w:tcPr>
          <w:p w14:paraId="12CD5EFD" w14:textId="087F6192" w:rsidR="00C44603" w:rsidRDefault="00C44603" w:rsidP="00C44603">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4.</w:t>
            </w:r>
          </w:p>
        </w:tc>
        <w:tc>
          <w:tcPr>
            <w:tcW w:w="8122" w:type="dxa"/>
          </w:tcPr>
          <w:p w14:paraId="6BC1D4BA" w14:textId="7D4A3ED8" w:rsidR="00C44603" w:rsidRPr="00677CBD" w:rsidRDefault="00C44603" w:rsidP="00C44603">
            <w:pPr>
              <w:autoSpaceDN w:val="0"/>
              <w:spacing w:after="200" w:line="276" w:lineRule="auto"/>
              <w:ind w:left="-70"/>
              <w:jc w:val="both"/>
              <w:rPr>
                <w:rFonts w:ascii="Times New Roman" w:hAnsi="Times New Roman" w:cs="Times New Roman"/>
              </w:rPr>
            </w:pPr>
            <w:r w:rsidRPr="00677CBD">
              <w:rPr>
                <w:rFonts w:ascii="Times New Roman" w:hAnsi="Times New Roman" w:cs="Times New Roman"/>
              </w:rPr>
              <w:t>Izskatot izsniegto konkursa dokumentāciju par “Katastrofu pārvaldības centra Jūrmalā (Kauguros) (kad.nr.1300 020 0505) projektēšana, būvdarbi un autoruzraudzība”, lūdzam sniegt informāciju</w:t>
            </w:r>
            <w:r>
              <w:rPr>
                <w:rFonts w:ascii="Times New Roman" w:hAnsi="Times New Roman" w:cs="Times New Roman"/>
              </w:rPr>
              <w:t>,</w:t>
            </w:r>
            <w:r w:rsidRPr="00677CBD">
              <w:rPr>
                <w:rFonts w:ascii="Times New Roman" w:hAnsi="Times New Roman" w:cs="Times New Roman"/>
              </w:rPr>
              <w:t xml:space="preserve"> kurš veiks meža (koku) izciršanu būvniecībai paredzētajā zemes gabalā? Vai Pretendentam savā piedāvājumā ir jāiekļauj izmaksas šo darbu veikšanai, tajā skaitā arī atmežošanas un nozāģētās koksnes izvešanas izmaksas?</w:t>
            </w:r>
          </w:p>
        </w:tc>
        <w:tc>
          <w:tcPr>
            <w:tcW w:w="5769" w:type="dxa"/>
          </w:tcPr>
          <w:p w14:paraId="35361E4B" w14:textId="77777777" w:rsidR="00C44603" w:rsidRPr="00C44603" w:rsidRDefault="00C44603" w:rsidP="00C44603">
            <w:pPr>
              <w:ind w:left="-110"/>
              <w:jc w:val="both"/>
              <w:rPr>
                <w:rFonts w:ascii="Times New Roman" w:eastAsiaTheme="minorHAnsi" w:hAnsi="Times New Roman" w:cs="Times New Roman"/>
                <w:sz w:val="24"/>
                <w:szCs w:val="24"/>
              </w:rPr>
            </w:pPr>
            <w:r w:rsidRPr="00C44603">
              <w:rPr>
                <w:rFonts w:ascii="Times New Roman" w:hAnsi="Times New Roman" w:cs="Times New Roman"/>
                <w:sz w:val="24"/>
                <w:szCs w:val="24"/>
              </w:rPr>
              <w:t>Pēc konsultācijas ar Jūrmalas pilsētas Būvvaldes pārstāvjiem un administrācijas Īpašumu pārvaldes Pilsētsaimniecības un labiekārtošanas nodaļas galveno ekspertu mežsaimniecības jautājumos tika saņemta šāda atbilde :</w:t>
            </w:r>
          </w:p>
          <w:p w14:paraId="3532C71D" w14:textId="6A33D7FC" w:rsidR="00C44603" w:rsidRPr="00C44603" w:rsidRDefault="00C44603" w:rsidP="00C44603">
            <w:pPr>
              <w:spacing w:after="0" w:line="240" w:lineRule="auto"/>
              <w:ind w:left="-108"/>
              <w:jc w:val="both"/>
              <w:rPr>
                <w:rFonts w:ascii="Times New Roman" w:hAnsi="Times New Roman" w:cs="Times New Roman"/>
                <w:sz w:val="24"/>
                <w:szCs w:val="24"/>
              </w:rPr>
            </w:pPr>
            <w:r w:rsidRPr="00C44603">
              <w:rPr>
                <w:rFonts w:ascii="Times New Roman" w:hAnsi="Times New Roman" w:cs="Times New Roman"/>
                <w:sz w:val="24"/>
                <w:szCs w:val="24"/>
              </w:rPr>
              <w:t xml:space="preserve">Tā kā zemesgabals Kauguri 0505 ir Jūrmalas </w:t>
            </w:r>
            <w:proofErr w:type="spellStart"/>
            <w:r w:rsidRPr="00C44603">
              <w:rPr>
                <w:rFonts w:ascii="Times New Roman" w:hAnsi="Times New Roman" w:cs="Times New Roman"/>
                <w:sz w:val="24"/>
                <w:szCs w:val="24"/>
              </w:rPr>
              <w:t>pašavaldības</w:t>
            </w:r>
            <w:proofErr w:type="spellEnd"/>
            <w:r w:rsidRPr="00C44603">
              <w:rPr>
                <w:rFonts w:ascii="Times New Roman" w:hAnsi="Times New Roman" w:cs="Times New Roman"/>
                <w:sz w:val="24"/>
                <w:szCs w:val="24"/>
              </w:rPr>
              <w:t xml:space="preserve"> īpašums, tad atmežošanas procesu par valsts objekta būvniecību (zemesgabala daļā) pašvaldība paša noteiktajā kārtībā saskaņos ar Valsts meža dienestu (VMD). Nocērtamie koki ir pašvaldības īpašums un pieder pašvaldībai . Valsts meža dienesta (VMD) koku ciršanas atļauju (apliecinājumu atmežošanas cirtei) Jūrmalas pašvaldība izsniegs  tikai pēc tam, kad būvatļaujā būs atzīme par būvniecības uzsākšanas nosacījumu (BUN) izpildi. Atmežošanas</w:t>
            </w:r>
            <w:r>
              <w:rPr>
                <w:rFonts w:ascii="Times New Roman" w:hAnsi="Times New Roman" w:cs="Times New Roman"/>
                <w:sz w:val="24"/>
                <w:szCs w:val="24"/>
              </w:rPr>
              <w:t xml:space="preserve"> </w:t>
            </w:r>
            <w:r w:rsidRPr="00C44603">
              <w:rPr>
                <w:rFonts w:ascii="Times New Roman" w:hAnsi="Times New Roman" w:cs="Times New Roman"/>
                <w:sz w:val="24"/>
                <w:szCs w:val="24"/>
              </w:rPr>
              <w:t>cirtes koki būs jānocērt Izpildītājam un jānogādā pašvaldības krautuvē Dubulto</w:t>
            </w:r>
            <w:r>
              <w:rPr>
                <w:rFonts w:ascii="Times New Roman" w:hAnsi="Times New Roman" w:cs="Times New Roman"/>
                <w:sz w:val="24"/>
                <w:szCs w:val="24"/>
              </w:rPr>
              <w:t>s.</w:t>
            </w:r>
          </w:p>
          <w:p w14:paraId="780D60D3" w14:textId="77777777" w:rsidR="00C44603" w:rsidRPr="00C44603" w:rsidRDefault="00C44603" w:rsidP="00C44603">
            <w:pPr>
              <w:spacing w:after="0" w:line="240" w:lineRule="auto"/>
              <w:ind w:left="-108"/>
              <w:jc w:val="both"/>
              <w:rPr>
                <w:rFonts w:ascii="Times New Roman" w:hAnsi="Times New Roman" w:cs="Times New Roman"/>
                <w:sz w:val="24"/>
                <w:szCs w:val="24"/>
              </w:rPr>
            </w:pPr>
            <w:r w:rsidRPr="00C44603">
              <w:rPr>
                <w:rFonts w:ascii="Times New Roman" w:hAnsi="Times New Roman" w:cs="Times New Roman"/>
                <w:sz w:val="24"/>
                <w:szCs w:val="24"/>
              </w:rPr>
              <w:t>Izpildītājam savā piedāvājumā jāparedz koku ciršana un to transportēšana uz krautuvi</w:t>
            </w:r>
          </w:p>
          <w:p w14:paraId="060AD9B3" w14:textId="77777777" w:rsidR="00C44603" w:rsidRDefault="00C44603" w:rsidP="00C44603">
            <w:pPr>
              <w:spacing w:after="0"/>
              <w:jc w:val="both"/>
              <w:rPr>
                <w:rFonts w:ascii="Times New Roman" w:eastAsia="Times New Roman" w:hAnsi="Times New Roman" w:cs="Times New Roman"/>
                <w:sz w:val="24"/>
                <w:szCs w:val="24"/>
              </w:rPr>
            </w:pPr>
          </w:p>
        </w:tc>
      </w:tr>
    </w:tbl>
    <w:p w14:paraId="3632F437" w14:textId="77777777" w:rsidR="00F40758" w:rsidRPr="00F40758" w:rsidRDefault="00F40758">
      <w:pPr>
        <w:spacing w:after="0"/>
        <w:rPr>
          <w:rFonts w:ascii="Times New Roman" w:hAnsi="Times New Roman" w:cs="Times New Roman"/>
          <w:sz w:val="24"/>
          <w:szCs w:val="24"/>
        </w:rPr>
      </w:pPr>
    </w:p>
    <w:sectPr w:rsidR="00F40758" w:rsidRPr="00F40758" w:rsidSect="002F3E13">
      <w:pgSz w:w="15840" w:h="12240" w:orient="landscape"/>
      <w:pgMar w:top="156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D5F7C"/>
    <w:multiLevelType w:val="multilevel"/>
    <w:tmpl w:val="9E56C4F2"/>
    <w:lvl w:ilvl="0">
      <w:start w:val="1"/>
      <w:numFmt w:val="decimal"/>
      <w:lvlText w:val="%1."/>
      <w:lvlJc w:val="left"/>
      <w:pPr>
        <w:ind w:left="720" w:hanging="720"/>
      </w:pPr>
      <w:rPr>
        <w:b/>
        <w:bCs/>
        <w:vertAlign w:val="baseline"/>
      </w:rPr>
    </w:lvl>
    <w:lvl w:ilvl="1">
      <w:start w:val="1"/>
      <w:numFmt w:val="decimal"/>
      <w:lvlText w:val="%1.%2."/>
      <w:lvlJc w:val="left"/>
      <w:pPr>
        <w:ind w:left="720" w:hanging="720"/>
      </w:pPr>
      <w:rPr>
        <w:b/>
        <w:vertAlign w:val="baseline"/>
      </w:rPr>
    </w:lvl>
    <w:lvl w:ilvl="2">
      <w:start w:val="1"/>
      <w:numFmt w:val="decimal"/>
      <w:lvlText w:val="%1.%2.%3."/>
      <w:lvlJc w:val="left"/>
      <w:pPr>
        <w:ind w:left="720" w:hanging="720"/>
      </w:pPr>
      <w:rPr>
        <w:rFonts w:ascii="Times New Roman" w:eastAsia="Times New Roman" w:hAnsi="Times New Roman" w:cs="Times New Roman"/>
        <w:b w:val="0"/>
        <w:color w:val="000000"/>
        <w:sz w:val="24"/>
        <w:szCs w:val="24"/>
        <w:vertAlign w:val="baseline"/>
      </w:rPr>
    </w:lvl>
    <w:lvl w:ilvl="3">
      <w:start w:val="1"/>
      <w:numFmt w:val="decimal"/>
      <w:lvlText w:val="%1.%2.%3.%4."/>
      <w:lvlJc w:val="left"/>
      <w:pPr>
        <w:ind w:left="1571" w:hanging="720"/>
      </w:pPr>
      <w:rPr>
        <w:b w:val="0"/>
        <w:bCs w:val="0"/>
        <w:sz w:val="24"/>
        <w:szCs w:val="24"/>
        <w:vertAlign w:val="baseline"/>
      </w:rPr>
    </w:lvl>
    <w:lvl w:ilvl="4">
      <w:start w:val="1"/>
      <w:numFmt w:val="lowerLetter"/>
      <w:lvlText w:val="%5)"/>
      <w:lvlJc w:val="left"/>
      <w:pPr>
        <w:ind w:left="1080" w:hanging="1080"/>
      </w:pPr>
      <w:rPr>
        <w:rFonts w:ascii="Times New Roman" w:eastAsia="Times New Roman" w:hAnsi="Times New Roman" w:cs="Times New Roman"/>
        <w:b w:val="0"/>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 w15:restartNumberingAfterBreak="0">
    <w:nsid w:val="097C0E41"/>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12A452CB"/>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4217A05"/>
    <w:multiLevelType w:val="multilevel"/>
    <w:tmpl w:val="CE60D464"/>
    <w:lvl w:ilvl="0">
      <w:start w:val="1"/>
      <w:numFmt w:val="decimal"/>
      <w:lvlText w:val="%1."/>
      <w:lvlJc w:val="left"/>
      <w:pPr>
        <w:ind w:left="360" w:hanging="360"/>
      </w:pPr>
      <w:rPr>
        <w:sz w:val="24"/>
        <w:szCs w:val="24"/>
        <w:shd w:val="clear" w:color="auto" w:fill="auto"/>
      </w:rPr>
    </w:lvl>
    <w:lvl w:ilvl="1">
      <w:start w:val="1"/>
      <w:numFmt w:val="decimal"/>
      <w:lvlText w:val="%1.%2."/>
      <w:lvlJc w:val="left"/>
      <w:pPr>
        <w:ind w:left="432" w:hanging="432"/>
      </w:pPr>
      <w:rPr>
        <w:b w:val="0"/>
        <w:shd w:val="clear" w:color="auto" w:fill="auto"/>
      </w:rPr>
    </w:lvl>
    <w:lvl w:ilvl="2">
      <w:start w:val="1"/>
      <w:numFmt w:val="decimal"/>
      <w:lvlText w:val="%1.%2.%3."/>
      <w:lvlJc w:val="left"/>
      <w:pPr>
        <w:ind w:left="1224" w:hanging="504"/>
      </w:pPr>
      <w:rPr>
        <w:rFonts w:ascii="Times New Roman" w:eastAsia="Times New Roman" w:hAnsi="Times New Roman" w:cs="Times New Roman"/>
        <w:b w:val="0"/>
        <w:sz w:val="24"/>
        <w:szCs w:val="24"/>
        <w:shd w:val="clear" w:color="auto" w:fill="auto"/>
      </w:rPr>
    </w:lvl>
    <w:lvl w:ilvl="3">
      <w:start w:val="1"/>
      <w:numFmt w:val="decimal"/>
      <w:lvlText w:val="%1.%2.%3.%4."/>
      <w:lvlJc w:val="left"/>
      <w:pPr>
        <w:ind w:left="917" w:hanging="647"/>
      </w:pPr>
      <w:rPr>
        <w:b w:val="0"/>
        <w:color w:val="000000"/>
        <w:sz w:val="24"/>
        <w:szCs w:val="24"/>
        <w:shd w:val="clear" w:color="auto" w:fill="auto"/>
      </w:rPr>
    </w:lvl>
    <w:lvl w:ilvl="4">
      <w:start w:val="1"/>
      <w:numFmt w:val="decimal"/>
      <w:lvlText w:val="%1.%2.%3.%4.%5."/>
      <w:lvlJc w:val="left"/>
      <w:pPr>
        <w:ind w:left="2232" w:hanging="792"/>
      </w:pPr>
      <w:rPr>
        <w:sz w:val="24"/>
        <w:szCs w:val="24"/>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51172A"/>
    <w:multiLevelType w:val="hybridMultilevel"/>
    <w:tmpl w:val="D9C8823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9C85432"/>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218B071C"/>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3942E5C"/>
    <w:multiLevelType w:val="hybridMultilevel"/>
    <w:tmpl w:val="DE0AE76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5B70C73"/>
    <w:multiLevelType w:val="hybridMultilevel"/>
    <w:tmpl w:val="6ECC1E78"/>
    <w:lvl w:ilvl="0" w:tplc="45425E7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3BE344E7"/>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4A030D4E"/>
    <w:multiLevelType w:val="hybridMultilevel"/>
    <w:tmpl w:val="D9C8823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BA3604E"/>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4C290AED"/>
    <w:multiLevelType w:val="hybridMultilevel"/>
    <w:tmpl w:val="6CDA4B98"/>
    <w:lvl w:ilvl="0" w:tplc="04260001">
      <w:start w:val="1"/>
      <w:numFmt w:val="bullet"/>
      <w:lvlText w:val=""/>
      <w:lvlJc w:val="left"/>
      <w:pPr>
        <w:ind w:left="781" w:hanging="360"/>
      </w:pPr>
      <w:rPr>
        <w:rFonts w:ascii="Symbol" w:hAnsi="Symbol" w:hint="default"/>
      </w:rPr>
    </w:lvl>
    <w:lvl w:ilvl="1" w:tplc="04260003" w:tentative="1">
      <w:start w:val="1"/>
      <w:numFmt w:val="bullet"/>
      <w:lvlText w:val="o"/>
      <w:lvlJc w:val="left"/>
      <w:pPr>
        <w:ind w:left="1501" w:hanging="360"/>
      </w:pPr>
      <w:rPr>
        <w:rFonts w:ascii="Courier New" w:hAnsi="Courier New" w:cs="Courier New" w:hint="default"/>
      </w:rPr>
    </w:lvl>
    <w:lvl w:ilvl="2" w:tplc="04260005" w:tentative="1">
      <w:start w:val="1"/>
      <w:numFmt w:val="bullet"/>
      <w:lvlText w:val=""/>
      <w:lvlJc w:val="left"/>
      <w:pPr>
        <w:ind w:left="2221" w:hanging="360"/>
      </w:pPr>
      <w:rPr>
        <w:rFonts w:ascii="Wingdings" w:hAnsi="Wingdings" w:hint="default"/>
      </w:rPr>
    </w:lvl>
    <w:lvl w:ilvl="3" w:tplc="04260001" w:tentative="1">
      <w:start w:val="1"/>
      <w:numFmt w:val="bullet"/>
      <w:lvlText w:val=""/>
      <w:lvlJc w:val="left"/>
      <w:pPr>
        <w:ind w:left="2941" w:hanging="360"/>
      </w:pPr>
      <w:rPr>
        <w:rFonts w:ascii="Symbol" w:hAnsi="Symbol" w:hint="default"/>
      </w:rPr>
    </w:lvl>
    <w:lvl w:ilvl="4" w:tplc="04260003" w:tentative="1">
      <w:start w:val="1"/>
      <w:numFmt w:val="bullet"/>
      <w:lvlText w:val="o"/>
      <w:lvlJc w:val="left"/>
      <w:pPr>
        <w:ind w:left="3661" w:hanging="360"/>
      </w:pPr>
      <w:rPr>
        <w:rFonts w:ascii="Courier New" w:hAnsi="Courier New" w:cs="Courier New" w:hint="default"/>
      </w:rPr>
    </w:lvl>
    <w:lvl w:ilvl="5" w:tplc="04260005" w:tentative="1">
      <w:start w:val="1"/>
      <w:numFmt w:val="bullet"/>
      <w:lvlText w:val=""/>
      <w:lvlJc w:val="left"/>
      <w:pPr>
        <w:ind w:left="4381" w:hanging="360"/>
      </w:pPr>
      <w:rPr>
        <w:rFonts w:ascii="Wingdings" w:hAnsi="Wingdings" w:hint="default"/>
      </w:rPr>
    </w:lvl>
    <w:lvl w:ilvl="6" w:tplc="04260001" w:tentative="1">
      <w:start w:val="1"/>
      <w:numFmt w:val="bullet"/>
      <w:lvlText w:val=""/>
      <w:lvlJc w:val="left"/>
      <w:pPr>
        <w:ind w:left="5101" w:hanging="360"/>
      </w:pPr>
      <w:rPr>
        <w:rFonts w:ascii="Symbol" w:hAnsi="Symbol" w:hint="default"/>
      </w:rPr>
    </w:lvl>
    <w:lvl w:ilvl="7" w:tplc="04260003" w:tentative="1">
      <w:start w:val="1"/>
      <w:numFmt w:val="bullet"/>
      <w:lvlText w:val="o"/>
      <w:lvlJc w:val="left"/>
      <w:pPr>
        <w:ind w:left="5821" w:hanging="360"/>
      </w:pPr>
      <w:rPr>
        <w:rFonts w:ascii="Courier New" w:hAnsi="Courier New" w:cs="Courier New" w:hint="default"/>
      </w:rPr>
    </w:lvl>
    <w:lvl w:ilvl="8" w:tplc="04260005" w:tentative="1">
      <w:start w:val="1"/>
      <w:numFmt w:val="bullet"/>
      <w:lvlText w:val=""/>
      <w:lvlJc w:val="left"/>
      <w:pPr>
        <w:ind w:left="6541" w:hanging="360"/>
      </w:pPr>
      <w:rPr>
        <w:rFonts w:ascii="Wingdings" w:hAnsi="Wingdings" w:hint="default"/>
      </w:rPr>
    </w:lvl>
  </w:abstractNum>
  <w:abstractNum w:abstractNumId="13" w15:restartNumberingAfterBreak="0">
    <w:nsid w:val="6E2016BF"/>
    <w:multiLevelType w:val="multilevel"/>
    <w:tmpl w:val="C164CE6C"/>
    <w:lvl w:ilvl="0">
      <w:start w:val="1"/>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4" w15:restartNumberingAfterBreak="0">
    <w:nsid w:val="74D85F08"/>
    <w:multiLevelType w:val="hybridMultilevel"/>
    <w:tmpl w:val="76003C44"/>
    <w:lvl w:ilvl="0" w:tplc="9C5C23B6">
      <w:numFmt w:val="bullet"/>
      <w:lvlText w:val="-"/>
      <w:lvlJc w:val="left"/>
      <w:pPr>
        <w:ind w:left="720" w:hanging="360"/>
      </w:pPr>
      <w:rPr>
        <w:rFonts w:ascii="Tahoma" w:eastAsia="Aptos" w:hAnsi="Tahoma" w:cs="Tahoma"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5" w15:restartNumberingAfterBreak="0">
    <w:nsid w:val="77B82F5B"/>
    <w:multiLevelType w:val="hybridMultilevel"/>
    <w:tmpl w:val="B5003A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C2B534F"/>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2"/>
  </w:num>
  <w:num w:numId="4">
    <w:abstractNumId w:val="1"/>
  </w:num>
  <w:num w:numId="5">
    <w:abstractNumId w:val="9"/>
  </w:num>
  <w:num w:numId="6">
    <w:abstractNumId w:val="6"/>
  </w:num>
  <w:num w:numId="7">
    <w:abstractNumId w:val="16"/>
  </w:num>
  <w:num w:numId="8">
    <w:abstractNumId w:val="5"/>
  </w:num>
  <w:num w:numId="9">
    <w:abstractNumId w:val="11"/>
  </w:num>
  <w:num w:numId="10">
    <w:abstractNumId w:val="3"/>
  </w:num>
  <w:num w:numId="11">
    <w:abstractNumId w:val="0"/>
  </w:num>
  <w:num w:numId="12">
    <w:abstractNumId w:val="15"/>
  </w:num>
  <w:num w:numId="13">
    <w:abstractNumId w:val="7"/>
  </w:num>
  <w:num w:numId="14">
    <w:abstractNumId w:val="12"/>
  </w:num>
  <w:num w:numId="15">
    <w:abstractNumId w:val="13"/>
  </w:num>
  <w:num w:numId="16">
    <w:abstractNumId w:val="14"/>
  </w:num>
  <w:num w:numId="17">
    <w:abstractNumId w:val="4"/>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016"/>
    <w:rsid w:val="000032F7"/>
    <w:rsid w:val="000330B9"/>
    <w:rsid w:val="000726ED"/>
    <w:rsid w:val="000849A4"/>
    <w:rsid w:val="000B1301"/>
    <w:rsid w:val="000B1D73"/>
    <w:rsid w:val="000E5EAD"/>
    <w:rsid w:val="0011135B"/>
    <w:rsid w:val="00141954"/>
    <w:rsid w:val="00153011"/>
    <w:rsid w:val="001A5BDB"/>
    <w:rsid w:val="001E16A6"/>
    <w:rsid w:val="001F7C9A"/>
    <w:rsid w:val="00210C7A"/>
    <w:rsid w:val="00210CED"/>
    <w:rsid w:val="00237254"/>
    <w:rsid w:val="0024702B"/>
    <w:rsid w:val="002C337F"/>
    <w:rsid w:val="002C54F1"/>
    <w:rsid w:val="002D385C"/>
    <w:rsid w:val="002F3E13"/>
    <w:rsid w:val="00312469"/>
    <w:rsid w:val="00314281"/>
    <w:rsid w:val="00350A29"/>
    <w:rsid w:val="00366F9C"/>
    <w:rsid w:val="00373630"/>
    <w:rsid w:val="003869D7"/>
    <w:rsid w:val="003A3610"/>
    <w:rsid w:val="003B5B2C"/>
    <w:rsid w:val="00420F4B"/>
    <w:rsid w:val="0042278E"/>
    <w:rsid w:val="00452F3B"/>
    <w:rsid w:val="0046274B"/>
    <w:rsid w:val="00474C11"/>
    <w:rsid w:val="00492AFD"/>
    <w:rsid w:val="004B357B"/>
    <w:rsid w:val="004C4D50"/>
    <w:rsid w:val="004F7A34"/>
    <w:rsid w:val="005D3016"/>
    <w:rsid w:val="005D7453"/>
    <w:rsid w:val="00614649"/>
    <w:rsid w:val="00627FBD"/>
    <w:rsid w:val="00634A20"/>
    <w:rsid w:val="00637E91"/>
    <w:rsid w:val="00646B10"/>
    <w:rsid w:val="00663F01"/>
    <w:rsid w:val="006846B4"/>
    <w:rsid w:val="006879B2"/>
    <w:rsid w:val="006C2EF8"/>
    <w:rsid w:val="006D5A78"/>
    <w:rsid w:val="006D6DE7"/>
    <w:rsid w:val="00723B53"/>
    <w:rsid w:val="00730721"/>
    <w:rsid w:val="007502A1"/>
    <w:rsid w:val="00781BD9"/>
    <w:rsid w:val="007E3B94"/>
    <w:rsid w:val="007E5439"/>
    <w:rsid w:val="00824EB9"/>
    <w:rsid w:val="008463EC"/>
    <w:rsid w:val="00880D07"/>
    <w:rsid w:val="0088622D"/>
    <w:rsid w:val="008950AF"/>
    <w:rsid w:val="008A62DA"/>
    <w:rsid w:val="008A7A98"/>
    <w:rsid w:val="008D79DC"/>
    <w:rsid w:val="008F44DA"/>
    <w:rsid w:val="00902BBF"/>
    <w:rsid w:val="00910F84"/>
    <w:rsid w:val="00924993"/>
    <w:rsid w:val="009249F1"/>
    <w:rsid w:val="00945280"/>
    <w:rsid w:val="009820FF"/>
    <w:rsid w:val="009C7FE8"/>
    <w:rsid w:val="009D30A6"/>
    <w:rsid w:val="00A6723A"/>
    <w:rsid w:val="00A83664"/>
    <w:rsid w:val="00A85498"/>
    <w:rsid w:val="00A93946"/>
    <w:rsid w:val="00AD5862"/>
    <w:rsid w:val="00AD63C0"/>
    <w:rsid w:val="00AE0699"/>
    <w:rsid w:val="00B074C6"/>
    <w:rsid w:val="00B24A4D"/>
    <w:rsid w:val="00B55E17"/>
    <w:rsid w:val="00B70B56"/>
    <w:rsid w:val="00B75E15"/>
    <w:rsid w:val="00B773A6"/>
    <w:rsid w:val="00B93663"/>
    <w:rsid w:val="00B93D16"/>
    <w:rsid w:val="00B93E28"/>
    <w:rsid w:val="00BB3320"/>
    <w:rsid w:val="00BB74B2"/>
    <w:rsid w:val="00C0311F"/>
    <w:rsid w:val="00C327AA"/>
    <w:rsid w:val="00C33F19"/>
    <w:rsid w:val="00C400EC"/>
    <w:rsid w:val="00C44603"/>
    <w:rsid w:val="00C64CB6"/>
    <w:rsid w:val="00C7642C"/>
    <w:rsid w:val="00C766B4"/>
    <w:rsid w:val="00C87163"/>
    <w:rsid w:val="00CA770B"/>
    <w:rsid w:val="00D36998"/>
    <w:rsid w:val="00D64026"/>
    <w:rsid w:val="00D8115E"/>
    <w:rsid w:val="00D8240A"/>
    <w:rsid w:val="00D82D57"/>
    <w:rsid w:val="00D925B6"/>
    <w:rsid w:val="00D96545"/>
    <w:rsid w:val="00DA5111"/>
    <w:rsid w:val="00DB4784"/>
    <w:rsid w:val="00DB782F"/>
    <w:rsid w:val="00DB79D8"/>
    <w:rsid w:val="00DC59B3"/>
    <w:rsid w:val="00DD0EC6"/>
    <w:rsid w:val="00DE3977"/>
    <w:rsid w:val="00E20F1C"/>
    <w:rsid w:val="00E63265"/>
    <w:rsid w:val="00E73136"/>
    <w:rsid w:val="00E76A12"/>
    <w:rsid w:val="00E80B7F"/>
    <w:rsid w:val="00E93378"/>
    <w:rsid w:val="00E95326"/>
    <w:rsid w:val="00EA4BD1"/>
    <w:rsid w:val="00EA62C2"/>
    <w:rsid w:val="00EB790A"/>
    <w:rsid w:val="00ED12AF"/>
    <w:rsid w:val="00ED7CC9"/>
    <w:rsid w:val="00EE1FC7"/>
    <w:rsid w:val="00F40758"/>
    <w:rsid w:val="00F43064"/>
    <w:rsid w:val="00F66041"/>
    <w:rsid w:val="00F73555"/>
    <w:rsid w:val="00FA758F"/>
    <w:rsid w:val="00FB2819"/>
    <w:rsid w:val="00FC0F65"/>
    <w:rsid w:val="00FC21ED"/>
    <w:rsid w:val="00FF4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CB3B9"/>
  <w15:chartTrackingRefBased/>
  <w15:docId w15:val="{97CAB411-B379-4A80-8A38-94F780EE5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3016"/>
    <w:rPr>
      <w:rFonts w:ascii="Calibri" w:eastAsia="Calibri" w:hAnsi="Calibri" w:cs="Calibri"/>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5326"/>
    <w:pPr>
      <w:spacing w:after="0" w:line="240" w:lineRule="auto"/>
      <w:ind w:left="720"/>
    </w:pPr>
    <w:rPr>
      <w:rFonts w:eastAsiaTheme="minorHAnsi"/>
      <w:lang w:eastAsia="en-US"/>
    </w:rPr>
  </w:style>
  <w:style w:type="character" w:styleId="Hyperlink">
    <w:name w:val="Hyperlink"/>
    <w:rsid w:val="00E63265"/>
    <w:rPr>
      <w:color w:val="0000FF"/>
      <w:w w:val="100"/>
      <w:position w:val="-1"/>
      <w:u w:val="single"/>
      <w:effect w:val="none"/>
      <w:vertAlign w:val="baseline"/>
      <w:cs w:val="0"/>
      <w:em w:val="none"/>
    </w:rPr>
  </w:style>
  <w:style w:type="paragraph" w:styleId="NormalWeb">
    <w:name w:val="Normal (Web)"/>
    <w:basedOn w:val="Normal"/>
    <w:uiPriority w:val="99"/>
    <w:unhideWhenUsed/>
    <w:rsid w:val="002F3E13"/>
    <w:pPr>
      <w:spacing w:before="100" w:beforeAutospacing="1" w:after="100" w:afterAutospacing="1" w:line="240" w:lineRule="auto"/>
    </w:pPr>
    <w:rPr>
      <w:rFonts w:ascii="Times New Roman" w:eastAsiaTheme="minorHAnsi" w:hAnsi="Times New Roman" w:cs="Times New Roman"/>
      <w:sz w:val="24"/>
      <w:szCs w:val="24"/>
    </w:rPr>
  </w:style>
  <w:style w:type="paragraph" w:styleId="BodyText">
    <w:name w:val="Body Text"/>
    <w:aliases w:val="Body Text1"/>
    <w:basedOn w:val="Normal"/>
    <w:link w:val="BodyTextChar"/>
    <w:rsid w:val="002F3E13"/>
    <w:pPr>
      <w:spacing w:after="0" w:line="240" w:lineRule="auto"/>
      <w:jc w:val="both"/>
    </w:pPr>
    <w:rPr>
      <w:rFonts w:ascii="Arial" w:eastAsia="Times New Roman" w:hAnsi="Arial" w:cs="Times New Roman"/>
      <w:sz w:val="24"/>
      <w:szCs w:val="20"/>
      <w:lang w:val="x-none" w:eastAsia="en-US"/>
    </w:rPr>
  </w:style>
  <w:style w:type="character" w:customStyle="1" w:styleId="BodyTextChar">
    <w:name w:val="Body Text Char"/>
    <w:aliases w:val="Body Text1 Char"/>
    <w:basedOn w:val="DefaultParagraphFont"/>
    <w:link w:val="BodyText"/>
    <w:rsid w:val="002F3E13"/>
    <w:rPr>
      <w:rFonts w:ascii="Arial" w:eastAsia="Times New Roman" w:hAnsi="Arial" w:cs="Times New Roman"/>
      <w:sz w:val="24"/>
      <w:szCs w:val="20"/>
      <w:lang w:val="x-none"/>
    </w:rPr>
  </w:style>
  <w:style w:type="paragraph" w:customStyle="1" w:styleId="Default">
    <w:name w:val="Default"/>
    <w:rsid w:val="00E73136"/>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8857095">
      <w:bodyDiv w:val="1"/>
      <w:marLeft w:val="0"/>
      <w:marRight w:val="0"/>
      <w:marTop w:val="0"/>
      <w:marBottom w:val="0"/>
      <w:divBdr>
        <w:top w:val="none" w:sz="0" w:space="0" w:color="auto"/>
        <w:left w:val="none" w:sz="0" w:space="0" w:color="auto"/>
        <w:bottom w:val="none" w:sz="0" w:space="0" w:color="auto"/>
        <w:right w:val="none" w:sz="0" w:space="0" w:color="auto"/>
      </w:divBdr>
    </w:div>
    <w:div w:id="1006903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eolatvija.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3436</Words>
  <Characters>1959</Characters>
  <Application>Microsoft Office Word</Application>
  <DocSecurity>0</DocSecurity>
  <Lines>16</Lines>
  <Paragraphs>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Laine Krišmane</dc:creator>
  <cp:keywords/>
  <dc:description/>
  <cp:lastModifiedBy>Linda Gaile</cp:lastModifiedBy>
  <cp:revision>5</cp:revision>
  <dcterms:created xsi:type="dcterms:W3CDTF">2024-05-02T05:06:00Z</dcterms:created>
  <dcterms:modified xsi:type="dcterms:W3CDTF">2024-05-08T15:18:00Z</dcterms:modified>
</cp:coreProperties>
</file>