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0DFF" w:rsidRDefault="00BB0DFF" w:rsidP="00BB0DFF">
      <w:pPr>
        <w:pStyle w:val="Heading1"/>
      </w:pPr>
      <w:bookmarkStart w:id="0" w:name="_Toc166842572"/>
      <w:r>
        <w:t>PIELIKUMS B – Pretendenta pieteikuma paraugs</w:t>
      </w:r>
      <w:bookmarkEnd w:id="0"/>
    </w:p>
    <w:p w:rsidR="00BB0DFF" w:rsidRDefault="00BB0DFF" w:rsidP="00BB0DFF">
      <w:pPr>
        <w:jc w:val="both"/>
      </w:pPr>
    </w:p>
    <w:p w:rsidR="00BB0DFF" w:rsidRDefault="00BB0DFF" w:rsidP="00BB0DFF">
      <w:pPr>
        <w:jc w:val="center"/>
      </w:pPr>
      <w:r>
        <w:t xml:space="preserve">Pieteikums par piedalīšanos atklātā konkursā </w:t>
      </w:r>
    </w:p>
    <w:p w:rsidR="00BB0DFF" w:rsidRDefault="00BB0DFF" w:rsidP="00BB0DFF">
      <w:pPr>
        <w:jc w:val="center"/>
        <w:rPr>
          <w:b/>
        </w:rPr>
      </w:pPr>
      <w:r>
        <w:rPr>
          <w:b/>
        </w:rPr>
        <w:t>“Datortehnikas piegāde”</w:t>
      </w:r>
    </w:p>
    <w:p w:rsidR="00BB0DFF" w:rsidRDefault="00BB0DFF" w:rsidP="00BB0DFF">
      <w:pPr>
        <w:jc w:val="center"/>
      </w:pPr>
      <w:r>
        <w:t>(Iepirkuma identifikācijas Nr. LU MII 2024/09)</w:t>
      </w:r>
    </w:p>
    <w:p w:rsidR="00BB0DFF" w:rsidRDefault="00BB0DFF" w:rsidP="00BB0DFF">
      <w:pPr>
        <w:jc w:val="both"/>
      </w:pPr>
    </w:p>
    <w:p w:rsidR="00BB0DFF" w:rsidRDefault="00BB0DFF" w:rsidP="00BB0DFF">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t>Datortehnikas piegāde</w:t>
      </w:r>
      <w:r>
        <w:rPr>
          <w:b/>
          <w:bCs/>
        </w:rPr>
        <w:t xml:space="preserve">” </w:t>
      </w:r>
      <w:r>
        <w:t>(</w:t>
      </w:r>
      <w:proofErr w:type="spellStart"/>
      <w:r>
        <w:t>id.nr</w:t>
      </w:r>
      <w:proofErr w:type="spellEnd"/>
      <w:r>
        <w:t xml:space="preserve">. LUMII 2024/09)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rsidR="00BB0DFF" w:rsidRDefault="00BB0DFF" w:rsidP="00BB0DFF">
      <w:pPr>
        <w:rPr>
          <w:color w:val="000000"/>
        </w:rPr>
      </w:pPr>
    </w:p>
    <w:tbl>
      <w:tblPr>
        <w:tblW w:w="8926" w:type="dxa"/>
        <w:jc w:val="center"/>
        <w:tblLayout w:type="fixed"/>
        <w:tblLook w:val="01E0" w:firstRow="1" w:lastRow="1" w:firstColumn="1" w:lastColumn="1" w:noHBand="0" w:noVBand="0"/>
      </w:tblPr>
      <w:tblGrid>
        <w:gridCol w:w="4531"/>
        <w:gridCol w:w="4395"/>
      </w:tblGrid>
      <w:tr w:rsidR="00BB0DFF" w:rsidTr="00560437">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pPr>
            <w:r>
              <w:rPr>
                <w:b/>
              </w:rPr>
              <w:t>Informācija par Pretendentu</w:t>
            </w: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rPr>
            </w:pPr>
            <w:r>
              <w:rPr>
                <w:bCs/>
                <w:kern w:val="2"/>
              </w:rPr>
              <w:t>Vai atbilst mazā vai vidējā uzņēmuma statusam</w:t>
            </w:r>
            <w:bookmarkStart w:id="1" w:name="_Ref86329467"/>
            <w:r>
              <w:rPr>
                <w:rStyle w:val="FootnoteAnchor"/>
                <w:bCs/>
                <w:kern w:val="2"/>
              </w:rPr>
              <w:footnoteReference w:id="1"/>
            </w:r>
            <w:bookmarkEnd w:id="1"/>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r w:rsidR="00BB0DFF" w:rsidTr="00560437">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rsidR="00BB0DFF" w:rsidRDefault="00BB0DFF" w:rsidP="00560437">
            <w:pPr>
              <w:widowControl w:val="0"/>
              <w:rPr>
                <w:bCs/>
                <w:kern w:val="2"/>
              </w:rPr>
            </w:pPr>
            <w:r>
              <w:rPr>
                <w:bCs/>
                <w:kern w:val="2"/>
              </w:rPr>
              <w:t>Persona (-as), kura (-as) ir uzskatāma (-as) par uzņēmuma patiesā labuma guvēju (-</w:t>
            </w:r>
            <w:proofErr w:type="spellStart"/>
            <w:r>
              <w:rPr>
                <w:bCs/>
                <w:kern w:val="2"/>
              </w:rPr>
              <w:t>ām</w:t>
            </w:r>
            <w:proofErr w:type="spellEnd"/>
            <w:r>
              <w:rPr>
                <w:bCs/>
                <w:kern w:val="2"/>
              </w:rPr>
              <w:t>)</w:t>
            </w:r>
            <w:r>
              <w:rPr>
                <w:rStyle w:val="FootnoteAnchor"/>
                <w:bCs/>
                <w:kern w:val="2"/>
              </w:rPr>
              <w:footnoteReference w:id="2"/>
            </w:r>
          </w:p>
        </w:tc>
        <w:tc>
          <w:tcPr>
            <w:tcW w:w="439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pPr>
          </w:p>
        </w:tc>
      </w:tr>
    </w:tbl>
    <w:p w:rsidR="00BB0DFF" w:rsidRDefault="00BB0DFF" w:rsidP="00BB0DFF">
      <w:pPr>
        <w:rPr>
          <w:color w:val="000000"/>
        </w:rPr>
      </w:pPr>
    </w:p>
    <w:p w:rsidR="00BB0DFF" w:rsidRDefault="00BB0DFF" w:rsidP="00BB0DFF">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BB0DFF" w:rsidTr="00560437">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BB0DFF" w:rsidRDefault="00BB0DFF" w:rsidP="00560437">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fldChar w:fldCharType="begin"/>
            </w:r>
            <w:r>
              <w:rPr>
                <w:b/>
                <w:kern w:val="2"/>
                <w:sz w:val="22"/>
                <w:szCs w:val="22"/>
                <w:vertAlign w:val="superscript"/>
              </w:rPr>
              <w:instrText>NOTEREF _Ref86329467 \h  \* MERGEFORMAT</w:instrText>
            </w:r>
            <w:r>
              <w:rPr>
                <w:b/>
                <w:kern w:val="2"/>
                <w:sz w:val="22"/>
                <w:szCs w:val="22"/>
                <w:vertAlign w:val="superscript"/>
              </w:rPr>
              <w:fldChar w:fldCharType="separate"/>
            </w:r>
            <w:r>
              <w:rPr>
                <w:bCs/>
                <w:kern w:val="2"/>
                <w:sz w:val="22"/>
                <w:szCs w:val="22"/>
                <w:vertAlign w:val="superscript"/>
                <w:lang w:val="en-US"/>
              </w:rPr>
              <w:t xml:space="preserve">Error! </w:t>
            </w:r>
            <w:r>
              <w:rPr>
                <w:bCs/>
                <w:kern w:val="2"/>
                <w:sz w:val="22"/>
                <w:szCs w:val="22"/>
                <w:vertAlign w:val="superscript"/>
                <w:lang w:val="en-US"/>
              </w:rPr>
              <w:lastRenderedPageBreak/>
              <w:t>Unknown switch argument.</w:t>
            </w:r>
            <w:r>
              <w:rPr>
                <w:b/>
                <w:kern w:val="2"/>
                <w:sz w:val="22"/>
                <w:szCs w:val="22"/>
                <w:vertAlign w:val="superscript"/>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kern w:val="2"/>
                <w:sz w:val="22"/>
                <w:szCs w:val="22"/>
              </w:rPr>
              <w:lastRenderedPageBreak/>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kern w:val="2"/>
                <w:sz w:val="22"/>
                <w:szCs w:val="22"/>
              </w:rPr>
              <w:t>Veicamo darbu raksturojums</w:t>
            </w:r>
          </w:p>
        </w:tc>
      </w:tr>
      <w:tr w:rsidR="00BB0DFF" w:rsidTr="00560437">
        <w:trPr>
          <w:jc w:val="center"/>
        </w:trPr>
        <w:tc>
          <w:tcPr>
            <w:tcW w:w="3397"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r>
      <w:tr w:rsidR="00BB0DFF" w:rsidTr="00560437">
        <w:trPr>
          <w:jc w:val="center"/>
        </w:trPr>
        <w:tc>
          <w:tcPr>
            <w:tcW w:w="3397"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r>
    </w:tbl>
    <w:p w:rsidR="00BB0DFF" w:rsidRDefault="00BB0DFF" w:rsidP="00BB0DFF">
      <w:pPr>
        <w:rPr>
          <w:color w:val="000000"/>
        </w:rPr>
      </w:pPr>
    </w:p>
    <w:p w:rsidR="00BB0DFF" w:rsidRDefault="00BB0DFF" w:rsidP="00BB0DFF">
      <w:pPr>
        <w:widowControl w:val="0"/>
        <w:jc w:val="both"/>
        <w:rPr>
          <w:b/>
          <w:kern w:val="2"/>
        </w:rPr>
      </w:pPr>
      <w:r>
        <w:rPr>
          <w:b/>
          <w:kern w:val="2"/>
        </w:rPr>
        <w:t>Ja Pretendents balstās uz citas personas iespējām, lai apliecinātu kvalifikāciju:</w:t>
      </w:r>
    </w:p>
    <w:p w:rsidR="00BB0DFF" w:rsidRDefault="00BB0DFF" w:rsidP="00BB0DFF">
      <w:pPr>
        <w:widowControl w:val="0"/>
        <w:jc w:val="both"/>
        <w:rPr>
          <w:b/>
          <w:kern w:val="2"/>
        </w:rPr>
      </w:pPr>
    </w:p>
    <w:tbl>
      <w:tblPr>
        <w:tblW w:w="8926" w:type="dxa"/>
        <w:jc w:val="center"/>
        <w:tblLayout w:type="fixed"/>
        <w:tblLook w:val="00A0" w:firstRow="1" w:lastRow="0" w:firstColumn="1" w:lastColumn="0" w:noHBand="0" w:noVBand="0"/>
      </w:tblPr>
      <w:tblGrid>
        <w:gridCol w:w="3398"/>
        <w:gridCol w:w="1985"/>
        <w:gridCol w:w="1842"/>
        <w:gridCol w:w="1701"/>
      </w:tblGrid>
      <w:tr w:rsidR="00BB0DFF" w:rsidTr="00560437">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985" w:type="dxa"/>
            <w:tcBorders>
              <w:top w:val="single" w:sz="4" w:space="0" w:color="000000"/>
              <w:left w:val="single" w:sz="4" w:space="0" w:color="000000"/>
              <w:bottom w:val="single" w:sz="4" w:space="0" w:color="000000"/>
              <w:right w:val="single" w:sz="4" w:space="0" w:color="000000"/>
            </w:tcBorders>
            <w:shd w:val="clear" w:color="auto" w:fill="E7E6E6" w:themeFill="background2"/>
          </w:tcPr>
          <w:p w:rsidR="00BB0DFF" w:rsidRDefault="00BB0DFF" w:rsidP="00560437">
            <w:pPr>
              <w:widowControl w:val="0"/>
              <w:jc w:val="center"/>
              <w:rPr>
                <w:b/>
                <w:kern w:val="2"/>
                <w:sz w:val="22"/>
                <w:szCs w:val="22"/>
              </w:rPr>
            </w:pPr>
            <w:r>
              <w:rPr>
                <w:b/>
                <w:kern w:val="2"/>
                <w:sz w:val="22"/>
                <w:szCs w:val="22"/>
              </w:rPr>
              <w:t>Vai atbilst mazā vai vidējā uzņēmuma statusam</w:t>
            </w:r>
            <w:r>
              <w:fldChar w:fldCharType="begin"/>
            </w:r>
            <w:r>
              <w:rPr>
                <w:b/>
                <w:kern w:val="2"/>
                <w:sz w:val="22"/>
                <w:szCs w:val="22"/>
              </w:rPr>
              <w:instrText>NOTEREF _Ref86329467 \h  \* MERGEFORMAT</w:instrText>
            </w:r>
            <w:r>
              <w:rPr>
                <w:b/>
                <w:kern w:val="2"/>
                <w:sz w:val="22"/>
                <w:szCs w:val="22"/>
              </w:rPr>
              <w:fldChar w:fldCharType="separate"/>
            </w:r>
            <w:r>
              <w:rPr>
                <w:bCs/>
                <w:kern w:val="2"/>
                <w:sz w:val="22"/>
                <w:szCs w:val="22"/>
                <w:lang w:val="en-US"/>
              </w:rPr>
              <w:t>Error! Unknown switch argument.</w:t>
            </w:r>
            <w:r>
              <w:rPr>
                <w:b/>
                <w:kern w:val="2"/>
                <w:sz w:val="22"/>
                <w:szCs w:val="22"/>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1701" w:type="dxa"/>
            <w:tcBorders>
              <w:top w:val="single" w:sz="4" w:space="0" w:color="000000"/>
              <w:left w:val="single" w:sz="4" w:space="0" w:color="000000"/>
              <w:bottom w:val="single" w:sz="4" w:space="0" w:color="000000"/>
              <w:right w:val="single" w:sz="4" w:space="0" w:color="000000"/>
            </w:tcBorders>
            <w:shd w:val="clear" w:color="auto" w:fill="E7E6E6" w:themeFill="background2"/>
            <w:vAlign w:val="center"/>
          </w:tcPr>
          <w:p w:rsidR="00BB0DFF" w:rsidRDefault="00BB0DFF" w:rsidP="00560437">
            <w:pPr>
              <w:widowControl w:val="0"/>
              <w:jc w:val="center"/>
              <w:rPr>
                <w:b/>
                <w:kern w:val="2"/>
                <w:sz w:val="22"/>
                <w:szCs w:val="22"/>
              </w:rPr>
            </w:pPr>
            <w:r>
              <w:rPr>
                <w:b/>
                <w:kern w:val="2"/>
                <w:sz w:val="22"/>
                <w:szCs w:val="22"/>
              </w:rPr>
              <w:t>Nododamo resursu apraksts un apjoms</w:t>
            </w:r>
          </w:p>
        </w:tc>
      </w:tr>
      <w:tr w:rsidR="00BB0DFF" w:rsidTr="00560437">
        <w:trPr>
          <w:jc w:val="center"/>
        </w:trPr>
        <w:tc>
          <w:tcPr>
            <w:tcW w:w="3397"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kern w:val="2"/>
              </w:rPr>
            </w:pPr>
          </w:p>
        </w:tc>
      </w:tr>
    </w:tbl>
    <w:p w:rsidR="00BB0DFF" w:rsidRDefault="00BB0DFF" w:rsidP="00BB0DFF">
      <w:pPr>
        <w:rPr>
          <w:color w:val="000000"/>
        </w:rPr>
      </w:pPr>
    </w:p>
    <w:p w:rsidR="00BB0DFF" w:rsidRDefault="00BB0DFF" w:rsidP="00BB0DFF">
      <w:pPr>
        <w:rPr>
          <w:color w:val="000000"/>
        </w:rPr>
      </w:pPr>
      <w:proofErr w:type="gramStart"/>
      <w:r>
        <w:rPr>
          <w:color w:val="000000"/>
        </w:rPr>
        <w:t>Parakstot šo pieteikumu</w:t>
      </w:r>
      <w:proofErr w:type="gramEnd"/>
      <w:r>
        <w:rPr>
          <w:color w:val="000000"/>
        </w:rPr>
        <w:t xml:space="preserve"> </w:t>
      </w:r>
      <w:r>
        <w:rPr>
          <w:b/>
          <w:bCs/>
          <w:color w:val="000000"/>
        </w:rPr>
        <w:t>Pretendents apliecina</w:t>
      </w:r>
      <w:r>
        <w:rPr>
          <w:color w:val="000000"/>
        </w:rPr>
        <w:t>, ka uz viņu, kādu no piegādātāju apvienības dalībnieku vai personas, uz kuras iespējām Pretendents balstās:</w:t>
      </w:r>
    </w:p>
    <w:p w:rsidR="00BB0DFF" w:rsidRDefault="00BB0DFF" w:rsidP="00BB0DFF">
      <w:pPr>
        <w:pStyle w:val="tv213"/>
        <w:numPr>
          <w:ilvl w:val="0"/>
          <w:numId w:val="5"/>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rsidR="00BB0DFF" w:rsidRDefault="00BB0DFF" w:rsidP="00BB0DFF">
      <w:pPr>
        <w:pStyle w:val="tv213"/>
        <w:numPr>
          <w:ilvl w:val="0"/>
          <w:numId w:val="5"/>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rsidR="00BB0DFF" w:rsidRDefault="00BB0DFF" w:rsidP="00BB0DFF">
      <w:pPr>
        <w:pStyle w:val="tv213"/>
        <w:numPr>
          <w:ilvl w:val="0"/>
          <w:numId w:val="5"/>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rsidR="00BB0DFF" w:rsidRDefault="00BB0DFF" w:rsidP="00BB0DFF">
      <w:pPr>
        <w:rPr>
          <w:color w:val="000000"/>
        </w:rPr>
      </w:pPr>
    </w:p>
    <w:p w:rsidR="00BB0DFF" w:rsidRDefault="00BB0DFF" w:rsidP="00BB0DFF">
      <w:pPr>
        <w:rPr>
          <w:color w:val="000000"/>
        </w:rPr>
      </w:pPr>
    </w:p>
    <w:p w:rsidR="00BB0DFF" w:rsidRDefault="00BB0DFF" w:rsidP="00BB0DFF">
      <w:pPr>
        <w:rPr>
          <w:color w:val="000000"/>
        </w:rPr>
      </w:pPr>
    </w:p>
    <w:p w:rsidR="00BB0DFF" w:rsidRDefault="00BB0DFF" w:rsidP="00BB0DFF">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BB0DFF" w:rsidTr="00560437">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BB0DFF" w:rsidRDefault="00BB0DFF" w:rsidP="00560437">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BB0DFF" w:rsidRDefault="00BB0DFF" w:rsidP="00560437">
            <w:pPr>
              <w:widowControl w:val="0"/>
              <w:jc w:val="both"/>
            </w:pPr>
          </w:p>
        </w:tc>
      </w:tr>
      <w:tr w:rsidR="00BB0DFF" w:rsidTr="00560437">
        <w:trPr>
          <w:trHeight w:val="20"/>
        </w:trPr>
        <w:tc>
          <w:tcPr>
            <w:tcW w:w="4810"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rsidR="00BB0DFF" w:rsidRDefault="00BB0DFF" w:rsidP="00560437">
            <w:pPr>
              <w:widowControl w:val="0"/>
              <w:jc w:val="both"/>
            </w:pPr>
          </w:p>
        </w:tc>
      </w:tr>
      <w:tr w:rsidR="00BB0DFF" w:rsidTr="00560437">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BB0DFF" w:rsidRDefault="00BB0DFF" w:rsidP="00560437">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rsidR="00BB0DFF" w:rsidRDefault="00BB0DFF" w:rsidP="00560437">
            <w:pPr>
              <w:widowControl w:val="0"/>
              <w:jc w:val="both"/>
            </w:pPr>
          </w:p>
        </w:tc>
      </w:tr>
    </w:tbl>
    <w:p w:rsidR="00BB0DFF" w:rsidRDefault="00BB0DFF" w:rsidP="00BB0DFF">
      <w:pPr>
        <w:rPr>
          <w:rFonts w:ascii="Times New Roman Bold" w:hAnsi="Times New Roman Bold"/>
          <w:b/>
          <w:bCs/>
          <w:caps/>
        </w:rPr>
      </w:pPr>
    </w:p>
    <w:p w:rsidR="007C4166" w:rsidRDefault="007C4166">
      <w:bookmarkStart w:id="2" w:name="_GoBack"/>
      <w:bookmarkEnd w:id="2"/>
    </w:p>
    <w:sectPr w:rsidR="007C416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0DFF" w:rsidRDefault="00BB0DFF" w:rsidP="00BB0DFF">
      <w:r>
        <w:separator/>
      </w:r>
    </w:p>
  </w:endnote>
  <w:endnote w:type="continuationSeparator" w:id="0">
    <w:p w:rsidR="00BB0DFF" w:rsidRDefault="00BB0DFF" w:rsidP="00BB0D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Arial">
    <w:panose1 w:val="020B0604020202020204"/>
    <w:charset w:val="BA"/>
    <w:family w:val="swiss"/>
    <w:pitch w:val="variable"/>
    <w:sig w:usb0="E0002EFF" w:usb1="C0007843" w:usb2="00000009" w:usb3="00000000" w:csb0="000001FF" w:csb1="00000000"/>
  </w:font>
  <w:font w:name="Times New Roman Bold">
    <w:panose1 w:val="02020803070505020304"/>
    <w:charset w:val="00"/>
    <w:family w:val="auto"/>
    <w:pitch w:val="default"/>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0DFF" w:rsidRDefault="00BB0DFF" w:rsidP="00BB0DFF">
      <w:r>
        <w:separator/>
      </w:r>
    </w:p>
  </w:footnote>
  <w:footnote w:type="continuationSeparator" w:id="0">
    <w:p w:rsidR="00BB0DFF" w:rsidRDefault="00BB0DFF" w:rsidP="00BB0DFF">
      <w:r>
        <w:continuationSeparator/>
      </w:r>
    </w:p>
  </w:footnote>
  <w:footnote w:id="1">
    <w:p w:rsidR="00BB0DFF" w:rsidRDefault="00BB0DFF" w:rsidP="00BB0DFF">
      <w:pPr>
        <w:pStyle w:val="FootnoteText"/>
        <w:widowControl w:val="0"/>
        <w:jc w:val="both"/>
      </w:pPr>
      <w:r>
        <w:rPr>
          <w:rStyle w:val="FootnoteCharacters"/>
        </w:rPr>
        <w:footnoteRef/>
      </w:r>
      <w: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w:t>
      </w:r>
      <w:proofErr w:type="gramStart"/>
      <w:r>
        <w:t>(</w:t>
      </w:r>
      <w:proofErr w:type="gramEnd"/>
      <w:r>
        <w:t xml:space="preserve">sk. </w:t>
      </w:r>
      <w:hyperlink r:id="rId1">
        <w:r>
          <w:rPr>
            <w:rStyle w:val="Hyperlink"/>
            <w:sz w:val="18"/>
            <w:szCs w:val="18"/>
          </w:rPr>
          <w:t>https://www.iub.gov.lv/sites/iub/files/content/Skaidrojumi%20(no%2018.05)/skaidrojums_mazajie_videjie_uzn.pdf</w:t>
        </w:r>
      </w:hyperlink>
      <w:r>
        <w:t>).</w:t>
      </w:r>
    </w:p>
  </w:footnote>
  <w:footnote w:id="2">
    <w:p w:rsidR="00BB0DFF" w:rsidRDefault="00BB0DFF" w:rsidP="00BB0DFF">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w:t>
      </w:r>
      <w:proofErr w:type="gramStart"/>
      <w:r>
        <w:rPr>
          <w:sz w:val="20"/>
          <w:szCs w:val="20"/>
        </w:rPr>
        <w:t>1.panta</w:t>
      </w:r>
      <w:proofErr w:type="gramEnd"/>
      <w:r>
        <w:rPr>
          <w:sz w:val="20"/>
          <w:szCs w:val="20"/>
        </w:rPr>
        <w:t xml:space="preserve">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rsidR="00BB0DFF" w:rsidRDefault="00BB0DFF" w:rsidP="00BB0DFF">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rsidR="00BB0DFF" w:rsidRDefault="00BB0DFF" w:rsidP="00BB0DFF">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w:t>
      </w:r>
      <w:proofErr w:type="gramStart"/>
      <w:r>
        <w:rPr>
          <w:sz w:val="20"/>
          <w:szCs w:val="20"/>
          <w:lang w:eastAsia="lv-LV"/>
        </w:rPr>
        <w:t xml:space="preserve"> kura ir šāda veidojuma dibinātājs</w:t>
      </w:r>
      <w:proofErr w:type="gramEnd"/>
      <w:r>
        <w:rPr>
          <w:sz w:val="20"/>
          <w:szCs w:val="20"/>
          <w:lang w:eastAsia="lv-LV"/>
        </w:rPr>
        <w:t>, pilnvarnieks vai pārraudzītājs (pārvaldnieks)</w:t>
      </w:r>
    </w:p>
    <w:p w:rsidR="00BB0DFF" w:rsidRDefault="00BB0DFF" w:rsidP="00BB0DFF">
      <w:pPr>
        <w:pStyle w:val="FootnoteText"/>
        <w:widowControl w:val="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8E7BF3"/>
    <w:multiLevelType w:val="multilevel"/>
    <w:tmpl w:val="09A44476"/>
    <w:styleLink w:val="StyleMO"/>
    <w:lvl w:ilvl="0">
      <w:start w:val="1"/>
      <w:numFmt w:val="decimal"/>
      <w:lvlText w:val="%1."/>
      <w:lvlJc w:val="left"/>
      <w:pPr>
        <w:ind w:left="720" w:hanging="363"/>
      </w:pPr>
      <w:rPr>
        <w:rFonts w:hint="default"/>
      </w:rPr>
    </w:lvl>
    <w:lvl w:ilvl="1">
      <w:start w:val="1"/>
      <w:numFmt w:val="decimal"/>
      <w:lvlText w:val="%1.%2."/>
      <w:lvlJc w:val="left"/>
      <w:pPr>
        <w:ind w:left="720" w:hanging="363"/>
      </w:pPr>
      <w:rPr>
        <w:rFonts w:hint="default"/>
      </w:rPr>
    </w:lvl>
    <w:lvl w:ilvl="2">
      <w:start w:val="1"/>
      <w:numFmt w:val="decimal"/>
      <w:lvlRestart w:val="1"/>
      <w:lvlText w:val="%1.%2.%3."/>
      <w:lvlJc w:val="left"/>
      <w:pPr>
        <w:ind w:left="720" w:hanging="363"/>
      </w:pPr>
      <w:rPr>
        <w:rFonts w:hint="default"/>
      </w:rPr>
    </w:lvl>
    <w:lvl w:ilvl="3">
      <w:start w:val="1"/>
      <w:numFmt w:val="decimal"/>
      <w:lvlText w:val="%4."/>
      <w:lvlJc w:val="left"/>
      <w:pPr>
        <w:ind w:left="720" w:hanging="363"/>
      </w:pPr>
      <w:rPr>
        <w:rFonts w:hint="default"/>
      </w:rPr>
    </w:lvl>
    <w:lvl w:ilvl="4">
      <w:start w:val="1"/>
      <w:numFmt w:val="lowerLetter"/>
      <w:lvlText w:val="%5."/>
      <w:lvlJc w:val="left"/>
      <w:pPr>
        <w:ind w:left="720" w:hanging="363"/>
      </w:pPr>
      <w:rPr>
        <w:rFonts w:hint="default"/>
      </w:rPr>
    </w:lvl>
    <w:lvl w:ilvl="5">
      <w:start w:val="1"/>
      <w:numFmt w:val="lowerRoman"/>
      <w:lvlText w:val="%6."/>
      <w:lvlJc w:val="right"/>
      <w:pPr>
        <w:ind w:left="720" w:hanging="363"/>
      </w:pPr>
      <w:rPr>
        <w:rFonts w:hint="default"/>
      </w:rPr>
    </w:lvl>
    <w:lvl w:ilvl="6">
      <w:start w:val="1"/>
      <w:numFmt w:val="decimal"/>
      <w:lvlText w:val="%7."/>
      <w:lvlJc w:val="left"/>
      <w:pPr>
        <w:ind w:left="720" w:hanging="363"/>
      </w:pPr>
      <w:rPr>
        <w:rFonts w:hint="default"/>
      </w:rPr>
    </w:lvl>
    <w:lvl w:ilvl="7">
      <w:start w:val="1"/>
      <w:numFmt w:val="lowerLetter"/>
      <w:lvlText w:val="%8."/>
      <w:lvlJc w:val="left"/>
      <w:pPr>
        <w:ind w:left="720" w:hanging="363"/>
      </w:pPr>
      <w:rPr>
        <w:rFonts w:hint="default"/>
      </w:rPr>
    </w:lvl>
    <w:lvl w:ilvl="8">
      <w:start w:val="1"/>
      <w:numFmt w:val="lowerRoman"/>
      <w:lvlText w:val="%9."/>
      <w:lvlJc w:val="right"/>
      <w:pPr>
        <w:ind w:left="720" w:hanging="363"/>
      </w:pPr>
      <w:rPr>
        <w:rFonts w:hint="default"/>
      </w:rPr>
    </w:lvl>
  </w:abstractNum>
  <w:abstractNum w:abstractNumId="1" w15:restartNumberingAfterBreak="0">
    <w:nsid w:val="5FB32307"/>
    <w:multiLevelType w:val="multilevel"/>
    <w:tmpl w:val="8FC2934A"/>
    <w:styleLink w:val="MOStyle"/>
    <w:lvl w:ilvl="0">
      <w:start w:val="1"/>
      <w:numFmt w:val="decimal"/>
      <w:lvlText w:val="%1."/>
      <w:lvlJc w:val="left"/>
      <w:pPr>
        <w:tabs>
          <w:tab w:val="num" w:pos="-66"/>
        </w:tabs>
        <w:ind w:left="-66" w:hanging="360"/>
      </w:pPr>
      <w:rPr>
        <w:rFonts w:ascii="Times New Roman" w:hAnsi="Times New Roman" w:hint="default"/>
        <w:b/>
        <w:sz w:val="24"/>
      </w:rPr>
    </w:lvl>
    <w:lvl w:ilvl="1">
      <w:start w:val="1"/>
      <w:numFmt w:val="decimal"/>
      <w:lvlText w:val="%1.%2."/>
      <w:lvlJc w:val="left"/>
      <w:pPr>
        <w:tabs>
          <w:tab w:val="num" w:pos="-568"/>
        </w:tabs>
        <w:ind w:left="-568" w:firstLine="0"/>
      </w:pPr>
      <w:rPr>
        <w:rFonts w:ascii="Times New Roman" w:hAnsi="Times New Roman" w:hint="default"/>
        <w:b/>
        <w:sz w:val="24"/>
      </w:rPr>
    </w:lvl>
    <w:lvl w:ilvl="2">
      <w:start w:val="1"/>
      <w:numFmt w:val="decimal"/>
      <w:lvlText w:val="%2.%1.%3."/>
      <w:lvlJc w:val="left"/>
      <w:pPr>
        <w:tabs>
          <w:tab w:val="num" w:pos="-568"/>
        </w:tabs>
        <w:ind w:left="-568" w:firstLine="0"/>
      </w:pPr>
      <w:rPr>
        <w:rFonts w:hint="default"/>
        <w:b/>
      </w:rPr>
    </w:lvl>
    <w:lvl w:ilvl="3">
      <w:start w:val="1"/>
      <w:numFmt w:val="decimal"/>
      <w:lvlText w:val="%3.%2.%1.%4."/>
      <w:lvlJc w:val="left"/>
      <w:pPr>
        <w:tabs>
          <w:tab w:val="num" w:pos="-568"/>
        </w:tabs>
        <w:ind w:left="-568" w:firstLine="0"/>
      </w:pPr>
      <w:rPr>
        <w:rFonts w:hint="default"/>
        <w:b/>
      </w:rPr>
    </w:lvl>
    <w:lvl w:ilvl="4">
      <w:start w:val="1"/>
      <w:numFmt w:val="decimal"/>
      <w:lvlText w:val="1.3.%5."/>
      <w:lvlJc w:val="left"/>
      <w:pPr>
        <w:tabs>
          <w:tab w:val="num" w:pos="-568"/>
        </w:tabs>
        <w:ind w:left="-568" w:firstLine="0"/>
      </w:pPr>
      <w:rPr>
        <w:rFonts w:hint="default"/>
        <w:b/>
      </w:rPr>
    </w:lvl>
    <w:lvl w:ilvl="5">
      <w:start w:val="1"/>
      <w:numFmt w:val="decimal"/>
      <w:lvlText w:val="1.4.%6."/>
      <w:lvlJc w:val="left"/>
      <w:pPr>
        <w:tabs>
          <w:tab w:val="num" w:pos="-568"/>
        </w:tabs>
        <w:ind w:left="-568" w:firstLine="0"/>
      </w:pPr>
      <w:rPr>
        <w:rFonts w:hint="default"/>
        <w:b/>
      </w:rPr>
    </w:lvl>
    <w:lvl w:ilvl="6">
      <w:start w:val="1"/>
      <w:numFmt w:val="bullet"/>
      <w:lvlText w:val=""/>
      <w:lvlJc w:val="left"/>
      <w:pPr>
        <w:tabs>
          <w:tab w:val="num" w:pos="4472"/>
        </w:tabs>
        <w:ind w:left="4472" w:hanging="360"/>
      </w:pPr>
      <w:rPr>
        <w:rFonts w:ascii="Symbol" w:hAnsi="Symbol" w:hint="default"/>
      </w:rPr>
    </w:lvl>
    <w:lvl w:ilvl="7">
      <w:start w:val="1"/>
      <w:numFmt w:val="decimal"/>
      <w:lvlText w:val="4.3.%8."/>
      <w:lvlJc w:val="left"/>
      <w:pPr>
        <w:tabs>
          <w:tab w:val="num" w:pos="4832"/>
        </w:tabs>
        <w:ind w:left="4832" w:firstLine="0"/>
      </w:pPr>
      <w:rPr>
        <w:rFonts w:hint="default"/>
        <w:b/>
      </w:rPr>
    </w:lvl>
    <w:lvl w:ilvl="8">
      <w:start w:val="1"/>
      <w:numFmt w:val="lowerRoman"/>
      <w:lvlText w:val="%9."/>
      <w:lvlJc w:val="left"/>
      <w:pPr>
        <w:tabs>
          <w:tab w:val="num" w:pos="5912"/>
        </w:tabs>
        <w:ind w:left="5912" w:hanging="180"/>
      </w:pPr>
      <w:rPr>
        <w:rFonts w:hint="default"/>
      </w:rPr>
    </w:lvl>
  </w:abstractNum>
  <w:abstractNum w:abstractNumId="2"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1"/>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DFF"/>
    <w:rsid w:val="007C4166"/>
    <w:rsid w:val="00A342A4"/>
    <w:rsid w:val="00BA511B"/>
    <w:rsid w:val="00BB0DFF"/>
    <w:rsid w:val="00C219C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E40DDD5-4D0F-4731-A97E-D1A436C42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0DFF"/>
    <w:pPr>
      <w:suppressAutoHyphens/>
      <w:spacing w:after="0" w:line="240" w:lineRule="auto"/>
    </w:pPr>
    <w:rPr>
      <w:rFonts w:ascii="Times New Roman" w:eastAsia="Times New Roman" w:hAnsi="Times New Roman" w:cs="Times New Roman"/>
      <w:sz w:val="24"/>
      <w:szCs w:val="24"/>
      <w:lang w:eastAsia="ar-SA"/>
    </w:rPr>
  </w:style>
  <w:style w:type="paragraph" w:styleId="Heading1">
    <w:name w:val="heading 1"/>
    <w:basedOn w:val="Normal"/>
    <w:next w:val="Normal"/>
    <w:link w:val="Heading1Char"/>
    <w:uiPriority w:val="99"/>
    <w:qFormat/>
    <w:rsid w:val="00BB0DFF"/>
    <w:pPr>
      <w:keepNext/>
      <w:outlineLvl w:val="0"/>
    </w:pPr>
    <w:rPr>
      <w:rFonts w:cs="Arial"/>
      <w:b/>
      <w:bCs/>
      <w:caps/>
      <w:kern w:val="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MO">
    <w:name w:val="Style_MO"/>
    <w:uiPriority w:val="99"/>
    <w:rsid w:val="00BA511B"/>
    <w:pPr>
      <w:numPr>
        <w:numId w:val="1"/>
      </w:numPr>
    </w:pPr>
  </w:style>
  <w:style w:type="numbering" w:customStyle="1" w:styleId="MOStyle">
    <w:name w:val="MO_Style"/>
    <w:basedOn w:val="NoList"/>
    <w:uiPriority w:val="99"/>
    <w:rsid w:val="00A342A4"/>
    <w:pPr>
      <w:numPr>
        <w:numId w:val="2"/>
      </w:numPr>
    </w:pPr>
  </w:style>
  <w:style w:type="character" w:customStyle="1" w:styleId="Heading1Char">
    <w:name w:val="Heading 1 Char"/>
    <w:basedOn w:val="DefaultParagraphFont"/>
    <w:link w:val="Heading1"/>
    <w:uiPriority w:val="99"/>
    <w:rsid w:val="00BB0DFF"/>
    <w:rPr>
      <w:rFonts w:ascii="Times New Roman" w:eastAsia="Times New Roman" w:hAnsi="Times New Roman" w:cs="Arial"/>
      <w:b/>
      <w:bCs/>
      <w:caps/>
      <w:kern w:val="1"/>
      <w:sz w:val="24"/>
      <w:szCs w:val="24"/>
      <w:lang w:eastAsia="ar-SA"/>
    </w:rPr>
  </w:style>
  <w:style w:type="character" w:customStyle="1" w:styleId="FootnoteCharacters">
    <w:name w:val="Footnote Characters"/>
    <w:uiPriority w:val="99"/>
    <w:qFormat/>
    <w:rsid w:val="00BB0DFF"/>
    <w:rPr>
      <w:vertAlign w:val="superscript"/>
    </w:rPr>
  </w:style>
  <w:style w:type="character" w:styleId="Hyperlink">
    <w:name w:val="Hyperlink"/>
    <w:uiPriority w:val="99"/>
    <w:rsid w:val="00BB0DFF"/>
    <w:rPr>
      <w:color w:val="0000FF"/>
      <w:u w:val="single"/>
    </w:rPr>
  </w:style>
  <w:style w:type="paragraph" w:styleId="FootnoteText">
    <w:name w:val="footnote text"/>
    <w:basedOn w:val="Normal"/>
    <w:link w:val="FootnoteTextChar"/>
    <w:uiPriority w:val="99"/>
    <w:qFormat/>
    <w:rsid w:val="00BB0DFF"/>
    <w:rPr>
      <w:sz w:val="20"/>
      <w:szCs w:val="20"/>
    </w:rPr>
  </w:style>
  <w:style w:type="character" w:customStyle="1" w:styleId="FootnoteTextChar">
    <w:name w:val="Footnote Text Char"/>
    <w:basedOn w:val="DefaultParagraphFont"/>
    <w:link w:val="FootnoteText"/>
    <w:uiPriority w:val="99"/>
    <w:qFormat/>
    <w:rsid w:val="00BB0DFF"/>
    <w:rPr>
      <w:rFonts w:ascii="Times New Roman" w:eastAsia="Times New Roman" w:hAnsi="Times New Roman" w:cs="Times New Roman"/>
      <w:sz w:val="20"/>
      <w:szCs w:val="20"/>
      <w:lang w:eastAsia="ar-SA"/>
    </w:rPr>
  </w:style>
  <w:style w:type="paragraph" w:customStyle="1" w:styleId="tv213">
    <w:name w:val="tv213"/>
    <w:basedOn w:val="Normal"/>
    <w:qFormat/>
    <w:rsid w:val="00BB0DFF"/>
    <w:pPr>
      <w:suppressAutoHyphens w:val="0"/>
      <w:spacing w:before="100" w:beforeAutospacing="1" w:after="100" w:afterAutospacing="1"/>
    </w:pPr>
    <w:rPr>
      <w:lang w:eastAsia="lv-LV"/>
    </w:rPr>
  </w:style>
  <w:style w:type="character" w:customStyle="1" w:styleId="FootnoteAnchor">
    <w:name w:val="Footnote Anchor"/>
    <w:rsid w:val="00BB0DFF"/>
    <w:rPr>
      <w:vertAlign w:val="superscript"/>
    </w:rPr>
  </w:style>
  <w:style w:type="character" w:styleId="Strong">
    <w:name w:val="Strong"/>
    <w:basedOn w:val="DefaultParagraphFont"/>
    <w:uiPriority w:val="99"/>
    <w:qFormat/>
    <w:rsid w:val="00BB0D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sites/iub/files/content/Skaidrojumi%20(no%2018.05)/skaidrojums_mazajie_videjie_uz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1660</Words>
  <Characters>947</Characters>
  <Application>Microsoft Office Word</Application>
  <DocSecurity>0</DocSecurity>
  <Lines>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Martins Opmanis</dc:creator>
  <cp:keywords/>
  <dc:description/>
  <cp:lastModifiedBy>Martins Opmanis</cp:lastModifiedBy>
  <cp:revision>1</cp:revision>
  <dcterms:created xsi:type="dcterms:W3CDTF">2024-05-17T09:50:00Z</dcterms:created>
  <dcterms:modified xsi:type="dcterms:W3CDTF">2024-05-17T09:50:00Z</dcterms:modified>
</cp:coreProperties>
</file>