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7A4CA" w14:textId="45597B5A"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bookmarkStart w:id="0" w:name="_Hlk170730858"/>
      <w:r w:rsidRPr="00F5675F">
        <w:rPr>
          <w:rFonts w:ascii="Times New Roman" w:eastAsia="Times New Roman" w:hAnsi="Times New Roman" w:cs="Times New Roman"/>
          <w:lang w:eastAsia="lv-LV"/>
        </w:rPr>
        <w:t>Viedās administrācijas un reģionālās attīstības ministrija</w:t>
      </w:r>
    </w:p>
    <w:p w14:paraId="53C9A1D6"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79528161" w14:textId="04B88E73"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F5675F">
        <w:rPr>
          <w:rFonts w:ascii="Times New Roman" w:eastAsia="Times New Roman" w:hAnsi="Times New Roman" w:cs="Times New Roman"/>
          <w:b/>
          <w:bCs/>
          <w:lang w:eastAsia="lv-LV"/>
        </w:rPr>
        <w:t>Iepirkuma priekšmets: Informatīvo un publicitātes pasākumu īstenošana projekta</w:t>
      </w:r>
    </w:p>
    <w:p w14:paraId="6D3A62FE"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F5675F">
        <w:rPr>
          <w:rFonts w:ascii="Times New Roman" w:eastAsia="Times New Roman" w:hAnsi="Times New Roman" w:cs="Times New Roman"/>
          <w:b/>
          <w:bCs/>
          <w:lang w:eastAsia="lv-LV"/>
        </w:rPr>
        <w:t>“Sabiedrības digitālo prasmju attīstība” ietvaros</w:t>
      </w:r>
    </w:p>
    <w:p w14:paraId="73F494BE"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p>
    <w:p w14:paraId="08FB4193"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F5675F">
        <w:rPr>
          <w:rFonts w:ascii="Times New Roman" w:eastAsia="Times New Roman" w:hAnsi="Times New Roman" w:cs="Times New Roman"/>
          <w:b/>
          <w:bCs/>
          <w:lang w:eastAsia="lv-LV"/>
        </w:rPr>
        <w:t>IEPIRKUMA IDENTIFIKĀCIJAS NR.: VARAM 2024/10</w:t>
      </w:r>
    </w:p>
    <w:p w14:paraId="2A0F6451" w14:textId="373D724C"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2B884EF2"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27495363"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r w:rsidRPr="00F5675F">
        <w:rPr>
          <w:rFonts w:ascii="Times New Roman" w:eastAsia="Times New Roman" w:hAnsi="Times New Roman" w:cs="Times New Roman"/>
          <w:lang w:eastAsia="lv-LV"/>
        </w:rPr>
        <w:t>(Atklāts konkurss)</w:t>
      </w:r>
    </w:p>
    <w:p w14:paraId="4310BCA7"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74223BA4"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r w:rsidRPr="00F5675F">
        <w:rPr>
          <w:rFonts w:ascii="Times New Roman" w:eastAsia="Times New Roman" w:hAnsi="Times New Roman" w:cs="Times New Roman"/>
          <w:lang w:eastAsia="lv-LV"/>
        </w:rPr>
        <w:t>Iepirkuma CPV kods: 79416000-3 (Sabiedrisko attiecību pakalpojumi)</w:t>
      </w:r>
    </w:p>
    <w:p w14:paraId="6056EEC6"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021306DD"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EFAF319"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6C4CE35E"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5CBB8375" w14:textId="7B874A95"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r w:rsidRPr="00F5675F">
        <w:rPr>
          <w:rFonts w:ascii="Times New Roman" w:eastAsia="Times New Roman" w:hAnsi="Times New Roman" w:cs="Times New Roman"/>
          <w:lang w:eastAsia="lv-LV"/>
        </w:rPr>
        <w:t xml:space="preserve">Rīgā, </w:t>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Pr="00F5675F">
        <w:rPr>
          <w:rFonts w:ascii="Times New Roman" w:eastAsia="Times New Roman" w:hAnsi="Times New Roman" w:cs="Times New Roman"/>
          <w:lang w:eastAsia="lv-LV"/>
        </w:rPr>
        <w:t xml:space="preserve">2024.gada </w:t>
      </w:r>
      <w:r w:rsidR="00A728B5" w:rsidRPr="00F5675F">
        <w:rPr>
          <w:rFonts w:ascii="Times New Roman" w:eastAsia="Times New Roman" w:hAnsi="Times New Roman" w:cs="Times New Roman"/>
          <w:lang w:eastAsia="lv-LV"/>
        </w:rPr>
        <w:t>1</w:t>
      </w:r>
      <w:r w:rsidR="001C4F9D" w:rsidRPr="00F5675F">
        <w:rPr>
          <w:rFonts w:ascii="Times New Roman" w:eastAsia="Times New Roman" w:hAnsi="Times New Roman" w:cs="Times New Roman"/>
          <w:lang w:eastAsia="lv-LV"/>
        </w:rPr>
        <w:t>5</w:t>
      </w:r>
      <w:r w:rsidRPr="00F5675F">
        <w:rPr>
          <w:rFonts w:ascii="Times New Roman" w:eastAsia="Times New Roman" w:hAnsi="Times New Roman" w:cs="Times New Roman"/>
          <w:lang w:eastAsia="lv-LV"/>
        </w:rPr>
        <w:t>.jūlijā</w:t>
      </w:r>
    </w:p>
    <w:p w14:paraId="20AF1884"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84C40D7"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0605D7C" w14:textId="4FAABDCB"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b/>
          <w:bCs/>
          <w:i/>
          <w:iCs/>
          <w:lang w:eastAsia="lv-LV"/>
        </w:rPr>
      </w:pPr>
      <w:r w:rsidRPr="00F5675F">
        <w:rPr>
          <w:rFonts w:ascii="Times New Roman" w:eastAsia="Times New Roman" w:hAnsi="Times New Roman" w:cs="Times New Roman"/>
          <w:b/>
          <w:bCs/>
          <w:i/>
          <w:iCs/>
          <w:lang w:eastAsia="lv-LV"/>
        </w:rPr>
        <w:t>Par papildu informāciju Nr.</w:t>
      </w:r>
      <w:r w:rsidR="00B30E32" w:rsidRPr="00F5675F">
        <w:rPr>
          <w:rFonts w:ascii="Times New Roman" w:eastAsia="Times New Roman" w:hAnsi="Times New Roman" w:cs="Times New Roman"/>
          <w:b/>
          <w:bCs/>
          <w:i/>
          <w:iCs/>
          <w:lang w:eastAsia="lv-LV"/>
        </w:rPr>
        <w:t>4</w:t>
      </w:r>
    </w:p>
    <w:p w14:paraId="2BEF2EBF"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EE0E8A5"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417E65C9" w14:textId="065D91B2" w:rsidR="005C36DE" w:rsidRPr="00F5675F" w:rsidRDefault="005C36DE" w:rsidP="007A7964">
      <w:pPr>
        <w:spacing w:before="100" w:beforeAutospacing="1" w:after="100" w:afterAutospacing="1" w:line="240" w:lineRule="auto"/>
        <w:contextualSpacing/>
        <w:jc w:val="both"/>
        <w:rPr>
          <w:rFonts w:ascii="Times New Roman" w:eastAsia="Times New Roman" w:hAnsi="Times New Roman" w:cs="Times New Roman"/>
          <w:lang w:eastAsia="lv-LV"/>
        </w:rPr>
      </w:pPr>
      <w:r w:rsidRPr="00F5675F">
        <w:rPr>
          <w:rFonts w:ascii="Times New Roman" w:eastAsia="Times New Roman" w:hAnsi="Times New Roman" w:cs="Times New Roman"/>
          <w:lang w:eastAsia="lv-LV"/>
        </w:rPr>
        <w:t>Ar šo sniedzam atbildes uz saņemtajiem piegādātāju jautājumiem par iepirkuma “Informatīvo un publicitātes pasākumu īstenošana projekta “Sabiedrības digitālo prasmju attīstība” ietvaros” nolikumu</w:t>
      </w:r>
      <w:r w:rsidR="00253ABE">
        <w:rPr>
          <w:rFonts w:ascii="Times New Roman" w:eastAsia="Times New Roman" w:hAnsi="Times New Roman" w:cs="Times New Roman"/>
          <w:lang w:eastAsia="lv-LV"/>
        </w:rPr>
        <w:t xml:space="preserve"> (</w:t>
      </w:r>
      <w:r w:rsidR="00253ABE" w:rsidRPr="00253ABE">
        <w:rPr>
          <w:rFonts w:ascii="Times New Roman" w:eastAsia="Times New Roman" w:hAnsi="Times New Roman" w:cs="Times New Roman"/>
          <w:i/>
          <w:iCs/>
          <w:lang w:eastAsia="lv-LV"/>
        </w:rPr>
        <w:t>papildu informācijai – nolikums ar grozījumiem tiks vēl publicēts – lūdzu sekot informācijai EIS!)</w:t>
      </w:r>
      <w:r w:rsidRPr="00253ABE">
        <w:rPr>
          <w:rFonts w:ascii="Times New Roman" w:eastAsia="Times New Roman" w:hAnsi="Times New Roman" w:cs="Times New Roman"/>
          <w:i/>
          <w:iCs/>
          <w:lang w:eastAsia="lv-LV"/>
        </w:rPr>
        <w:t>:</w:t>
      </w:r>
    </w:p>
    <w:bookmarkEnd w:id="0"/>
    <w:p w14:paraId="0063B755" w14:textId="77777777" w:rsidR="001C4F9D" w:rsidRPr="00F5675F" w:rsidRDefault="001C4F9D" w:rsidP="007A7964">
      <w:pPr>
        <w:shd w:val="clear" w:color="auto" w:fill="FFFFFF"/>
        <w:spacing w:after="0" w:line="240" w:lineRule="auto"/>
        <w:jc w:val="both"/>
        <w:rPr>
          <w:rFonts w:ascii="Times New Roman" w:hAnsi="Times New Roman" w:cs="Times New Roman"/>
          <w:b/>
          <w:bCs/>
          <w:color w:val="333333"/>
        </w:rPr>
      </w:pPr>
    </w:p>
    <w:p w14:paraId="3606CF00" w14:textId="48B89F18" w:rsidR="007321CE" w:rsidRPr="00F5675F" w:rsidRDefault="00B30E32" w:rsidP="007A7964">
      <w:pPr>
        <w:spacing w:line="240" w:lineRule="auto"/>
        <w:jc w:val="both"/>
        <w:rPr>
          <w:rFonts w:ascii="Times New Roman" w:hAnsi="Times New Roman" w:cs="Times New Roman"/>
          <w:b/>
          <w:bCs/>
          <w:color w:val="3A7C22" w:themeColor="accent6" w:themeShade="BF"/>
          <w:u w:val="single"/>
        </w:rPr>
      </w:pPr>
      <w:r w:rsidRPr="00F5675F">
        <w:rPr>
          <w:rFonts w:ascii="Times New Roman" w:hAnsi="Times New Roman" w:cs="Times New Roman"/>
          <w:b/>
          <w:bCs/>
          <w:color w:val="3A7C22" w:themeColor="accent6" w:themeShade="BF"/>
          <w:u w:val="single"/>
        </w:rPr>
        <w:t xml:space="preserve">Nr.7 </w:t>
      </w:r>
    </w:p>
    <w:p w14:paraId="682E1575"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1. Vai Vispārīgās vienošanās 3.6. un 3.7. punkti ir skatāmi kopsakarā ar</w:t>
      </w:r>
    </w:p>
    <w:p w14:paraId="4AFA09A3"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11.6.1.apakšpunktu, proti, vai 3.6. un 3.7. punktos runa iet par Vienošanās</w:t>
      </w:r>
    </w:p>
    <w:p w14:paraId="75508DC6"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grozījumiem, Pusēm savstarpēji vienojoties, nevis Pasūtītāja tiesībām vienpusēji</w:t>
      </w:r>
    </w:p>
    <w:p w14:paraId="2E5BE3C9"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mainīt Pakalpojuma apjomu?</w:t>
      </w:r>
    </w:p>
    <w:p w14:paraId="437FF33A"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p>
    <w:p w14:paraId="75E06FF3" w14:textId="77777777" w:rsidR="00F5675F" w:rsidRPr="00F5675F" w:rsidRDefault="00F5675F" w:rsidP="007A7964">
      <w:pPr>
        <w:spacing w:after="160" w:line="240" w:lineRule="auto"/>
        <w:jc w:val="both"/>
        <w:rPr>
          <w:rFonts w:ascii="Times New Roman" w:hAnsi="Times New Roman" w:cs="Times New Roman"/>
          <w:color w:val="0B769F" w:themeColor="accent4" w:themeShade="BF"/>
          <w:kern w:val="2"/>
          <w14:ligatures w14:val="standardContextual"/>
        </w:rPr>
      </w:pPr>
      <w:r w:rsidRPr="00F5675F">
        <w:rPr>
          <w:rFonts w:ascii="Times New Roman" w:hAnsi="Times New Roman" w:cs="Times New Roman"/>
          <w:color w:val="0B769F" w:themeColor="accent4" w:themeShade="BF"/>
          <w:kern w:val="2"/>
          <w14:ligatures w14:val="standardContextual"/>
        </w:rPr>
        <w:t>Vēršam uzmanību, ka Vienošanās 11.6.1.apakšpunkts paredz šādus priekšnoteikumus, kādos Pakalpojuma vai tā daļu ir iespējams neveikt vai daļēji neveikt, kas attiecīgi uzskatāmi par Vienošanās grozījumiem: 1) Pasūtītājs saviem spēkiem un par saviem resursiem ir nolēmis nodrošināt Pakalpojuma vai tā daļu Vienošanās vai Līguma darbības laikā; 2) Pasūtītājs nolēmis to uzdot neveikt Izpildītājam.</w:t>
      </w:r>
    </w:p>
    <w:p w14:paraId="2540B23E" w14:textId="7F9CA05F" w:rsidR="00F5675F" w:rsidRPr="00F5675F" w:rsidRDefault="00F5675F" w:rsidP="007A7964">
      <w:pPr>
        <w:spacing w:after="160" w:line="240" w:lineRule="auto"/>
        <w:jc w:val="both"/>
        <w:rPr>
          <w:rFonts w:ascii="Times New Roman" w:hAnsi="Times New Roman" w:cs="Times New Roman"/>
          <w:color w:val="0B769F" w:themeColor="accent4" w:themeShade="BF"/>
          <w:kern w:val="2"/>
          <w14:ligatures w14:val="standardContextual"/>
        </w:rPr>
      </w:pPr>
      <w:r w:rsidRPr="00F5675F">
        <w:rPr>
          <w:rFonts w:ascii="Times New Roman" w:hAnsi="Times New Roman" w:cs="Times New Roman"/>
          <w:color w:val="0B769F" w:themeColor="accent4" w:themeShade="BF"/>
          <w:kern w:val="2"/>
          <w14:ligatures w14:val="standardContextual"/>
        </w:rPr>
        <w:t xml:space="preserve">Līdz ar to, ja vien Vienošanās 3.6. un 3.7.apakšpunkta piemērošanas laikā izpildās kāds no Vienošanās 11.6.1.apakšpunktā noteiktajiem priekšnoteikumiem, Vienošanās 3.6. un 3.7.apakšpunkts ir skatāms kopsakarā ar Vienošanās 11.6.1.apakšpunktu, attiecīgi veicot Vienošanās grozījumus. </w:t>
      </w:r>
    </w:p>
    <w:p w14:paraId="0AEA8C06" w14:textId="77777777" w:rsidR="00F5675F" w:rsidRPr="00F5675F" w:rsidRDefault="00F5675F" w:rsidP="007A7964">
      <w:pPr>
        <w:autoSpaceDE w:val="0"/>
        <w:autoSpaceDN w:val="0"/>
        <w:adjustRightInd w:val="0"/>
        <w:spacing w:after="0" w:line="240" w:lineRule="auto"/>
        <w:jc w:val="both"/>
        <w:rPr>
          <w:rFonts w:ascii="Times New Roman" w:hAnsi="Times New Roman" w:cs="Times New Roman"/>
          <w14:ligatures w14:val="standardContextual"/>
        </w:rPr>
      </w:pPr>
    </w:p>
    <w:p w14:paraId="23B51B2E" w14:textId="77777777" w:rsidR="00F5675F" w:rsidRPr="00F5675F" w:rsidRDefault="00F5675F" w:rsidP="007A7964">
      <w:pPr>
        <w:autoSpaceDE w:val="0"/>
        <w:autoSpaceDN w:val="0"/>
        <w:adjustRightInd w:val="0"/>
        <w:spacing w:after="0" w:line="240" w:lineRule="auto"/>
        <w:jc w:val="both"/>
        <w:rPr>
          <w:rFonts w:ascii="Times New Roman" w:hAnsi="Times New Roman" w:cs="Times New Roman"/>
          <w14:ligatures w14:val="standardContextual"/>
        </w:rPr>
      </w:pPr>
    </w:p>
    <w:p w14:paraId="163E5D6E"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2. Vispārīgās vienošanās 9.3.punkts paredz, ka Izpildītājs spēs panākt ar autoriem</w:t>
      </w:r>
    </w:p>
    <w:p w14:paraId="7192FC68"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vienošanos, lai tie atteiktos izmantot savas Autortiesību likuma 14.panta pirmajā daļā</w:t>
      </w:r>
    </w:p>
    <w:p w14:paraId="2EEA0B82"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garantētas personiskās autortiesības, bet pretējā gadījumā, pamatojoties uz</w:t>
      </w:r>
    </w:p>
    <w:p w14:paraId="63C83917"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10.1.2.apakšpunktu, pastāv risks, ka Izpildītājam var tikt piemērots līgumsods 100%</w:t>
      </w:r>
    </w:p>
    <w:p w14:paraId="13431068"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apmērā no attiecīgā Nodevuma cenas. Vai Izpildītāja atbildība saskaņā ar</w:t>
      </w:r>
    </w:p>
    <w:p w14:paraId="0ED93296"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10.1.2.apakšpunktu var iestāties arī tad, kad autors rīkojas patvaļīgi, pārkāpjot</w:t>
      </w:r>
    </w:p>
    <w:p w14:paraId="3D765EF0"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vienošanos starp Izpildītāju un autoru par personisko autortiesību ierobežošanu? Vai</w:t>
      </w:r>
    </w:p>
    <w:p w14:paraId="0124EABE"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šāda vienošanās ar autoriem, kas liedz tiem izlietot savas personiskās autortiesības,</w:t>
      </w:r>
    </w:p>
    <w:p w14:paraId="004E2E6E"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vispār atbilst Autortiesību likumam un varētu būt spēkā?</w:t>
      </w:r>
    </w:p>
    <w:p w14:paraId="6464CB75"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p>
    <w:p w14:paraId="7CC41E7D" w14:textId="77777777" w:rsidR="00F5675F" w:rsidRPr="00F5675F" w:rsidRDefault="00F5675F" w:rsidP="007A7964">
      <w:pPr>
        <w:autoSpaceDE w:val="0"/>
        <w:autoSpaceDN w:val="0"/>
        <w:adjustRightInd w:val="0"/>
        <w:spacing w:after="0" w:line="240" w:lineRule="auto"/>
        <w:jc w:val="both"/>
        <w:rPr>
          <w:rFonts w:ascii="Times New Roman" w:hAnsi="Times New Roman" w:cs="Times New Roman"/>
          <w14:ligatures w14:val="standardContextual"/>
        </w:rPr>
      </w:pPr>
    </w:p>
    <w:p w14:paraId="4C610370" w14:textId="77777777" w:rsidR="00F5675F" w:rsidRPr="00F5675F" w:rsidRDefault="00F5675F" w:rsidP="007A7964">
      <w:pPr>
        <w:autoSpaceDE w:val="0"/>
        <w:autoSpaceDN w:val="0"/>
        <w:adjustRightInd w:val="0"/>
        <w:spacing w:after="0" w:line="240" w:lineRule="auto"/>
        <w:jc w:val="both"/>
        <w:rPr>
          <w:rFonts w:ascii="Times New Roman" w:hAnsi="Times New Roman" w:cs="Times New Roman"/>
          <w14:ligatures w14:val="standardContextual"/>
        </w:rPr>
      </w:pPr>
    </w:p>
    <w:p w14:paraId="3E10B589" w14:textId="42A919FF" w:rsidR="00F5675F" w:rsidRPr="00F5675F" w:rsidRDefault="00F5675F" w:rsidP="007A7964">
      <w:pPr>
        <w:spacing w:after="160" w:line="240" w:lineRule="auto"/>
        <w:jc w:val="both"/>
        <w:rPr>
          <w:rFonts w:ascii="Times New Roman" w:hAnsi="Times New Roman" w:cs="Times New Roman"/>
          <w:color w:val="0B769F" w:themeColor="accent4" w:themeShade="BF"/>
          <w:kern w:val="2"/>
          <w14:ligatures w14:val="standardContextual"/>
        </w:rPr>
      </w:pPr>
      <w:r w:rsidRPr="00F5675F">
        <w:rPr>
          <w:rFonts w:ascii="Times New Roman" w:hAnsi="Times New Roman" w:cs="Times New Roman"/>
          <w:color w:val="0B769F" w:themeColor="accent4" w:themeShade="BF"/>
          <w:kern w:val="2"/>
          <w14:ligatures w14:val="standardContextual"/>
        </w:rPr>
        <w:t>Izvērtējot priekšlikumu, tiks precizēti Vienošanās 9.3. un 10.1.2.apakšpunkti</w:t>
      </w:r>
      <w:r w:rsidR="00D12035">
        <w:rPr>
          <w:rFonts w:ascii="Times New Roman" w:hAnsi="Times New Roman" w:cs="Times New Roman"/>
          <w:color w:val="0B769F" w:themeColor="accent4" w:themeShade="BF"/>
          <w:kern w:val="2"/>
          <w14:ligatures w14:val="standardContextual"/>
        </w:rPr>
        <w:t>,</w:t>
      </w:r>
      <w:r w:rsidRPr="00F5675F">
        <w:rPr>
          <w:rFonts w:ascii="Times New Roman" w:hAnsi="Times New Roman" w:cs="Times New Roman"/>
          <w:color w:val="0B769F" w:themeColor="accent4" w:themeShade="BF"/>
          <w:kern w:val="2"/>
          <w14:ligatures w14:val="standardContextual"/>
        </w:rPr>
        <w:t xml:space="preserve"> izsakot tos šādā redakcijā:</w:t>
      </w:r>
    </w:p>
    <w:p w14:paraId="22111CEB" w14:textId="77777777" w:rsidR="00F5675F" w:rsidRPr="00F5675F" w:rsidRDefault="00F5675F" w:rsidP="007A7964">
      <w:pPr>
        <w:spacing w:after="0" w:line="240" w:lineRule="auto"/>
        <w:jc w:val="both"/>
        <w:textAlignment w:val="baseline"/>
        <w:rPr>
          <w:rFonts w:ascii="Times New Roman" w:hAnsi="Times New Roman" w:cs="Times New Roman"/>
          <w:color w:val="0B769F" w:themeColor="accent4" w:themeShade="BF"/>
          <w:kern w:val="2"/>
          <w14:ligatures w14:val="standardContextual"/>
        </w:rPr>
      </w:pPr>
      <w:r w:rsidRPr="00F5675F">
        <w:rPr>
          <w:rFonts w:ascii="Times New Roman" w:hAnsi="Times New Roman" w:cs="Times New Roman"/>
          <w:color w:val="0B769F" w:themeColor="accent4" w:themeShade="BF"/>
          <w:kern w:val="2"/>
          <w14:ligatures w14:val="standardContextual"/>
        </w:rPr>
        <w:t>“9.3. Izpildītāja pienākums ir segt visus Pasūtītāja zaudējumus, kas izriet no autortiesību izmantošanas, Līguma 10.12.apakšpunktā noteiktajā kārtībā.”;</w:t>
      </w:r>
    </w:p>
    <w:p w14:paraId="058F162D" w14:textId="7BDB1F95" w:rsidR="00F5675F" w:rsidRPr="00F5675F" w:rsidRDefault="00F5675F" w:rsidP="007A7964">
      <w:pPr>
        <w:spacing w:after="0" w:line="240" w:lineRule="auto"/>
        <w:jc w:val="both"/>
        <w:textAlignment w:val="baseline"/>
        <w:rPr>
          <w:rFonts w:ascii="Times New Roman" w:hAnsi="Times New Roman" w:cs="Times New Roman"/>
          <w:color w:val="0B769F" w:themeColor="accent4" w:themeShade="BF"/>
          <w:kern w:val="2"/>
          <w14:ligatures w14:val="standardContextual"/>
        </w:rPr>
      </w:pPr>
      <w:r w:rsidRPr="00F5675F">
        <w:rPr>
          <w:rFonts w:ascii="Times New Roman" w:hAnsi="Times New Roman" w:cs="Times New Roman"/>
          <w:color w:val="0B769F" w:themeColor="accent4" w:themeShade="BF"/>
          <w:kern w:val="2"/>
          <w14:ligatures w14:val="standardContextual"/>
        </w:rPr>
        <w:t>“10.1.2. Pasūtītājs ir tiesīgs pieprasīt no Izpildītāja līgumsodu tā Nodevuma līgumcenas apmērā, attiecībā uz kuru ir pārkāptas autortiesības. Pēc minēto autortiesību pārkāpšanas konstatēšanas pirms līgumsoda pieprasīšanas Pasūtītājam ir pienākums brīdināt Izpildītāju, kuram 15 (piecpadsmit) dienu laikā pēc minētā brīdinājuma nosūtīšanas ir jānovērš attiecīgais pārkāpums. Ja minētajā termiņā pārkāpums netiek novērsts, Pasūtītājam ir tiesības pieprasīt attiecīgā līgumsoda samaksu</w:t>
      </w:r>
      <w:r w:rsidR="00D12035">
        <w:rPr>
          <w:rFonts w:ascii="Times New Roman" w:hAnsi="Times New Roman" w:cs="Times New Roman"/>
          <w:color w:val="0B769F" w:themeColor="accent4" w:themeShade="BF"/>
          <w:kern w:val="2"/>
          <w14:ligatures w14:val="standardContextual"/>
        </w:rPr>
        <w:t>.</w:t>
      </w:r>
      <w:r w:rsidRPr="00F5675F">
        <w:rPr>
          <w:rFonts w:ascii="Times New Roman" w:hAnsi="Times New Roman" w:cs="Times New Roman"/>
          <w:color w:val="0B769F" w:themeColor="accent4" w:themeShade="BF"/>
          <w:kern w:val="2"/>
          <w14:ligatures w14:val="standardContextual"/>
        </w:rPr>
        <w:t> ”</w:t>
      </w:r>
    </w:p>
    <w:p w14:paraId="2D33FA29" w14:textId="77777777" w:rsidR="00F5675F" w:rsidRPr="00F5675F" w:rsidRDefault="00F5675F" w:rsidP="007A7964">
      <w:pPr>
        <w:autoSpaceDE w:val="0"/>
        <w:autoSpaceDN w:val="0"/>
        <w:adjustRightInd w:val="0"/>
        <w:spacing w:after="0" w:line="240" w:lineRule="auto"/>
        <w:jc w:val="both"/>
        <w:rPr>
          <w:rFonts w:ascii="Times New Roman" w:hAnsi="Times New Roman" w:cs="Times New Roman"/>
          <w14:ligatures w14:val="standardContextual"/>
        </w:rPr>
      </w:pPr>
    </w:p>
    <w:p w14:paraId="0A6B3EBC" w14:textId="77777777" w:rsidR="00F5675F" w:rsidRPr="00F5675F" w:rsidRDefault="00F5675F" w:rsidP="007A7964">
      <w:pPr>
        <w:autoSpaceDE w:val="0"/>
        <w:autoSpaceDN w:val="0"/>
        <w:adjustRightInd w:val="0"/>
        <w:spacing w:after="0" w:line="240" w:lineRule="auto"/>
        <w:jc w:val="both"/>
        <w:rPr>
          <w:rFonts w:ascii="Times New Roman" w:hAnsi="Times New Roman" w:cs="Times New Roman"/>
          <w14:ligatures w14:val="standardContextual"/>
        </w:rPr>
      </w:pPr>
    </w:p>
    <w:p w14:paraId="5257D64D"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3. Vispārīgās vienošanās 11.7.punktā ir minēti vairāki gadījumi, kad Pasūtītājs var</w:t>
      </w:r>
    </w:p>
    <w:p w14:paraId="0EC530FC"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vienpusēji atkāpties no Vienošanās. Lielākā daļa no šiem gadījumiem paredz tieši</w:t>
      </w:r>
    </w:p>
    <w:p w14:paraId="3DF4FBEE"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Vienošanās izpildes pārkāpumu no Izpildītāja puses, tomēr jāatzīmē, ka pirms šādu</w:t>
      </w:r>
    </w:p>
    <w:p w14:paraId="7A719EC4"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pārkāpumu izdarīšanas, Izpildītājs jau varot pienācīgi sniegt ievērojamu Pakalpojumu</w:t>
      </w:r>
    </w:p>
    <w:p w14:paraId="73E4C614"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daļu. Tādējādi 11.8.punkta noteikumi, saskaņā ar kuriem samaksa par faktiski</w:t>
      </w:r>
    </w:p>
    <w:p w14:paraId="2A8FD74A"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sniegtajiem un pieņemtajiem darbiem tiek veikta tikai Vienošanās 11.7.10. un 11.7.15.</w:t>
      </w:r>
    </w:p>
    <w:p w14:paraId="6B430C9E"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- 11.7.17.apakšpunktos norādītajos gadījumos, mūsuprāt, nesamērīgi ierobežo</w:t>
      </w:r>
    </w:p>
    <w:p w14:paraId="06480855"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Izpildītāju. Uzskatām, ka samaksa par faktiski izpildītajiem un no Pasūtītāja puses</w:t>
      </w:r>
    </w:p>
    <w:p w14:paraId="14744CF8"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pieņemtajiem darbiem jāveic neatkarīgi no Vienošanās izbeigšanas cēloņa, jo jebkurā</w:t>
      </w:r>
    </w:p>
    <w:p w14:paraId="4CB98063" w14:textId="77777777" w:rsidR="001C4F9D" w:rsidRPr="00F5675F" w:rsidRDefault="001C4F9D" w:rsidP="007A7964">
      <w:pPr>
        <w:autoSpaceDE w:val="0"/>
        <w:autoSpaceDN w:val="0"/>
        <w:adjustRightInd w:val="0"/>
        <w:spacing w:after="0" w:line="240" w:lineRule="auto"/>
        <w:jc w:val="both"/>
        <w:rPr>
          <w:rFonts w:ascii="Times New Roman" w:hAnsi="Times New Roman" w:cs="Times New Roman"/>
          <w14:ligatures w14:val="standardContextual"/>
        </w:rPr>
      </w:pPr>
      <w:r w:rsidRPr="00F5675F">
        <w:rPr>
          <w:rFonts w:ascii="Times New Roman" w:hAnsi="Times New Roman" w:cs="Times New Roman"/>
          <w14:ligatures w14:val="standardContextual"/>
        </w:rPr>
        <w:t>gadījumā Pasūtītājs var arī nepieņemt nekvalitatīvi veiktos darbus vai arī neveikt</w:t>
      </w:r>
    </w:p>
    <w:p w14:paraId="5981A10A" w14:textId="037F3BF2" w:rsidR="001C4F9D" w:rsidRPr="00F5675F" w:rsidRDefault="001C4F9D" w:rsidP="007A7964">
      <w:pPr>
        <w:spacing w:line="240" w:lineRule="auto"/>
        <w:jc w:val="both"/>
        <w:rPr>
          <w:rFonts w:ascii="Times New Roman" w:hAnsi="Times New Roman" w:cs="Times New Roman"/>
          <w:b/>
          <w:bCs/>
          <w:color w:val="3A7C22" w:themeColor="accent6" w:themeShade="BF"/>
        </w:rPr>
      </w:pPr>
      <w:r w:rsidRPr="00F5675F">
        <w:rPr>
          <w:rFonts w:ascii="Times New Roman" w:hAnsi="Times New Roman" w:cs="Times New Roman"/>
          <w14:ligatures w14:val="standardContextual"/>
        </w:rPr>
        <w:t>samaksu, ja to tieši paredz LR ārējie normatīvie akti (11.7.18.apakšpunkta gadījumā).</w:t>
      </w:r>
    </w:p>
    <w:p w14:paraId="6627F088" w14:textId="77777777" w:rsidR="001C4F9D" w:rsidRPr="00F5675F" w:rsidRDefault="001C4F9D" w:rsidP="007A7964">
      <w:pPr>
        <w:spacing w:line="240" w:lineRule="auto"/>
        <w:jc w:val="both"/>
        <w:rPr>
          <w:rFonts w:ascii="Times New Roman" w:hAnsi="Times New Roman" w:cs="Times New Roman"/>
          <w:b/>
          <w:bCs/>
          <w:color w:val="3A7C22" w:themeColor="accent6" w:themeShade="BF"/>
        </w:rPr>
      </w:pPr>
    </w:p>
    <w:p w14:paraId="6FCB0B88" w14:textId="545D7116" w:rsidR="00F5675F" w:rsidRPr="00F5675F" w:rsidRDefault="00F5675F" w:rsidP="007A7964">
      <w:pPr>
        <w:spacing w:after="0" w:line="240" w:lineRule="auto"/>
        <w:jc w:val="both"/>
        <w:rPr>
          <w:rFonts w:ascii="Times New Roman" w:hAnsi="Times New Roman" w:cs="Times New Roman"/>
          <w:color w:val="0B769F" w:themeColor="accent4" w:themeShade="BF"/>
          <w:kern w:val="2"/>
          <w14:ligatures w14:val="standardContextual"/>
        </w:rPr>
      </w:pPr>
      <w:r w:rsidRPr="00F5675F">
        <w:rPr>
          <w:rFonts w:ascii="Times New Roman" w:hAnsi="Times New Roman" w:cs="Times New Roman"/>
          <w:color w:val="0B769F" w:themeColor="accent4" w:themeShade="BF"/>
          <w:kern w:val="2"/>
          <w14:ligatures w14:val="standardContextual"/>
        </w:rPr>
        <w:t>Tiks precizēts un papildināts Vienošanās 11.8.apakšpunkts, izsakot to šādā redakcijā: “11.8. Vienošanās 11.7.10. un 11.7.15. - 11.7.17.apakšpunktos norādītajos Vienošanās izbeigšanas gadījumos Pasūtītājam ir pienākums veikt samaksu par Izpildītāja faktiski izpildītajiem un no Pasūtītāja puses pieņemtajiem darbiem un piegādātajām precēm, ja tādas tiek piegādātas. Ja Nodevums tiek saņemts daļā, kurā netiek konstatēti 11.7.1.-11.7.9., 11.7.11.-11.7.14. apakšpunktā norādītie Vienošanās izbeigšanas gadījumi, Pasūtītājam ir pienākums veikt samaksu par Izpildītāja faktiski izpildītajiem un no Pasūtītāja puses pieņemtajiem darbiem un piegādātajām precēm, ja tādas tiek piegādātas.”</w:t>
      </w:r>
    </w:p>
    <w:p w14:paraId="293F2CC4" w14:textId="77777777" w:rsidR="00F5675F" w:rsidRPr="00F5675F" w:rsidRDefault="00F5675F" w:rsidP="007A7964">
      <w:pPr>
        <w:spacing w:line="240" w:lineRule="auto"/>
        <w:jc w:val="both"/>
        <w:rPr>
          <w:rFonts w:ascii="Times New Roman" w:hAnsi="Times New Roman" w:cs="Times New Roman"/>
          <w:b/>
          <w:bCs/>
          <w:color w:val="3A7C22" w:themeColor="accent6" w:themeShade="BF"/>
        </w:rPr>
      </w:pPr>
    </w:p>
    <w:p w14:paraId="1E20FA4E" w14:textId="77777777" w:rsidR="00F5675F" w:rsidRPr="00F5675F" w:rsidRDefault="00F5675F" w:rsidP="007A7964">
      <w:pPr>
        <w:spacing w:line="240" w:lineRule="auto"/>
        <w:jc w:val="both"/>
        <w:rPr>
          <w:rFonts w:ascii="Times New Roman" w:hAnsi="Times New Roman" w:cs="Times New Roman"/>
          <w:b/>
          <w:bCs/>
          <w:color w:val="3A7C22" w:themeColor="accent6" w:themeShade="BF"/>
        </w:rPr>
      </w:pPr>
    </w:p>
    <w:p w14:paraId="1B523A28" w14:textId="77777777" w:rsidR="00F5675F" w:rsidRPr="00F5675F" w:rsidRDefault="00F5675F" w:rsidP="007A7964">
      <w:pPr>
        <w:spacing w:line="240" w:lineRule="auto"/>
        <w:jc w:val="both"/>
        <w:rPr>
          <w:rFonts w:ascii="Times New Roman" w:hAnsi="Times New Roman" w:cs="Times New Roman"/>
          <w:b/>
          <w:bCs/>
          <w:color w:val="3A7C22" w:themeColor="accent6" w:themeShade="BF"/>
        </w:rPr>
      </w:pPr>
    </w:p>
    <w:p w14:paraId="25C2111B" w14:textId="77777777" w:rsidR="00F5675F" w:rsidRPr="00F5675F" w:rsidRDefault="00F5675F" w:rsidP="007A7964">
      <w:pPr>
        <w:spacing w:line="240" w:lineRule="auto"/>
        <w:jc w:val="both"/>
        <w:rPr>
          <w:rFonts w:ascii="Times New Roman" w:hAnsi="Times New Roman" w:cs="Times New Roman"/>
          <w:b/>
          <w:bCs/>
          <w:color w:val="3A7C22" w:themeColor="accent6" w:themeShade="BF"/>
        </w:rPr>
      </w:pPr>
    </w:p>
    <w:p w14:paraId="16612AA6" w14:textId="77777777" w:rsidR="00F5675F" w:rsidRPr="00F5675F" w:rsidRDefault="00F5675F" w:rsidP="007A7964">
      <w:pPr>
        <w:spacing w:line="240" w:lineRule="auto"/>
        <w:jc w:val="both"/>
        <w:rPr>
          <w:rFonts w:ascii="Times New Roman" w:hAnsi="Times New Roman" w:cs="Times New Roman"/>
          <w:b/>
          <w:bCs/>
          <w:color w:val="3A7C22" w:themeColor="accent6" w:themeShade="BF"/>
        </w:rPr>
      </w:pPr>
    </w:p>
    <w:p w14:paraId="2F7C3081" w14:textId="77777777" w:rsidR="00F5675F" w:rsidRPr="00F5675F" w:rsidRDefault="00F5675F" w:rsidP="007A7964">
      <w:pPr>
        <w:spacing w:line="240" w:lineRule="auto"/>
        <w:jc w:val="both"/>
        <w:rPr>
          <w:rFonts w:ascii="Times New Roman" w:hAnsi="Times New Roman" w:cs="Times New Roman"/>
          <w:b/>
          <w:bCs/>
          <w:color w:val="3A7C22" w:themeColor="accent6" w:themeShade="BF"/>
        </w:rPr>
      </w:pPr>
    </w:p>
    <w:p w14:paraId="00822066" w14:textId="77777777" w:rsidR="00F5675F" w:rsidRPr="00F5675F" w:rsidRDefault="00F5675F" w:rsidP="007A7964">
      <w:pPr>
        <w:spacing w:line="240" w:lineRule="auto"/>
        <w:jc w:val="both"/>
        <w:rPr>
          <w:rFonts w:ascii="Times New Roman" w:hAnsi="Times New Roman" w:cs="Times New Roman"/>
          <w:b/>
          <w:bCs/>
          <w:color w:val="3A7C22" w:themeColor="accent6" w:themeShade="BF"/>
        </w:rPr>
      </w:pPr>
    </w:p>
    <w:p w14:paraId="753F4AE7" w14:textId="77777777" w:rsidR="00F5675F" w:rsidRDefault="00F5675F" w:rsidP="007A7964">
      <w:pPr>
        <w:spacing w:line="240" w:lineRule="auto"/>
        <w:jc w:val="both"/>
        <w:rPr>
          <w:rFonts w:ascii="Times New Roman" w:hAnsi="Times New Roman" w:cs="Times New Roman"/>
          <w:b/>
          <w:bCs/>
          <w:color w:val="3A7C22" w:themeColor="accent6" w:themeShade="BF"/>
        </w:rPr>
      </w:pPr>
    </w:p>
    <w:p w14:paraId="2DFE8777" w14:textId="77777777" w:rsidR="00D12035" w:rsidRDefault="00D12035" w:rsidP="007A7964">
      <w:pPr>
        <w:spacing w:line="240" w:lineRule="auto"/>
        <w:jc w:val="both"/>
        <w:rPr>
          <w:rFonts w:ascii="Times New Roman" w:hAnsi="Times New Roman" w:cs="Times New Roman"/>
          <w:b/>
          <w:bCs/>
          <w:color w:val="3A7C22" w:themeColor="accent6" w:themeShade="BF"/>
        </w:rPr>
      </w:pPr>
    </w:p>
    <w:p w14:paraId="40CF2BF0" w14:textId="77777777" w:rsidR="00D12035" w:rsidRPr="00F5675F" w:rsidRDefault="00D12035" w:rsidP="007A7964">
      <w:pPr>
        <w:spacing w:line="240" w:lineRule="auto"/>
        <w:jc w:val="both"/>
        <w:rPr>
          <w:rFonts w:ascii="Times New Roman" w:hAnsi="Times New Roman" w:cs="Times New Roman"/>
          <w:b/>
          <w:bCs/>
          <w:color w:val="3A7C22" w:themeColor="accent6" w:themeShade="BF"/>
        </w:rPr>
      </w:pPr>
    </w:p>
    <w:p w14:paraId="0871A627" w14:textId="77777777" w:rsidR="00F5675F" w:rsidRPr="00F5675F" w:rsidRDefault="00F5675F" w:rsidP="007A7964">
      <w:pPr>
        <w:spacing w:line="240" w:lineRule="auto"/>
        <w:jc w:val="both"/>
        <w:rPr>
          <w:rFonts w:ascii="Times New Roman" w:hAnsi="Times New Roman" w:cs="Times New Roman"/>
          <w:b/>
          <w:bCs/>
          <w:color w:val="3A7C22" w:themeColor="accent6" w:themeShade="BF"/>
        </w:rPr>
      </w:pPr>
    </w:p>
    <w:p w14:paraId="208EE21C" w14:textId="77777777" w:rsidR="00B30E32" w:rsidRPr="00F5675F" w:rsidRDefault="00B30E32" w:rsidP="007A7964">
      <w:pPr>
        <w:spacing w:line="240" w:lineRule="auto"/>
        <w:jc w:val="both"/>
        <w:rPr>
          <w:rFonts w:ascii="Times New Roman" w:hAnsi="Times New Roman" w:cs="Times New Roman"/>
          <w:b/>
          <w:bCs/>
          <w:color w:val="3A7C22" w:themeColor="accent6" w:themeShade="BF"/>
        </w:rPr>
      </w:pPr>
    </w:p>
    <w:p w14:paraId="22103E46" w14:textId="6DBC4A89" w:rsidR="00B30E32" w:rsidRPr="00F5675F" w:rsidRDefault="00B30E32" w:rsidP="007A7964">
      <w:pPr>
        <w:spacing w:line="240" w:lineRule="auto"/>
        <w:jc w:val="both"/>
        <w:rPr>
          <w:rFonts w:ascii="Times New Roman" w:hAnsi="Times New Roman" w:cs="Times New Roman"/>
          <w:b/>
          <w:bCs/>
          <w:color w:val="3A7C22" w:themeColor="accent6" w:themeShade="BF"/>
          <w:u w:val="single"/>
        </w:rPr>
      </w:pPr>
      <w:r w:rsidRPr="00F5675F">
        <w:rPr>
          <w:rFonts w:ascii="Times New Roman" w:hAnsi="Times New Roman" w:cs="Times New Roman"/>
          <w:b/>
          <w:bCs/>
          <w:color w:val="3A7C22" w:themeColor="accent6" w:themeShade="BF"/>
          <w:u w:val="single"/>
        </w:rPr>
        <w:t xml:space="preserve">Nr.8 </w:t>
      </w:r>
    </w:p>
    <w:p w14:paraId="5337715E"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 xml:space="preserve">1. Vieni no Tehniskajā specifikācijā norādītajiem pakalpojumiem ir Pasākumi (ar dalībnieku skaitu līdz 100 pers., ar dalībnieku skaitu, kas pārsniedz 100 pers., preses konferences u.tml.). Lai Izpildītājs varētu savlaicīgi norēķināties par šo pasākumu tehnisko nodrošinājumu (telpām, kafijas pauzēm, nepieciešamo tehniku </w:t>
      </w:r>
      <w:proofErr w:type="spellStart"/>
      <w:r w:rsidRPr="00F5675F">
        <w:rPr>
          <w:rFonts w:ascii="Times New Roman" w:hAnsi="Times New Roman" w:cs="Times New Roman"/>
          <w:kern w:val="2"/>
          <w14:ligatures w14:val="standardContextual"/>
        </w:rPr>
        <w:t>utml</w:t>
      </w:r>
      <w:proofErr w:type="spellEnd"/>
      <w:r w:rsidRPr="00F5675F">
        <w:rPr>
          <w:rFonts w:ascii="Times New Roman" w:hAnsi="Times New Roman" w:cs="Times New Roman"/>
          <w:kern w:val="2"/>
          <w14:ligatures w14:val="standardContextual"/>
        </w:rPr>
        <w:t>.), lūgums rast iespēju precizēt Vispārīgās vienošanās 2.5. punktu, paredzot iespēju Izpildītājam saņemt pakalpojuma tehnisko izmaksu apmaksu ne vēlāk kā 5 darba dienu laikā pēc pakalpojumu nodrošināšanas, savukārt atlikušo līguma summu apmaksāt atbilstoši Vispārīgās vienošanās redakcijai.</w:t>
      </w:r>
    </w:p>
    <w:p w14:paraId="1104F6FF" w14:textId="1F225DCA" w:rsidR="00F5675F" w:rsidRPr="00F5675F" w:rsidRDefault="00F5675F" w:rsidP="007A7964">
      <w:pPr>
        <w:spacing w:after="0" w:line="240" w:lineRule="auto"/>
        <w:jc w:val="both"/>
        <w:rPr>
          <w:rFonts w:ascii="Times New Roman" w:hAnsi="Times New Roman" w:cs="Times New Roman"/>
          <w:color w:val="4C94D8" w:themeColor="text2" w:themeTint="80"/>
          <w:kern w:val="2"/>
          <w14:ligatures w14:val="standardContextual"/>
        </w:rPr>
      </w:pPr>
      <w:r w:rsidRPr="00F5675F">
        <w:rPr>
          <w:rFonts w:ascii="Times New Roman" w:hAnsi="Times New Roman" w:cs="Times New Roman"/>
          <w:color w:val="4C94D8" w:themeColor="text2" w:themeTint="80"/>
          <w:kern w:val="2"/>
          <w14:ligatures w14:val="standardContextual"/>
        </w:rPr>
        <w:t xml:space="preserve">Rēķina apmaksa ir atbilstoša parakstītajam Pieņemšanas un nodošanas aktam atbilstoši Vienošanās </w:t>
      </w:r>
      <w:r w:rsidR="00EE7B2F">
        <w:rPr>
          <w:rFonts w:ascii="Times New Roman" w:hAnsi="Times New Roman" w:cs="Times New Roman"/>
          <w:color w:val="4C94D8" w:themeColor="text2" w:themeTint="80"/>
          <w:kern w:val="2"/>
          <w14:ligatures w14:val="standardContextual"/>
        </w:rPr>
        <w:t xml:space="preserve">5.6. punktā </w:t>
      </w:r>
      <w:r w:rsidRPr="00F5675F">
        <w:rPr>
          <w:rFonts w:ascii="Times New Roman" w:hAnsi="Times New Roman" w:cs="Times New Roman"/>
          <w:color w:val="4C94D8" w:themeColor="text2" w:themeTint="80"/>
          <w:kern w:val="2"/>
          <w14:ligatures w14:val="standardContextual"/>
        </w:rPr>
        <w:t xml:space="preserve">paredzētajam. Izpildītājs neredz iespēju veikt izmaksu apmaksu ne vēlāk kā 5 darba dienu laikā. </w:t>
      </w:r>
    </w:p>
    <w:p w14:paraId="46E5DA03" w14:textId="4FD9FEB0" w:rsidR="00D12035"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 xml:space="preserve"> </w:t>
      </w:r>
    </w:p>
    <w:p w14:paraId="6D88C1AB" w14:textId="77777777" w:rsidR="00D12035" w:rsidRPr="00F5675F" w:rsidRDefault="00D12035" w:rsidP="007A7964">
      <w:pPr>
        <w:spacing w:after="0" w:line="240" w:lineRule="auto"/>
        <w:jc w:val="both"/>
        <w:rPr>
          <w:rFonts w:ascii="Times New Roman" w:hAnsi="Times New Roman" w:cs="Times New Roman"/>
          <w:kern w:val="2"/>
          <w14:ligatures w14:val="standardContextual"/>
        </w:rPr>
      </w:pPr>
    </w:p>
    <w:p w14:paraId="1D47E145"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2. Lūdzu precizēt Vispārīgās vienošanās 4.12.5 un 4.12.7. punktos noteikto, paredzot, ka izpildītājam tiek samaksāta ieguldītā darba atlīdzība un izmaksu apmaksa atbilstoši attiecīgajā pakalpojumu līgumā noteiktajai veicamo darbu pozīciju samaksai par faktiski padarīto līdz līguma pārtraukšanas paziņojuma saņemšanai.</w:t>
      </w:r>
    </w:p>
    <w:p w14:paraId="6999C451" w14:textId="77777777" w:rsidR="00F5675F" w:rsidRPr="00F5675F" w:rsidRDefault="00F5675F" w:rsidP="007A7964">
      <w:pPr>
        <w:spacing w:after="0" w:line="240" w:lineRule="auto"/>
        <w:jc w:val="both"/>
        <w:rPr>
          <w:rFonts w:ascii="Times New Roman" w:hAnsi="Times New Roman" w:cs="Times New Roman"/>
          <w:color w:val="4C94D8" w:themeColor="text2" w:themeTint="80"/>
          <w:kern w:val="2"/>
          <w14:ligatures w14:val="standardContextual"/>
        </w:rPr>
      </w:pPr>
      <w:r w:rsidRPr="00F5675F">
        <w:rPr>
          <w:rFonts w:ascii="Times New Roman" w:eastAsiaTheme="minorEastAsia" w:hAnsi="Times New Roman" w:cs="Times New Roman"/>
          <w:color w:val="4C94D8" w:themeColor="text2" w:themeTint="80"/>
          <w:kern w:val="2"/>
          <w14:ligatures w14:val="standardContextual"/>
        </w:rPr>
        <w:t>Ievērojot Vienošanās 4.14.apakšpunktā noteikto, ka Vienošanās 4.12.4., 4.12.5., 4.12.7. apakšpunktā norādītajos gadījumos Pasūtītājs un Izpildītājs 3 (trīs) mēnešu laikā vienojas par Izpildītāja faktiski izpildīto darbu pieņemšanu un apmaksu, uzskatām, ka nav nepieciešams precizēt Vienošanās 4.12.5 un 4.12.7. punktā noteikto, jo Vienošanās 4.14.apakšpunkts pēc būtības jau ietver lūgto precizējumu. Proti,”4.14. Gadījumā, ja Pasūtītājs apturējis Vienošanās, vai konkrēta Līguma izpildi Vienošanās 4.12.4., 4.12.5. un 4.12.7.apakšpunktā norādītajos gadījumos, Pasūtītājs un Izpildītājs 3 (trīs) mēnešu laikā vienojas par Izpildītāja faktiski izpildīto darbu pieņemšanu un apmaksu vai par Līguma izpildes termiņa pagarināšanu, ar nosacījumu, ka šāds Līguma izpildes termiņa pagarinājums nevar pārsniegt Vienošanās izpildes termiņu.”</w:t>
      </w:r>
    </w:p>
    <w:p w14:paraId="4B0D56BB"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p>
    <w:p w14:paraId="59C50EB6"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 xml:space="preserve"> </w:t>
      </w:r>
    </w:p>
    <w:p w14:paraId="77D24098"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 xml:space="preserve">3. Lūdzu precizēt Vispārīgās vienošanās 9. daļā un tās punktos (no 9.1. līdz 9.14.) noteikto, paredzot, ka Izpildītājs var nodod Pasūtītājam visas autora mantiskās tiesības uz Pakalpojumu tādā termiņā un apjomā, kādā tās Izpildītājam pieder un/vai ir tiesības lietot attiecīgos autortiesību objektus. Ja Pakalpojumu izpildes nodrošināšanai nepieciešams piesaistīt trešo personu </w:t>
      </w:r>
      <w:proofErr w:type="spellStart"/>
      <w:r w:rsidRPr="00F5675F">
        <w:rPr>
          <w:rFonts w:ascii="Times New Roman" w:hAnsi="Times New Roman" w:cs="Times New Roman"/>
          <w:kern w:val="2"/>
          <w14:ligatures w14:val="standardContextual"/>
        </w:rPr>
        <w:t>autordarbus</w:t>
      </w:r>
      <w:proofErr w:type="spellEnd"/>
      <w:r w:rsidRPr="00F5675F">
        <w:rPr>
          <w:rFonts w:ascii="Times New Roman" w:hAnsi="Times New Roman" w:cs="Times New Roman"/>
          <w:kern w:val="2"/>
          <w14:ligatures w14:val="standardContextual"/>
        </w:rPr>
        <w:t xml:space="preserve"> un/vai tēlus, Līdzēji atsevišķi saskaņo termiņu un apmēru, uz kādu tiek iegādātas attiecīgo autortiesību objektu un/vai tēlu lietošanas tiesības.</w:t>
      </w:r>
    </w:p>
    <w:p w14:paraId="5804F74F" w14:textId="77777777" w:rsidR="00F5675F" w:rsidRPr="00F5675F" w:rsidRDefault="00F5675F" w:rsidP="007A7964">
      <w:pPr>
        <w:spacing w:after="0" w:line="240" w:lineRule="auto"/>
        <w:jc w:val="both"/>
        <w:rPr>
          <w:rFonts w:ascii="Times New Roman" w:eastAsiaTheme="minorEastAsia" w:hAnsi="Times New Roman" w:cs="Times New Roman"/>
          <w:color w:val="4C94D8" w:themeColor="text2" w:themeTint="80"/>
          <w:kern w:val="2"/>
          <w14:ligatures w14:val="standardContextual"/>
        </w:rPr>
      </w:pPr>
      <w:r w:rsidRPr="00F5675F">
        <w:rPr>
          <w:rFonts w:ascii="Times New Roman" w:eastAsiaTheme="minorEastAsia" w:hAnsi="Times New Roman" w:cs="Times New Roman"/>
          <w:color w:val="4C94D8" w:themeColor="text2" w:themeTint="80"/>
          <w:kern w:val="2"/>
          <w14:ligatures w14:val="standardContextual"/>
        </w:rPr>
        <w:t>Izvērtējot priekšlikumu “</w:t>
      </w:r>
      <w:r w:rsidRPr="00F5675F">
        <w:rPr>
          <w:rFonts w:ascii="Times New Roman" w:eastAsiaTheme="minorEastAsia" w:hAnsi="Times New Roman" w:cs="Times New Roman"/>
          <w:i/>
          <w:iCs/>
          <w:color w:val="4C94D8" w:themeColor="text2" w:themeTint="80"/>
          <w:kern w:val="2"/>
          <w14:ligatures w14:val="standardContextual"/>
        </w:rPr>
        <w:t>Lūdzu precizēt Vispārīgās vienošanās 9. daļā un tās punktos (no 9.1. līdz 9.14.) noteikto, paredzot, ka Izpildītājs var nodod Pasūtītājam visas autora mantiskās tiesības uz Pakalpojumu tādā termiņā un apjomā, kādā tās Izpildītājam pieder un/vai ir tiesības lietot attiecīgos autortiesību objektus.”</w:t>
      </w:r>
      <w:r w:rsidRPr="00F5675F">
        <w:rPr>
          <w:rFonts w:ascii="Times New Roman" w:eastAsiaTheme="minorEastAsia" w:hAnsi="Times New Roman" w:cs="Times New Roman"/>
          <w:color w:val="4C94D8" w:themeColor="text2" w:themeTint="80"/>
          <w:kern w:val="2"/>
          <w14:ligatures w14:val="standardContextual"/>
        </w:rPr>
        <w:t xml:space="preserve"> un Vienošanās būtību, kā arī Vienošanās 9.1.apakšpunktā noteikto Izpildītāja apliecinājumu, ka tas ir īpašnieks visām autora mantiskajām tiesībām,  tiks papildināts Vienošanās 9.2. apakšpunkts, izsakot to šādā redakcijā: “9.2. Izpildītājs pilnībā nodod Pasūtītājam visas autora mantiskās tiesības (tai skaitā visas autora mantiskās izņēmuma tiesības) uz visiem Vienošanās izpildes rezultātā radītajiem un Pasūtītājam nodotajiem, un Pasūtītāja pilnā apmērā apmaksātajiem autortiesību objektiem, t.sk. izgatavoto un Pasūtītājam nodoto Nodevumu, t.sk. Konceptuāliem dokumentiem un citiem materiāliem.”;</w:t>
      </w:r>
    </w:p>
    <w:p w14:paraId="519087B6" w14:textId="77777777" w:rsidR="00F5675F" w:rsidRPr="00F5675F" w:rsidRDefault="00F5675F" w:rsidP="007A7964">
      <w:pPr>
        <w:spacing w:after="0" w:line="240" w:lineRule="auto"/>
        <w:jc w:val="both"/>
        <w:rPr>
          <w:rFonts w:ascii="Times New Roman" w:eastAsiaTheme="minorEastAsia" w:hAnsi="Times New Roman" w:cs="Times New Roman"/>
          <w:color w:val="4C94D8" w:themeColor="text2" w:themeTint="80"/>
          <w:kern w:val="2"/>
          <w14:ligatures w14:val="standardContextual"/>
        </w:rPr>
      </w:pPr>
      <w:r w:rsidRPr="00F5675F">
        <w:rPr>
          <w:rFonts w:ascii="Times New Roman" w:eastAsiaTheme="minorEastAsia" w:hAnsi="Times New Roman" w:cs="Times New Roman"/>
          <w:color w:val="4C94D8" w:themeColor="text2" w:themeTint="80"/>
          <w:kern w:val="2"/>
          <w14:ligatures w14:val="standardContextual"/>
        </w:rPr>
        <w:t>Izvērtējot priekšlikumu “J</w:t>
      </w:r>
      <w:r w:rsidRPr="00F5675F">
        <w:rPr>
          <w:rFonts w:ascii="Times New Roman" w:eastAsiaTheme="minorEastAsia" w:hAnsi="Times New Roman" w:cs="Times New Roman"/>
          <w:i/>
          <w:iCs/>
          <w:color w:val="4C94D8" w:themeColor="text2" w:themeTint="80"/>
          <w:kern w:val="2"/>
          <w14:ligatures w14:val="standardContextual"/>
        </w:rPr>
        <w:t xml:space="preserve">a Pakalpojumu izpildes nodrošināšanai nepieciešams piesaistīt trešo personu </w:t>
      </w:r>
      <w:proofErr w:type="spellStart"/>
      <w:r w:rsidRPr="00F5675F">
        <w:rPr>
          <w:rFonts w:ascii="Times New Roman" w:eastAsiaTheme="minorEastAsia" w:hAnsi="Times New Roman" w:cs="Times New Roman"/>
          <w:i/>
          <w:iCs/>
          <w:color w:val="4C94D8" w:themeColor="text2" w:themeTint="80"/>
          <w:kern w:val="2"/>
          <w14:ligatures w14:val="standardContextual"/>
        </w:rPr>
        <w:t>autordarbus</w:t>
      </w:r>
      <w:proofErr w:type="spellEnd"/>
      <w:r w:rsidRPr="00F5675F">
        <w:rPr>
          <w:rFonts w:ascii="Times New Roman" w:eastAsiaTheme="minorEastAsia" w:hAnsi="Times New Roman" w:cs="Times New Roman"/>
          <w:i/>
          <w:iCs/>
          <w:color w:val="4C94D8" w:themeColor="text2" w:themeTint="80"/>
          <w:kern w:val="2"/>
          <w14:ligatures w14:val="standardContextual"/>
        </w:rPr>
        <w:t xml:space="preserve"> un/vai tēlus, Līdzēji atsevišķi saskaņo termiņu un apmēru, uz kādu tiek iegādātas attiecīgo autortiesību objektu un/vai tēlu lietošanas tiesības.</w:t>
      </w:r>
      <w:r w:rsidRPr="00F5675F">
        <w:rPr>
          <w:rFonts w:ascii="Times New Roman" w:eastAsiaTheme="minorEastAsia" w:hAnsi="Times New Roman" w:cs="Times New Roman"/>
          <w:color w:val="4C94D8" w:themeColor="text2" w:themeTint="80"/>
          <w:kern w:val="2"/>
          <w14:ligatures w14:val="standardContextual"/>
        </w:rPr>
        <w:t>”, norādām, ka VARAM, izstrādājot Vienošanās projektu apzināti nav paredzējis nepieciešamību slēgt atsevišķas vienošanās ar Izpildītāju gadījumos, kad Izpildītājam Pakalpojumu izpildes nodrošināšanai rodas nepieciešamība piesaistīt trešo personu “</w:t>
      </w:r>
      <w:proofErr w:type="spellStart"/>
      <w:r w:rsidRPr="00F5675F">
        <w:rPr>
          <w:rFonts w:ascii="Times New Roman" w:eastAsiaTheme="minorEastAsia" w:hAnsi="Times New Roman" w:cs="Times New Roman"/>
          <w:color w:val="4C94D8" w:themeColor="text2" w:themeTint="80"/>
          <w:kern w:val="2"/>
          <w14:ligatures w14:val="standardContextual"/>
        </w:rPr>
        <w:t>autordarbus</w:t>
      </w:r>
      <w:proofErr w:type="spellEnd"/>
      <w:r w:rsidRPr="00F5675F">
        <w:rPr>
          <w:rFonts w:ascii="Times New Roman" w:eastAsiaTheme="minorEastAsia" w:hAnsi="Times New Roman" w:cs="Times New Roman"/>
          <w:color w:val="4C94D8" w:themeColor="text2" w:themeTint="80"/>
          <w:kern w:val="2"/>
          <w14:ligatures w14:val="standardContextual"/>
        </w:rPr>
        <w:t xml:space="preserve"> un/vai tēlus”. Proti, Pakalpojuma izpildes nodrošināšana gulstas uz Izpildītāju.</w:t>
      </w:r>
    </w:p>
    <w:p w14:paraId="30B32E2E" w14:textId="77777777" w:rsidR="00F5675F" w:rsidRPr="00F5675F" w:rsidRDefault="00F5675F" w:rsidP="007A7964">
      <w:pPr>
        <w:spacing w:after="0" w:line="240" w:lineRule="auto"/>
        <w:jc w:val="both"/>
        <w:rPr>
          <w:rFonts w:ascii="Times New Roman" w:eastAsiaTheme="minorEastAsia" w:hAnsi="Times New Roman" w:cs="Times New Roman"/>
          <w:color w:val="4C94D8" w:themeColor="text2" w:themeTint="80"/>
          <w:kern w:val="2"/>
          <w14:ligatures w14:val="standardContextual"/>
        </w:rPr>
      </w:pPr>
    </w:p>
    <w:p w14:paraId="64FF651D"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p>
    <w:p w14:paraId="34D6F189"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4. Vai pasūtītājs informatīvos un publicitātes pasākumus plāno īstenot centralizēti vai arī decentralizēti?</w:t>
      </w:r>
    </w:p>
    <w:p w14:paraId="34FCF31B" w14:textId="77777777" w:rsidR="00F5675F" w:rsidRPr="00F5675F" w:rsidRDefault="00F5675F" w:rsidP="007A7964">
      <w:pPr>
        <w:spacing w:after="0" w:line="240" w:lineRule="auto"/>
        <w:jc w:val="both"/>
        <w:rPr>
          <w:rFonts w:ascii="Times New Roman" w:hAnsi="Times New Roman" w:cs="Times New Roman"/>
          <w:color w:val="4C94D8" w:themeColor="text2" w:themeTint="80"/>
          <w:kern w:val="2"/>
          <w14:ligatures w14:val="standardContextual"/>
        </w:rPr>
      </w:pPr>
      <w:r w:rsidRPr="00F5675F">
        <w:rPr>
          <w:rFonts w:ascii="Times New Roman" w:hAnsi="Times New Roman" w:cs="Times New Roman"/>
          <w:color w:val="4C94D8" w:themeColor="text2" w:themeTint="80"/>
          <w:kern w:val="2"/>
          <w14:ligatures w14:val="standardContextual"/>
        </w:rPr>
        <w:t xml:space="preserve">Komunikācijas aktivitātes tiks veiktas gan centralizēti, gan decentralizēti. </w:t>
      </w:r>
    </w:p>
    <w:p w14:paraId="67072095" w14:textId="77777777" w:rsid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 xml:space="preserve"> </w:t>
      </w:r>
    </w:p>
    <w:p w14:paraId="7551070D" w14:textId="77777777" w:rsidR="007A7964" w:rsidRPr="00F5675F" w:rsidRDefault="007A7964" w:rsidP="007A7964">
      <w:pPr>
        <w:spacing w:after="0" w:line="240" w:lineRule="auto"/>
        <w:jc w:val="both"/>
        <w:rPr>
          <w:rFonts w:ascii="Times New Roman" w:hAnsi="Times New Roman" w:cs="Times New Roman"/>
          <w:kern w:val="2"/>
          <w14:ligatures w14:val="standardContextual"/>
        </w:rPr>
      </w:pPr>
    </w:p>
    <w:p w14:paraId="1779E2CD"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5. Kādos apstākļos un kārtībā izpildītājam būs jāsadarbojas ar pašvaldībām, u.c. projekta īstenošanā iesaistītajiem parametriem?</w:t>
      </w:r>
    </w:p>
    <w:p w14:paraId="39FE90D0" w14:textId="6057AEB9" w:rsidR="00F5675F" w:rsidRPr="00F5675F" w:rsidRDefault="00F5675F" w:rsidP="007A7964">
      <w:pPr>
        <w:spacing w:after="0" w:line="240" w:lineRule="auto"/>
        <w:jc w:val="both"/>
        <w:rPr>
          <w:rFonts w:ascii="Times New Roman" w:hAnsi="Times New Roman" w:cs="Times New Roman"/>
          <w:color w:val="4C94D8" w:themeColor="text2" w:themeTint="80"/>
          <w:kern w:val="2"/>
          <w14:ligatures w14:val="standardContextual"/>
        </w:rPr>
      </w:pPr>
      <w:r w:rsidRPr="00F5675F">
        <w:rPr>
          <w:rFonts w:ascii="Times New Roman" w:hAnsi="Times New Roman" w:cs="Times New Roman"/>
          <w:color w:val="4C94D8" w:themeColor="text2" w:themeTint="80"/>
          <w:kern w:val="2"/>
          <w14:ligatures w14:val="standardContextual"/>
        </w:rPr>
        <w:t xml:space="preserve">Projekta īstenošanas laikā katra pašvaldība vairākas reizes iesniegs komunikācijas plānu. Izpildītājam būs jāizskata iesniegtais komunikācijas plāns, un, vadoties pēc pieredzes, Pasūtītājam jāsniedz vērtējums </w:t>
      </w:r>
      <w:r w:rsidR="003F2B02">
        <w:rPr>
          <w:rFonts w:ascii="Times New Roman" w:hAnsi="Times New Roman" w:cs="Times New Roman"/>
          <w:color w:val="4C94D8" w:themeColor="text2" w:themeTint="80"/>
          <w:kern w:val="2"/>
          <w14:ligatures w14:val="standardContextual"/>
        </w:rPr>
        <w:t>par</w:t>
      </w:r>
      <w:r w:rsidRPr="00F5675F">
        <w:rPr>
          <w:rFonts w:ascii="Times New Roman" w:hAnsi="Times New Roman" w:cs="Times New Roman"/>
          <w:color w:val="4C94D8" w:themeColor="text2" w:themeTint="80"/>
          <w:kern w:val="2"/>
          <w14:ligatures w14:val="standardContextual"/>
        </w:rPr>
        <w:t xml:space="preserve"> komunikācijas plān</w:t>
      </w:r>
      <w:r w:rsidR="003F2B02">
        <w:rPr>
          <w:rFonts w:ascii="Times New Roman" w:hAnsi="Times New Roman" w:cs="Times New Roman"/>
          <w:color w:val="4C94D8" w:themeColor="text2" w:themeTint="80"/>
          <w:kern w:val="2"/>
          <w14:ligatures w14:val="standardContextual"/>
        </w:rPr>
        <w:t>u un vai</w:t>
      </w:r>
      <w:r w:rsidRPr="00F5675F">
        <w:rPr>
          <w:rFonts w:ascii="Times New Roman" w:hAnsi="Times New Roman" w:cs="Times New Roman"/>
          <w:color w:val="4C94D8" w:themeColor="text2" w:themeTint="80"/>
          <w:kern w:val="2"/>
          <w14:ligatures w14:val="standardContextual"/>
        </w:rPr>
        <w:t xml:space="preserve">  tiks sasniegta projekta mērķauditorija</w:t>
      </w:r>
      <w:r w:rsidR="00560C9F">
        <w:rPr>
          <w:rFonts w:ascii="Times New Roman" w:hAnsi="Times New Roman" w:cs="Times New Roman"/>
          <w:color w:val="4C94D8" w:themeColor="text2" w:themeTint="80"/>
          <w:kern w:val="2"/>
          <w14:ligatures w14:val="standardContextual"/>
        </w:rPr>
        <w:t>,</w:t>
      </w:r>
      <w:r w:rsidRPr="00F5675F">
        <w:rPr>
          <w:rFonts w:ascii="Times New Roman" w:hAnsi="Times New Roman" w:cs="Times New Roman"/>
          <w:color w:val="4C94D8" w:themeColor="text2" w:themeTint="80"/>
          <w:kern w:val="2"/>
          <w14:ligatures w14:val="standardContextual"/>
        </w:rPr>
        <w:t xml:space="preserve"> vai arī jāsniedz ieteikumi komunikācijas plāna uzlabošanai. Nepieciešamības gadījumā Izpildītājs sazinās ar Pašvaldību. </w:t>
      </w:r>
    </w:p>
    <w:p w14:paraId="76065A32" w14:textId="77777777" w:rsidR="00F5675F" w:rsidRDefault="00F5675F" w:rsidP="007A7964">
      <w:pPr>
        <w:spacing w:after="0" w:line="240" w:lineRule="auto"/>
        <w:jc w:val="both"/>
        <w:rPr>
          <w:rFonts w:ascii="Times New Roman" w:hAnsi="Times New Roman" w:cs="Times New Roman"/>
          <w:color w:val="4C94D8" w:themeColor="text2" w:themeTint="80"/>
          <w:kern w:val="2"/>
          <w14:ligatures w14:val="standardContextual"/>
        </w:rPr>
      </w:pPr>
      <w:r w:rsidRPr="00F5675F">
        <w:rPr>
          <w:rFonts w:ascii="Times New Roman" w:hAnsi="Times New Roman" w:cs="Times New Roman"/>
          <w:color w:val="4C94D8" w:themeColor="text2" w:themeTint="80"/>
          <w:kern w:val="2"/>
          <w14:ligatures w14:val="standardContextual"/>
        </w:rPr>
        <w:t xml:space="preserve"> </w:t>
      </w:r>
    </w:p>
    <w:p w14:paraId="476B2073" w14:textId="77777777" w:rsidR="007A7964" w:rsidRPr="00F5675F" w:rsidRDefault="007A7964" w:rsidP="007A7964">
      <w:pPr>
        <w:spacing w:after="0" w:line="240" w:lineRule="auto"/>
        <w:jc w:val="both"/>
        <w:rPr>
          <w:rFonts w:ascii="Times New Roman" w:hAnsi="Times New Roman" w:cs="Times New Roman"/>
          <w:color w:val="4C94D8" w:themeColor="text2" w:themeTint="80"/>
          <w:kern w:val="2"/>
          <w14:ligatures w14:val="standardContextual"/>
        </w:rPr>
      </w:pPr>
    </w:p>
    <w:p w14:paraId="6CBF19D0"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 xml:space="preserve">6. Par ekspertu 'mediju plānotājs'. “Katras komunikācijas kampaņas ietvaros eksperts ir izplānojis un nodrošinājis reklāmas izvietošanu vismaz 3 (trīs) dažādu veidu reģionālajos vai nacionālajos medijos”. - Ņemot vērā to, ka plānotāji parasti darbojas konkrētu mediju kategoriju specialitātē, piem., digitālo mediju plānotās, TV plānotājs, radio, vides, preses mediju plānotājs utt., kuras mediju kategorijas ir būtiskākās šīs kampaņas ietvaros? Kā arī vai iespējams piesaistīt vairākus mediju plānotājus? </w:t>
      </w:r>
    </w:p>
    <w:p w14:paraId="7A4E1EE5" w14:textId="77777777" w:rsidR="00F5675F" w:rsidRPr="00F5675F" w:rsidRDefault="00F5675F" w:rsidP="007A7964">
      <w:pPr>
        <w:spacing w:after="0" w:line="240" w:lineRule="auto"/>
        <w:jc w:val="both"/>
        <w:rPr>
          <w:rFonts w:ascii="Times New Roman" w:hAnsi="Times New Roman" w:cs="Times New Roman"/>
          <w:color w:val="4C94D8" w:themeColor="text2" w:themeTint="80"/>
          <w:kern w:val="2"/>
          <w14:ligatures w14:val="standardContextual"/>
        </w:rPr>
      </w:pPr>
      <w:r w:rsidRPr="00F5675F">
        <w:rPr>
          <w:rFonts w:ascii="Times New Roman" w:hAnsi="Times New Roman" w:cs="Times New Roman"/>
          <w:color w:val="4C94D8" w:themeColor="text2" w:themeTint="80"/>
          <w:kern w:val="2"/>
          <w14:ligatures w14:val="standardContextual"/>
        </w:rPr>
        <w:t xml:space="preserve">Visas no uzskaitītajām mediju kategorijām tiks aptvertas projekta ietvaros. Izpildītājs var piesaistīt vairākus mediju plānotājus. </w:t>
      </w:r>
    </w:p>
    <w:p w14:paraId="22042B68" w14:textId="77777777" w:rsidR="00F5675F" w:rsidRDefault="00F5675F" w:rsidP="007A7964">
      <w:pPr>
        <w:spacing w:after="0" w:line="240" w:lineRule="auto"/>
        <w:jc w:val="both"/>
        <w:rPr>
          <w:rFonts w:ascii="Times New Roman" w:hAnsi="Times New Roman" w:cs="Times New Roman"/>
          <w:color w:val="4C94D8" w:themeColor="text2" w:themeTint="80"/>
          <w:kern w:val="2"/>
          <w14:ligatures w14:val="standardContextual"/>
        </w:rPr>
      </w:pPr>
      <w:r w:rsidRPr="00F5675F">
        <w:rPr>
          <w:rFonts w:ascii="Times New Roman" w:hAnsi="Times New Roman" w:cs="Times New Roman"/>
          <w:color w:val="4C94D8" w:themeColor="text2" w:themeTint="80"/>
          <w:kern w:val="2"/>
          <w14:ligatures w14:val="standardContextual"/>
        </w:rPr>
        <w:t xml:space="preserve"> </w:t>
      </w:r>
    </w:p>
    <w:p w14:paraId="616C1420" w14:textId="77777777" w:rsidR="007A7964" w:rsidRPr="00F5675F" w:rsidRDefault="007A7964" w:rsidP="007A7964">
      <w:pPr>
        <w:spacing w:after="0" w:line="240" w:lineRule="auto"/>
        <w:jc w:val="both"/>
        <w:rPr>
          <w:rFonts w:ascii="Times New Roman" w:hAnsi="Times New Roman" w:cs="Times New Roman"/>
          <w:color w:val="4C94D8" w:themeColor="text2" w:themeTint="80"/>
          <w:kern w:val="2"/>
          <w14:ligatures w14:val="standardContextual"/>
        </w:rPr>
      </w:pPr>
    </w:p>
    <w:p w14:paraId="09654D8B" w14:textId="7A28B463"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 xml:space="preserve">7. Tehniskās specifikācijas 6.punkta 1.1., 1.2., 1.3., 1.4.,  1.5.,  1.6.,  1.7.,  1.8. apakšpunktos minētais “Izpildītājs par Pakalpojuma izvietošanu mediju faktiskajām izmaksām </w:t>
      </w:r>
      <w:r w:rsidR="007A7964" w:rsidRPr="00F5675F">
        <w:rPr>
          <w:rFonts w:ascii="Times New Roman" w:hAnsi="Times New Roman" w:cs="Times New Roman"/>
          <w:kern w:val="2"/>
          <w14:ligatures w14:val="standardContextual"/>
        </w:rPr>
        <w:t>jāiesniedz</w:t>
      </w:r>
      <w:r w:rsidRPr="00F5675F">
        <w:rPr>
          <w:rFonts w:ascii="Times New Roman" w:hAnsi="Times New Roman" w:cs="Times New Roman"/>
          <w:kern w:val="2"/>
          <w14:ligatures w14:val="standardContextual"/>
        </w:rPr>
        <w:t xml:space="preserve"> Pasūtītājam pakalpojumu sniedzēju rēķinu vai to kopijas.” paskaidro rēķinu apmaksas kārtību, tomēr neatbild uz jautājumu par to vai šis pakalpojums jānodrošina Izpildītājam iepirkumā plānotā budžeta ietvaros? </w:t>
      </w:r>
    </w:p>
    <w:p w14:paraId="0E5C8206" w14:textId="77777777" w:rsidR="00F5675F" w:rsidRPr="00F5675F" w:rsidRDefault="00F5675F" w:rsidP="007A7964">
      <w:pPr>
        <w:spacing w:after="0" w:line="240" w:lineRule="auto"/>
        <w:jc w:val="both"/>
        <w:rPr>
          <w:rFonts w:ascii="Times New Roman" w:hAnsi="Times New Roman" w:cs="Times New Roman"/>
          <w:color w:val="4C94D8" w:themeColor="text2" w:themeTint="80"/>
          <w:kern w:val="2"/>
          <w14:ligatures w14:val="standardContextual"/>
        </w:rPr>
      </w:pPr>
      <w:r w:rsidRPr="00F5675F">
        <w:rPr>
          <w:rFonts w:ascii="Times New Roman" w:hAnsi="Times New Roman" w:cs="Times New Roman"/>
          <w:color w:val="4C94D8" w:themeColor="text2" w:themeTint="80"/>
          <w:kern w:val="2"/>
          <w14:ligatures w14:val="standardContextual"/>
        </w:rPr>
        <w:t xml:space="preserve">Pakalpojums ir jānodrošina Izpildītājam iepirkumā plānotā budžeta ietvaros. </w:t>
      </w:r>
    </w:p>
    <w:p w14:paraId="0DF4E052" w14:textId="77777777" w:rsid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 xml:space="preserve"> </w:t>
      </w:r>
    </w:p>
    <w:p w14:paraId="565AB18F" w14:textId="77777777" w:rsidR="007A7964" w:rsidRPr="00F5675F" w:rsidRDefault="007A7964" w:rsidP="007A7964">
      <w:pPr>
        <w:spacing w:after="0" w:line="240" w:lineRule="auto"/>
        <w:jc w:val="both"/>
        <w:rPr>
          <w:rFonts w:ascii="Times New Roman" w:hAnsi="Times New Roman" w:cs="Times New Roman"/>
          <w:kern w:val="2"/>
          <w14:ligatures w14:val="standardContextual"/>
        </w:rPr>
      </w:pPr>
    </w:p>
    <w:p w14:paraId="0A25AB4E" w14:textId="4B56C125"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8. Lūgums precizēt Finanšu piedāvājuma Bukleta 3 Formāts A4 (locīts 97-100-100mm) paredzamo lappušu skaitu?</w:t>
      </w:r>
    </w:p>
    <w:p w14:paraId="62299026" w14:textId="77777777" w:rsidR="00F5675F" w:rsidRPr="00F5675F" w:rsidRDefault="00F5675F" w:rsidP="007A7964">
      <w:pPr>
        <w:spacing w:after="0" w:line="240" w:lineRule="auto"/>
        <w:jc w:val="both"/>
        <w:rPr>
          <w:rFonts w:ascii="Times New Roman" w:hAnsi="Times New Roman" w:cs="Times New Roman"/>
          <w:color w:val="4C94D8" w:themeColor="text2" w:themeTint="80"/>
          <w:kern w:val="2"/>
          <w14:ligatures w14:val="standardContextual"/>
        </w:rPr>
      </w:pPr>
      <w:r w:rsidRPr="00F5675F">
        <w:rPr>
          <w:rFonts w:ascii="Times New Roman" w:hAnsi="Times New Roman" w:cs="Times New Roman"/>
          <w:color w:val="4C94D8" w:themeColor="text2" w:themeTint="80"/>
          <w:kern w:val="2"/>
          <w14:ligatures w14:val="standardContextual"/>
        </w:rPr>
        <w:t xml:space="preserve">Šobrīd precīzs lappušu skaits nav zināms. Bukleta nepieciešamība būs saistīta ar pašvaldību iesniegtajiem komunikācijas aktivitāšu plāniem. </w:t>
      </w:r>
    </w:p>
    <w:p w14:paraId="6F8BE036" w14:textId="77777777" w:rsidR="00F5675F" w:rsidRDefault="00F5675F" w:rsidP="007A7964">
      <w:pPr>
        <w:spacing w:after="0" w:line="240" w:lineRule="auto"/>
        <w:jc w:val="both"/>
        <w:rPr>
          <w:rFonts w:ascii="Times New Roman" w:hAnsi="Times New Roman" w:cs="Times New Roman"/>
          <w:color w:val="4C94D8" w:themeColor="text2" w:themeTint="80"/>
          <w:kern w:val="2"/>
          <w14:ligatures w14:val="standardContextual"/>
        </w:rPr>
      </w:pPr>
      <w:r w:rsidRPr="00F5675F">
        <w:rPr>
          <w:rFonts w:ascii="Times New Roman" w:hAnsi="Times New Roman" w:cs="Times New Roman"/>
          <w:color w:val="4C94D8" w:themeColor="text2" w:themeTint="80"/>
          <w:kern w:val="2"/>
          <w14:ligatures w14:val="standardContextual"/>
        </w:rPr>
        <w:t xml:space="preserve"> </w:t>
      </w:r>
    </w:p>
    <w:p w14:paraId="5F1C8D4A" w14:textId="77777777" w:rsidR="007A7964" w:rsidRPr="00F5675F" w:rsidRDefault="007A7964" w:rsidP="007A7964">
      <w:pPr>
        <w:spacing w:after="0" w:line="240" w:lineRule="auto"/>
        <w:jc w:val="both"/>
        <w:rPr>
          <w:rFonts w:ascii="Times New Roman" w:hAnsi="Times New Roman" w:cs="Times New Roman"/>
          <w:color w:val="4C94D8" w:themeColor="text2" w:themeTint="80"/>
          <w:kern w:val="2"/>
          <w14:ligatures w14:val="standardContextual"/>
        </w:rPr>
      </w:pPr>
    </w:p>
    <w:p w14:paraId="0BAF0DD5" w14:textId="65654C30"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9. Nolikuma 5. Pielikums - Finanšu piedāvājums - 1.5. punkts. Pie sociālo tīklu kontu izstrādes un detalizēta aktivitāšu plāna izstrādes ir ļoti plašs darba apjoma formulējums - 1 mēnesis, kas ļauj konkursa dalībniekiem to brīvi interpretēt. Piemēram, vai mēnesī būtu jāsagatavo un jārealizē satura plāns ar 2 postiem vai 25 postiem. Vai varam lūgt precizēt mēnesī aptuveni plānoto realizējamo ieraktu apmēru pie katras no sadaļām, lai izvairītos no situācijas, kur katrs no Atklātā konkursa pretendentiem apjomu interpretē citādāk, liedzot objektīvi izvērtēt pretendentu piedāvāto cenu?</w:t>
      </w:r>
    </w:p>
    <w:p w14:paraId="55B26A10" w14:textId="12AE2352" w:rsidR="00F5675F" w:rsidRPr="00F5675F" w:rsidRDefault="00F5675F" w:rsidP="007A7964">
      <w:pPr>
        <w:spacing w:after="0" w:line="240" w:lineRule="auto"/>
        <w:jc w:val="both"/>
        <w:rPr>
          <w:rFonts w:ascii="Times New Roman" w:eastAsiaTheme="minorEastAsia" w:hAnsi="Times New Roman" w:cs="Times New Roman"/>
          <w:color w:val="215E99" w:themeColor="text2" w:themeTint="BF"/>
          <w:kern w:val="2"/>
          <w14:ligatures w14:val="standardContextual"/>
        </w:rPr>
      </w:pPr>
      <w:r w:rsidRPr="00F5675F">
        <w:rPr>
          <w:rFonts w:ascii="Times New Roman" w:eastAsiaTheme="minorEastAsia" w:hAnsi="Times New Roman" w:cs="Times New Roman"/>
          <w:color w:val="215E99" w:themeColor="text2" w:themeTint="BF"/>
          <w:kern w:val="2"/>
          <w14:ligatures w14:val="standardContextual"/>
        </w:rPr>
        <w:t xml:space="preserve">Finanšu piedāvājuma - 1.5 punktā minēts “Satura izvietošana vienā sociālajā tīklā 2 reizes nedēļā, sagatavojot nepieciešamo tekstu, izmantojot gatavu vizuālo materiālu”, Izpildītājam atbilstoši </w:t>
      </w:r>
      <w:r w:rsidR="003F2B02" w:rsidRPr="00F5675F">
        <w:rPr>
          <w:rFonts w:ascii="Times New Roman" w:eastAsiaTheme="minorEastAsia" w:hAnsi="Times New Roman" w:cs="Times New Roman"/>
          <w:color w:val="215E99" w:themeColor="text2" w:themeTint="BF"/>
          <w:kern w:val="2"/>
          <w14:ligatures w14:val="standardContextual"/>
        </w:rPr>
        <w:t>aktivitāšu plān</w:t>
      </w:r>
      <w:r w:rsidR="003F2B02">
        <w:rPr>
          <w:rFonts w:ascii="Times New Roman" w:eastAsiaTheme="minorEastAsia" w:hAnsi="Times New Roman" w:cs="Times New Roman"/>
          <w:color w:val="215E99" w:themeColor="text2" w:themeTint="BF"/>
          <w:kern w:val="2"/>
          <w14:ligatures w14:val="standardContextual"/>
        </w:rPr>
        <w:t>ā</w:t>
      </w:r>
      <w:r w:rsidR="003F2B02" w:rsidRPr="00F5675F">
        <w:rPr>
          <w:rFonts w:ascii="Times New Roman" w:eastAsiaTheme="minorEastAsia" w:hAnsi="Times New Roman" w:cs="Times New Roman"/>
          <w:color w:val="215E99" w:themeColor="text2" w:themeTint="BF"/>
          <w:kern w:val="2"/>
          <w14:ligatures w14:val="standardContextual"/>
        </w:rPr>
        <w:t xml:space="preserve"> </w:t>
      </w:r>
      <w:r w:rsidRPr="00F5675F">
        <w:rPr>
          <w:rFonts w:ascii="Times New Roman" w:eastAsiaTheme="minorEastAsia" w:hAnsi="Times New Roman" w:cs="Times New Roman"/>
          <w:color w:val="215E99" w:themeColor="text2" w:themeTint="BF"/>
          <w:kern w:val="2"/>
          <w14:ligatures w14:val="standardContextual"/>
        </w:rPr>
        <w:t xml:space="preserve">ir </w:t>
      </w:r>
      <w:r w:rsidR="003F2B02">
        <w:rPr>
          <w:rFonts w:ascii="Times New Roman" w:eastAsiaTheme="minorEastAsia" w:hAnsi="Times New Roman" w:cs="Times New Roman"/>
          <w:color w:val="215E99" w:themeColor="text2" w:themeTint="BF"/>
          <w:kern w:val="2"/>
          <w14:ligatures w14:val="standardContextual"/>
        </w:rPr>
        <w:t>jāiekļauj satura izvietošana sociālajos tīklos</w:t>
      </w:r>
      <w:r w:rsidR="007A7964">
        <w:rPr>
          <w:rFonts w:ascii="Times New Roman" w:eastAsiaTheme="minorEastAsia" w:hAnsi="Times New Roman" w:cs="Times New Roman"/>
          <w:color w:val="215E99" w:themeColor="text2" w:themeTint="BF"/>
          <w:kern w:val="2"/>
          <w14:ligatures w14:val="standardContextual"/>
        </w:rPr>
        <w:t>.</w:t>
      </w:r>
    </w:p>
    <w:p w14:paraId="389BBECE"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 xml:space="preserve"> </w:t>
      </w:r>
    </w:p>
    <w:p w14:paraId="263D2C27" w14:textId="6B0DFCF0"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 xml:space="preserve">10. Nolikuma 5. Pielikums - Finanšu piedāvājums - 1.5. Punkts. Viedokļu līderu un satura veidotāju uzrunāšanā un iesaiste komunikācijā. Honorārs viedokļu līderiem un satura veidotājiem. Arī šī punkta formulējums ir ļoti plašs uz kuru objektīva atbilde varētu būt no 100 </w:t>
      </w:r>
      <w:r w:rsidRPr="00F5675F">
        <w:rPr>
          <w:rFonts w:ascii="Times New Roman" w:hAnsi="Times New Roman" w:cs="Times New Roman"/>
          <w:kern w:val="2"/>
          <w14:ligatures w14:val="standardContextual"/>
        </w:rPr>
        <w:lastRenderedPageBreak/>
        <w:t>līdz 10 000 EUR. Vai varam lūgt precizēt satura veidotāju skaitu? Kā arī, satura veidotāju vēlamo sekotāju, vai aptuveno sasniedzamās auditorijas lielumu?</w:t>
      </w:r>
    </w:p>
    <w:p w14:paraId="13D39429" w14:textId="77777777" w:rsidR="00F5675F" w:rsidRPr="00F5675F" w:rsidRDefault="00F5675F" w:rsidP="007A7964">
      <w:pPr>
        <w:spacing w:after="0" w:line="240" w:lineRule="auto"/>
        <w:jc w:val="both"/>
        <w:rPr>
          <w:rFonts w:ascii="Times New Roman" w:hAnsi="Times New Roman" w:cs="Times New Roman"/>
          <w:color w:val="215E99" w:themeColor="text2" w:themeTint="BF"/>
          <w:kern w:val="2"/>
          <w14:ligatures w14:val="standardContextual"/>
        </w:rPr>
      </w:pPr>
      <w:r w:rsidRPr="00F5675F">
        <w:rPr>
          <w:rFonts w:ascii="Times New Roman" w:hAnsi="Times New Roman" w:cs="Times New Roman"/>
          <w:color w:val="215E99" w:themeColor="text2" w:themeTint="BF"/>
          <w:kern w:val="2"/>
          <w14:ligatures w14:val="standardContextual"/>
        </w:rPr>
        <w:t xml:space="preserve">Šobrīd precīzi nevaram norādīt viedokļa līderi, jo tas būs cieši saistīts ar komunikācijas kampaņām un plānotajām aktivitātēm, tieši tāpēc Finanšu piedāvājuma 1.5. punktā cena ir prasīta </w:t>
      </w:r>
      <w:r w:rsidRPr="00F5675F">
        <w:rPr>
          <w:rFonts w:ascii="Times New Roman" w:hAnsi="Times New Roman" w:cs="Times New Roman"/>
          <w:i/>
          <w:iCs/>
          <w:color w:val="215E99" w:themeColor="text2" w:themeTint="BF"/>
          <w:kern w:val="2"/>
          <w14:ligatures w14:val="standardContextual"/>
        </w:rPr>
        <w:t>no - līdz</w:t>
      </w:r>
      <w:r w:rsidRPr="00F5675F">
        <w:rPr>
          <w:rFonts w:ascii="Times New Roman" w:hAnsi="Times New Roman" w:cs="Times New Roman"/>
          <w:color w:val="215E99" w:themeColor="text2" w:themeTint="BF"/>
          <w:kern w:val="2"/>
          <w14:ligatures w14:val="standardContextual"/>
        </w:rPr>
        <w:t xml:space="preserve">, lai varētu aprēķināt vidējo izcenojumu. </w:t>
      </w:r>
    </w:p>
    <w:p w14:paraId="36E7A104" w14:textId="77777777" w:rsidR="00F5675F" w:rsidRDefault="00F5675F" w:rsidP="007A7964">
      <w:pPr>
        <w:spacing w:after="0" w:line="240" w:lineRule="auto"/>
        <w:jc w:val="both"/>
        <w:rPr>
          <w:rFonts w:ascii="Times New Roman" w:hAnsi="Times New Roman" w:cs="Times New Roman"/>
          <w:kern w:val="2"/>
          <w14:ligatures w14:val="standardContextual"/>
        </w:rPr>
      </w:pPr>
    </w:p>
    <w:p w14:paraId="22A26704" w14:textId="77777777" w:rsidR="007A7964" w:rsidRPr="00F5675F" w:rsidRDefault="007A7964" w:rsidP="007A7964">
      <w:pPr>
        <w:spacing w:after="0" w:line="240" w:lineRule="auto"/>
        <w:jc w:val="both"/>
        <w:rPr>
          <w:rFonts w:ascii="Times New Roman" w:hAnsi="Times New Roman" w:cs="Times New Roman"/>
          <w:kern w:val="2"/>
          <w14:ligatures w14:val="standardContextual"/>
        </w:rPr>
      </w:pPr>
    </w:p>
    <w:p w14:paraId="2B0F1BB0" w14:textId="1EE40791"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11.Lūgums precizēt, kā Finanšu piedāvājuma pozīcijās, kurās paredzēts norādīt summu no līdz rēķināt vērtējamo cenu, proti aili Nr. 6.</w:t>
      </w:r>
    </w:p>
    <w:p w14:paraId="7DA5EE19" w14:textId="02F2278D" w:rsidR="00F5675F" w:rsidRPr="00F5675F" w:rsidRDefault="00F5675F" w:rsidP="007A7964">
      <w:pPr>
        <w:spacing w:after="0" w:line="240" w:lineRule="auto"/>
        <w:jc w:val="both"/>
        <w:rPr>
          <w:rFonts w:ascii="Times New Roman" w:hAnsi="Times New Roman" w:cs="Times New Roman"/>
          <w:i/>
          <w:iCs/>
          <w:color w:val="215E99" w:themeColor="text2" w:themeTint="BF"/>
          <w:kern w:val="2"/>
          <w14:ligatures w14:val="standardContextual"/>
        </w:rPr>
      </w:pPr>
      <w:r w:rsidRPr="00F5675F">
        <w:rPr>
          <w:rFonts w:ascii="Times New Roman" w:eastAsiaTheme="minorEastAsia" w:hAnsi="Times New Roman" w:cs="Times New Roman"/>
          <w:color w:val="215E99" w:themeColor="text2" w:themeTint="BF"/>
          <w:kern w:val="2"/>
          <w14:ligatures w14:val="standardContextual"/>
        </w:rPr>
        <w:t>Finanšu piedāvājumā</w:t>
      </w:r>
      <w:r w:rsidR="007A7964">
        <w:rPr>
          <w:rFonts w:ascii="Times New Roman" w:eastAsiaTheme="minorEastAsia" w:hAnsi="Times New Roman" w:cs="Times New Roman"/>
          <w:color w:val="215E99" w:themeColor="text2" w:themeTint="BF"/>
          <w:kern w:val="2"/>
          <w14:ligatures w14:val="standardContextual"/>
        </w:rPr>
        <w:t xml:space="preserve"> tiks</w:t>
      </w:r>
      <w:r w:rsidRPr="00F5675F">
        <w:rPr>
          <w:rFonts w:ascii="Times New Roman" w:eastAsiaTheme="minorEastAsia" w:hAnsi="Times New Roman" w:cs="Times New Roman"/>
          <w:color w:val="215E99" w:themeColor="text2" w:themeTint="BF"/>
          <w:kern w:val="2"/>
          <w14:ligatures w14:val="standardContextual"/>
        </w:rPr>
        <w:t xml:space="preserve"> iekļauta papildus aile:</w:t>
      </w:r>
      <w:r w:rsidRPr="00F5675F">
        <w:rPr>
          <w:rFonts w:ascii="Times New Roman" w:eastAsiaTheme="minorEastAsia" w:hAnsi="Times New Roman" w:cs="Times New Roman"/>
          <w:i/>
          <w:iCs/>
          <w:color w:val="215E99" w:themeColor="text2" w:themeTint="BF"/>
          <w:kern w:val="2"/>
          <w14:ligatures w14:val="standardContextual"/>
        </w:rPr>
        <w:t xml:space="preserve"> Piedāvātā vidējā cena EUR (bez PVN) Par mērvienību, kas norādīta 3. kolonnā</w:t>
      </w:r>
      <w:r w:rsidR="007A7964">
        <w:rPr>
          <w:rFonts w:ascii="Times New Roman" w:eastAsiaTheme="minorEastAsia" w:hAnsi="Times New Roman" w:cs="Times New Roman"/>
          <w:i/>
          <w:iCs/>
          <w:color w:val="215E99" w:themeColor="text2" w:themeTint="BF"/>
          <w:kern w:val="2"/>
          <w14:ligatures w14:val="standardContextual"/>
        </w:rPr>
        <w:t>.</w:t>
      </w:r>
    </w:p>
    <w:p w14:paraId="61AC3A01"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p>
    <w:p w14:paraId="273A1B32"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p>
    <w:p w14:paraId="7B32170A"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12. Finanšu piedāvājuma sadaļā 2. Aktivitāšu īstenošana, kontroles un uzraudzības nodrošināšana pozīcijā Projektu vadība un komunikācija ar Pasūtītāju ir jānorāda pakalpojuma cena par mēnesi. Ņemot vērā, ka šīs darbu apjoms tiešā mērā korelē ar konkrētajā mēnesī paredzamo pasākumu un aktivitāšu apjomu u.tml., lai izvairītos no situācijām, ka katrs Pretendents šo apjomu var interpretēt citādāk, liedzot objektīvi izvērtēt pretendentu piedāvāto cenu, lūgums norādīt mēnesī paredzamo 3.2.; 3.3. un 3.4. Finanšu piedāvājuma punktos minēto pasākumu daudzumu mēnesī.</w:t>
      </w:r>
    </w:p>
    <w:p w14:paraId="4BAADE95" w14:textId="77777777" w:rsidR="00F5675F" w:rsidRPr="00F5675F" w:rsidRDefault="00F5675F" w:rsidP="007A7964">
      <w:pPr>
        <w:spacing w:after="0" w:line="240" w:lineRule="auto"/>
        <w:jc w:val="both"/>
        <w:rPr>
          <w:rFonts w:ascii="Times New Roman" w:hAnsi="Times New Roman" w:cs="Times New Roman"/>
          <w:color w:val="156082" w:themeColor="accent1"/>
          <w:kern w:val="2"/>
          <w14:ligatures w14:val="standardContextual"/>
        </w:rPr>
      </w:pPr>
      <w:r w:rsidRPr="00F5675F">
        <w:rPr>
          <w:rFonts w:ascii="Times New Roman" w:hAnsi="Times New Roman" w:cs="Times New Roman"/>
          <w:color w:val="156082" w:themeColor="accent1"/>
          <w:kern w:val="2"/>
          <w14:ligatures w14:val="standardContextual"/>
        </w:rPr>
        <w:t xml:space="preserve">Projekta vadības un komunikācijas izmaksas jāievērtē kopējā līguma cenā, ievērojot to, ka minētās izmaksas ir neatņemama no katras finanšu tāmē norādītās aktivitātes pozīcijas. </w:t>
      </w:r>
    </w:p>
    <w:p w14:paraId="7529CF05"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p>
    <w:p w14:paraId="5FF7EB4D" w14:textId="77777777" w:rsidR="00F5675F" w:rsidRPr="00F5675F" w:rsidRDefault="00F5675F" w:rsidP="007A7964">
      <w:pPr>
        <w:spacing w:after="0" w:line="240" w:lineRule="auto"/>
        <w:jc w:val="both"/>
        <w:rPr>
          <w:rFonts w:ascii="Times New Roman" w:hAnsi="Times New Roman" w:cs="Times New Roman"/>
          <w:kern w:val="2"/>
          <w14:ligatures w14:val="standardContextual"/>
        </w:rPr>
      </w:pPr>
      <w:r w:rsidRPr="00F5675F">
        <w:rPr>
          <w:rFonts w:ascii="Times New Roman" w:hAnsi="Times New Roman" w:cs="Times New Roman"/>
          <w:kern w:val="2"/>
          <w14:ligatures w14:val="standardContextual"/>
        </w:rPr>
        <w:t>13. Ņemot vērā, ka virkne no jautājumiem ir tieši saistīti ar Finanšu piedāvājuma sagatavošanu, lai dotu iespēju visiem pretendentiem iepazīties ar Jūsu sniegtajām atbildēm un sagatavot savus piedāvājumus atbilstoši vienotiem principiem un kritērijiem, lūgums izvērtēt iespējas pagarināt Konkursa Piedāvājuma iesniegšanas termiņu līdz 19.07.2024.</w:t>
      </w:r>
    </w:p>
    <w:p w14:paraId="450AC5CF" w14:textId="7BE4B0BC" w:rsidR="00F5675F" w:rsidRPr="00F5675F" w:rsidRDefault="00F5675F" w:rsidP="007A7964">
      <w:pPr>
        <w:spacing w:after="0" w:line="240" w:lineRule="auto"/>
        <w:jc w:val="both"/>
        <w:rPr>
          <w:rFonts w:ascii="Times New Roman" w:hAnsi="Times New Roman" w:cs="Times New Roman"/>
          <w:color w:val="156082" w:themeColor="accent1"/>
          <w:kern w:val="2"/>
          <w14:ligatures w14:val="standardContextual"/>
        </w:rPr>
      </w:pPr>
      <w:r w:rsidRPr="00F5675F">
        <w:rPr>
          <w:rFonts w:ascii="Times New Roman" w:hAnsi="Times New Roman" w:cs="Times New Roman"/>
          <w:color w:val="156082" w:themeColor="accent1"/>
          <w:kern w:val="2"/>
          <w14:ligatures w14:val="standardContextual"/>
        </w:rPr>
        <w:t xml:space="preserve">Konkursa Piedāvājuma iesniegšana </w:t>
      </w:r>
      <w:r w:rsidR="0029533B">
        <w:rPr>
          <w:rFonts w:ascii="Times New Roman" w:hAnsi="Times New Roman" w:cs="Times New Roman"/>
          <w:color w:val="156082" w:themeColor="accent1"/>
          <w:kern w:val="2"/>
          <w14:ligatures w14:val="standardContextual"/>
        </w:rPr>
        <w:t>šobrīd ir</w:t>
      </w:r>
      <w:r w:rsidRPr="00F5675F">
        <w:rPr>
          <w:rFonts w:ascii="Times New Roman" w:hAnsi="Times New Roman" w:cs="Times New Roman"/>
          <w:color w:val="156082" w:themeColor="accent1"/>
          <w:kern w:val="2"/>
          <w14:ligatures w14:val="standardContextual"/>
        </w:rPr>
        <w:t xml:space="preserve"> pagarināta līdz 26.07.2024</w:t>
      </w:r>
      <w:r w:rsidR="0029533B">
        <w:rPr>
          <w:rFonts w:ascii="Times New Roman" w:hAnsi="Times New Roman" w:cs="Times New Roman"/>
          <w:color w:val="156082" w:themeColor="accent1"/>
          <w:kern w:val="2"/>
          <w14:ligatures w14:val="standardContextual"/>
        </w:rPr>
        <w:t>.</w:t>
      </w:r>
    </w:p>
    <w:p w14:paraId="2C443EB3" w14:textId="77777777" w:rsidR="001C4F9D" w:rsidRPr="00F5675F" w:rsidRDefault="001C4F9D" w:rsidP="007A7964">
      <w:pPr>
        <w:spacing w:line="240" w:lineRule="auto"/>
        <w:jc w:val="both"/>
        <w:rPr>
          <w:rFonts w:ascii="Times New Roman" w:hAnsi="Times New Roman" w:cs="Times New Roman"/>
          <w:b/>
          <w:bCs/>
          <w:color w:val="3A7C22" w:themeColor="accent6" w:themeShade="BF"/>
        </w:rPr>
      </w:pPr>
    </w:p>
    <w:p w14:paraId="6DDA9CCF" w14:textId="77777777" w:rsidR="00B30E32" w:rsidRPr="00F5675F" w:rsidRDefault="00B30E32" w:rsidP="007A7964">
      <w:pPr>
        <w:spacing w:line="240" w:lineRule="auto"/>
        <w:jc w:val="both"/>
        <w:rPr>
          <w:rFonts w:ascii="Times New Roman" w:hAnsi="Times New Roman" w:cs="Times New Roman"/>
          <w:b/>
          <w:bCs/>
          <w:color w:val="3A7C22" w:themeColor="accent6" w:themeShade="BF"/>
        </w:rPr>
      </w:pPr>
    </w:p>
    <w:p w14:paraId="0A1C0B73" w14:textId="4A3A98FE" w:rsidR="00B30E32" w:rsidRPr="00F5675F" w:rsidRDefault="000A55E5" w:rsidP="007A7964">
      <w:pPr>
        <w:spacing w:line="240" w:lineRule="auto"/>
        <w:jc w:val="both"/>
        <w:rPr>
          <w:rFonts w:ascii="Times New Roman" w:hAnsi="Times New Roman" w:cs="Times New Roman"/>
          <w:b/>
          <w:bCs/>
          <w:color w:val="3A7C22" w:themeColor="accent6" w:themeShade="BF"/>
          <w:u w:val="single"/>
        </w:rPr>
      </w:pPr>
      <w:r w:rsidRPr="007A7964">
        <w:rPr>
          <w:rFonts w:ascii="Times New Roman" w:hAnsi="Times New Roman" w:cs="Times New Roman"/>
          <w:b/>
          <w:bCs/>
          <w:color w:val="3A7C22" w:themeColor="accent6" w:themeShade="BF"/>
          <w:u w:val="single"/>
        </w:rPr>
        <w:t xml:space="preserve">Nr.10 </w:t>
      </w:r>
    </w:p>
    <w:p w14:paraId="2A3FF78A" w14:textId="77777777" w:rsidR="00B30E32" w:rsidRPr="00F5675F" w:rsidRDefault="00B30E32" w:rsidP="007A7964">
      <w:pPr>
        <w:spacing w:line="240" w:lineRule="auto"/>
        <w:jc w:val="both"/>
        <w:rPr>
          <w:rFonts w:ascii="Times New Roman" w:hAnsi="Times New Roman" w:cs="Times New Roman"/>
        </w:rPr>
      </w:pPr>
      <w:r w:rsidRPr="00F5675F">
        <w:rPr>
          <w:rFonts w:ascii="Times New Roman" w:hAnsi="Times New Roman" w:cs="Times New Roman"/>
        </w:rPr>
        <w:t xml:space="preserve">Konkursa nolikuma 1.pielikumā "Tehniskā specifikācija" 4.nodaļā "Iepirkuma mērķis un apjoms" otrajā rindkopā norādīts: Izstrādājot komunikācijas īstenošanas plānu, specifiski jāņem vērā šādu galveno mērķa grupu sasniegšana. Starp uzskaitītajām mērķa grupām 5.mērķa grupa ir pasniedzēji - </w:t>
      </w:r>
      <w:proofErr w:type="spellStart"/>
      <w:r w:rsidRPr="00F5675F">
        <w:rPr>
          <w:rFonts w:ascii="Times New Roman" w:hAnsi="Times New Roman" w:cs="Times New Roman"/>
        </w:rPr>
        <w:t>mentori</w:t>
      </w:r>
      <w:proofErr w:type="spellEnd"/>
      <w:r w:rsidRPr="00F5675F">
        <w:rPr>
          <w:rFonts w:ascii="Times New Roman" w:hAnsi="Times New Roman" w:cs="Times New Roman"/>
        </w:rPr>
        <w:t xml:space="preserve">. Vai ir iespējams iegūt detalizētu informāciju par mērķa grupu "pasniedzēji - </w:t>
      </w:r>
      <w:proofErr w:type="spellStart"/>
      <w:r w:rsidRPr="00F5675F">
        <w:rPr>
          <w:rFonts w:ascii="Times New Roman" w:hAnsi="Times New Roman" w:cs="Times New Roman"/>
        </w:rPr>
        <w:t>mentori</w:t>
      </w:r>
      <w:proofErr w:type="spellEnd"/>
      <w:r w:rsidRPr="00F5675F">
        <w:rPr>
          <w:rFonts w:ascii="Times New Roman" w:hAnsi="Times New Roman" w:cs="Times New Roman"/>
        </w:rPr>
        <w:t xml:space="preserve">", lai būtu iespējams sagatavot precīzāku komunikācijas aktivitāšu piedāvājumu minētās mērķa grupas sasniegšanai. </w:t>
      </w:r>
    </w:p>
    <w:p w14:paraId="54BF8691" w14:textId="2899F2B2" w:rsidR="000A55E5" w:rsidRPr="001F10B7" w:rsidRDefault="001F10B7" w:rsidP="007A7964">
      <w:pPr>
        <w:spacing w:line="240" w:lineRule="auto"/>
        <w:jc w:val="both"/>
        <w:rPr>
          <w:rFonts w:ascii="Times New Roman" w:hAnsi="Times New Roman" w:cs="Times New Roman"/>
          <w:color w:val="156082" w:themeColor="accent1"/>
          <w:kern w:val="2"/>
          <w14:ligatures w14:val="standardContextual"/>
        </w:rPr>
      </w:pPr>
      <w:r w:rsidRPr="001F10B7">
        <w:rPr>
          <w:rFonts w:ascii="Times New Roman" w:hAnsi="Times New Roman" w:cs="Times New Roman"/>
          <w:color w:val="156082" w:themeColor="accent1"/>
          <w:kern w:val="2"/>
          <w14:ligatures w14:val="standardContextual"/>
        </w:rPr>
        <w:t xml:space="preserve">VARAM projekts "Sabiedrības digitālo prasmju attīstība" tiek īstenots sadarbībā ar </w:t>
      </w:r>
      <w:proofErr w:type="spellStart"/>
      <w:r w:rsidRPr="001F10B7">
        <w:rPr>
          <w:rFonts w:ascii="Times New Roman" w:hAnsi="Times New Roman" w:cs="Times New Roman"/>
          <w:color w:val="156082" w:themeColor="accent1"/>
          <w:kern w:val="2"/>
          <w14:ligatures w14:val="standardContextual"/>
        </w:rPr>
        <w:t>valstspilsētu</w:t>
      </w:r>
      <w:proofErr w:type="spellEnd"/>
      <w:r w:rsidRPr="001F10B7">
        <w:rPr>
          <w:rFonts w:ascii="Times New Roman" w:hAnsi="Times New Roman" w:cs="Times New Roman"/>
          <w:color w:val="156082" w:themeColor="accent1"/>
          <w:kern w:val="2"/>
          <w14:ligatures w14:val="standardContextual"/>
        </w:rPr>
        <w:t xml:space="preserve"> vai novadu pašvaldībām, pašvaldību apvienībām. Pašvaldību uzdevums ir īstenot digitālo prasmju attīstības mācības iedzīvotājiem savas pašvaldības teritorijā un piesaistīt/atlasīt pasniedzējus/</w:t>
      </w:r>
      <w:proofErr w:type="spellStart"/>
      <w:r w:rsidRPr="001F10B7">
        <w:rPr>
          <w:rFonts w:ascii="Times New Roman" w:hAnsi="Times New Roman" w:cs="Times New Roman"/>
          <w:color w:val="156082" w:themeColor="accent1"/>
          <w:kern w:val="2"/>
          <w14:ligatures w14:val="standardContextual"/>
        </w:rPr>
        <w:t>mentorus</w:t>
      </w:r>
      <w:proofErr w:type="spellEnd"/>
      <w:r w:rsidRPr="001F10B7">
        <w:rPr>
          <w:rFonts w:ascii="Times New Roman" w:hAnsi="Times New Roman" w:cs="Times New Roman"/>
          <w:color w:val="156082" w:themeColor="accent1"/>
          <w:kern w:val="2"/>
          <w14:ligatures w14:val="standardContextual"/>
        </w:rPr>
        <w:t>, kas nodrošinās mācību satura pasniegšanu. Kopā visā Latvijā paredzēts atlasīt 250 pasniedzējus/</w:t>
      </w:r>
      <w:proofErr w:type="spellStart"/>
      <w:r w:rsidRPr="001F10B7">
        <w:rPr>
          <w:rFonts w:ascii="Times New Roman" w:hAnsi="Times New Roman" w:cs="Times New Roman"/>
          <w:color w:val="156082" w:themeColor="accent1"/>
          <w:kern w:val="2"/>
          <w14:ligatures w14:val="standardContextual"/>
        </w:rPr>
        <w:t>mentorus</w:t>
      </w:r>
      <w:proofErr w:type="spellEnd"/>
      <w:r w:rsidRPr="001F10B7">
        <w:rPr>
          <w:rFonts w:ascii="Times New Roman" w:hAnsi="Times New Roman" w:cs="Times New Roman"/>
          <w:color w:val="156082" w:themeColor="accent1"/>
          <w:kern w:val="2"/>
          <w14:ligatures w14:val="standardContextual"/>
        </w:rPr>
        <w:t>. Izstrādājot komunikācijas plānu pasniedzēju/</w:t>
      </w:r>
      <w:proofErr w:type="spellStart"/>
      <w:r w:rsidRPr="001F10B7">
        <w:rPr>
          <w:rFonts w:ascii="Times New Roman" w:hAnsi="Times New Roman" w:cs="Times New Roman"/>
          <w:color w:val="156082" w:themeColor="accent1"/>
          <w:kern w:val="2"/>
          <w14:ligatures w14:val="standardContextual"/>
        </w:rPr>
        <w:t>mentoru</w:t>
      </w:r>
      <w:proofErr w:type="spellEnd"/>
      <w:r w:rsidRPr="001F10B7">
        <w:rPr>
          <w:rFonts w:ascii="Times New Roman" w:hAnsi="Times New Roman" w:cs="Times New Roman"/>
          <w:color w:val="156082" w:themeColor="accent1"/>
          <w:kern w:val="2"/>
          <w14:ligatures w14:val="standardContextual"/>
        </w:rPr>
        <w:t xml:space="preserve"> mērķa grupai, jāņem vērā tas, ka komunikācijas mērķis ir veicināt </w:t>
      </w:r>
      <w:proofErr w:type="spellStart"/>
      <w:r w:rsidRPr="001F10B7">
        <w:rPr>
          <w:rFonts w:ascii="Times New Roman" w:hAnsi="Times New Roman" w:cs="Times New Roman"/>
          <w:color w:val="156082" w:themeColor="accent1"/>
          <w:kern w:val="2"/>
          <w14:ligatures w14:val="standardContextual"/>
        </w:rPr>
        <w:t>mentoru</w:t>
      </w:r>
      <w:proofErr w:type="spellEnd"/>
      <w:r w:rsidRPr="001F10B7">
        <w:rPr>
          <w:rFonts w:ascii="Times New Roman" w:hAnsi="Times New Roman" w:cs="Times New Roman"/>
          <w:color w:val="156082" w:themeColor="accent1"/>
          <w:kern w:val="2"/>
          <w14:ligatures w14:val="standardContextual"/>
        </w:rPr>
        <w:t xml:space="preserve">/pasniedzēju pieteikšanos </w:t>
      </w:r>
      <w:proofErr w:type="spellStart"/>
      <w:r w:rsidRPr="001F10B7">
        <w:rPr>
          <w:rFonts w:ascii="Times New Roman" w:hAnsi="Times New Roman" w:cs="Times New Roman"/>
          <w:color w:val="156082" w:themeColor="accent1"/>
          <w:kern w:val="2"/>
          <w14:ligatures w14:val="standardContextual"/>
        </w:rPr>
        <w:t>mentora</w:t>
      </w:r>
      <w:proofErr w:type="spellEnd"/>
      <w:r w:rsidRPr="001F10B7">
        <w:rPr>
          <w:rFonts w:ascii="Times New Roman" w:hAnsi="Times New Roman" w:cs="Times New Roman"/>
          <w:color w:val="156082" w:themeColor="accent1"/>
          <w:kern w:val="2"/>
          <w14:ligatures w14:val="standardContextual"/>
        </w:rPr>
        <w:t>/pasniedzēja darbam.  </w:t>
      </w:r>
    </w:p>
    <w:p w14:paraId="458FA810" w14:textId="77777777" w:rsidR="00F5675F" w:rsidRDefault="00F5675F" w:rsidP="007A7964">
      <w:pPr>
        <w:spacing w:line="240" w:lineRule="auto"/>
        <w:jc w:val="both"/>
        <w:rPr>
          <w:rFonts w:ascii="Times New Roman" w:hAnsi="Times New Roman" w:cs="Times New Roman"/>
          <w:b/>
          <w:bCs/>
          <w:color w:val="3A7C22" w:themeColor="accent6" w:themeShade="BF"/>
          <w:u w:val="single"/>
        </w:rPr>
      </w:pPr>
    </w:p>
    <w:p w14:paraId="4E1D4CD0" w14:textId="77777777" w:rsidR="007A7964" w:rsidRDefault="007A7964" w:rsidP="007A7964">
      <w:pPr>
        <w:spacing w:line="240" w:lineRule="auto"/>
        <w:jc w:val="both"/>
        <w:rPr>
          <w:rFonts w:ascii="Times New Roman" w:hAnsi="Times New Roman" w:cs="Times New Roman"/>
          <w:b/>
          <w:bCs/>
          <w:color w:val="3A7C22" w:themeColor="accent6" w:themeShade="BF"/>
          <w:u w:val="single"/>
        </w:rPr>
      </w:pPr>
    </w:p>
    <w:p w14:paraId="2BA46D39" w14:textId="77777777" w:rsidR="007A7964" w:rsidRDefault="007A7964" w:rsidP="007A7964">
      <w:pPr>
        <w:spacing w:line="240" w:lineRule="auto"/>
        <w:jc w:val="both"/>
        <w:rPr>
          <w:rFonts w:ascii="Times New Roman" w:hAnsi="Times New Roman" w:cs="Times New Roman"/>
          <w:b/>
          <w:bCs/>
          <w:color w:val="3A7C22" w:themeColor="accent6" w:themeShade="BF"/>
          <w:u w:val="single"/>
        </w:rPr>
      </w:pPr>
    </w:p>
    <w:p w14:paraId="3A778556" w14:textId="77777777" w:rsidR="00F5675F" w:rsidRPr="00F5675F" w:rsidRDefault="00F5675F" w:rsidP="007A7964">
      <w:pPr>
        <w:spacing w:line="240" w:lineRule="auto"/>
        <w:jc w:val="both"/>
        <w:rPr>
          <w:rFonts w:ascii="Times New Roman" w:hAnsi="Times New Roman" w:cs="Times New Roman"/>
          <w:b/>
          <w:bCs/>
          <w:color w:val="3A7C22" w:themeColor="accent6" w:themeShade="BF"/>
          <w:u w:val="single"/>
        </w:rPr>
      </w:pPr>
    </w:p>
    <w:p w14:paraId="79B08DFF" w14:textId="41D59584" w:rsidR="000A55E5" w:rsidRPr="00F5675F" w:rsidRDefault="000A55E5" w:rsidP="007A7964">
      <w:pPr>
        <w:spacing w:line="240" w:lineRule="auto"/>
        <w:jc w:val="both"/>
        <w:rPr>
          <w:rFonts w:ascii="Times New Roman" w:hAnsi="Times New Roman" w:cs="Times New Roman"/>
          <w:b/>
          <w:bCs/>
          <w:color w:val="3A7C22" w:themeColor="accent6" w:themeShade="BF"/>
          <w:u w:val="single"/>
        </w:rPr>
      </w:pPr>
      <w:r w:rsidRPr="00F5675F">
        <w:rPr>
          <w:rFonts w:ascii="Times New Roman" w:hAnsi="Times New Roman" w:cs="Times New Roman"/>
          <w:b/>
          <w:bCs/>
          <w:color w:val="3A7C22" w:themeColor="accent6" w:themeShade="BF"/>
          <w:u w:val="single"/>
        </w:rPr>
        <w:lastRenderedPageBreak/>
        <w:t xml:space="preserve">Nr.11 </w:t>
      </w:r>
    </w:p>
    <w:p w14:paraId="2BF3FA69" w14:textId="77777777" w:rsidR="000A55E5" w:rsidRPr="00F5675F" w:rsidRDefault="000A55E5" w:rsidP="007A7964">
      <w:pPr>
        <w:pStyle w:val="ListParagraph"/>
        <w:numPr>
          <w:ilvl w:val="0"/>
          <w:numId w:val="7"/>
        </w:numPr>
        <w:spacing w:after="0" w:line="240" w:lineRule="auto"/>
        <w:jc w:val="both"/>
        <w:rPr>
          <w:rFonts w:ascii="Times New Roman" w:eastAsia="Times New Roman" w:hAnsi="Times New Roman" w:cs="Times New Roman"/>
          <w:color w:val="000000"/>
          <w:lang w:eastAsia="en-GB"/>
        </w:rPr>
      </w:pPr>
      <w:r w:rsidRPr="00F5675F">
        <w:rPr>
          <w:rFonts w:ascii="Times New Roman" w:eastAsia="Times New Roman" w:hAnsi="Times New Roman" w:cs="Times New Roman"/>
          <w:color w:val="000000"/>
          <w:lang w:eastAsia="en-GB"/>
        </w:rPr>
        <w:t>Finanšu punkta 1.7. Drukas materiālu maketu izstrāde ailītē nav apraksta, lūgums to precizēt un norādīt.</w:t>
      </w:r>
    </w:p>
    <w:p w14:paraId="03D62524" w14:textId="77777777" w:rsidR="00F5675F" w:rsidRPr="00F5675F" w:rsidRDefault="00F5675F" w:rsidP="007A7964">
      <w:pPr>
        <w:pStyle w:val="ListParagraph"/>
        <w:spacing w:after="0" w:line="240" w:lineRule="auto"/>
        <w:jc w:val="both"/>
        <w:rPr>
          <w:rFonts w:ascii="Times New Roman" w:eastAsia="Times New Roman" w:hAnsi="Times New Roman" w:cs="Times New Roman"/>
          <w:color w:val="000000"/>
          <w:lang w:eastAsia="en-GB"/>
        </w:rPr>
      </w:pPr>
    </w:p>
    <w:p w14:paraId="708BC1FF" w14:textId="6C4F602C" w:rsidR="00F5675F" w:rsidRPr="00F5675F" w:rsidRDefault="004639F5" w:rsidP="007A7964">
      <w:pPr>
        <w:spacing w:after="0" w:line="240" w:lineRule="auto"/>
        <w:jc w:val="both"/>
        <w:rPr>
          <w:rFonts w:ascii="Times New Roman" w:eastAsiaTheme="minorEastAsia" w:hAnsi="Times New Roman" w:cs="Times New Roman"/>
          <w:color w:val="4C94D8" w:themeColor="text2" w:themeTint="80"/>
          <w:lang w:eastAsia="en-GB"/>
        </w:rPr>
      </w:pPr>
      <w:r>
        <w:rPr>
          <w:rFonts w:ascii="Times New Roman" w:eastAsiaTheme="minorEastAsia" w:hAnsi="Times New Roman" w:cs="Times New Roman"/>
          <w:color w:val="4C94D8" w:themeColor="text2" w:themeTint="80"/>
          <w:lang w:eastAsia="en-GB"/>
        </w:rPr>
        <w:t xml:space="preserve">Finanšu piedāvājuma </w:t>
      </w:r>
      <w:r w:rsidR="00F5675F" w:rsidRPr="00F5675F">
        <w:rPr>
          <w:rFonts w:ascii="Times New Roman" w:eastAsiaTheme="minorEastAsia" w:hAnsi="Times New Roman" w:cs="Times New Roman"/>
          <w:color w:val="4C94D8" w:themeColor="text2" w:themeTint="80"/>
          <w:lang w:eastAsia="en-GB"/>
        </w:rPr>
        <w:t>1.7. sadaļa tiks papildināta: " Drukas materiālu maketu izstrādes izmaksas"</w:t>
      </w:r>
    </w:p>
    <w:p w14:paraId="5A3CC14A" w14:textId="77777777" w:rsidR="00F5675F" w:rsidRPr="00F5675F" w:rsidRDefault="00F5675F" w:rsidP="007A7964">
      <w:pPr>
        <w:pStyle w:val="ListParagraph"/>
        <w:spacing w:after="0" w:line="240" w:lineRule="auto"/>
        <w:jc w:val="both"/>
        <w:rPr>
          <w:rFonts w:ascii="Times New Roman" w:eastAsia="Times New Roman" w:hAnsi="Times New Roman" w:cs="Times New Roman"/>
          <w:color w:val="000000"/>
          <w:lang w:eastAsia="en-GB"/>
        </w:rPr>
      </w:pPr>
    </w:p>
    <w:p w14:paraId="333E08CB" w14:textId="77777777" w:rsidR="00F5675F" w:rsidRPr="00F5675F" w:rsidRDefault="00F5675F" w:rsidP="007A7964">
      <w:pPr>
        <w:pStyle w:val="ListParagraph"/>
        <w:spacing w:after="0" w:line="240" w:lineRule="auto"/>
        <w:jc w:val="both"/>
        <w:rPr>
          <w:rFonts w:ascii="Times New Roman" w:eastAsia="Times New Roman" w:hAnsi="Times New Roman" w:cs="Times New Roman"/>
          <w:color w:val="000000"/>
          <w:lang w:eastAsia="en-GB"/>
        </w:rPr>
      </w:pPr>
    </w:p>
    <w:p w14:paraId="661D2082" w14:textId="77777777" w:rsidR="00F5675F" w:rsidRPr="00F5675F" w:rsidRDefault="00F5675F" w:rsidP="007A7964">
      <w:pPr>
        <w:pStyle w:val="ListParagraph"/>
        <w:spacing w:after="0" w:line="240" w:lineRule="auto"/>
        <w:jc w:val="both"/>
        <w:rPr>
          <w:rFonts w:ascii="Times New Roman" w:eastAsia="Times New Roman" w:hAnsi="Times New Roman" w:cs="Times New Roman"/>
          <w:color w:val="000000"/>
          <w:lang w:eastAsia="en-GB"/>
        </w:rPr>
      </w:pPr>
    </w:p>
    <w:p w14:paraId="49DA4764" w14:textId="237E9AC5" w:rsidR="000A55E5" w:rsidRPr="00F5675F" w:rsidRDefault="000A55E5" w:rsidP="007A7964">
      <w:pPr>
        <w:pStyle w:val="ListParagraph"/>
        <w:numPr>
          <w:ilvl w:val="0"/>
          <w:numId w:val="7"/>
        </w:numPr>
        <w:spacing w:after="0" w:line="240" w:lineRule="auto"/>
        <w:jc w:val="both"/>
        <w:rPr>
          <w:rFonts w:ascii="Times New Roman" w:eastAsia="Times New Roman" w:hAnsi="Times New Roman" w:cs="Times New Roman"/>
          <w:color w:val="000000"/>
          <w:lang w:eastAsia="en-GB"/>
        </w:rPr>
      </w:pPr>
      <w:r w:rsidRPr="00F5675F">
        <w:rPr>
          <w:rFonts w:ascii="Times New Roman" w:eastAsia="Times New Roman" w:hAnsi="Times New Roman" w:cs="Times New Roman"/>
          <w:color w:val="000000"/>
          <w:lang w:eastAsia="en-GB"/>
        </w:rPr>
        <w:t xml:space="preserve"> ⁠Lūdzu precizēt</w:t>
      </w:r>
      <w:r w:rsidR="007A7964">
        <w:rPr>
          <w:rFonts w:ascii="Times New Roman" w:eastAsia="Times New Roman" w:hAnsi="Times New Roman" w:cs="Times New Roman"/>
          <w:color w:val="000000"/>
          <w:lang w:eastAsia="en-GB"/>
        </w:rPr>
        <w:t>,</w:t>
      </w:r>
      <w:r w:rsidRPr="00F5675F">
        <w:rPr>
          <w:rFonts w:ascii="Times New Roman" w:eastAsia="Times New Roman" w:hAnsi="Times New Roman" w:cs="Times New Roman"/>
          <w:color w:val="000000"/>
          <w:lang w:eastAsia="en-GB"/>
        </w:rPr>
        <w:t xml:space="preserve"> kas tiek saprast ar 1.4. Audiovizuālo materiālu izstrāde. Kāda veida audiovizuālie materiāli šeit domāti.</w:t>
      </w:r>
    </w:p>
    <w:p w14:paraId="69554DF1" w14:textId="59AFBA8F" w:rsidR="00F5675F" w:rsidRPr="00F5675F" w:rsidRDefault="00F5675F" w:rsidP="007A7964">
      <w:pPr>
        <w:spacing w:line="240" w:lineRule="auto"/>
        <w:jc w:val="both"/>
        <w:rPr>
          <w:rFonts w:ascii="Times New Roman" w:eastAsiaTheme="minorEastAsia" w:hAnsi="Times New Roman" w:cs="Times New Roman"/>
          <w:color w:val="4C94D8" w:themeColor="text2" w:themeTint="80"/>
          <w:lang w:eastAsia="en-GB"/>
        </w:rPr>
      </w:pPr>
      <w:r w:rsidRPr="00F5675F">
        <w:rPr>
          <w:rFonts w:ascii="Times New Roman" w:eastAsiaTheme="minorEastAsia" w:hAnsi="Times New Roman" w:cs="Times New Roman"/>
          <w:color w:val="4C94D8" w:themeColor="text2" w:themeTint="80"/>
          <w:lang w:eastAsia="en-GB"/>
        </w:rPr>
        <w:t xml:space="preserve">Video, reklāmas, vizuālie un informatīvie materiāli u.c., saskaņā ar Tehnisko specifikāciju. Piemēram, Tehniskās specifikācijas 1.4. punkta 1.1.2 apakšpunkts iekļauj </w:t>
      </w:r>
      <w:proofErr w:type="spellStart"/>
      <w:r w:rsidRPr="00F5675F">
        <w:rPr>
          <w:rFonts w:ascii="Times New Roman" w:eastAsiaTheme="minorEastAsia" w:hAnsi="Times New Roman" w:cs="Times New Roman"/>
          <w:color w:val="4C94D8" w:themeColor="text2" w:themeTint="80"/>
          <w:lang w:eastAsia="en-GB"/>
        </w:rPr>
        <w:t>LinkedIn</w:t>
      </w:r>
      <w:proofErr w:type="spellEnd"/>
      <w:r w:rsidRPr="00F5675F">
        <w:rPr>
          <w:rFonts w:ascii="Times New Roman" w:eastAsiaTheme="minorEastAsia" w:hAnsi="Times New Roman" w:cs="Times New Roman"/>
          <w:color w:val="4C94D8" w:themeColor="text2" w:themeTint="80"/>
          <w:lang w:eastAsia="en-GB"/>
        </w:rPr>
        <w:t xml:space="preserve">, </w:t>
      </w:r>
      <w:proofErr w:type="spellStart"/>
      <w:r w:rsidRPr="00F5675F">
        <w:rPr>
          <w:rFonts w:ascii="Times New Roman" w:eastAsiaTheme="minorEastAsia" w:hAnsi="Times New Roman" w:cs="Times New Roman"/>
          <w:color w:val="4C94D8" w:themeColor="text2" w:themeTint="80"/>
          <w:lang w:eastAsia="en-GB"/>
        </w:rPr>
        <w:t>Facebook</w:t>
      </w:r>
      <w:proofErr w:type="spellEnd"/>
      <w:r w:rsidRPr="00F5675F">
        <w:rPr>
          <w:rFonts w:ascii="Times New Roman" w:eastAsiaTheme="minorEastAsia" w:hAnsi="Times New Roman" w:cs="Times New Roman"/>
          <w:color w:val="4C94D8" w:themeColor="text2" w:themeTint="80"/>
          <w:lang w:eastAsia="en-GB"/>
        </w:rPr>
        <w:t xml:space="preserve">, X, </w:t>
      </w:r>
      <w:proofErr w:type="spellStart"/>
      <w:r w:rsidRPr="00F5675F">
        <w:rPr>
          <w:rFonts w:ascii="Times New Roman" w:eastAsiaTheme="minorEastAsia" w:hAnsi="Times New Roman" w:cs="Times New Roman"/>
          <w:color w:val="4C94D8" w:themeColor="text2" w:themeTint="80"/>
          <w:lang w:eastAsia="en-GB"/>
        </w:rPr>
        <w:t>YouTube</w:t>
      </w:r>
      <w:proofErr w:type="spellEnd"/>
      <w:r w:rsidRPr="00F5675F">
        <w:rPr>
          <w:rFonts w:ascii="Times New Roman" w:eastAsiaTheme="minorEastAsia" w:hAnsi="Times New Roman" w:cs="Times New Roman"/>
          <w:color w:val="4C94D8" w:themeColor="text2" w:themeTint="80"/>
          <w:lang w:eastAsia="en-GB"/>
        </w:rPr>
        <w:t xml:space="preserve">, </w:t>
      </w:r>
      <w:proofErr w:type="spellStart"/>
      <w:r w:rsidRPr="00F5675F">
        <w:rPr>
          <w:rFonts w:ascii="Times New Roman" w:eastAsiaTheme="minorEastAsia" w:hAnsi="Times New Roman" w:cs="Times New Roman"/>
          <w:color w:val="4C94D8" w:themeColor="text2" w:themeTint="80"/>
          <w:lang w:eastAsia="en-GB"/>
        </w:rPr>
        <w:t>Instagram</w:t>
      </w:r>
      <w:proofErr w:type="spellEnd"/>
      <w:r w:rsidRPr="00F5675F">
        <w:rPr>
          <w:rFonts w:ascii="Times New Roman" w:eastAsiaTheme="minorEastAsia" w:hAnsi="Times New Roman" w:cs="Times New Roman"/>
          <w:color w:val="4C94D8" w:themeColor="text2" w:themeTint="80"/>
          <w:lang w:eastAsia="en-GB"/>
        </w:rPr>
        <w:t xml:space="preserve"> "</w:t>
      </w:r>
      <w:proofErr w:type="spellStart"/>
      <w:r w:rsidRPr="00F5675F">
        <w:rPr>
          <w:rFonts w:ascii="Times New Roman" w:eastAsiaTheme="minorEastAsia" w:hAnsi="Times New Roman" w:cs="Times New Roman"/>
          <w:color w:val="4C94D8" w:themeColor="text2" w:themeTint="80"/>
          <w:lang w:eastAsia="en-GB"/>
        </w:rPr>
        <w:t>story</w:t>
      </w:r>
      <w:proofErr w:type="spellEnd"/>
      <w:r w:rsidRPr="00F5675F">
        <w:rPr>
          <w:rFonts w:ascii="Times New Roman" w:eastAsiaTheme="minorEastAsia" w:hAnsi="Times New Roman" w:cs="Times New Roman"/>
          <w:color w:val="4C94D8" w:themeColor="text2" w:themeTint="80"/>
          <w:lang w:eastAsia="en-GB"/>
        </w:rPr>
        <w:t>" un "</w:t>
      </w:r>
      <w:proofErr w:type="spellStart"/>
      <w:r w:rsidRPr="00F5675F">
        <w:rPr>
          <w:rFonts w:ascii="Times New Roman" w:eastAsiaTheme="minorEastAsia" w:hAnsi="Times New Roman" w:cs="Times New Roman"/>
          <w:color w:val="4C94D8" w:themeColor="text2" w:themeTint="80"/>
          <w:lang w:eastAsia="en-GB"/>
        </w:rPr>
        <w:t>reel</w:t>
      </w:r>
      <w:proofErr w:type="spellEnd"/>
      <w:r w:rsidRPr="00F5675F">
        <w:rPr>
          <w:rFonts w:ascii="Times New Roman" w:eastAsiaTheme="minorEastAsia" w:hAnsi="Times New Roman" w:cs="Times New Roman"/>
          <w:color w:val="4C94D8" w:themeColor="text2" w:themeTint="80"/>
          <w:lang w:eastAsia="en-GB"/>
        </w:rPr>
        <w:t xml:space="preserve">" un citus pasākumus atbilstoši saskaņotajam plānam. </w:t>
      </w:r>
    </w:p>
    <w:p w14:paraId="41BBEC74" w14:textId="77777777" w:rsidR="00B30E32" w:rsidRPr="00F5675F" w:rsidRDefault="00B30E32" w:rsidP="007A7964">
      <w:pPr>
        <w:spacing w:line="240" w:lineRule="auto"/>
        <w:jc w:val="both"/>
        <w:rPr>
          <w:rFonts w:ascii="Times New Roman" w:hAnsi="Times New Roman" w:cs="Times New Roman"/>
          <w:b/>
          <w:bCs/>
          <w:color w:val="3A7C22" w:themeColor="accent6" w:themeShade="BF"/>
        </w:rPr>
      </w:pPr>
    </w:p>
    <w:sectPr w:rsidR="00B30E32" w:rsidRPr="00F5675F" w:rsidSect="0042584B">
      <w:footerReference w:type="default" r:id="rId7"/>
      <w:pgSz w:w="11906" w:h="16838"/>
      <w:pgMar w:top="1440"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0C417C" w14:textId="77777777" w:rsidR="0000458C" w:rsidRDefault="0000458C" w:rsidP="007A7964">
      <w:pPr>
        <w:spacing w:after="0" w:line="240" w:lineRule="auto"/>
      </w:pPr>
      <w:r>
        <w:separator/>
      </w:r>
    </w:p>
  </w:endnote>
  <w:endnote w:type="continuationSeparator" w:id="0">
    <w:p w14:paraId="05513147" w14:textId="77777777" w:rsidR="0000458C" w:rsidRDefault="0000458C" w:rsidP="007A7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5017097"/>
      <w:docPartObj>
        <w:docPartGallery w:val="Page Numbers (Bottom of Page)"/>
        <w:docPartUnique/>
      </w:docPartObj>
    </w:sdtPr>
    <w:sdtEndPr>
      <w:rPr>
        <w:noProof/>
      </w:rPr>
    </w:sdtEndPr>
    <w:sdtContent>
      <w:p w14:paraId="21201AC6" w14:textId="6270ECE1" w:rsidR="007A7964" w:rsidRDefault="007A79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4AE206" w14:textId="77777777" w:rsidR="007A7964" w:rsidRDefault="007A7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44112" w14:textId="77777777" w:rsidR="0000458C" w:rsidRDefault="0000458C" w:rsidP="007A7964">
      <w:pPr>
        <w:spacing w:after="0" w:line="240" w:lineRule="auto"/>
      </w:pPr>
      <w:r>
        <w:separator/>
      </w:r>
    </w:p>
  </w:footnote>
  <w:footnote w:type="continuationSeparator" w:id="0">
    <w:p w14:paraId="581EE08E" w14:textId="77777777" w:rsidR="0000458C" w:rsidRDefault="0000458C" w:rsidP="007A7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46F5C"/>
    <w:multiLevelType w:val="hybridMultilevel"/>
    <w:tmpl w:val="1242B05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D995716"/>
    <w:multiLevelType w:val="hybridMultilevel"/>
    <w:tmpl w:val="7D1034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D92EB0"/>
    <w:multiLevelType w:val="hybridMultilevel"/>
    <w:tmpl w:val="00B8EF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3741EE8"/>
    <w:multiLevelType w:val="hybridMultilevel"/>
    <w:tmpl w:val="916EA9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49423D86"/>
    <w:multiLevelType w:val="hybridMultilevel"/>
    <w:tmpl w:val="16BEF9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531E7807"/>
    <w:multiLevelType w:val="hybridMultilevel"/>
    <w:tmpl w:val="38569BAA"/>
    <w:lvl w:ilvl="0" w:tplc="71EAAD06">
      <w:start w:val="1"/>
      <w:numFmt w:val="decimal"/>
      <w:lvlText w:val="%1."/>
      <w:lvlJc w:val="left"/>
      <w:pPr>
        <w:ind w:left="1150" w:hanging="360"/>
      </w:pPr>
      <w:rPr>
        <w:rFonts w:hint="default"/>
      </w:rPr>
    </w:lvl>
    <w:lvl w:ilvl="1" w:tplc="04260019" w:tentative="1">
      <w:start w:val="1"/>
      <w:numFmt w:val="lowerLetter"/>
      <w:lvlText w:val="%2."/>
      <w:lvlJc w:val="left"/>
      <w:pPr>
        <w:ind w:left="1870" w:hanging="360"/>
      </w:pPr>
    </w:lvl>
    <w:lvl w:ilvl="2" w:tplc="0426001B" w:tentative="1">
      <w:start w:val="1"/>
      <w:numFmt w:val="lowerRoman"/>
      <w:lvlText w:val="%3."/>
      <w:lvlJc w:val="right"/>
      <w:pPr>
        <w:ind w:left="2590" w:hanging="180"/>
      </w:pPr>
    </w:lvl>
    <w:lvl w:ilvl="3" w:tplc="0426000F" w:tentative="1">
      <w:start w:val="1"/>
      <w:numFmt w:val="decimal"/>
      <w:lvlText w:val="%4."/>
      <w:lvlJc w:val="left"/>
      <w:pPr>
        <w:ind w:left="3310" w:hanging="360"/>
      </w:pPr>
    </w:lvl>
    <w:lvl w:ilvl="4" w:tplc="04260019" w:tentative="1">
      <w:start w:val="1"/>
      <w:numFmt w:val="lowerLetter"/>
      <w:lvlText w:val="%5."/>
      <w:lvlJc w:val="left"/>
      <w:pPr>
        <w:ind w:left="4030" w:hanging="360"/>
      </w:pPr>
    </w:lvl>
    <w:lvl w:ilvl="5" w:tplc="0426001B" w:tentative="1">
      <w:start w:val="1"/>
      <w:numFmt w:val="lowerRoman"/>
      <w:lvlText w:val="%6."/>
      <w:lvlJc w:val="right"/>
      <w:pPr>
        <w:ind w:left="4750" w:hanging="180"/>
      </w:pPr>
    </w:lvl>
    <w:lvl w:ilvl="6" w:tplc="0426000F" w:tentative="1">
      <w:start w:val="1"/>
      <w:numFmt w:val="decimal"/>
      <w:lvlText w:val="%7."/>
      <w:lvlJc w:val="left"/>
      <w:pPr>
        <w:ind w:left="5470" w:hanging="360"/>
      </w:pPr>
    </w:lvl>
    <w:lvl w:ilvl="7" w:tplc="04260019" w:tentative="1">
      <w:start w:val="1"/>
      <w:numFmt w:val="lowerLetter"/>
      <w:lvlText w:val="%8."/>
      <w:lvlJc w:val="left"/>
      <w:pPr>
        <w:ind w:left="6190" w:hanging="360"/>
      </w:pPr>
    </w:lvl>
    <w:lvl w:ilvl="8" w:tplc="0426001B" w:tentative="1">
      <w:start w:val="1"/>
      <w:numFmt w:val="lowerRoman"/>
      <w:lvlText w:val="%9."/>
      <w:lvlJc w:val="right"/>
      <w:pPr>
        <w:ind w:left="6910" w:hanging="180"/>
      </w:pPr>
    </w:lvl>
  </w:abstractNum>
  <w:abstractNum w:abstractNumId="6"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62FC2D8B"/>
    <w:multiLevelType w:val="hybridMultilevel"/>
    <w:tmpl w:val="9F1C639E"/>
    <w:lvl w:ilvl="0" w:tplc="07B0623A">
      <w:start w:val="1"/>
      <w:numFmt w:val="decimal"/>
      <w:lvlText w:val="%1)"/>
      <w:lvlJc w:val="left"/>
      <w:pPr>
        <w:ind w:left="790" w:hanging="43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032407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17268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2483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36347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4238198">
    <w:abstractNumId w:val="5"/>
  </w:num>
  <w:num w:numId="6" w16cid:durableId="576087174">
    <w:abstractNumId w:val="1"/>
  </w:num>
  <w:num w:numId="7" w16cid:durableId="10531199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9615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954"/>
    <w:rsid w:val="0000458C"/>
    <w:rsid w:val="000A55E5"/>
    <w:rsid w:val="0013113C"/>
    <w:rsid w:val="001C4F9D"/>
    <w:rsid w:val="001F10B7"/>
    <w:rsid w:val="00211AC7"/>
    <w:rsid w:val="00253ABE"/>
    <w:rsid w:val="0029533B"/>
    <w:rsid w:val="002B60A3"/>
    <w:rsid w:val="002C755A"/>
    <w:rsid w:val="003D7D23"/>
    <w:rsid w:val="003F2B02"/>
    <w:rsid w:val="0042584B"/>
    <w:rsid w:val="004639F5"/>
    <w:rsid w:val="004B4DBE"/>
    <w:rsid w:val="00560C9F"/>
    <w:rsid w:val="005A0D9C"/>
    <w:rsid w:val="005C36DE"/>
    <w:rsid w:val="006029C2"/>
    <w:rsid w:val="007321CE"/>
    <w:rsid w:val="007A7964"/>
    <w:rsid w:val="00815EDF"/>
    <w:rsid w:val="00877C20"/>
    <w:rsid w:val="009215E8"/>
    <w:rsid w:val="00A728B5"/>
    <w:rsid w:val="00B02B8B"/>
    <w:rsid w:val="00B30E32"/>
    <w:rsid w:val="00B77790"/>
    <w:rsid w:val="00B94398"/>
    <w:rsid w:val="00C4071B"/>
    <w:rsid w:val="00CD2F45"/>
    <w:rsid w:val="00D12035"/>
    <w:rsid w:val="00D15954"/>
    <w:rsid w:val="00DC51A4"/>
    <w:rsid w:val="00E23B07"/>
    <w:rsid w:val="00ED6864"/>
    <w:rsid w:val="00EE7B2F"/>
    <w:rsid w:val="00F567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96F4"/>
  <w15:chartTrackingRefBased/>
  <w15:docId w15:val="{80AEE092-EFC7-409C-987B-AF4BEB86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954"/>
    <w:pPr>
      <w:spacing w:after="200" w:line="276" w:lineRule="auto"/>
    </w:pPr>
    <w:rPr>
      <w:kern w:val="0"/>
      <w14:ligatures w14:val="none"/>
    </w:rPr>
  </w:style>
  <w:style w:type="paragraph" w:styleId="Heading1">
    <w:name w:val="heading 1"/>
    <w:basedOn w:val="Normal"/>
    <w:next w:val="Normal"/>
    <w:link w:val="Heading1Char"/>
    <w:uiPriority w:val="9"/>
    <w:qFormat/>
    <w:rsid w:val="00D15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9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9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9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9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9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9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9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9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9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9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9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9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9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9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9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954"/>
    <w:rPr>
      <w:rFonts w:eastAsiaTheme="majorEastAsia" w:cstheme="majorBidi"/>
      <w:color w:val="272727" w:themeColor="text1" w:themeTint="D8"/>
    </w:rPr>
  </w:style>
  <w:style w:type="paragraph" w:styleId="Title">
    <w:name w:val="Title"/>
    <w:basedOn w:val="Normal"/>
    <w:next w:val="Normal"/>
    <w:link w:val="TitleChar"/>
    <w:uiPriority w:val="10"/>
    <w:qFormat/>
    <w:rsid w:val="00D15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9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9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9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954"/>
    <w:pPr>
      <w:spacing w:before="160"/>
      <w:jc w:val="center"/>
    </w:pPr>
    <w:rPr>
      <w:i/>
      <w:iCs/>
      <w:color w:val="404040" w:themeColor="text1" w:themeTint="BF"/>
    </w:rPr>
  </w:style>
  <w:style w:type="character" w:customStyle="1" w:styleId="QuoteChar">
    <w:name w:val="Quote Char"/>
    <w:basedOn w:val="DefaultParagraphFont"/>
    <w:link w:val="Quote"/>
    <w:uiPriority w:val="29"/>
    <w:rsid w:val="00D15954"/>
    <w:rPr>
      <w:i/>
      <w:iCs/>
      <w:color w:val="404040" w:themeColor="text1" w:themeTint="BF"/>
    </w:rPr>
  </w:style>
  <w:style w:type="paragraph" w:styleId="ListParagraph">
    <w:name w:val="List Paragraph"/>
    <w:basedOn w:val="Normal"/>
    <w:uiPriority w:val="34"/>
    <w:qFormat/>
    <w:rsid w:val="00D15954"/>
    <w:pPr>
      <w:ind w:left="720"/>
      <w:contextualSpacing/>
    </w:pPr>
  </w:style>
  <w:style w:type="character" w:styleId="IntenseEmphasis">
    <w:name w:val="Intense Emphasis"/>
    <w:basedOn w:val="DefaultParagraphFont"/>
    <w:uiPriority w:val="21"/>
    <w:qFormat/>
    <w:rsid w:val="00D15954"/>
    <w:rPr>
      <w:i/>
      <w:iCs/>
      <w:color w:val="0F4761" w:themeColor="accent1" w:themeShade="BF"/>
    </w:rPr>
  </w:style>
  <w:style w:type="paragraph" w:styleId="IntenseQuote">
    <w:name w:val="Intense Quote"/>
    <w:basedOn w:val="Normal"/>
    <w:next w:val="Normal"/>
    <w:link w:val="IntenseQuoteChar"/>
    <w:uiPriority w:val="30"/>
    <w:qFormat/>
    <w:rsid w:val="00D159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954"/>
    <w:rPr>
      <w:i/>
      <w:iCs/>
      <w:color w:val="0F4761" w:themeColor="accent1" w:themeShade="BF"/>
    </w:rPr>
  </w:style>
  <w:style w:type="character" w:styleId="IntenseReference">
    <w:name w:val="Intense Reference"/>
    <w:basedOn w:val="DefaultParagraphFont"/>
    <w:uiPriority w:val="32"/>
    <w:qFormat/>
    <w:rsid w:val="00D15954"/>
    <w:rPr>
      <w:b/>
      <w:bCs/>
      <w:smallCaps/>
      <w:color w:val="0F4761" w:themeColor="accent1" w:themeShade="BF"/>
      <w:spacing w:val="5"/>
    </w:rPr>
  </w:style>
  <w:style w:type="character" w:customStyle="1" w:styleId="normaltextrun">
    <w:name w:val="normaltextrun"/>
    <w:basedOn w:val="DefaultParagraphFont"/>
    <w:rsid w:val="00D15954"/>
  </w:style>
  <w:style w:type="character" w:styleId="CommentReference">
    <w:name w:val="annotation reference"/>
    <w:basedOn w:val="DefaultParagraphFont"/>
    <w:uiPriority w:val="99"/>
    <w:semiHidden/>
    <w:unhideWhenUsed/>
    <w:rsid w:val="00F5675F"/>
    <w:rPr>
      <w:sz w:val="16"/>
      <w:szCs w:val="16"/>
    </w:rPr>
  </w:style>
  <w:style w:type="paragraph" w:styleId="CommentText">
    <w:name w:val="annotation text"/>
    <w:basedOn w:val="Normal"/>
    <w:link w:val="CommentTextChar"/>
    <w:uiPriority w:val="99"/>
    <w:unhideWhenUsed/>
    <w:rsid w:val="00F5675F"/>
    <w:pPr>
      <w:spacing w:line="240" w:lineRule="auto"/>
    </w:pPr>
    <w:rPr>
      <w:sz w:val="20"/>
      <w:szCs w:val="20"/>
    </w:rPr>
  </w:style>
  <w:style w:type="character" w:customStyle="1" w:styleId="CommentTextChar">
    <w:name w:val="Comment Text Char"/>
    <w:basedOn w:val="DefaultParagraphFont"/>
    <w:link w:val="CommentText"/>
    <w:uiPriority w:val="99"/>
    <w:rsid w:val="00F5675F"/>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5675F"/>
    <w:rPr>
      <w:b/>
      <w:bCs/>
    </w:rPr>
  </w:style>
  <w:style w:type="character" w:customStyle="1" w:styleId="CommentSubjectChar">
    <w:name w:val="Comment Subject Char"/>
    <w:basedOn w:val="CommentTextChar"/>
    <w:link w:val="CommentSubject"/>
    <w:uiPriority w:val="99"/>
    <w:semiHidden/>
    <w:rsid w:val="00F5675F"/>
    <w:rPr>
      <w:b/>
      <w:bCs/>
      <w:kern w:val="0"/>
      <w:sz w:val="20"/>
      <w:szCs w:val="20"/>
      <w14:ligatures w14:val="none"/>
    </w:rPr>
  </w:style>
  <w:style w:type="paragraph" w:styleId="Header">
    <w:name w:val="header"/>
    <w:basedOn w:val="Normal"/>
    <w:link w:val="HeaderChar"/>
    <w:uiPriority w:val="99"/>
    <w:unhideWhenUsed/>
    <w:rsid w:val="007A7964"/>
    <w:pPr>
      <w:tabs>
        <w:tab w:val="center" w:pos="4153"/>
        <w:tab w:val="right" w:pos="8306"/>
      </w:tabs>
      <w:spacing w:after="0" w:line="240" w:lineRule="auto"/>
    </w:pPr>
  </w:style>
  <w:style w:type="character" w:customStyle="1" w:styleId="HeaderChar">
    <w:name w:val="Header Char"/>
    <w:basedOn w:val="DefaultParagraphFont"/>
    <w:link w:val="Header"/>
    <w:uiPriority w:val="99"/>
    <w:rsid w:val="007A7964"/>
    <w:rPr>
      <w:kern w:val="0"/>
      <w14:ligatures w14:val="none"/>
    </w:rPr>
  </w:style>
  <w:style w:type="paragraph" w:styleId="Footer">
    <w:name w:val="footer"/>
    <w:basedOn w:val="Normal"/>
    <w:link w:val="FooterChar"/>
    <w:uiPriority w:val="99"/>
    <w:unhideWhenUsed/>
    <w:rsid w:val="007A7964"/>
    <w:pPr>
      <w:tabs>
        <w:tab w:val="center" w:pos="4153"/>
        <w:tab w:val="right" w:pos="8306"/>
      </w:tabs>
      <w:spacing w:after="0" w:line="240" w:lineRule="auto"/>
    </w:pPr>
  </w:style>
  <w:style w:type="character" w:customStyle="1" w:styleId="FooterChar">
    <w:name w:val="Footer Char"/>
    <w:basedOn w:val="DefaultParagraphFont"/>
    <w:link w:val="Footer"/>
    <w:uiPriority w:val="99"/>
    <w:rsid w:val="007A7964"/>
    <w:rPr>
      <w:kern w:val="0"/>
      <w14:ligatures w14:val="none"/>
    </w:rPr>
  </w:style>
  <w:style w:type="character" w:customStyle="1" w:styleId="eop">
    <w:name w:val="eop"/>
    <w:basedOn w:val="DefaultParagraphFont"/>
    <w:rsid w:val="001F1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159838">
      <w:bodyDiv w:val="1"/>
      <w:marLeft w:val="0"/>
      <w:marRight w:val="0"/>
      <w:marTop w:val="0"/>
      <w:marBottom w:val="0"/>
      <w:divBdr>
        <w:top w:val="none" w:sz="0" w:space="0" w:color="auto"/>
        <w:left w:val="none" w:sz="0" w:space="0" w:color="auto"/>
        <w:bottom w:val="none" w:sz="0" w:space="0" w:color="auto"/>
        <w:right w:val="none" w:sz="0" w:space="0" w:color="auto"/>
      </w:divBdr>
    </w:div>
    <w:div w:id="359403059">
      <w:bodyDiv w:val="1"/>
      <w:marLeft w:val="0"/>
      <w:marRight w:val="0"/>
      <w:marTop w:val="0"/>
      <w:marBottom w:val="0"/>
      <w:divBdr>
        <w:top w:val="none" w:sz="0" w:space="0" w:color="auto"/>
        <w:left w:val="none" w:sz="0" w:space="0" w:color="auto"/>
        <w:bottom w:val="none" w:sz="0" w:space="0" w:color="auto"/>
        <w:right w:val="none" w:sz="0" w:space="0" w:color="auto"/>
      </w:divBdr>
    </w:div>
    <w:div w:id="395318346">
      <w:bodyDiv w:val="1"/>
      <w:marLeft w:val="0"/>
      <w:marRight w:val="0"/>
      <w:marTop w:val="0"/>
      <w:marBottom w:val="0"/>
      <w:divBdr>
        <w:top w:val="none" w:sz="0" w:space="0" w:color="auto"/>
        <w:left w:val="none" w:sz="0" w:space="0" w:color="auto"/>
        <w:bottom w:val="none" w:sz="0" w:space="0" w:color="auto"/>
        <w:right w:val="none" w:sz="0" w:space="0" w:color="auto"/>
      </w:divBdr>
    </w:div>
    <w:div w:id="84995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6</Pages>
  <Words>9871</Words>
  <Characters>5627</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Lasmane</dc:creator>
  <cp:keywords/>
  <dc:description/>
  <cp:lastModifiedBy>Anda Lasmane</cp:lastModifiedBy>
  <cp:revision>9</cp:revision>
  <dcterms:created xsi:type="dcterms:W3CDTF">2024-07-15T11:00:00Z</dcterms:created>
  <dcterms:modified xsi:type="dcterms:W3CDTF">2024-07-15T15:36:00Z</dcterms:modified>
</cp:coreProperties>
</file>