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8EAC9" w14:textId="77777777" w:rsidR="00E81D1F" w:rsidRPr="007868C8" w:rsidRDefault="00E81D1F" w:rsidP="00E81D1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  <w:r w:rsidRPr="007868C8">
        <w:rPr>
          <w:rFonts w:ascii="Times New Roman" w:eastAsia="Times New Roman" w:hAnsi="Times New Roman"/>
          <w:sz w:val="24"/>
          <w:szCs w:val="24"/>
          <w:lang w:eastAsia="lv-LV"/>
        </w:rPr>
        <w:t>APSTIPRINĀTS</w:t>
      </w:r>
    </w:p>
    <w:p w14:paraId="14E41CEB" w14:textId="272F2524" w:rsidR="00E81D1F" w:rsidRPr="007868C8" w:rsidRDefault="00E81D1F" w:rsidP="00E81D1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  <w:r w:rsidRPr="007868C8">
        <w:rPr>
          <w:rFonts w:ascii="Times New Roman" w:eastAsia="Times New Roman" w:hAnsi="Times New Roman"/>
          <w:sz w:val="24"/>
          <w:szCs w:val="24"/>
          <w:lang w:eastAsia="lv-LV"/>
        </w:rPr>
        <w:t>202</w:t>
      </w:r>
      <w:r w:rsidR="00231E09">
        <w:rPr>
          <w:rFonts w:ascii="Times New Roman" w:eastAsia="Times New Roman" w:hAnsi="Times New Roman"/>
          <w:sz w:val="24"/>
          <w:szCs w:val="24"/>
          <w:lang w:eastAsia="lv-LV"/>
        </w:rPr>
        <w:t>4</w:t>
      </w:r>
      <w:r w:rsidRPr="007868C8">
        <w:rPr>
          <w:rFonts w:ascii="Times New Roman" w:eastAsia="Times New Roman" w:hAnsi="Times New Roman"/>
          <w:sz w:val="24"/>
          <w:szCs w:val="24"/>
          <w:lang w:eastAsia="lv-LV"/>
        </w:rPr>
        <w:t xml:space="preserve">.gada </w:t>
      </w:r>
      <w:r w:rsidR="00CD79DD">
        <w:rPr>
          <w:rFonts w:ascii="Times New Roman" w:eastAsia="Times New Roman" w:hAnsi="Times New Roman"/>
          <w:sz w:val="24"/>
          <w:szCs w:val="24"/>
          <w:lang w:eastAsia="lv-LV"/>
        </w:rPr>
        <w:t>20</w:t>
      </w:r>
      <w:r w:rsidR="00F53F7F">
        <w:rPr>
          <w:rFonts w:ascii="Times New Roman" w:eastAsia="Times New Roman" w:hAnsi="Times New Roman"/>
          <w:sz w:val="24"/>
          <w:szCs w:val="24"/>
          <w:lang w:eastAsia="lv-LV"/>
        </w:rPr>
        <w:t>.</w:t>
      </w:r>
      <w:r w:rsidR="0053780B">
        <w:rPr>
          <w:rFonts w:ascii="Times New Roman" w:eastAsia="Times New Roman" w:hAnsi="Times New Roman"/>
          <w:sz w:val="24"/>
          <w:szCs w:val="24"/>
          <w:lang w:eastAsia="lv-LV"/>
        </w:rPr>
        <w:t>maija</w:t>
      </w:r>
    </w:p>
    <w:p w14:paraId="0E3610DB" w14:textId="77777777" w:rsidR="00E81D1F" w:rsidRPr="007868C8" w:rsidRDefault="00E81D1F" w:rsidP="00E81D1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  <w:r w:rsidRPr="007868C8">
        <w:rPr>
          <w:rFonts w:ascii="Times New Roman" w:eastAsia="Times New Roman" w:hAnsi="Times New Roman"/>
          <w:sz w:val="24"/>
          <w:szCs w:val="24"/>
          <w:lang w:eastAsia="lv-LV"/>
        </w:rPr>
        <w:t xml:space="preserve">              Iepirkumu komisijas sēdē </w:t>
      </w:r>
    </w:p>
    <w:p w14:paraId="4B315ED9" w14:textId="7D766DCD" w:rsidR="00E81D1F" w:rsidRDefault="00E81D1F" w:rsidP="00E81D1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  <w:r w:rsidRPr="007868C8">
        <w:rPr>
          <w:rFonts w:ascii="Times New Roman" w:eastAsia="Times New Roman" w:hAnsi="Times New Roman"/>
          <w:sz w:val="24"/>
          <w:szCs w:val="24"/>
          <w:lang w:eastAsia="lv-LV"/>
        </w:rPr>
        <w:t xml:space="preserve"> (</w:t>
      </w:r>
      <w:r w:rsidR="00867363">
        <w:rPr>
          <w:rFonts w:ascii="Times New Roman" w:eastAsia="Times New Roman" w:hAnsi="Times New Roman"/>
          <w:sz w:val="24"/>
          <w:szCs w:val="24"/>
          <w:lang w:eastAsia="lv-LV"/>
        </w:rPr>
        <w:t>P</w:t>
      </w:r>
      <w:r w:rsidRPr="007868C8">
        <w:rPr>
          <w:rFonts w:ascii="Times New Roman" w:eastAsia="Times New Roman" w:hAnsi="Times New Roman"/>
          <w:sz w:val="24"/>
          <w:szCs w:val="24"/>
          <w:lang w:eastAsia="lv-LV"/>
        </w:rPr>
        <w:t>rotokols Nr.</w:t>
      </w:r>
      <w:r w:rsidR="00A33FEA">
        <w:rPr>
          <w:rFonts w:ascii="Times New Roman" w:eastAsia="Times New Roman" w:hAnsi="Times New Roman"/>
          <w:sz w:val="24"/>
          <w:szCs w:val="24"/>
          <w:lang w:eastAsia="lv-LV"/>
        </w:rPr>
        <w:t>4</w:t>
      </w:r>
      <w:r w:rsidRPr="007868C8">
        <w:rPr>
          <w:rFonts w:ascii="Times New Roman" w:eastAsia="Times New Roman" w:hAnsi="Times New Roman"/>
          <w:sz w:val="24"/>
          <w:szCs w:val="24"/>
          <w:lang w:eastAsia="lv-LV"/>
        </w:rPr>
        <w:t>)</w:t>
      </w:r>
    </w:p>
    <w:p w14:paraId="40109B00" w14:textId="77777777" w:rsidR="00B5322D" w:rsidRPr="002B15DA" w:rsidRDefault="00B5322D" w:rsidP="00E81D1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</w:p>
    <w:p w14:paraId="5817259E" w14:textId="2D96549A" w:rsidR="001114A0" w:rsidRDefault="00B5322D" w:rsidP="00FE6417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  <w:r w:rsidRPr="002B15DA">
        <w:rPr>
          <w:rFonts w:ascii="Times New Roman" w:eastAsia="Times New Roman" w:hAnsi="Times New Roman"/>
          <w:sz w:val="24"/>
          <w:szCs w:val="24"/>
          <w:lang w:eastAsia="lv-LV"/>
        </w:rPr>
        <w:t xml:space="preserve">Šis dokuments ir neatņemama iepirkuma </w:t>
      </w:r>
      <w:r w:rsidR="00FE6417" w:rsidRPr="002B15DA">
        <w:rPr>
          <w:rFonts w:ascii="Times New Roman" w:hAnsi="Times New Roman"/>
          <w:bCs/>
          <w:sz w:val="24"/>
          <w:szCs w:val="24"/>
          <w:lang w:eastAsia="ar-SA"/>
        </w:rPr>
        <w:t>“</w:t>
      </w:r>
      <w:proofErr w:type="spellStart"/>
      <w:r w:rsidR="00B56C17" w:rsidRPr="00450A8A">
        <w:rPr>
          <w:rFonts w:ascii="Times New Roman" w:hAnsi="Times New Roman"/>
          <w:b/>
          <w:bCs/>
          <w:sz w:val="24"/>
          <w:szCs w:val="24"/>
        </w:rPr>
        <w:t>Katrīnbādes</w:t>
      </w:r>
      <w:proofErr w:type="spellEnd"/>
      <w:r w:rsidR="00B56C17" w:rsidRPr="00450A8A">
        <w:rPr>
          <w:rFonts w:ascii="Times New Roman" w:hAnsi="Times New Roman"/>
          <w:b/>
          <w:bCs/>
          <w:sz w:val="24"/>
          <w:szCs w:val="24"/>
        </w:rPr>
        <w:t xml:space="preserve"> ielas jaunbūve un stāvlaukuma seguma atjaunošana Rīgas ielā 75, Saulkrastos</w:t>
      </w:r>
      <w:r w:rsidR="00FE6417" w:rsidRPr="002B15DA">
        <w:rPr>
          <w:rFonts w:ascii="Times New Roman" w:hAnsi="Times New Roman"/>
          <w:bCs/>
          <w:sz w:val="24"/>
          <w:szCs w:val="24"/>
          <w:lang w:eastAsia="ar-SA"/>
        </w:rPr>
        <w:t>”</w:t>
      </w:r>
      <w:r w:rsidRPr="002B15DA">
        <w:rPr>
          <w:rFonts w:ascii="Times New Roman" w:hAnsi="Times New Roman"/>
          <w:bCs/>
          <w:sz w:val="24"/>
          <w:szCs w:val="24"/>
          <w:lang w:eastAsia="ar-SA"/>
        </w:rPr>
        <w:t>, iepirkuma</w:t>
      </w:r>
      <w:r w:rsidRPr="00FB2E77">
        <w:rPr>
          <w:rFonts w:ascii="Times New Roman" w:hAnsi="Times New Roman"/>
          <w:bCs/>
          <w:sz w:val="24"/>
          <w:szCs w:val="24"/>
          <w:lang w:eastAsia="ar-SA"/>
        </w:rPr>
        <w:t xml:space="preserve"> identifikācijas Nr. SNP</w:t>
      </w:r>
      <w:r w:rsidR="00FB2E77" w:rsidRPr="00FB2E77"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  <w:r w:rsidRPr="00FB2E77">
        <w:rPr>
          <w:rFonts w:ascii="Times New Roman" w:hAnsi="Times New Roman"/>
          <w:bCs/>
          <w:sz w:val="24"/>
          <w:szCs w:val="24"/>
          <w:lang w:eastAsia="ar-SA"/>
        </w:rPr>
        <w:t>202</w:t>
      </w:r>
      <w:r w:rsidR="00231E09">
        <w:rPr>
          <w:rFonts w:ascii="Times New Roman" w:hAnsi="Times New Roman"/>
          <w:bCs/>
          <w:sz w:val="24"/>
          <w:szCs w:val="24"/>
          <w:lang w:eastAsia="ar-SA"/>
        </w:rPr>
        <w:t>4</w:t>
      </w:r>
      <w:r w:rsidRPr="00FB2E77">
        <w:rPr>
          <w:rFonts w:ascii="Times New Roman" w:hAnsi="Times New Roman"/>
          <w:bCs/>
          <w:sz w:val="24"/>
          <w:szCs w:val="24"/>
          <w:lang w:eastAsia="ar-SA"/>
        </w:rPr>
        <w:t>/</w:t>
      </w:r>
      <w:r w:rsidR="0053780B">
        <w:rPr>
          <w:rFonts w:ascii="Times New Roman" w:hAnsi="Times New Roman"/>
          <w:bCs/>
          <w:sz w:val="24"/>
          <w:szCs w:val="24"/>
          <w:lang w:eastAsia="ar-SA"/>
        </w:rPr>
        <w:t>1</w:t>
      </w:r>
      <w:r w:rsidR="00B56C17">
        <w:rPr>
          <w:rFonts w:ascii="Times New Roman" w:hAnsi="Times New Roman"/>
          <w:bCs/>
          <w:sz w:val="24"/>
          <w:szCs w:val="24"/>
          <w:lang w:eastAsia="ar-SA"/>
        </w:rPr>
        <w:t>5</w:t>
      </w:r>
      <w:r w:rsidRPr="00FB2E77"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  <w:r w:rsidRPr="00FB2E77">
        <w:rPr>
          <w:rFonts w:ascii="Times New Roman" w:eastAsia="Times New Roman" w:hAnsi="Times New Roman"/>
          <w:sz w:val="24"/>
          <w:szCs w:val="24"/>
          <w:lang w:eastAsia="lv-LV"/>
        </w:rPr>
        <w:t xml:space="preserve">(turpmāk - Iepirkums) </w:t>
      </w:r>
      <w:bookmarkStart w:id="0" w:name="_Hlk88827442"/>
      <w:r w:rsidRPr="00FB2E77">
        <w:rPr>
          <w:rFonts w:ascii="Times New Roman" w:eastAsia="Times New Roman" w:hAnsi="Times New Roman"/>
          <w:sz w:val="24"/>
          <w:szCs w:val="24"/>
          <w:lang w:eastAsia="lv-LV"/>
        </w:rPr>
        <w:t>nolikuma sastāvdaļa un jāņem vērā un attiecas uz visiem pretendentiem, kuri iesniedz piedāvājumu</w:t>
      </w:r>
      <w:bookmarkEnd w:id="0"/>
      <w:r w:rsidRPr="00FB2E77">
        <w:rPr>
          <w:rFonts w:ascii="Times New Roman" w:eastAsia="Times New Roman" w:hAnsi="Times New Roman"/>
          <w:sz w:val="24"/>
          <w:szCs w:val="24"/>
          <w:lang w:eastAsia="lv-LV"/>
        </w:rPr>
        <w:t>:</w:t>
      </w: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6374"/>
        <w:gridCol w:w="3969"/>
      </w:tblGrid>
      <w:tr w:rsidR="00231E09" w:rsidRPr="00F062EC" w14:paraId="1557AA3A" w14:textId="77777777" w:rsidTr="00A33FEA">
        <w:tc>
          <w:tcPr>
            <w:tcW w:w="6374" w:type="dxa"/>
          </w:tcPr>
          <w:p w14:paraId="36BA0D63" w14:textId="77777777" w:rsidR="00231E09" w:rsidRPr="00F062EC" w:rsidRDefault="00231E09" w:rsidP="00444D3B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062EC">
              <w:rPr>
                <w:rFonts w:ascii="Times New Roman" w:eastAsia="Times New Roman" w:hAnsi="Times New Roman"/>
                <w:b/>
                <w:sz w:val="24"/>
                <w:szCs w:val="24"/>
              </w:rPr>
              <w:t>Jautājums</w:t>
            </w:r>
          </w:p>
        </w:tc>
        <w:tc>
          <w:tcPr>
            <w:tcW w:w="3969" w:type="dxa"/>
          </w:tcPr>
          <w:p w14:paraId="1AA05E8B" w14:textId="77777777" w:rsidR="00231E09" w:rsidRPr="00F062EC" w:rsidRDefault="00231E09" w:rsidP="00444D3B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062EC">
              <w:rPr>
                <w:rFonts w:ascii="Times New Roman" w:eastAsia="Times New Roman" w:hAnsi="Times New Roman"/>
                <w:b/>
                <w:sz w:val="24"/>
                <w:szCs w:val="24"/>
              </w:rPr>
              <w:t>IK atbilde</w:t>
            </w:r>
          </w:p>
        </w:tc>
      </w:tr>
      <w:tr w:rsidR="0053780B" w:rsidRPr="00A33FEA" w14:paraId="2C217F54" w14:textId="77777777" w:rsidTr="00A33FEA">
        <w:tc>
          <w:tcPr>
            <w:tcW w:w="6374" w:type="dxa"/>
          </w:tcPr>
          <w:p w14:paraId="5F2A4198" w14:textId="1BDF6BDF" w:rsidR="00231E09" w:rsidRPr="00A33FEA" w:rsidRDefault="00A33FEA" w:rsidP="00444D3B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A33FE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2. izbūves kārtā ELT lokālajā tāmē ir šāda pozīcija:</w:t>
            </w:r>
            <w:r w:rsidRPr="00A33FEA">
              <w:rPr>
                <w:rFonts w:ascii="Times New Roman" w:hAnsi="Times New Roman"/>
                <w:color w:val="333333"/>
                <w:sz w:val="24"/>
                <w:szCs w:val="24"/>
              </w:rPr>
              <w:br/>
            </w:r>
            <w:r w:rsidRPr="00A33FE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Rūpnieciski </w:t>
            </w:r>
            <w:proofErr w:type="spellStart"/>
            <w:r w:rsidRPr="00A33FE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komplektejama</w:t>
            </w:r>
            <w:proofErr w:type="spellEnd"/>
            <w:r w:rsidRPr="00A33FE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komutācijas </w:t>
            </w:r>
            <w:proofErr w:type="spellStart"/>
            <w:r w:rsidRPr="00A33FE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sadalne</w:t>
            </w:r>
            <w:proofErr w:type="spellEnd"/>
            <w:r w:rsidRPr="00A33FE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P-1 komplektā ar drošinātājiem, elektroenerģijas </w:t>
            </w:r>
            <w:proofErr w:type="spellStart"/>
            <w:r w:rsidRPr="00A33FE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skaititajiem</w:t>
            </w:r>
            <w:proofErr w:type="spellEnd"/>
            <w:r w:rsidRPr="00A33FE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1f un 3f, </w:t>
            </w:r>
            <w:proofErr w:type="spellStart"/>
            <w:r w:rsidRPr="00A33FE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automātslēžiem</w:t>
            </w:r>
            <w:proofErr w:type="spellEnd"/>
            <w:r w:rsidRPr="00A33FE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, kontaktligzdām, kas </w:t>
            </w:r>
            <w:proofErr w:type="spellStart"/>
            <w:r w:rsidRPr="00A33FE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iebūvetas</w:t>
            </w:r>
            <w:proofErr w:type="spellEnd"/>
            <w:r w:rsidRPr="00A33FE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atsevišķā slēdzamā sekcijā. </w:t>
            </w:r>
            <w:proofErr w:type="spellStart"/>
            <w:r w:rsidRPr="00A33FE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Kabeldeon</w:t>
            </w:r>
            <w:proofErr w:type="spellEnd"/>
            <w:r w:rsidRPr="00A33FE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ABB, </w:t>
            </w:r>
            <w:proofErr w:type="spellStart"/>
            <w:r w:rsidRPr="00A33FE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ārtipa</w:t>
            </w:r>
            <w:proofErr w:type="spellEnd"/>
            <w:r w:rsidRPr="00A33FE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IP54, </w:t>
            </w:r>
            <w:proofErr w:type="spellStart"/>
            <w:r w:rsidRPr="00A33FE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montažai</w:t>
            </w:r>
            <w:proofErr w:type="spellEnd"/>
            <w:r w:rsidRPr="00A33FE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uz zemes.</w:t>
            </w:r>
            <w:r w:rsidRPr="00A33FEA">
              <w:rPr>
                <w:rFonts w:ascii="Times New Roman" w:hAnsi="Times New Roman"/>
                <w:color w:val="333333"/>
                <w:sz w:val="24"/>
                <w:szCs w:val="24"/>
              </w:rPr>
              <w:br/>
            </w:r>
            <w:r w:rsidRPr="00A33FEA">
              <w:rPr>
                <w:rFonts w:ascii="Times New Roman" w:hAnsi="Times New Roman"/>
                <w:color w:val="333333"/>
                <w:sz w:val="24"/>
                <w:szCs w:val="24"/>
              </w:rPr>
              <w:br/>
            </w:r>
            <w:r w:rsidRPr="00A33FE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Pie pieejamās projekta dokumentācijas nav atrodama ne </w:t>
            </w:r>
            <w:proofErr w:type="spellStart"/>
            <w:r w:rsidRPr="00A33FE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sadalnes</w:t>
            </w:r>
            <w:proofErr w:type="spellEnd"/>
            <w:r w:rsidRPr="00A33FE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shēma, ne kāda detalizētāka informācija par šo </w:t>
            </w:r>
            <w:proofErr w:type="spellStart"/>
            <w:r w:rsidRPr="00A33FE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sadalnes</w:t>
            </w:r>
            <w:proofErr w:type="spellEnd"/>
            <w:r w:rsidRPr="00A33FE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nepieciešamo komplektāciju.</w:t>
            </w:r>
            <w:r w:rsidRPr="00A33FEA">
              <w:rPr>
                <w:rFonts w:ascii="Times New Roman" w:hAnsi="Times New Roman"/>
                <w:color w:val="333333"/>
                <w:sz w:val="24"/>
                <w:szCs w:val="24"/>
              </w:rPr>
              <w:br/>
            </w:r>
            <w:r w:rsidRPr="00A33FE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Jautājums: Vai ir pieejamas šo </w:t>
            </w:r>
            <w:proofErr w:type="spellStart"/>
            <w:r w:rsidRPr="00A33FE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sadaļņu</w:t>
            </w:r>
            <w:proofErr w:type="spellEnd"/>
            <w:r w:rsidRPr="00A33FE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elektriskās aprēķinu shēmas? Ja ir, tad, lūdzu, nodrošiniet pretendentus ar nepieciešamo informāciju.</w:t>
            </w:r>
            <w:r w:rsidRPr="00A33FEA">
              <w:rPr>
                <w:rFonts w:ascii="Times New Roman" w:hAnsi="Times New Roman"/>
                <w:color w:val="333333"/>
                <w:sz w:val="24"/>
                <w:szCs w:val="24"/>
              </w:rPr>
              <w:br/>
            </w:r>
            <w:r w:rsidRPr="00A33FE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Ja šādas elektriskā shēmas nav, tad, lūdzu, pasūtītājam nepieciešams precizēt cik daudz katrā no </w:t>
            </w:r>
            <w:proofErr w:type="spellStart"/>
            <w:r w:rsidRPr="00A33FE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sadalnēm</w:t>
            </w:r>
            <w:proofErr w:type="spellEnd"/>
            <w:r w:rsidRPr="00A33FE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ir nepieciešamas 1f. un 3f. kontaktligzdas un to nominālās jaudas/strāvas, kā arī precizēt cik 1f. un 3f. fāžu skaitītāji ir nepieciešami katrā no </w:t>
            </w:r>
            <w:proofErr w:type="spellStart"/>
            <w:r w:rsidRPr="00A33FE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sadalnēm</w:t>
            </w:r>
            <w:proofErr w:type="spellEnd"/>
            <w:r w:rsidRPr="00A33FEA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969" w:type="dxa"/>
          </w:tcPr>
          <w:p w14:paraId="373E6E1E" w14:textId="77777777" w:rsidR="00A33FEA" w:rsidRPr="00A33FEA" w:rsidRDefault="00A33FEA" w:rsidP="00A33FEA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33FEA">
              <w:rPr>
                <w:rFonts w:ascii="Times New Roman" w:hAnsi="Times New Roman"/>
                <w:sz w:val="24"/>
                <w:szCs w:val="24"/>
              </w:rPr>
              <w:t xml:space="preserve">Katrā P-1 </w:t>
            </w:r>
            <w:proofErr w:type="spellStart"/>
            <w:r w:rsidRPr="00A33FEA">
              <w:rPr>
                <w:rFonts w:ascii="Times New Roman" w:hAnsi="Times New Roman"/>
                <w:sz w:val="24"/>
                <w:szCs w:val="24"/>
              </w:rPr>
              <w:t>sadalnē</w:t>
            </w:r>
            <w:proofErr w:type="spellEnd"/>
            <w:r w:rsidRPr="00A33FEA">
              <w:rPr>
                <w:rFonts w:ascii="Times New Roman" w:hAnsi="Times New Roman"/>
                <w:sz w:val="24"/>
                <w:szCs w:val="24"/>
              </w:rPr>
              <w:t xml:space="preserve"> paredzēt vienu 3f un trīs 1f kontaktligzdas, vienu 3f skaitītāju un vienu 1f skaitītāju.</w:t>
            </w:r>
          </w:p>
          <w:p w14:paraId="7113370F" w14:textId="77777777" w:rsidR="00A33FEA" w:rsidRPr="00A33FEA" w:rsidRDefault="00A33FEA" w:rsidP="00A33FEA">
            <w:pPr>
              <w:rPr>
                <w:rFonts w:ascii="Times New Roman" w:hAnsi="Times New Roman"/>
                <w:sz w:val="24"/>
                <w:szCs w:val="24"/>
              </w:rPr>
            </w:pPr>
            <w:r w:rsidRPr="00A33FEA">
              <w:rPr>
                <w:rFonts w:ascii="Times New Roman" w:hAnsi="Times New Roman"/>
                <w:sz w:val="24"/>
                <w:szCs w:val="24"/>
              </w:rPr>
              <w:t xml:space="preserve">1f rozetes nominālā jauda 2,5 </w:t>
            </w:r>
            <w:proofErr w:type="spellStart"/>
            <w:r w:rsidRPr="00A33FEA">
              <w:rPr>
                <w:rFonts w:ascii="Times New Roman" w:hAnsi="Times New Roman"/>
                <w:sz w:val="24"/>
                <w:szCs w:val="24"/>
              </w:rPr>
              <w:t>kW</w:t>
            </w:r>
            <w:proofErr w:type="spellEnd"/>
            <w:r w:rsidRPr="00A33FE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3234BD7" w14:textId="50AB2CF5" w:rsidR="00231E09" w:rsidRPr="00A33FEA" w:rsidRDefault="00A33FEA" w:rsidP="00A33FEA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A33FEA">
              <w:rPr>
                <w:rFonts w:ascii="Times New Roman" w:hAnsi="Times New Roman"/>
                <w:sz w:val="24"/>
                <w:szCs w:val="24"/>
              </w:rPr>
              <w:t>3f rozetes nominālā jauda 6kW</w:t>
            </w:r>
            <w:r w:rsidRPr="00A33FE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5E0BC9D1" w14:textId="054A30FE" w:rsidR="00231E09" w:rsidRDefault="00231E09" w:rsidP="00FE6417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</w:p>
    <w:p w14:paraId="0A46407E" w14:textId="4424C870" w:rsidR="00231E09" w:rsidRDefault="00231E09" w:rsidP="00FE6417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</w:p>
    <w:sectPr w:rsidR="00231E09" w:rsidSect="00FB2E77"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3009D6"/>
    <w:multiLevelType w:val="hybridMultilevel"/>
    <w:tmpl w:val="23A4C294"/>
    <w:lvl w:ilvl="0" w:tplc="1A44078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9E6864"/>
    <w:multiLevelType w:val="hybridMultilevel"/>
    <w:tmpl w:val="1506D69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8E5E56"/>
    <w:multiLevelType w:val="hybridMultilevel"/>
    <w:tmpl w:val="FDC86A8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1D37BF"/>
    <w:multiLevelType w:val="multilevel"/>
    <w:tmpl w:val="938E3CB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7F3B5538"/>
    <w:multiLevelType w:val="hybridMultilevel"/>
    <w:tmpl w:val="1B82BB8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D1F"/>
    <w:rsid w:val="000A3639"/>
    <w:rsid w:val="000C0F43"/>
    <w:rsid w:val="001114A0"/>
    <w:rsid w:val="001169BF"/>
    <w:rsid w:val="001201FF"/>
    <w:rsid w:val="001246D4"/>
    <w:rsid w:val="00164AF5"/>
    <w:rsid w:val="00231E09"/>
    <w:rsid w:val="002B15DA"/>
    <w:rsid w:val="002B7935"/>
    <w:rsid w:val="00312B92"/>
    <w:rsid w:val="003C649D"/>
    <w:rsid w:val="00417ACE"/>
    <w:rsid w:val="004A766B"/>
    <w:rsid w:val="004E482F"/>
    <w:rsid w:val="00525308"/>
    <w:rsid w:val="0053780B"/>
    <w:rsid w:val="005A2E46"/>
    <w:rsid w:val="005E756F"/>
    <w:rsid w:val="00614714"/>
    <w:rsid w:val="00657241"/>
    <w:rsid w:val="0071061B"/>
    <w:rsid w:val="007462E8"/>
    <w:rsid w:val="0077712E"/>
    <w:rsid w:val="007C32E8"/>
    <w:rsid w:val="00800A52"/>
    <w:rsid w:val="00867363"/>
    <w:rsid w:val="00886D1C"/>
    <w:rsid w:val="00915F7B"/>
    <w:rsid w:val="00930611"/>
    <w:rsid w:val="00992462"/>
    <w:rsid w:val="00996679"/>
    <w:rsid w:val="00A33FEA"/>
    <w:rsid w:val="00AA1147"/>
    <w:rsid w:val="00AA23D5"/>
    <w:rsid w:val="00B5322D"/>
    <w:rsid w:val="00B56C17"/>
    <w:rsid w:val="00BD2F85"/>
    <w:rsid w:val="00C011B5"/>
    <w:rsid w:val="00C42720"/>
    <w:rsid w:val="00C82A1F"/>
    <w:rsid w:val="00CD79DD"/>
    <w:rsid w:val="00CE290A"/>
    <w:rsid w:val="00CF0D9F"/>
    <w:rsid w:val="00D272B1"/>
    <w:rsid w:val="00D45400"/>
    <w:rsid w:val="00DF4EFB"/>
    <w:rsid w:val="00E81D1F"/>
    <w:rsid w:val="00E97DFF"/>
    <w:rsid w:val="00EB3B0E"/>
    <w:rsid w:val="00F46E5D"/>
    <w:rsid w:val="00F53F7F"/>
    <w:rsid w:val="00FB2E77"/>
    <w:rsid w:val="00FE6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8401CDF"/>
  <w15:chartTrackingRefBased/>
  <w15:docId w15:val="{B9DF9FC2-6F63-40C7-8BFF-BAA4E2C93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1D1F"/>
    <w:pPr>
      <w:spacing w:line="254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14A0"/>
    <w:pPr>
      <w:spacing w:after="0" w:line="240" w:lineRule="auto"/>
    </w:pPr>
    <w:rPr>
      <w:rFonts w:eastAsiaTheme="minorEastAsia" w:cs="Times New Roman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Medium Grid 1 - Accent 21,Strip,H&amp;P List Paragraph,2,Syle 1,Normal bullet 2,Bullet list,Saistīto dokumentu saraksts,Virsraksti,PPS_Bullet,List Paragraph1,Numurets,Colorful List - Accent 12,Body,Text,Macro Text1,Plain,Saraksta rindkopa"/>
    <w:basedOn w:val="Normal"/>
    <w:link w:val="ListParagraphChar"/>
    <w:uiPriority w:val="34"/>
    <w:qFormat/>
    <w:rsid w:val="00B5322D"/>
    <w:pPr>
      <w:spacing w:after="0" w:line="240" w:lineRule="auto"/>
      <w:ind w:left="720"/>
    </w:pPr>
    <w:rPr>
      <w:rFonts w:eastAsiaTheme="minorEastAsia" w:cs="Calibri"/>
    </w:rPr>
  </w:style>
  <w:style w:type="character" w:customStyle="1" w:styleId="ListParagraphChar">
    <w:name w:val="List Paragraph Char"/>
    <w:aliases w:val="Medium Grid 1 - Accent 21 Char,Strip Char,H&amp;P List Paragraph Char,2 Char,Syle 1 Char,Normal bullet 2 Char,Bullet list Char,Saistīto dokumentu saraksts Char,Virsraksti Char,PPS_Bullet Char,List Paragraph1 Char,Numurets Char,Body Char"/>
    <w:link w:val="ListParagraph"/>
    <w:uiPriority w:val="34"/>
    <w:qFormat/>
    <w:locked/>
    <w:rsid w:val="00B5322D"/>
    <w:rPr>
      <w:rFonts w:ascii="Calibri" w:eastAsiaTheme="minorEastAsia" w:hAnsi="Calibri" w:cs="Calibri"/>
    </w:rPr>
  </w:style>
  <w:style w:type="character" w:styleId="CommentReference">
    <w:name w:val="annotation reference"/>
    <w:basedOn w:val="DefaultParagraphFont"/>
    <w:uiPriority w:val="99"/>
    <w:semiHidden/>
    <w:unhideWhenUsed/>
    <w:rsid w:val="00EB3B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B3B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B3B0E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B3B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B3B0E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3B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3B0E"/>
    <w:rPr>
      <w:rFonts w:ascii="Segoe UI" w:eastAsia="Calibr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1471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471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92462"/>
    <w:rPr>
      <w:color w:val="954F72" w:themeColor="followedHyperlink"/>
      <w:u w:val="single"/>
    </w:rPr>
  </w:style>
  <w:style w:type="paragraph" w:customStyle="1" w:styleId="xmsonormal">
    <w:name w:val="x_msonormal"/>
    <w:basedOn w:val="Normal"/>
    <w:rsid w:val="00C42720"/>
    <w:pPr>
      <w:spacing w:after="0" w:line="240" w:lineRule="auto"/>
    </w:pPr>
    <w:rPr>
      <w:rFonts w:eastAsiaTheme="minorHAnsi" w:cs="Calibri"/>
      <w:lang w:eastAsia="lv-LV"/>
    </w:rPr>
  </w:style>
  <w:style w:type="character" w:customStyle="1" w:styleId="fluidplugincopy">
    <w:name w:val="fluidplugincopy"/>
    <w:basedOn w:val="DefaultParagraphFont"/>
    <w:rsid w:val="00C427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906</Words>
  <Characters>517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Kadrova</dc:creator>
  <cp:keywords/>
  <dc:description/>
  <cp:lastModifiedBy>Māris Ignatovics</cp:lastModifiedBy>
  <cp:revision>3</cp:revision>
  <dcterms:created xsi:type="dcterms:W3CDTF">2024-05-21T15:41:00Z</dcterms:created>
  <dcterms:modified xsi:type="dcterms:W3CDTF">2024-05-21T15:42:00Z</dcterms:modified>
</cp:coreProperties>
</file>