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6C9424" w14:textId="77777777" w:rsidR="0095661B" w:rsidRPr="009E644F" w:rsidRDefault="0095661B" w:rsidP="0095661B">
      <w:pPr>
        <w:jc w:val="center"/>
      </w:pPr>
      <w:r w:rsidRPr="009E644F">
        <w:t>Iepirkuma komisijas sagatavotā</w:t>
      </w:r>
      <w:r w:rsidR="0025695F">
        <w:t>s</w:t>
      </w:r>
      <w:r w:rsidRPr="009E644F">
        <w:t xml:space="preserve"> atbilde</w:t>
      </w:r>
      <w:r w:rsidR="0025695F">
        <w:t>s</w:t>
      </w:r>
      <w:r w:rsidRPr="009E644F">
        <w:t xml:space="preserve"> par</w:t>
      </w:r>
    </w:p>
    <w:p w14:paraId="5F7BE40C" w14:textId="7AE9E36F" w:rsidR="001479BC" w:rsidRPr="009E644F" w:rsidRDefault="00132F23" w:rsidP="0095661B">
      <w:pPr>
        <w:jc w:val="center"/>
      </w:pPr>
      <w:r>
        <w:t>Atklāta konkursa</w:t>
      </w:r>
    </w:p>
    <w:p w14:paraId="07EC454A" w14:textId="3D703660" w:rsidR="00C25FC1" w:rsidRPr="00C25FC1" w:rsidRDefault="009E644F" w:rsidP="00C25FC1">
      <w:pPr>
        <w:jc w:val="center"/>
      </w:pPr>
      <w:bookmarkStart w:id="0" w:name="_Hlk127434881"/>
      <w:r w:rsidRPr="00FC1171">
        <w:rPr>
          <w:b/>
        </w:rPr>
        <w:t>“</w:t>
      </w:r>
      <w:r w:rsidR="00BE7C6F" w:rsidRPr="00FC1171">
        <w:rPr>
          <w:b/>
        </w:rPr>
        <w:t>Sadzīves a</w:t>
      </w:r>
      <w:r w:rsidR="00132F23" w:rsidRPr="00FC1171">
        <w:rPr>
          <w:b/>
          <w:bCs/>
        </w:rPr>
        <w:t>tkritumu</w:t>
      </w:r>
      <w:r w:rsidR="00132F23">
        <w:rPr>
          <w:b/>
          <w:bCs/>
        </w:rPr>
        <w:t xml:space="preserve"> apsaimniekošana Mārupes novad</w:t>
      </w:r>
      <w:r w:rsidR="00BE7C6F">
        <w:rPr>
          <w:b/>
          <w:bCs/>
        </w:rPr>
        <w:t xml:space="preserve">a administratīvajā </w:t>
      </w:r>
      <w:r w:rsidR="00BE7C6F" w:rsidRPr="00FC1171">
        <w:rPr>
          <w:b/>
          <w:bCs/>
        </w:rPr>
        <w:t>teritorijā</w:t>
      </w:r>
      <w:r w:rsidR="00C25FC1" w:rsidRPr="00FC1171">
        <w:rPr>
          <w:b/>
        </w:rPr>
        <w:t>”</w:t>
      </w:r>
    </w:p>
    <w:p w14:paraId="275CEB6F" w14:textId="6E06BEC3" w:rsidR="009E644F" w:rsidRPr="009E644F" w:rsidRDefault="009E644F" w:rsidP="004C78A2">
      <w:pPr>
        <w:jc w:val="center"/>
        <w:rPr>
          <w:b/>
          <w:bCs/>
        </w:rPr>
      </w:pPr>
      <w:proofErr w:type="spellStart"/>
      <w:r>
        <w:rPr>
          <w:b/>
          <w:bCs/>
        </w:rPr>
        <w:t>id</w:t>
      </w:r>
      <w:proofErr w:type="spellEnd"/>
      <w:r>
        <w:rPr>
          <w:b/>
          <w:bCs/>
        </w:rPr>
        <w:t>. Nr. MNP</w:t>
      </w:r>
      <w:r w:rsidR="000768F0">
        <w:rPr>
          <w:b/>
          <w:bCs/>
        </w:rPr>
        <w:t> </w:t>
      </w:r>
      <w:r>
        <w:rPr>
          <w:b/>
          <w:bCs/>
        </w:rPr>
        <w:t>202</w:t>
      </w:r>
      <w:r w:rsidR="006E25BA">
        <w:rPr>
          <w:b/>
          <w:bCs/>
        </w:rPr>
        <w:t>4</w:t>
      </w:r>
      <w:r>
        <w:rPr>
          <w:b/>
          <w:bCs/>
        </w:rPr>
        <w:t>/</w:t>
      </w:r>
      <w:r w:rsidR="00132F23">
        <w:rPr>
          <w:b/>
          <w:bCs/>
        </w:rPr>
        <w:t>0</w:t>
      </w:r>
      <w:r w:rsidR="00FD15F5">
        <w:rPr>
          <w:b/>
          <w:bCs/>
        </w:rPr>
        <w:t>7</w:t>
      </w:r>
    </w:p>
    <w:bookmarkEnd w:id="0"/>
    <w:p w14:paraId="32C0CEA7" w14:textId="77777777" w:rsidR="004C78A2" w:rsidRDefault="009E644F" w:rsidP="009E644F">
      <w:pPr>
        <w:jc w:val="center"/>
      </w:pPr>
      <w:r w:rsidRPr="009E644F">
        <w:t>nolikumu</w:t>
      </w:r>
    </w:p>
    <w:tbl>
      <w:tblPr>
        <w:tblStyle w:val="TableGrid"/>
        <w:tblW w:w="14601" w:type="dxa"/>
        <w:tblInd w:w="-289" w:type="dxa"/>
        <w:tblLook w:val="04A0" w:firstRow="1" w:lastRow="0" w:firstColumn="1" w:lastColumn="0" w:noHBand="0" w:noVBand="1"/>
      </w:tblPr>
      <w:tblGrid>
        <w:gridCol w:w="8931"/>
        <w:gridCol w:w="5670"/>
      </w:tblGrid>
      <w:tr w:rsidR="00960D21" w14:paraId="7400018E" w14:textId="77777777" w:rsidTr="00991E00">
        <w:tc>
          <w:tcPr>
            <w:tcW w:w="8931" w:type="dxa"/>
          </w:tcPr>
          <w:p w14:paraId="29C4A187" w14:textId="77777777" w:rsidR="00960D21" w:rsidRPr="00960D21" w:rsidRDefault="00960D21" w:rsidP="009E644F">
            <w:pPr>
              <w:jc w:val="center"/>
              <w:rPr>
                <w:b/>
                <w:bCs/>
              </w:rPr>
            </w:pPr>
            <w:r w:rsidRPr="00960D21">
              <w:rPr>
                <w:b/>
                <w:bCs/>
              </w:rPr>
              <w:t>Jautājums:</w:t>
            </w:r>
          </w:p>
        </w:tc>
        <w:tc>
          <w:tcPr>
            <w:tcW w:w="5670" w:type="dxa"/>
          </w:tcPr>
          <w:p w14:paraId="77758F1B" w14:textId="77777777" w:rsidR="00960D21" w:rsidRPr="00960D21" w:rsidRDefault="00960D21" w:rsidP="009E644F">
            <w:pPr>
              <w:jc w:val="center"/>
              <w:rPr>
                <w:b/>
                <w:bCs/>
              </w:rPr>
            </w:pPr>
            <w:r w:rsidRPr="00960D21">
              <w:rPr>
                <w:b/>
                <w:bCs/>
              </w:rPr>
              <w:t>Atbilde:</w:t>
            </w:r>
          </w:p>
        </w:tc>
      </w:tr>
      <w:tr w:rsidR="00960D21" w:rsidRPr="00BB7E5D" w14:paraId="50BD09C9" w14:textId="77777777" w:rsidTr="00991E00">
        <w:tc>
          <w:tcPr>
            <w:tcW w:w="8931" w:type="dxa"/>
          </w:tcPr>
          <w:p w14:paraId="32677A6A" w14:textId="77777777" w:rsidR="0088766F" w:rsidRDefault="0088766F" w:rsidP="0088766F">
            <w:pPr>
              <w:jc w:val="both"/>
            </w:pPr>
            <w:r w:rsidRPr="0088766F">
              <w:rPr>
                <w:b/>
              </w:rPr>
              <w:t>Tehniskā specifikācija</w:t>
            </w:r>
            <w:r>
              <w:t>:</w:t>
            </w:r>
          </w:p>
          <w:p w14:paraId="60B2ED75" w14:textId="46D00415" w:rsidR="003C4010" w:rsidRPr="00BB7E5D" w:rsidRDefault="0088766F" w:rsidP="0088766F">
            <w:pPr>
              <w:jc w:val="both"/>
            </w:pPr>
            <w:r>
              <w:t>Pretendents lūdz Pasūtītāju precizēt: Vai Pretendents drīkst norādīt vienus un tos pašus transportlīdzekļus Tehniskā piedāvājumā gan 1.daļa “Sadzīves atkritumu apsaimniekošana 1.zonā Mārupes pilsētā un Mārupes pagastā”,2.daļa “Sadzīves atkritumu apsaimniekošana 2.zonā Babītes pagastā un Salas pagastā”.</w:t>
            </w:r>
          </w:p>
        </w:tc>
        <w:tc>
          <w:tcPr>
            <w:tcW w:w="5670" w:type="dxa"/>
          </w:tcPr>
          <w:p w14:paraId="4B4C7F50" w14:textId="1D6CF7D2" w:rsidR="0093109B" w:rsidRPr="00A617E2" w:rsidRDefault="00FC1171" w:rsidP="008E0B53">
            <w:pPr>
              <w:spacing w:after="160" w:line="259" w:lineRule="auto"/>
              <w:ind w:left="43"/>
              <w:jc w:val="both"/>
              <w:rPr>
                <w:bCs/>
                <w:color w:val="FF0000"/>
              </w:rPr>
            </w:pPr>
            <w:r w:rsidRPr="002872EA">
              <w:rPr>
                <w:bCs/>
              </w:rPr>
              <w:t xml:space="preserve">Komisija </w:t>
            </w:r>
            <w:r w:rsidR="004A5590">
              <w:rPr>
                <w:bCs/>
              </w:rPr>
              <w:t>skaidro</w:t>
            </w:r>
            <w:r w:rsidRPr="002872EA">
              <w:rPr>
                <w:bCs/>
              </w:rPr>
              <w:t xml:space="preserve">, </w:t>
            </w:r>
            <w:r w:rsidR="00A617E2" w:rsidRPr="002872EA">
              <w:rPr>
                <w:bCs/>
              </w:rPr>
              <w:t>ka,</w:t>
            </w:r>
            <w:r w:rsidRPr="002872EA">
              <w:rPr>
                <w:bCs/>
              </w:rPr>
              <w:t xml:space="preserve"> </w:t>
            </w:r>
            <w:r w:rsidR="007268BF" w:rsidRPr="006A3BF1">
              <w:rPr>
                <w:bCs/>
              </w:rPr>
              <w:t xml:space="preserve">Pretendents </w:t>
            </w:r>
            <w:r w:rsidR="007268BF" w:rsidRPr="006A3BF1">
              <w:rPr>
                <w:b/>
                <w:bCs/>
              </w:rPr>
              <w:t>drīkst</w:t>
            </w:r>
            <w:r w:rsidR="007268BF" w:rsidRPr="006A3BF1">
              <w:rPr>
                <w:bCs/>
              </w:rPr>
              <w:t xml:space="preserve"> norādīt vienus un tos pašus transportlīdzekļus Tehniskā piedāvājumā gan 1.</w:t>
            </w:r>
            <w:r w:rsidR="006A3BF1" w:rsidRPr="006A3BF1">
              <w:rPr>
                <w:bCs/>
              </w:rPr>
              <w:t>daļ</w:t>
            </w:r>
            <w:r w:rsidR="006A3BF1">
              <w:rPr>
                <w:bCs/>
              </w:rPr>
              <w:t>ā</w:t>
            </w:r>
            <w:r w:rsidR="006A3BF1" w:rsidRPr="006A3BF1">
              <w:rPr>
                <w:bCs/>
              </w:rPr>
              <w:t xml:space="preserve"> </w:t>
            </w:r>
            <w:r w:rsidR="007268BF" w:rsidRPr="006A3BF1">
              <w:rPr>
                <w:bCs/>
              </w:rPr>
              <w:t>“Sadzīves atkritumu apsaimniekošana 1.zonā Mārupes pilsētā un Mārupes pagastā”,</w:t>
            </w:r>
            <w:r w:rsidR="006A3BF1">
              <w:rPr>
                <w:bCs/>
              </w:rPr>
              <w:t xml:space="preserve"> gan </w:t>
            </w:r>
            <w:r w:rsidR="007268BF" w:rsidRPr="006A3BF1">
              <w:rPr>
                <w:bCs/>
              </w:rPr>
              <w:t>2.</w:t>
            </w:r>
            <w:r w:rsidR="006A3BF1" w:rsidRPr="006A3BF1">
              <w:rPr>
                <w:bCs/>
              </w:rPr>
              <w:t>daļ</w:t>
            </w:r>
            <w:r w:rsidR="006A3BF1">
              <w:rPr>
                <w:bCs/>
              </w:rPr>
              <w:t>ā</w:t>
            </w:r>
            <w:r w:rsidR="006A3BF1" w:rsidRPr="006A3BF1">
              <w:rPr>
                <w:bCs/>
              </w:rPr>
              <w:t xml:space="preserve"> </w:t>
            </w:r>
            <w:r w:rsidR="007268BF" w:rsidRPr="006A3BF1">
              <w:rPr>
                <w:bCs/>
              </w:rPr>
              <w:t>“Sadzīves atkritumu apsaimniekošana 2.zonā Babītes pagastā un Salas pagastā”</w:t>
            </w:r>
            <w:r w:rsidR="008E0B53" w:rsidRPr="006A3BF1">
              <w:rPr>
                <w:bCs/>
              </w:rPr>
              <w:t>, bet Pretendentam jāapzinās, ka Pakalpojuma izpildei būs nepieciešami vairāk transportlīdzekļu, nekā tiks norādīti.</w:t>
            </w:r>
          </w:p>
        </w:tc>
      </w:tr>
      <w:tr w:rsidR="00991E00" w:rsidRPr="00AD2983" w14:paraId="11A688F6" w14:textId="77777777" w:rsidTr="00991E00">
        <w:tc>
          <w:tcPr>
            <w:tcW w:w="8931" w:type="dxa"/>
          </w:tcPr>
          <w:p w14:paraId="18FA2825" w14:textId="77777777" w:rsidR="0088766F" w:rsidRPr="0088766F" w:rsidRDefault="0088766F" w:rsidP="0088766F">
            <w:pPr>
              <w:jc w:val="both"/>
              <w:rPr>
                <w:b/>
              </w:rPr>
            </w:pPr>
            <w:r w:rsidRPr="0088766F">
              <w:rPr>
                <w:b/>
              </w:rPr>
              <w:t>Finanšu piedāvājums:</w:t>
            </w:r>
          </w:p>
          <w:p w14:paraId="4FE2DBE5" w14:textId="77777777" w:rsidR="0088766F" w:rsidRDefault="0088766F" w:rsidP="0088766F">
            <w:pPr>
              <w:jc w:val="both"/>
            </w:pPr>
            <w:r>
              <w:t>Pretendents lūdz skaidrot, vai Pretendents pareizi saprot, ka Finanšu piedāvājuma( 1.zonas, gan 2.zonas gadījumā ) “Nešķirotie atkritumi (vērtēšanas kritērijs K1)” 1.11. nonāk pretrunā ar Nolikuma 3.6.2.punktu un tehniskajā specifikācijā norādīto:</w:t>
            </w:r>
          </w:p>
          <w:p w14:paraId="4D1AD2D5" w14:textId="77777777" w:rsidR="0088766F" w:rsidRPr="0088766F" w:rsidRDefault="0088766F" w:rsidP="0088766F">
            <w:pPr>
              <w:jc w:val="both"/>
              <w:rPr>
                <w:i/>
              </w:rPr>
            </w:pPr>
            <w:r w:rsidRPr="0088766F">
              <w:rPr>
                <w:i/>
              </w:rPr>
              <w:t xml:space="preserve">Nolikuma 3.6.2.punktā noteikts, ka “Pakalpojumā iekļaujamas visas izmaksas, kas saistītas ar konkrētā Pakalpojuma izpildi” tajā pašā laikā Finanšu piedāvājuma “Nešķirotie atkritumi (vērtēšanas kritērijs K1)” 1.11. punktā atsaucē “2” noteikts: “Atkritumu apsaimniekotājs, uzsākot šķiroto atkritumu savākšanas laukumu apsaimniekošanu, var palielināt maksu par nešķiroto sadzīves atkritumu apsaimniekošanu, ietverot tās izmaksas, par kurām ir notikusi vienošanās ar Pasūtītāju.”, tehniskajā specifikācijā, gan 1.zonā, gan 2.zonā noteikts: “Pakalpojumus sniedz par maksu, kurā nav ietverta komponente par izdevumiem, kas saistīti ar šķiroto atkritumu savākšanas laukumu apsaimniekošanu. Atkritumu apsaimniekotājs, uzsākot šķiroto atkritumu savākšanas laukumu apsaimniekošanu, palielina maksu par nešķiroto sadzīves atkritumu apsaimniekošanu, ietverot tajā izmaksas, kas saistītas ar šķiroto atkritumu savākšanas laukumu apsaimniekošanu un saskaņotas pašvaldībā (iesniedzot izvērstu izmaksu aprēķinu, saskaņā </w:t>
            </w:r>
            <w:r w:rsidRPr="0088766F">
              <w:rPr>
                <w:i/>
              </w:rPr>
              <w:lastRenderedPageBreak/>
              <w:t>ar izvirzītajām laukuma apsaimniekošanas prasībām ). Pašvaldība 30 dienu laikā apstiprina maksu par sadzīves atkritumu apsaimniekošanu.</w:t>
            </w:r>
          </w:p>
          <w:p w14:paraId="19170BC6" w14:textId="77777777" w:rsidR="0088766F" w:rsidRDefault="0088766F" w:rsidP="0088766F">
            <w:pPr>
              <w:jc w:val="both"/>
            </w:pPr>
            <w:r>
              <w:t>Šobrīd Pasūtītājs jau ir noteicis, ka Finanšu piedāvājuma  “Nešķirotie atkritumi (vērtēšanas kritērijs K1)” 1.11.punktā ir norādāmā vērtība ir “0,00” un minētā komponente var tikt mainīta, pēc laukuma apkalpošanas uzsākšanas, pēc vienošanās ar Pasūtītāju. Pretendents pirmkārt vērš uzmanību uz to, ka šāda pieeja norāda uz papildus slēptu komponenti, kuras rezultātā mainās nešķirotu sadzīves atkritumu apsaimniekošanas maksa, otrkārt, no Nolikuma prasībām izriet, ka Pretendentam ir jāiesniedz izvērts aprēķins, tajā pašā laikā Nolikuma dokumentācijā tiek lietoti dažādi jēdzieni no kuriem viens nosaka, ka Pasūtītājs apstiprina iepriekš norādīto izmaksu komponenti, otrs jēdziens nosaka, ka Pasūtītājs vienojas, par minēto komponenti, tādējādi, kas  notiks situācijā, ja Pasūtītājs ar Atkritumu apsaimniekotāju nevienosies?</w:t>
            </w:r>
          </w:p>
          <w:p w14:paraId="126F9A9B" w14:textId="242B6EF7" w:rsidR="00991E00" w:rsidRPr="00AD2983" w:rsidRDefault="0088766F" w:rsidP="0088766F">
            <w:pPr>
              <w:jc w:val="both"/>
            </w:pPr>
            <w:r>
              <w:t>Atbilstoši iepriekš norādītajam, Pretendents lūdz vai nu skaidrot vai precizēt Finanšu piedāvājuma( 1.zonas, gan 2.zonas gadījumā ) “Nešķirotie atkritumi (vērtēšanas kritērijs K1)” 1.11.punkta atsauces “2” punktu, nosakot, ka minētā komponente par izdevumiem ir jānorāda uz piedāvājuma iesniegšanas brīdi, un stājas spēkā ar brīdi, kad Atkritumu apsaimniekotājs uzsācis šķiroto atkritumu savākšanas laukumu apsaimniekošanu.</w:t>
            </w:r>
          </w:p>
        </w:tc>
        <w:tc>
          <w:tcPr>
            <w:tcW w:w="5670" w:type="dxa"/>
          </w:tcPr>
          <w:p w14:paraId="70383148" w14:textId="6827C250" w:rsidR="0088766F" w:rsidRDefault="002872EA" w:rsidP="0088766F">
            <w:pPr>
              <w:ind w:left="43"/>
              <w:jc w:val="both"/>
            </w:pPr>
            <w:r>
              <w:lastRenderedPageBreak/>
              <w:t xml:space="preserve">Komisija skaidro, ka </w:t>
            </w:r>
            <w:r w:rsidR="004B0FAF">
              <w:t xml:space="preserve">Finanšu piedāvājuma (gan </w:t>
            </w:r>
            <w:r w:rsidR="004B0FAF" w:rsidRPr="004B0FAF">
              <w:t>1.zonas, gan 2.zonas gadījumā ) “Nešķirotie atkritumi (vērtēšanas kritērijs K1)” 1.11.punkta atsauces “2” punkt</w:t>
            </w:r>
            <w:r w:rsidR="004B0FAF">
              <w:t xml:space="preserve">s </w:t>
            </w:r>
            <w:r w:rsidR="004B0FAF" w:rsidRPr="001F0053">
              <w:rPr>
                <w:b/>
              </w:rPr>
              <w:t>netiek mainīts</w:t>
            </w:r>
            <w:r w:rsidR="004B0FAF">
              <w:t xml:space="preserve">, jo komponenti uz </w:t>
            </w:r>
            <w:r w:rsidR="004B0FAF" w:rsidRPr="004B0FAF">
              <w:t xml:space="preserve">piedāvājuma iesniegšanas brīdi </w:t>
            </w:r>
            <w:r w:rsidR="004B0FAF">
              <w:t xml:space="preserve">nevar </w:t>
            </w:r>
            <w:r w:rsidR="00B36B9B">
              <w:t>aprēķināt</w:t>
            </w:r>
            <w:r w:rsidR="004B0FAF">
              <w:t xml:space="preserve">, tāpēc, ka </w:t>
            </w:r>
            <w:r w:rsidR="00B36B9B">
              <w:t xml:space="preserve">šobrīd nav zināmas </w:t>
            </w:r>
            <w:proofErr w:type="spellStart"/>
            <w:r w:rsidR="00B36B9B">
              <w:t>jaunveidojamo</w:t>
            </w:r>
            <w:proofErr w:type="spellEnd"/>
            <w:r w:rsidR="00B36B9B">
              <w:t xml:space="preserve"> laukumu precīzas apsaimniekošanas prasības. Ja </w:t>
            </w:r>
            <w:r w:rsidR="00607331">
              <w:t>uz piedāvājumu iesniegšanas brīdi</w:t>
            </w:r>
            <w:r w:rsidR="00B36B9B">
              <w:t xml:space="preserve"> definētu potenciālo laukumu apsaimniekošanas prasības</w:t>
            </w:r>
            <w:r w:rsidR="00607331">
              <w:t>, visticamāk pēc reālās laukumu izbūves apsaimniekošanas prasības būs mainījušās un aprēķinātās laukuma apsaimniekošanas izmaksas neatbildīs faktiskajai situācijai.</w:t>
            </w:r>
            <w:r w:rsidR="00B36B9B">
              <w:t xml:space="preserve"> </w:t>
            </w:r>
            <w:r w:rsidR="00607331">
              <w:t>Būtiski, ka 1.zonas potenciālais laukums atradīsies lidlauka drošības zonā</w:t>
            </w:r>
            <w:r w:rsidR="00B36B9B">
              <w:t xml:space="preserve"> </w:t>
            </w:r>
            <w:r w:rsidR="00607331">
              <w:t xml:space="preserve">un tā apsaimniekošanai jāievēro īpašas prasības. </w:t>
            </w:r>
          </w:p>
          <w:p w14:paraId="5E9C14D2" w14:textId="3C20A3E3" w:rsidR="002648C1" w:rsidRPr="00C870B8" w:rsidRDefault="004B0FAF" w:rsidP="002648C1">
            <w:pPr>
              <w:ind w:left="43"/>
              <w:jc w:val="both"/>
            </w:pPr>
            <w:r>
              <w:t xml:space="preserve">1.11 punkts </w:t>
            </w:r>
            <w:r w:rsidR="004D3886">
              <w:t>(“</w:t>
            </w:r>
            <w:r w:rsidR="004D3886">
              <w:rPr>
                <w:color w:val="000000"/>
              </w:rPr>
              <w:t>1 m</w:t>
            </w:r>
            <w:r w:rsidR="004D3886">
              <w:rPr>
                <w:color w:val="000000"/>
                <w:vertAlign w:val="superscript"/>
              </w:rPr>
              <w:t>3</w:t>
            </w:r>
            <w:r w:rsidR="004D3886">
              <w:rPr>
                <w:color w:val="000000"/>
              </w:rPr>
              <w:t xml:space="preserve"> sadzīves atkritumu apsaimniekošanas maksas sadārdzinājums par šķiroto sadzīves atkritumu savākšanas laukuma apsaimniekošanu”)</w:t>
            </w:r>
            <w:r w:rsidR="004D3886">
              <w:t xml:space="preserve"> </w:t>
            </w:r>
            <w:r>
              <w:t xml:space="preserve">arī nav </w:t>
            </w:r>
            <w:r>
              <w:lastRenderedPageBreak/>
              <w:t>izslēdzams, jo Atkritumu apsaimniekošanas likum</w:t>
            </w:r>
            <w:r w:rsidR="004D3886">
              <w:t xml:space="preserve">a </w:t>
            </w:r>
            <w:r w:rsidR="002648C1">
              <w:t>39.pants par n</w:t>
            </w:r>
            <w:r w:rsidR="002648C1" w:rsidRPr="002648C1">
              <w:t xml:space="preserve">ešķirotu sadzīves atkritumu apsaimniekošanas (izņemot sadzīves atkritumu reģenerāciju) maksu </w:t>
            </w:r>
            <w:r w:rsidR="002648C1">
              <w:t xml:space="preserve">ietver arī izmaksas </w:t>
            </w:r>
            <w:r w:rsidR="002648C1" w:rsidRPr="002648C1">
              <w:t xml:space="preserve">šķiroto atkritumu savākšanas laukumu </w:t>
            </w:r>
            <w:r w:rsidR="002648C1">
              <w:t>apsaimniekošanai.</w:t>
            </w:r>
          </w:p>
          <w:p w14:paraId="7BD74383" w14:textId="0602FE4B" w:rsidR="004B0FAF" w:rsidRDefault="00C870B8" w:rsidP="0088766F">
            <w:pPr>
              <w:ind w:left="43"/>
              <w:jc w:val="both"/>
            </w:pPr>
            <w:r>
              <w:t>P</w:t>
            </w:r>
            <w:r w:rsidR="004B0FAF" w:rsidRPr="00C870B8">
              <w:t xml:space="preserve">aredzēts, ka laukumi </w:t>
            </w:r>
            <w:r w:rsidR="004B0FAF">
              <w:t>tiks uzbūvēti</w:t>
            </w:r>
            <w:r w:rsidR="00B056E3">
              <w:t xml:space="preserve"> un </w:t>
            </w:r>
            <w:r w:rsidR="004B0FAF">
              <w:t xml:space="preserve">aprīkoti Līguma izpildes laikā. </w:t>
            </w:r>
          </w:p>
          <w:p w14:paraId="640AEFE1" w14:textId="522DFB10" w:rsidR="00D70038" w:rsidRDefault="00146682" w:rsidP="0088766F">
            <w:pPr>
              <w:ind w:left="43"/>
              <w:jc w:val="both"/>
            </w:pPr>
            <w:r>
              <w:t xml:space="preserve">Tiklīdz pasūtītājam būs skaidri potenciālo laukumu apsaimniekošanas nosacījumi, tehniskās nianses, tie tiks iesniegti atkritumu </w:t>
            </w:r>
            <w:proofErr w:type="spellStart"/>
            <w:r>
              <w:t>apsaimniekotājam</w:t>
            </w:r>
            <w:proofErr w:type="spellEnd"/>
            <w:r>
              <w:t xml:space="preserve"> lai sastādītu izvērstu aprēķinu, balstoties uz faktiskajai situācijai atbilstošiem  apstākļiem katra konkrētā laukuma apsaimniekošanai. Pasūtītājs iesniegto laukuma apsaimniekošanas aprēķinu izvērtē, ja nepieciešams savstarpēji argumentējot, vienojas par laukuma apsaimniekošanas izmaksām </w:t>
            </w:r>
            <w:r w:rsidR="00EF7ED6">
              <w:t xml:space="preserve">jeb minēto komponenti. Kad vienošanās par pamatotu laukumu apsaimniekošanas maksas komponenti ir panākta, pašvaldība to apstiprina normatīvos aktos noteiktajā kārtībā (iekļaujot to nešķirotu sadzīves atkritumu apsaimniekošanas maksā). </w:t>
            </w:r>
            <w:r>
              <w:t xml:space="preserve"> </w:t>
            </w:r>
          </w:p>
          <w:p w14:paraId="39A71435" w14:textId="59CDF13B" w:rsidR="00D70038" w:rsidRPr="00D70038" w:rsidRDefault="00D70038" w:rsidP="0088766F">
            <w:pPr>
              <w:ind w:left="43"/>
              <w:jc w:val="both"/>
              <w:rPr>
                <w:color w:val="FF0000"/>
              </w:rPr>
            </w:pPr>
          </w:p>
          <w:p w14:paraId="231F9BEC" w14:textId="3072A816" w:rsidR="00D70038" w:rsidRPr="00A617E2" w:rsidRDefault="00D70038" w:rsidP="00D70038">
            <w:pPr>
              <w:jc w:val="both"/>
            </w:pPr>
          </w:p>
          <w:p w14:paraId="257F5A77" w14:textId="77777777" w:rsidR="00046C50" w:rsidRDefault="00046C50" w:rsidP="00580151">
            <w:pPr>
              <w:ind w:left="43"/>
              <w:jc w:val="both"/>
            </w:pPr>
            <w:r>
              <w:t>Komisija skaidro, ka:</w:t>
            </w:r>
          </w:p>
          <w:p w14:paraId="5E8AE600" w14:textId="1AE215B6" w:rsidR="00580151" w:rsidRPr="00A617E2" w:rsidRDefault="00046C50" w:rsidP="00EF7ED6">
            <w:pPr>
              <w:pStyle w:val="ListParagraph"/>
              <w:numPr>
                <w:ilvl w:val="0"/>
                <w:numId w:val="28"/>
              </w:numPr>
              <w:jc w:val="both"/>
            </w:pPr>
            <w:r w:rsidRPr="00046C50">
              <w:t xml:space="preserve">Nolikuma 3.6.2.punktā noteikts, ka “Pakalpojumā iekļaujamas visas izmaksas, kas saistītas ar konkrētā Pakalpojuma izpildi” </w:t>
            </w:r>
            <w:r>
              <w:t xml:space="preserve">– tāpēc </w:t>
            </w:r>
            <w:r w:rsidRPr="00046C50">
              <w:t xml:space="preserve">Finanšu piedāvājuma </w:t>
            </w:r>
            <w:r>
              <w:t xml:space="preserve">Kritērijā K1 1.11 punktā piedāvājumā jānorāda vērtība “0,00“, jo uz piedāvājuma iesniegšanas brīdi </w:t>
            </w:r>
            <w:r w:rsidRPr="00046C50">
              <w:t>šķir</w:t>
            </w:r>
            <w:r>
              <w:t xml:space="preserve">oto atkritumu savākšanas laukuma izbūves, aprīkošanas un apsaimniekošanas izmaksas nav </w:t>
            </w:r>
            <w:r>
              <w:lastRenderedPageBreak/>
              <w:t>zināmas, līdz ar to arī pakalpojums netiek sniegts</w:t>
            </w:r>
            <w:r w:rsidR="004D3886">
              <w:t>, un izmaksu sadārdzinājumu nevar noteikt</w:t>
            </w:r>
            <w:r>
              <w:t xml:space="preserve">, bet līguma izpildes laikā laukumi ir paredzēti. Tāpēc komponenti nevar uzskatīt par slēptu, jo komponente uz piedāvājuma iesniegšanas brīdi ir vienāda visiem Pretendentiem. </w:t>
            </w:r>
            <w:r w:rsidR="00EF7ED6">
              <w:t xml:space="preserve">Ja pretendents uzskata, ka pasūtītājs un </w:t>
            </w:r>
            <w:r w:rsidR="00D134F1">
              <w:t xml:space="preserve">atkritumu </w:t>
            </w:r>
            <w:proofErr w:type="spellStart"/>
            <w:r w:rsidR="00D134F1">
              <w:t>apsaimniekotājs</w:t>
            </w:r>
            <w:proofErr w:type="spellEnd"/>
            <w:r w:rsidR="00D134F1">
              <w:t xml:space="preserve"> nespēs vienoties par laukuma apsaimniekošanas maksu pēc izvērstu izmaksu aprēķinu sastādīšanas un  izvērtēšanas, tikpat droši var apgalvot, ka šobrīd iesniedzot aptuvenu laukuma apsaimniekošanas maksas piedāvājumu (nezinot detalizētas laukuma apsaimniekošanas prasības), uzsākot konkrētu laukumu apsaimniekošanu, visticamāk, tiks apstrīdētas kādas pretendenta piedāvājumā neietvertas laukuma apsaimniekošanas prasības.  </w:t>
            </w:r>
          </w:p>
        </w:tc>
      </w:tr>
    </w:tbl>
    <w:p w14:paraId="2D8E4A70" w14:textId="1825116D" w:rsidR="009E644F" w:rsidRPr="00F31668" w:rsidRDefault="00F31668" w:rsidP="003507F8">
      <w:pPr>
        <w:jc w:val="center"/>
      </w:pPr>
      <w:r>
        <w:lastRenderedPageBreak/>
        <w:t xml:space="preserve"> </w:t>
      </w:r>
    </w:p>
    <w:sectPr w:rsidR="009E644F" w:rsidRPr="00F31668" w:rsidSect="00991E00">
      <w:pgSz w:w="16838" w:h="11906" w:orient="landscape"/>
      <w:pgMar w:top="1701" w:right="1134" w:bottom="1134" w:left="1134"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946EFE"/>
    <w:multiLevelType w:val="hybridMultilevel"/>
    <w:tmpl w:val="BB0AF458"/>
    <w:lvl w:ilvl="0" w:tplc="04260001">
      <w:start w:val="1"/>
      <w:numFmt w:val="bullet"/>
      <w:lvlText w:val=""/>
      <w:lvlJc w:val="left"/>
      <w:pPr>
        <w:ind w:left="1440" w:hanging="360"/>
      </w:pPr>
      <w:rPr>
        <w:rFonts w:ascii="Symbol" w:hAnsi="Symbol" w:hint="default"/>
      </w:rPr>
    </w:lvl>
    <w:lvl w:ilvl="1" w:tplc="04260003">
      <w:start w:val="1"/>
      <w:numFmt w:val="bullet"/>
      <w:lvlText w:val="o"/>
      <w:lvlJc w:val="left"/>
      <w:pPr>
        <w:ind w:left="2160" w:hanging="360"/>
      </w:pPr>
      <w:rPr>
        <w:rFonts w:ascii="Courier New" w:hAnsi="Courier New" w:cs="Courier New" w:hint="default"/>
      </w:rPr>
    </w:lvl>
    <w:lvl w:ilvl="2" w:tplc="04260005">
      <w:start w:val="1"/>
      <w:numFmt w:val="bullet"/>
      <w:lvlText w:val=""/>
      <w:lvlJc w:val="left"/>
      <w:pPr>
        <w:ind w:left="2880" w:hanging="360"/>
      </w:pPr>
      <w:rPr>
        <w:rFonts w:ascii="Wingdings" w:hAnsi="Wingdings" w:hint="default"/>
      </w:rPr>
    </w:lvl>
    <w:lvl w:ilvl="3" w:tplc="04260001">
      <w:start w:val="1"/>
      <w:numFmt w:val="bullet"/>
      <w:lvlText w:val=""/>
      <w:lvlJc w:val="left"/>
      <w:pPr>
        <w:ind w:left="3600" w:hanging="360"/>
      </w:pPr>
      <w:rPr>
        <w:rFonts w:ascii="Symbol" w:hAnsi="Symbol" w:hint="default"/>
      </w:rPr>
    </w:lvl>
    <w:lvl w:ilvl="4" w:tplc="04260003">
      <w:start w:val="1"/>
      <w:numFmt w:val="bullet"/>
      <w:lvlText w:val="o"/>
      <w:lvlJc w:val="left"/>
      <w:pPr>
        <w:ind w:left="4320" w:hanging="360"/>
      </w:pPr>
      <w:rPr>
        <w:rFonts w:ascii="Courier New" w:hAnsi="Courier New" w:cs="Courier New" w:hint="default"/>
      </w:rPr>
    </w:lvl>
    <w:lvl w:ilvl="5" w:tplc="04260005">
      <w:start w:val="1"/>
      <w:numFmt w:val="bullet"/>
      <w:lvlText w:val=""/>
      <w:lvlJc w:val="left"/>
      <w:pPr>
        <w:ind w:left="5040" w:hanging="360"/>
      </w:pPr>
      <w:rPr>
        <w:rFonts w:ascii="Wingdings" w:hAnsi="Wingdings" w:hint="default"/>
      </w:rPr>
    </w:lvl>
    <w:lvl w:ilvl="6" w:tplc="04260001">
      <w:start w:val="1"/>
      <w:numFmt w:val="bullet"/>
      <w:lvlText w:val=""/>
      <w:lvlJc w:val="left"/>
      <w:pPr>
        <w:ind w:left="5760" w:hanging="360"/>
      </w:pPr>
      <w:rPr>
        <w:rFonts w:ascii="Symbol" w:hAnsi="Symbol" w:hint="default"/>
      </w:rPr>
    </w:lvl>
    <w:lvl w:ilvl="7" w:tplc="04260003">
      <w:start w:val="1"/>
      <w:numFmt w:val="bullet"/>
      <w:lvlText w:val="o"/>
      <w:lvlJc w:val="left"/>
      <w:pPr>
        <w:ind w:left="6480" w:hanging="360"/>
      </w:pPr>
      <w:rPr>
        <w:rFonts w:ascii="Courier New" w:hAnsi="Courier New" w:cs="Courier New" w:hint="default"/>
      </w:rPr>
    </w:lvl>
    <w:lvl w:ilvl="8" w:tplc="04260005">
      <w:start w:val="1"/>
      <w:numFmt w:val="bullet"/>
      <w:lvlText w:val=""/>
      <w:lvlJc w:val="left"/>
      <w:pPr>
        <w:ind w:left="7200" w:hanging="360"/>
      </w:pPr>
      <w:rPr>
        <w:rFonts w:ascii="Wingdings" w:hAnsi="Wingdings" w:hint="default"/>
      </w:rPr>
    </w:lvl>
  </w:abstractNum>
  <w:abstractNum w:abstractNumId="1" w15:restartNumberingAfterBreak="0">
    <w:nsid w:val="0DD61016"/>
    <w:multiLevelType w:val="multilevel"/>
    <w:tmpl w:val="2D7C62B8"/>
    <w:lvl w:ilvl="0">
      <w:start w:val="1"/>
      <w:numFmt w:val="decimal"/>
      <w:pStyle w:val="Heading1"/>
      <w:lvlText w:val="%1."/>
      <w:lvlJc w:val="left"/>
      <w:pPr>
        <w:ind w:left="340" w:firstLine="0"/>
      </w:pPr>
      <w:rPr>
        <w:rFonts w:hint="default"/>
      </w:rPr>
    </w:lvl>
    <w:lvl w:ilvl="1">
      <w:start w:val="1"/>
      <w:numFmt w:val="decimal"/>
      <w:pStyle w:val="Heading2"/>
      <w:lvlText w:val="%1.%2."/>
      <w:lvlJc w:val="left"/>
      <w:pPr>
        <w:ind w:left="282" w:firstLine="2"/>
      </w:pPr>
      <w:rPr>
        <w:rFonts w:hint="default"/>
        <w:b/>
      </w:rPr>
    </w:lvl>
    <w:lvl w:ilvl="2">
      <w:start w:val="1"/>
      <w:numFmt w:val="decimal"/>
      <w:lvlText w:val="%1.%2.%3."/>
      <w:lvlJc w:val="left"/>
      <w:pPr>
        <w:tabs>
          <w:tab w:val="num" w:pos="1407"/>
        </w:tabs>
        <w:ind w:left="1276" w:firstLine="0"/>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3">
      <w:start w:val="1"/>
      <w:numFmt w:val="decimal"/>
      <w:pStyle w:val="Heading4"/>
      <w:lvlText w:val="%1.%2.%3.%4."/>
      <w:lvlJc w:val="left"/>
      <w:pPr>
        <w:tabs>
          <w:tab w:val="num" w:pos="2496"/>
        </w:tabs>
        <w:ind w:left="2226" w:hanging="24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15A75523"/>
    <w:multiLevelType w:val="hybridMultilevel"/>
    <w:tmpl w:val="37761B6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5B90BA9"/>
    <w:multiLevelType w:val="hybridMultilevel"/>
    <w:tmpl w:val="9DD43F7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199A667F"/>
    <w:multiLevelType w:val="multilevel"/>
    <w:tmpl w:val="A2F06E10"/>
    <w:lvl w:ilvl="0">
      <w:start w:val="5"/>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CFD5C09"/>
    <w:multiLevelType w:val="hybridMultilevel"/>
    <w:tmpl w:val="219E2414"/>
    <w:lvl w:ilvl="0" w:tplc="04260001">
      <w:start w:val="1"/>
      <w:numFmt w:val="bullet"/>
      <w:lvlText w:val=""/>
      <w:lvlJc w:val="left"/>
      <w:pPr>
        <w:ind w:left="832" w:hanging="360"/>
      </w:pPr>
      <w:rPr>
        <w:rFonts w:ascii="Symbol" w:hAnsi="Symbol" w:hint="default"/>
      </w:rPr>
    </w:lvl>
    <w:lvl w:ilvl="1" w:tplc="04260003" w:tentative="1">
      <w:start w:val="1"/>
      <w:numFmt w:val="bullet"/>
      <w:lvlText w:val="o"/>
      <w:lvlJc w:val="left"/>
      <w:pPr>
        <w:ind w:left="1552" w:hanging="360"/>
      </w:pPr>
      <w:rPr>
        <w:rFonts w:ascii="Courier New" w:hAnsi="Courier New" w:cs="Courier New" w:hint="default"/>
      </w:rPr>
    </w:lvl>
    <w:lvl w:ilvl="2" w:tplc="04260005" w:tentative="1">
      <w:start w:val="1"/>
      <w:numFmt w:val="bullet"/>
      <w:lvlText w:val=""/>
      <w:lvlJc w:val="left"/>
      <w:pPr>
        <w:ind w:left="2272" w:hanging="360"/>
      </w:pPr>
      <w:rPr>
        <w:rFonts w:ascii="Wingdings" w:hAnsi="Wingdings" w:hint="default"/>
      </w:rPr>
    </w:lvl>
    <w:lvl w:ilvl="3" w:tplc="04260001" w:tentative="1">
      <w:start w:val="1"/>
      <w:numFmt w:val="bullet"/>
      <w:lvlText w:val=""/>
      <w:lvlJc w:val="left"/>
      <w:pPr>
        <w:ind w:left="2992" w:hanging="360"/>
      </w:pPr>
      <w:rPr>
        <w:rFonts w:ascii="Symbol" w:hAnsi="Symbol" w:hint="default"/>
      </w:rPr>
    </w:lvl>
    <w:lvl w:ilvl="4" w:tplc="04260003" w:tentative="1">
      <w:start w:val="1"/>
      <w:numFmt w:val="bullet"/>
      <w:lvlText w:val="o"/>
      <w:lvlJc w:val="left"/>
      <w:pPr>
        <w:ind w:left="3712" w:hanging="360"/>
      </w:pPr>
      <w:rPr>
        <w:rFonts w:ascii="Courier New" w:hAnsi="Courier New" w:cs="Courier New" w:hint="default"/>
      </w:rPr>
    </w:lvl>
    <w:lvl w:ilvl="5" w:tplc="04260005" w:tentative="1">
      <w:start w:val="1"/>
      <w:numFmt w:val="bullet"/>
      <w:lvlText w:val=""/>
      <w:lvlJc w:val="left"/>
      <w:pPr>
        <w:ind w:left="4432" w:hanging="360"/>
      </w:pPr>
      <w:rPr>
        <w:rFonts w:ascii="Wingdings" w:hAnsi="Wingdings" w:hint="default"/>
      </w:rPr>
    </w:lvl>
    <w:lvl w:ilvl="6" w:tplc="04260001" w:tentative="1">
      <w:start w:val="1"/>
      <w:numFmt w:val="bullet"/>
      <w:lvlText w:val=""/>
      <w:lvlJc w:val="left"/>
      <w:pPr>
        <w:ind w:left="5152" w:hanging="360"/>
      </w:pPr>
      <w:rPr>
        <w:rFonts w:ascii="Symbol" w:hAnsi="Symbol" w:hint="default"/>
      </w:rPr>
    </w:lvl>
    <w:lvl w:ilvl="7" w:tplc="04260003" w:tentative="1">
      <w:start w:val="1"/>
      <w:numFmt w:val="bullet"/>
      <w:lvlText w:val="o"/>
      <w:lvlJc w:val="left"/>
      <w:pPr>
        <w:ind w:left="5872" w:hanging="360"/>
      </w:pPr>
      <w:rPr>
        <w:rFonts w:ascii="Courier New" w:hAnsi="Courier New" w:cs="Courier New" w:hint="default"/>
      </w:rPr>
    </w:lvl>
    <w:lvl w:ilvl="8" w:tplc="04260005" w:tentative="1">
      <w:start w:val="1"/>
      <w:numFmt w:val="bullet"/>
      <w:lvlText w:val=""/>
      <w:lvlJc w:val="left"/>
      <w:pPr>
        <w:ind w:left="6592" w:hanging="360"/>
      </w:pPr>
      <w:rPr>
        <w:rFonts w:ascii="Wingdings" w:hAnsi="Wingdings" w:hint="default"/>
      </w:rPr>
    </w:lvl>
  </w:abstractNum>
  <w:abstractNum w:abstractNumId="6" w15:restartNumberingAfterBreak="0">
    <w:nsid w:val="36CD1D4F"/>
    <w:multiLevelType w:val="hybridMultilevel"/>
    <w:tmpl w:val="0F16062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404561A5"/>
    <w:multiLevelType w:val="multilevel"/>
    <w:tmpl w:val="61708FBA"/>
    <w:lvl w:ilvl="0">
      <w:start w:val="2"/>
      <w:numFmt w:val="decimal"/>
      <w:lvlText w:val="%1."/>
      <w:lvlJc w:val="left"/>
      <w:pPr>
        <w:tabs>
          <w:tab w:val="num" w:pos="360"/>
        </w:tabs>
        <w:ind w:left="360" w:hanging="360"/>
      </w:pPr>
      <w:rPr>
        <w:rFonts w:cs="Times New Roman" w:hint="default"/>
        <w:sz w:val="16"/>
        <w:szCs w:val="16"/>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86"/>
        </w:tabs>
        <w:ind w:left="786" w:hanging="720"/>
      </w:pPr>
      <w:rPr>
        <w:rFonts w:cs="Times New Roman" w:hint="default"/>
      </w:rPr>
    </w:lvl>
    <w:lvl w:ilvl="4">
      <w:start w:val="1"/>
      <w:numFmt w:val="decimal"/>
      <w:lvlText w:val="%1.%2.%3.%4.%5."/>
      <w:lvlJc w:val="left"/>
      <w:pPr>
        <w:tabs>
          <w:tab w:val="num" w:pos="808"/>
        </w:tabs>
        <w:ind w:left="808" w:hanging="720"/>
      </w:pPr>
      <w:rPr>
        <w:rFonts w:cs="Times New Roman" w:hint="default"/>
      </w:rPr>
    </w:lvl>
    <w:lvl w:ilvl="5">
      <w:start w:val="1"/>
      <w:numFmt w:val="decimal"/>
      <w:lvlText w:val="%1.%2.%3.%4.%5.%6."/>
      <w:lvlJc w:val="left"/>
      <w:pPr>
        <w:tabs>
          <w:tab w:val="num" w:pos="1190"/>
        </w:tabs>
        <w:ind w:left="1190" w:hanging="1080"/>
      </w:pPr>
      <w:rPr>
        <w:rFonts w:cs="Times New Roman" w:hint="default"/>
      </w:rPr>
    </w:lvl>
    <w:lvl w:ilvl="6">
      <w:start w:val="1"/>
      <w:numFmt w:val="decimal"/>
      <w:lvlText w:val="%1.%2.%3.%4.%5.%6.%7."/>
      <w:lvlJc w:val="left"/>
      <w:pPr>
        <w:tabs>
          <w:tab w:val="num" w:pos="1212"/>
        </w:tabs>
        <w:ind w:left="1212" w:hanging="1080"/>
      </w:pPr>
      <w:rPr>
        <w:rFonts w:cs="Times New Roman" w:hint="default"/>
      </w:rPr>
    </w:lvl>
    <w:lvl w:ilvl="7">
      <w:start w:val="1"/>
      <w:numFmt w:val="decimal"/>
      <w:lvlText w:val="%1.%2.%3.%4.%5.%6.%7.%8."/>
      <w:lvlJc w:val="left"/>
      <w:pPr>
        <w:tabs>
          <w:tab w:val="num" w:pos="1594"/>
        </w:tabs>
        <w:ind w:left="1594" w:hanging="1440"/>
      </w:pPr>
      <w:rPr>
        <w:rFonts w:cs="Times New Roman" w:hint="default"/>
      </w:rPr>
    </w:lvl>
    <w:lvl w:ilvl="8">
      <w:start w:val="1"/>
      <w:numFmt w:val="decimal"/>
      <w:lvlText w:val="%1.%2.%3.%4.%5.%6.%7.%8.%9."/>
      <w:lvlJc w:val="left"/>
      <w:pPr>
        <w:tabs>
          <w:tab w:val="num" w:pos="1616"/>
        </w:tabs>
        <w:ind w:left="1616" w:hanging="1440"/>
      </w:pPr>
      <w:rPr>
        <w:rFonts w:cs="Times New Roman" w:hint="default"/>
      </w:rPr>
    </w:lvl>
  </w:abstractNum>
  <w:abstractNum w:abstractNumId="8" w15:restartNumberingAfterBreak="0">
    <w:nsid w:val="41FC302F"/>
    <w:multiLevelType w:val="hybridMultilevel"/>
    <w:tmpl w:val="4FD041D6"/>
    <w:lvl w:ilvl="0" w:tplc="04260001">
      <w:start w:val="1"/>
      <w:numFmt w:val="bullet"/>
      <w:lvlText w:val=""/>
      <w:lvlJc w:val="left"/>
      <w:pPr>
        <w:ind w:left="1440" w:hanging="360"/>
      </w:pPr>
      <w:rPr>
        <w:rFonts w:ascii="Symbol" w:hAnsi="Symbol" w:hint="default"/>
      </w:rPr>
    </w:lvl>
    <w:lvl w:ilvl="1" w:tplc="04260003">
      <w:start w:val="1"/>
      <w:numFmt w:val="bullet"/>
      <w:lvlText w:val="o"/>
      <w:lvlJc w:val="left"/>
      <w:pPr>
        <w:ind w:left="2160" w:hanging="360"/>
      </w:pPr>
      <w:rPr>
        <w:rFonts w:ascii="Courier New" w:hAnsi="Courier New" w:cs="Courier New" w:hint="default"/>
      </w:rPr>
    </w:lvl>
    <w:lvl w:ilvl="2" w:tplc="04260005">
      <w:start w:val="1"/>
      <w:numFmt w:val="bullet"/>
      <w:lvlText w:val=""/>
      <w:lvlJc w:val="left"/>
      <w:pPr>
        <w:ind w:left="2880" w:hanging="360"/>
      </w:pPr>
      <w:rPr>
        <w:rFonts w:ascii="Wingdings" w:hAnsi="Wingdings" w:hint="default"/>
      </w:rPr>
    </w:lvl>
    <w:lvl w:ilvl="3" w:tplc="04260001">
      <w:start w:val="1"/>
      <w:numFmt w:val="bullet"/>
      <w:lvlText w:val=""/>
      <w:lvlJc w:val="left"/>
      <w:pPr>
        <w:ind w:left="3600" w:hanging="360"/>
      </w:pPr>
      <w:rPr>
        <w:rFonts w:ascii="Symbol" w:hAnsi="Symbol" w:hint="default"/>
      </w:rPr>
    </w:lvl>
    <w:lvl w:ilvl="4" w:tplc="04260003">
      <w:start w:val="1"/>
      <w:numFmt w:val="bullet"/>
      <w:lvlText w:val="o"/>
      <w:lvlJc w:val="left"/>
      <w:pPr>
        <w:ind w:left="4320" w:hanging="360"/>
      </w:pPr>
      <w:rPr>
        <w:rFonts w:ascii="Courier New" w:hAnsi="Courier New" w:cs="Courier New" w:hint="default"/>
      </w:rPr>
    </w:lvl>
    <w:lvl w:ilvl="5" w:tplc="04260005">
      <w:start w:val="1"/>
      <w:numFmt w:val="bullet"/>
      <w:lvlText w:val=""/>
      <w:lvlJc w:val="left"/>
      <w:pPr>
        <w:ind w:left="5040" w:hanging="360"/>
      </w:pPr>
      <w:rPr>
        <w:rFonts w:ascii="Wingdings" w:hAnsi="Wingdings" w:hint="default"/>
      </w:rPr>
    </w:lvl>
    <w:lvl w:ilvl="6" w:tplc="04260001">
      <w:start w:val="1"/>
      <w:numFmt w:val="bullet"/>
      <w:lvlText w:val=""/>
      <w:lvlJc w:val="left"/>
      <w:pPr>
        <w:ind w:left="5760" w:hanging="360"/>
      </w:pPr>
      <w:rPr>
        <w:rFonts w:ascii="Symbol" w:hAnsi="Symbol" w:hint="default"/>
      </w:rPr>
    </w:lvl>
    <w:lvl w:ilvl="7" w:tplc="04260003">
      <w:start w:val="1"/>
      <w:numFmt w:val="bullet"/>
      <w:lvlText w:val="o"/>
      <w:lvlJc w:val="left"/>
      <w:pPr>
        <w:ind w:left="6480" w:hanging="360"/>
      </w:pPr>
      <w:rPr>
        <w:rFonts w:ascii="Courier New" w:hAnsi="Courier New" w:cs="Courier New" w:hint="default"/>
      </w:rPr>
    </w:lvl>
    <w:lvl w:ilvl="8" w:tplc="04260005">
      <w:start w:val="1"/>
      <w:numFmt w:val="bullet"/>
      <w:lvlText w:val=""/>
      <w:lvlJc w:val="left"/>
      <w:pPr>
        <w:ind w:left="7200" w:hanging="360"/>
      </w:pPr>
      <w:rPr>
        <w:rFonts w:ascii="Wingdings" w:hAnsi="Wingdings" w:hint="default"/>
      </w:rPr>
    </w:lvl>
  </w:abstractNum>
  <w:abstractNum w:abstractNumId="9" w15:restartNumberingAfterBreak="0">
    <w:nsid w:val="4282341D"/>
    <w:multiLevelType w:val="multilevel"/>
    <w:tmpl w:val="858CD3F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3.%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Tabulaiiiii"/>
      <w:lvlText w:val="3.3.%3.%4."/>
      <w:lvlJc w:val="left"/>
      <w:pPr>
        <w:ind w:left="932" w:hanging="648"/>
      </w:pPr>
      <w:rPr>
        <w:rFonts w:ascii="Times New Roman" w:hAnsi="Times New Roman" w:cs="Times New Roman"/>
        <w:b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49B20874"/>
    <w:multiLevelType w:val="hybridMultilevel"/>
    <w:tmpl w:val="F9D04B9C"/>
    <w:lvl w:ilvl="0" w:tplc="04260001">
      <w:start w:val="1"/>
      <w:numFmt w:val="bullet"/>
      <w:lvlText w:val=""/>
      <w:lvlJc w:val="left"/>
      <w:pPr>
        <w:ind w:left="1440" w:hanging="360"/>
      </w:pPr>
      <w:rPr>
        <w:rFonts w:ascii="Symbol" w:hAnsi="Symbol" w:hint="default"/>
      </w:rPr>
    </w:lvl>
    <w:lvl w:ilvl="1" w:tplc="04260003">
      <w:start w:val="1"/>
      <w:numFmt w:val="bullet"/>
      <w:lvlText w:val="o"/>
      <w:lvlJc w:val="left"/>
      <w:pPr>
        <w:ind w:left="2160" w:hanging="360"/>
      </w:pPr>
      <w:rPr>
        <w:rFonts w:ascii="Courier New" w:hAnsi="Courier New" w:cs="Courier New" w:hint="default"/>
      </w:rPr>
    </w:lvl>
    <w:lvl w:ilvl="2" w:tplc="04260005">
      <w:start w:val="1"/>
      <w:numFmt w:val="bullet"/>
      <w:lvlText w:val=""/>
      <w:lvlJc w:val="left"/>
      <w:pPr>
        <w:ind w:left="2880" w:hanging="360"/>
      </w:pPr>
      <w:rPr>
        <w:rFonts w:ascii="Wingdings" w:hAnsi="Wingdings" w:hint="default"/>
      </w:rPr>
    </w:lvl>
    <w:lvl w:ilvl="3" w:tplc="04260001">
      <w:start w:val="1"/>
      <w:numFmt w:val="bullet"/>
      <w:lvlText w:val=""/>
      <w:lvlJc w:val="left"/>
      <w:pPr>
        <w:ind w:left="3600" w:hanging="360"/>
      </w:pPr>
      <w:rPr>
        <w:rFonts w:ascii="Symbol" w:hAnsi="Symbol" w:hint="default"/>
      </w:rPr>
    </w:lvl>
    <w:lvl w:ilvl="4" w:tplc="04260003">
      <w:start w:val="1"/>
      <w:numFmt w:val="bullet"/>
      <w:lvlText w:val="o"/>
      <w:lvlJc w:val="left"/>
      <w:pPr>
        <w:ind w:left="4320" w:hanging="360"/>
      </w:pPr>
      <w:rPr>
        <w:rFonts w:ascii="Courier New" w:hAnsi="Courier New" w:cs="Courier New" w:hint="default"/>
      </w:rPr>
    </w:lvl>
    <w:lvl w:ilvl="5" w:tplc="04260005">
      <w:start w:val="1"/>
      <w:numFmt w:val="bullet"/>
      <w:lvlText w:val=""/>
      <w:lvlJc w:val="left"/>
      <w:pPr>
        <w:ind w:left="5040" w:hanging="360"/>
      </w:pPr>
      <w:rPr>
        <w:rFonts w:ascii="Wingdings" w:hAnsi="Wingdings" w:hint="default"/>
      </w:rPr>
    </w:lvl>
    <w:lvl w:ilvl="6" w:tplc="04260001">
      <w:start w:val="1"/>
      <w:numFmt w:val="bullet"/>
      <w:lvlText w:val=""/>
      <w:lvlJc w:val="left"/>
      <w:pPr>
        <w:ind w:left="5760" w:hanging="360"/>
      </w:pPr>
      <w:rPr>
        <w:rFonts w:ascii="Symbol" w:hAnsi="Symbol" w:hint="default"/>
      </w:rPr>
    </w:lvl>
    <w:lvl w:ilvl="7" w:tplc="04260003">
      <w:start w:val="1"/>
      <w:numFmt w:val="bullet"/>
      <w:lvlText w:val="o"/>
      <w:lvlJc w:val="left"/>
      <w:pPr>
        <w:ind w:left="6480" w:hanging="360"/>
      </w:pPr>
      <w:rPr>
        <w:rFonts w:ascii="Courier New" w:hAnsi="Courier New" w:cs="Courier New" w:hint="default"/>
      </w:rPr>
    </w:lvl>
    <w:lvl w:ilvl="8" w:tplc="04260005">
      <w:start w:val="1"/>
      <w:numFmt w:val="bullet"/>
      <w:lvlText w:val=""/>
      <w:lvlJc w:val="left"/>
      <w:pPr>
        <w:ind w:left="7200" w:hanging="360"/>
      </w:pPr>
      <w:rPr>
        <w:rFonts w:ascii="Wingdings" w:hAnsi="Wingdings" w:hint="default"/>
      </w:rPr>
    </w:lvl>
  </w:abstractNum>
  <w:abstractNum w:abstractNumId="11" w15:restartNumberingAfterBreak="0">
    <w:nsid w:val="5D802F7A"/>
    <w:multiLevelType w:val="hybridMultilevel"/>
    <w:tmpl w:val="7C5C67A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5D833E31"/>
    <w:multiLevelType w:val="hybridMultilevel"/>
    <w:tmpl w:val="7E50375A"/>
    <w:lvl w:ilvl="0" w:tplc="E8B62CEA">
      <w:start w:val="2"/>
      <w:numFmt w:val="decimal"/>
      <w:pStyle w:val="Heading3"/>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6A2A1BB5"/>
    <w:multiLevelType w:val="hybridMultilevel"/>
    <w:tmpl w:val="1B06150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6A767113"/>
    <w:multiLevelType w:val="multilevel"/>
    <w:tmpl w:val="74345600"/>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hint="default"/>
        <w:b w:val="0"/>
      </w:rPr>
    </w:lvl>
    <w:lvl w:ilvl="2">
      <w:start w:val="1"/>
      <w:numFmt w:val="decimal"/>
      <w:pStyle w:val="111Lgumam"/>
      <w:lvlText w:val="%1.%2.%3."/>
      <w:lvlJc w:val="left"/>
      <w:pPr>
        <w:ind w:left="1224" w:hanging="504"/>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892614920">
    <w:abstractNumId w:val="14"/>
  </w:num>
  <w:num w:numId="2" w16cid:durableId="1483692356">
    <w:abstractNumId w:val="14"/>
  </w:num>
  <w:num w:numId="3" w16cid:durableId="1426027464">
    <w:abstractNumId w:val="14"/>
  </w:num>
  <w:num w:numId="4" w16cid:durableId="1172112365">
    <w:abstractNumId w:val="1"/>
  </w:num>
  <w:num w:numId="5" w16cid:durableId="1369139576">
    <w:abstractNumId w:val="1"/>
    <w:lvlOverride w:ilvl="3">
      <w:lvl w:ilvl="3">
        <w:start w:val="1"/>
        <w:numFmt w:val="decimal"/>
        <w:pStyle w:val="Heading4"/>
        <w:lvlText w:val="%1.%2.%3.%4."/>
        <w:lvlJc w:val="left"/>
        <w:pPr>
          <w:tabs>
            <w:tab w:val="num" w:pos="2496"/>
          </w:tabs>
          <w:ind w:left="2226" w:hanging="24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6" w16cid:durableId="358703299">
    <w:abstractNumId w:val="1"/>
    <w:lvlOverride w:ilvl="3">
      <w:lvl w:ilvl="3">
        <w:start w:val="1"/>
        <w:numFmt w:val="decimal"/>
        <w:pStyle w:val="Heading4"/>
        <w:lvlText w:val="%1.%2.%3.%4."/>
        <w:lvlJc w:val="left"/>
        <w:pPr>
          <w:tabs>
            <w:tab w:val="num" w:pos="2496"/>
          </w:tabs>
          <w:ind w:left="2226" w:hanging="24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7" w16cid:durableId="343439218">
    <w:abstractNumId w:val="1"/>
    <w:lvlOverride w:ilvl="3">
      <w:lvl w:ilvl="3">
        <w:start w:val="1"/>
        <w:numFmt w:val="decimal"/>
        <w:pStyle w:val="Heading4"/>
        <w:lvlText w:val="%1.%2.%3.%4."/>
        <w:lvlJc w:val="left"/>
        <w:pPr>
          <w:tabs>
            <w:tab w:val="num" w:pos="2496"/>
          </w:tabs>
          <w:ind w:left="2226" w:hanging="24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8" w16cid:durableId="541941633">
    <w:abstractNumId w:val="1"/>
  </w:num>
  <w:num w:numId="9" w16cid:durableId="873538801">
    <w:abstractNumId w:val="9"/>
  </w:num>
  <w:num w:numId="10" w16cid:durableId="1982467142">
    <w:abstractNumId w:val="9"/>
  </w:num>
  <w:num w:numId="11" w16cid:durableId="1175682923">
    <w:abstractNumId w:val="13"/>
  </w:num>
  <w:num w:numId="12" w16cid:durableId="1099453224">
    <w:abstractNumId w:val="2"/>
  </w:num>
  <w:num w:numId="13" w16cid:durableId="7001263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66573687">
    <w:abstractNumId w:val="10"/>
  </w:num>
  <w:num w:numId="15" w16cid:durableId="1356539268">
    <w:abstractNumId w:val="0"/>
  </w:num>
  <w:num w:numId="16" w16cid:durableId="769204560">
    <w:abstractNumId w:val="8"/>
  </w:num>
  <w:num w:numId="17" w16cid:durableId="2121100245">
    <w:abstractNumId w:val="6"/>
  </w:num>
  <w:num w:numId="18" w16cid:durableId="1217474269">
    <w:abstractNumId w:val="12"/>
  </w:num>
  <w:num w:numId="19" w16cid:durableId="89663463">
    <w:abstractNumId w:val="12"/>
    <w:lvlOverride w:ilvl="0">
      <w:startOverride w:val="2"/>
    </w:lvlOverride>
  </w:num>
  <w:num w:numId="20" w16cid:durableId="194395307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30347179">
    <w:abstractNumId w:val="12"/>
    <w:lvlOverride w:ilvl="0">
      <w:startOverride w:val="54"/>
    </w:lvlOverride>
  </w:num>
  <w:num w:numId="22" w16cid:durableId="868688435">
    <w:abstractNumId w:val="12"/>
    <w:lvlOverride w:ilvl="0">
      <w:startOverride w:val="54"/>
    </w:lvlOverride>
  </w:num>
  <w:num w:numId="23" w16cid:durableId="764350063">
    <w:abstractNumId w:val="12"/>
    <w:lvlOverride w:ilvl="0">
      <w:startOverride w:val="57"/>
    </w:lvlOverride>
  </w:num>
  <w:num w:numId="24" w16cid:durableId="379481853">
    <w:abstractNumId w:val="12"/>
    <w:lvlOverride w:ilvl="0">
      <w:startOverride w:val="62"/>
    </w:lvlOverride>
  </w:num>
  <w:num w:numId="25" w16cid:durableId="2108888709">
    <w:abstractNumId w:val="7"/>
  </w:num>
  <w:num w:numId="26" w16cid:durableId="1594045720">
    <w:abstractNumId w:val="4"/>
  </w:num>
  <w:num w:numId="27" w16cid:durableId="625475977">
    <w:abstractNumId w:val="11"/>
  </w:num>
  <w:num w:numId="28" w16cid:durableId="105574275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trackRevisions/>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78A2"/>
    <w:rsid w:val="00002F3E"/>
    <w:rsid w:val="000037D1"/>
    <w:rsid w:val="00004196"/>
    <w:rsid w:val="0001223F"/>
    <w:rsid w:val="000131C8"/>
    <w:rsid w:val="00040DFB"/>
    <w:rsid w:val="00046C50"/>
    <w:rsid w:val="0006390D"/>
    <w:rsid w:val="00072393"/>
    <w:rsid w:val="000768F0"/>
    <w:rsid w:val="00077F2D"/>
    <w:rsid w:val="000A1736"/>
    <w:rsid w:val="000A42D7"/>
    <w:rsid w:val="000B5D9F"/>
    <w:rsid w:val="000C04CF"/>
    <w:rsid w:val="000C56F0"/>
    <w:rsid w:val="000E6DB6"/>
    <w:rsid w:val="000F1F3F"/>
    <w:rsid w:val="0010076B"/>
    <w:rsid w:val="001036D2"/>
    <w:rsid w:val="001167A0"/>
    <w:rsid w:val="00120099"/>
    <w:rsid w:val="00127ACD"/>
    <w:rsid w:val="00132F23"/>
    <w:rsid w:val="0013437D"/>
    <w:rsid w:val="00145DB5"/>
    <w:rsid w:val="00146682"/>
    <w:rsid w:val="001479BC"/>
    <w:rsid w:val="001519EA"/>
    <w:rsid w:val="00154FB5"/>
    <w:rsid w:val="00172F51"/>
    <w:rsid w:val="00175B1D"/>
    <w:rsid w:val="00194FB1"/>
    <w:rsid w:val="001A6AD7"/>
    <w:rsid w:val="001B0536"/>
    <w:rsid w:val="001C03AD"/>
    <w:rsid w:val="001C641B"/>
    <w:rsid w:val="001F0053"/>
    <w:rsid w:val="00214D2F"/>
    <w:rsid w:val="002308B7"/>
    <w:rsid w:val="00234717"/>
    <w:rsid w:val="00245D9E"/>
    <w:rsid w:val="00245E04"/>
    <w:rsid w:val="0025695F"/>
    <w:rsid w:val="00256CE8"/>
    <w:rsid w:val="002648C1"/>
    <w:rsid w:val="002740B3"/>
    <w:rsid w:val="002872EA"/>
    <w:rsid w:val="002875B2"/>
    <w:rsid w:val="00292F4A"/>
    <w:rsid w:val="002933AB"/>
    <w:rsid w:val="002B1423"/>
    <w:rsid w:val="002B336B"/>
    <w:rsid w:val="002B6E6E"/>
    <w:rsid w:val="002C6642"/>
    <w:rsid w:val="002D1417"/>
    <w:rsid w:val="002E0E56"/>
    <w:rsid w:val="002E2A06"/>
    <w:rsid w:val="003005F7"/>
    <w:rsid w:val="003173BC"/>
    <w:rsid w:val="003507F8"/>
    <w:rsid w:val="00384E6F"/>
    <w:rsid w:val="00386C22"/>
    <w:rsid w:val="00387043"/>
    <w:rsid w:val="003A5B0C"/>
    <w:rsid w:val="003B7D61"/>
    <w:rsid w:val="003C4010"/>
    <w:rsid w:val="003C78DF"/>
    <w:rsid w:val="003D4E86"/>
    <w:rsid w:val="003D6D12"/>
    <w:rsid w:val="003E011B"/>
    <w:rsid w:val="003F299D"/>
    <w:rsid w:val="003F3A62"/>
    <w:rsid w:val="003F7010"/>
    <w:rsid w:val="004040B9"/>
    <w:rsid w:val="0041104B"/>
    <w:rsid w:val="004265D3"/>
    <w:rsid w:val="00440561"/>
    <w:rsid w:val="00442024"/>
    <w:rsid w:val="00457F00"/>
    <w:rsid w:val="00463FCF"/>
    <w:rsid w:val="0046545F"/>
    <w:rsid w:val="0046767C"/>
    <w:rsid w:val="00480962"/>
    <w:rsid w:val="00493B2A"/>
    <w:rsid w:val="004A5590"/>
    <w:rsid w:val="004B0FAF"/>
    <w:rsid w:val="004C489A"/>
    <w:rsid w:val="004C5F93"/>
    <w:rsid w:val="004C78A2"/>
    <w:rsid w:val="004D3886"/>
    <w:rsid w:val="004D6A4E"/>
    <w:rsid w:val="004E13C2"/>
    <w:rsid w:val="004E58BD"/>
    <w:rsid w:val="004F2273"/>
    <w:rsid w:val="004F70E2"/>
    <w:rsid w:val="004F793D"/>
    <w:rsid w:val="005111C9"/>
    <w:rsid w:val="005122EE"/>
    <w:rsid w:val="0051564C"/>
    <w:rsid w:val="00555A66"/>
    <w:rsid w:val="0056608A"/>
    <w:rsid w:val="00576E1D"/>
    <w:rsid w:val="00580151"/>
    <w:rsid w:val="005A1039"/>
    <w:rsid w:val="005A177E"/>
    <w:rsid w:val="005A4B48"/>
    <w:rsid w:val="005A6103"/>
    <w:rsid w:val="005D4C83"/>
    <w:rsid w:val="005F5EC8"/>
    <w:rsid w:val="005F6FFC"/>
    <w:rsid w:val="005F77EF"/>
    <w:rsid w:val="00602E97"/>
    <w:rsid w:val="00607331"/>
    <w:rsid w:val="00612978"/>
    <w:rsid w:val="0062579E"/>
    <w:rsid w:val="00634FE7"/>
    <w:rsid w:val="00643ED7"/>
    <w:rsid w:val="0068142A"/>
    <w:rsid w:val="006832F8"/>
    <w:rsid w:val="00683B74"/>
    <w:rsid w:val="006A0B29"/>
    <w:rsid w:val="006A3BF1"/>
    <w:rsid w:val="006B0022"/>
    <w:rsid w:val="006D042D"/>
    <w:rsid w:val="006D4985"/>
    <w:rsid w:val="006D4A03"/>
    <w:rsid w:val="006D6663"/>
    <w:rsid w:val="006E25BA"/>
    <w:rsid w:val="006E32B9"/>
    <w:rsid w:val="006E7498"/>
    <w:rsid w:val="006E7D74"/>
    <w:rsid w:val="006F67FB"/>
    <w:rsid w:val="007147C2"/>
    <w:rsid w:val="00717C04"/>
    <w:rsid w:val="007268BF"/>
    <w:rsid w:val="00730596"/>
    <w:rsid w:val="007323B5"/>
    <w:rsid w:val="007515CA"/>
    <w:rsid w:val="007557B1"/>
    <w:rsid w:val="0076556D"/>
    <w:rsid w:val="0076669F"/>
    <w:rsid w:val="0079666D"/>
    <w:rsid w:val="00797ADD"/>
    <w:rsid w:val="007A20DF"/>
    <w:rsid w:val="007A7794"/>
    <w:rsid w:val="007C53EF"/>
    <w:rsid w:val="007D5410"/>
    <w:rsid w:val="007D56A1"/>
    <w:rsid w:val="007F4943"/>
    <w:rsid w:val="00816464"/>
    <w:rsid w:val="008273C7"/>
    <w:rsid w:val="008317DE"/>
    <w:rsid w:val="00833558"/>
    <w:rsid w:val="0084069D"/>
    <w:rsid w:val="0084457A"/>
    <w:rsid w:val="00844B80"/>
    <w:rsid w:val="0085221E"/>
    <w:rsid w:val="008568CD"/>
    <w:rsid w:val="008764DA"/>
    <w:rsid w:val="0088766F"/>
    <w:rsid w:val="008A1C98"/>
    <w:rsid w:val="008A4E28"/>
    <w:rsid w:val="008A6BD9"/>
    <w:rsid w:val="008A79E9"/>
    <w:rsid w:val="008C3964"/>
    <w:rsid w:val="008D0E8E"/>
    <w:rsid w:val="008D3CD6"/>
    <w:rsid w:val="008E0B53"/>
    <w:rsid w:val="008F3AF9"/>
    <w:rsid w:val="00902099"/>
    <w:rsid w:val="0090371B"/>
    <w:rsid w:val="00907144"/>
    <w:rsid w:val="00921A6A"/>
    <w:rsid w:val="00926CBF"/>
    <w:rsid w:val="00927E16"/>
    <w:rsid w:val="0093109B"/>
    <w:rsid w:val="009316B7"/>
    <w:rsid w:val="00931C02"/>
    <w:rsid w:val="009478D3"/>
    <w:rsid w:val="00954D79"/>
    <w:rsid w:val="0095661B"/>
    <w:rsid w:val="00960D21"/>
    <w:rsid w:val="00964B64"/>
    <w:rsid w:val="00991E00"/>
    <w:rsid w:val="00994D65"/>
    <w:rsid w:val="0099703D"/>
    <w:rsid w:val="009A1779"/>
    <w:rsid w:val="009A751F"/>
    <w:rsid w:val="009B0E5E"/>
    <w:rsid w:val="009B5CE7"/>
    <w:rsid w:val="009D4CB6"/>
    <w:rsid w:val="009E644F"/>
    <w:rsid w:val="009F2AC7"/>
    <w:rsid w:val="00A00716"/>
    <w:rsid w:val="00A45127"/>
    <w:rsid w:val="00A54A9B"/>
    <w:rsid w:val="00A617E2"/>
    <w:rsid w:val="00A63028"/>
    <w:rsid w:val="00A8125E"/>
    <w:rsid w:val="00A91253"/>
    <w:rsid w:val="00AA518F"/>
    <w:rsid w:val="00AB4ABF"/>
    <w:rsid w:val="00AC1BCD"/>
    <w:rsid w:val="00AC445A"/>
    <w:rsid w:val="00AD2983"/>
    <w:rsid w:val="00AE6429"/>
    <w:rsid w:val="00AF5A74"/>
    <w:rsid w:val="00B056E3"/>
    <w:rsid w:val="00B10CF3"/>
    <w:rsid w:val="00B11DEC"/>
    <w:rsid w:val="00B13CB1"/>
    <w:rsid w:val="00B2019E"/>
    <w:rsid w:val="00B36B9B"/>
    <w:rsid w:val="00B56094"/>
    <w:rsid w:val="00BA0289"/>
    <w:rsid w:val="00BB7E5D"/>
    <w:rsid w:val="00BC77D1"/>
    <w:rsid w:val="00BD4EA8"/>
    <w:rsid w:val="00BE7C6F"/>
    <w:rsid w:val="00C03E41"/>
    <w:rsid w:val="00C12E02"/>
    <w:rsid w:val="00C13F3A"/>
    <w:rsid w:val="00C17644"/>
    <w:rsid w:val="00C17E64"/>
    <w:rsid w:val="00C25FC1"/>
    <w:rsid w:val="00C337D3"/>
    <w:rsid w:val="00C54902"/>
    <w:rsid w:val="00C62A2B"/>
    <w:rsid w:val="00C6437F"/>
    <w:rsid w:val="00C72366"/>
    <w:rsid w:val="00C8548B"/>
    <w:rsid w:val="00C870B8"/>
    <w:rsid w:val="00C93A40"/>
    <w:rsid w:val="00CA7586"/>
    <w:rsid w:val="00CC2C5A"/>
    <w:rsid w:val="00D03917"/>
    <w:rsid w:val="00D10676"/>
    <w:rsid w:val="00D134F1"/>
    <w:rsid w:val="00D1566B"/>
    <w:rsid w:val="00D2112B"/>
    <w:rsid w:val="00D3373A"/>
    <w:rsid w:val="00D42095"/>
    <w:rsid w:val="00D422F1"/>
    <w:rsid w:val="00D51599"/>
    <w:rsid w:val="00D64BB1"/>
    <w:rsid w:val="00D70038"/>
    <w:rsid w:val="00D75CD1"/>
    <w:rsid w:val="00D8058E"/>
    <w:rsid w:val="00D91FC9"/>
    <w:rsid w:val="00DA245F"/>
    <w:rsid w:val="00DB496C"/>
    <w:rsid w:val="00DC216B"/>
    <w:rsid w:val="00DC32F8"/>
    <w:rsid w:val="00DD048F"/>
    <w:rsid w:val="00DD7C30"/>
    <w:rsid w:val="00DE04C3"/>
    <w:rsid w:val="00DF4A84"/>
    <w:rsid w:val="00DF7AED"/>
    <w:rsid w:val="00E01146"/>
    <w:rsid w:val="00E105BA"/>
    <w:rsid w:val="00E34FB3"/>
    <w:rsid w:val="00E43848"/>
    <w:rsid w:val="00E4684E"/>
    <w:rsid w:val="00E626B7"/>
    <w:rsid w:val="00E738CF"/>
    <w:rsid w:val="00EA2432"/>
    <w:rsid w:val="00EA3CCB"/>
    <w:rsid w:val="00EB401A"/>
    <w:rsid w:val="00EB44DA"/>
    <w:rsid w:val="00EC104F"/>
    <w:rsid w:val="00ED258D"/>
    <w:rsid w:val="00ED7902"/>
    <w:rsid w:val="00EE2CAA"/>
    <w:rsid w:val="00EE3F53"/>
    <w:rsid w:val="00EF7ED6"/>
    <w:rsid w:val="00F003DD"/>
    <w:rsid w:val="00F03E59"/>
    <w:rsid w:val="00F114AF"/>
    <w:rsid w:val="00F15EB2"/>
    <w:rsid w:val="00F17304"/>
    <w:rsid w:val="00F2289D"/>
    <w:rsid w:val="00F22D14"/>
    <w:rsid w:val="00F23BE6"/>
    <w:rsid w:val="00F31668"/>
    <w:rsid w:val="00F3609B"/>
    <w:rsid w:val="00F452CF"/>
    <w:rsid w:val="00F55932"/>
    <w:rsid w:val="00F71E5E"/>
    <w:rsid w:val="00F97BE3"/>
    <w:rsid w:val="00FA63A7"/>
    <w:rsid w:val="00FC091B"/>
    <w:rsid w:val="00FC1171"/>
    <w:rsid w:val="00FD15F5"/>
    <w:rsid w:val="00FD2A5B"/>
    <w:rsid w:val="00FF7D66"/>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A147B"/>
  <w15:chartTrackingRefBased/>
  <w15:docId w15:val="{B8DDC8CD-1055-4E45-8C72-C4D9FE16B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48F"/>
    <w:pPr>
      <w:spacing w:after="0" w:line="240" w:lineRule="auto"/>
    </w:pPr>
    <w:rPr>
      <w:rFonts w:ascii="Times New Roman" w:eastAsia="Times New Roman" w:hAnsi="Times New Roman" w:cs="Times New Roman"/>
      <w:sz w:val="24"/>
      <w:szCs w:val="24"/>
      <w:lang w:eastAsia="lv-LV"/>
    </w:rPr>
  </w:style>
  <w:style w:type="paragraph" w:styleId="Heading1">
    <w:name w:val="heading 1"/>
    <w:aliases w:val="Section Heading,heading1,Antraste 1,h1,Section Heading Char,heading1 Char,Antraste 1 Char,h1 Char,H1"/>
    <w:basedOn w:val="Normal"/>
    <w:next w:val="Heading2"/>
    <w:link w:val="Heading1Char"/>
    <w:autoRedefine/>
    <w:uiPriority w:val="9"/>
    <w:qFormat/>
    <w:rsid w:val="00C17E64"/>
    <w:pPr>
      <w:keepNext/>
      <w:numPr>
        <w:numId w:val="8"/>
      </w:numPr>
      <w:spacing w:before="60" w:after="120"/>
      <w:jc w:val="center"/>
      <w:outlineLvl w:val="0"/>
    </w:pPr>
    <w:rPr>
      <w:b/>
      <w:bCs/>
      <w:lang w:val="x-none" w:eastAsia="x-none"/>
    </w:rPr>
  </w:style>
  <w:style w:type="paragraph" w:styleId="Heading2">
    <w:name w:val="heading 2"/>
    <w:basedOn w:val="Normal"/>
    <w:link w:val="Heading2Char"/>
    <w:autoRedefine/>
    <w:uiPriority w:val="9"/>
    <w:qFormat/>
    <w:rsid w:val="00C17E64"/>
    <w:pPr>
      <w:keepNext/>
      <w:numPr>
        <w:ilvl w:val="1"/>
        <w:numId w:val="8"/>
      </w:numPr>
      <w:jc w:val="both"/>
      <w:outlineLvl w:val="1"/>
    </w:pPr>
    <w:rPr>
      <w:b/>
      <w:bCs/>
      <w:szCs w:val="26"/>
      <w:lang w:val="x-none" w:eastAsia="x-none"/>
    </w:rPr>
  </w:style>
  <w:style w:type="paragraph" w:styleId="Heading3">
    <w:name w:val="heading 3"/>
    <w:basedOn w:val="Heading2"/>
    <w:link w:val="Heading3Char"/>
    <w:autoRedefine/>
    <w:uiPriority w:val="9"/>
    <w:qFormat/>
    <w:rsid w:val="007D56A1"/>
    <w:pPr>
      <w:keepNext w:val="0"/>
      <w:numPr>
        <w:ilvl w:val="0"/>
        <w:numId w:val="18"/>
      </w:numPr>
      <w:ind w:hanging="682"/>
      <w:outlineLvl w:val="2"/>
    </w:pPr>
    <w:rPr>
      <w:b w:val="0"/>
      <w:lang w:val="lv-LV"/>
    </w:rPr>
  </w:style>
  <w:style w:type="paragraph" w:styleId="Heading4">
    <w:name w:val="heading 4"/>
    <w:basedOn w:val="Normal"/>
    <w:link w:val="Heading4Char"/>
    <w:autoRedefine/>
    <w:uiPriority w:val="9"/>
    <w:qFormat/>
    <w:rsid w:val="00C17E64"/>
    <w:pPr>
      <w:numPr>
        <w:ilvl w:val="3"/>
        <w:numId w:val="8"/>
      </w:numPr>
      <w:jc w:val="both"/>
      <w:outlineLvl w:val="3"/>
    </w:pPr>
  </w:style>
  <w:style w:type="paragraph" w:styleId="Heading5">
    <w:name w:val="heading 5"/>
    <w:basedOn w:val="Normal"/>
    <w:link w:val="Heading5Char"/>
    <w:autoRedefine/>
    <w:uiPriority w:val="9"/>
    <w:unhideWhenUsed/>
    <w:qFormat/>
    <w:rsid w:val="00C17E64"/>
    <w:pPr>
      <w:numPr>
        <w:ilvl w:val="4"/>
        <w:numId w:val="8"/>
      </w:numPr>
      <w:jc w:val="both"/>
      <w:outlineLvl w:val="4"/>
    </w:pPr>
    <w:rPr>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Lgumam">
    <w:name w:val="1. Līgumam"/>
    <w:basedOn w:val="Normal"/>
    <w:link w:val="1LgumamChar"/>
    <w:qFormat/>
    <w:rsid w:val="00C17E64"/>
    <w:pPr>
      <w:numPr>
        <w:numId w:val="3"/>
      </w:numPr>
      <w:tabs>
        <w:tab w:val="left" w:pos="426"/>
      </w:tabs>
      <w:spacing w:before="120"/>
      <w:jc w:val="center"/>
    </w:pPr>
    <w:rPr>
      <w:rFonts w:eastAsia="Calibri"/>
      <w:b/>
      <w:lang w:val="x-none" w:eastAsia="x-none"/>
    </w:rPr>
  </w:style>
  <w:style w:type="character" w:customStyle="1" w:styleId="1LgumamChar">
    <w:name w:val="1. Līgumam Char"/>
    <w:link w:val="1Lgumam"/>
    <w:rsid w:val="00C17E64"/>
    <w:rPr>
      <w:rFonts w:ascii="Times New Roman" w:eastAsia="Calibri" w:hAnsi="Times New Roman" w:cs="Times New Roman"/>
      <w:b/>
      <w:sz w:val="24"/>
      <w:szCs w:val="24"/>
      <w:lang w:val="x-none" w:eastAsia="x-none"/>
    </w:rPr>
  </w:style>
  <w:style w:type="paragraph" w:customStyle="1" w:styleId="11Lgumam">
    <w:name w:val="1.1. Līgumam"/>
    <w:basedOn w:val="Normal"/>
    <w:link w:val="11LgumamChar"/>
    <w:qFormat/>
    <w:rsid w:val="00C17E64"/>
    <w:pPr>
      <w:numPr>
        <w:ilvl w:val="1"/>
        <w:numId w:val="3"/>
      </w:numPr>
      <w:jc w:val="both"/>
    </w:pPr>
    <w:rPr>
      <w:rFonts w:eastAsia="Calibri"/>
      <w:lang w:val="x-none" w:eastAsia="x-none"/>
    </w:rPr>
  </w:style>
  <w:style w:type="character" w:customStyle="1" w:styleId="11LgumamChar">
    <w:name w:val="1.1. Līgumam Char"/>
    <w:link w:val="11Lgumam"/>
    <w:rsid w:val="00C17E64"/>
    <w:rPr>
      <w:rFonts w:ascii="Times New Roman" w:eastAsia="Calibri" w:hAnsi="Times New Roman" w:cs="Times New Roman"/>
      <w:sz w:val="24"/>
      <w:szCs w:val="24"/>
      <w:lang w:val="x-none" w:eastAsia="x-none"/>
    </w:rPr>
  </w:style>
  <w:style w:type="paragraph" w:customStyle="1" w:styleId="111Lgumam">
    <w:name w:val="1.1.1. Līgumam"/>
    <w:basedOn w:val="11Lgumam"/>
    <w:link w:val="111LgumamChar"/>
    <w:qFormat/>
    <w:rsid w:val="00C17E64"/>
    <w:pPr>
      <w:numPr>
        <w:ilvl w:val="2"/>
      </w:numPr>
    </w:pPr>
    <w:rPr>
      <w:bCs/>
      <w:lang w:val="lv-LV"/>
    </w:rPr>
  </w:style>
  <w:style w:type="character" w:customStyle="1" w:styleId="111LgumamChar">
    <w:name w:val="1.1.1. Līgumam Char"/>
    <w:link w:val="111Lgumam"/>
    <w:rsid w:val="00C17E64"/>
    <w:rPr>
      <w:rFonts w:ascii="Times New Roman" w:eastAsia="Calibri" w:hAnsi="Times New Roman" w:cs="Times New Roman"/>
      <w:bCs/>
      <w:sz w:val="24"/>
      <w:szCs w:val="24"/>
      <w:lang w:eastAsia="x-none"/>
    </w:rPr>
  </w:style>
  <w:style w:type="character" w:customStyle="1" w:styleId="Heading1Char">
    <w:name w:val="Heading 1 Char"/>
    <w:aliases w:val="Section Heading Char1,heading1 Char1,Antraste 1 Char1,h1 Char1,Section Heading Char Char,heading1 Char Char,Antraste 1 Char Char,h1 Char Char,H1 Char"/>
    <w:link w:val="Heading1"/>
    <w:uiPriority w:val="9"/>
    <w:rsid w:val="00C17E64"/>
    <w:rPr>
      <w:rFonts w:ascii="Times New Roman" w:eastAsia="Times New Roman" w:hAnsi="Times New Roman" w:cs="Times New Roman"/>
      <w:b/>
      <w:bCs/>
      <w:sz w:val="24"/>
      <w:szCs w:val="24"/>
      <w:lang w:val="x-none" w:eastAsia="x-none"/>
    </w:rPr>
  </w:style>
  <w:style w:type="character" w:customStyle="1" w:styleId="Heading2Char">
    <w:name w:val="Heading 2 Char"/>
    <w:link w:val="Heading2"/>
    <w:uiPriority w:val="9"/>
    <w:rsid w:val="00C17E64"/>
    <w:rPr>
      <w:rFonts w:ascii="Times New Roman" w:eastAsia="Times New Roman" w:hAnsi="Times New Roman" w:cs="Times New Roman"/>
      <w:b/>
      <w:bCs/>
      <w:sz w:val="24"/>
      <w:szCs w:val="26"/>
      <w:lang w:val="x-none" w:eastAsia="x-none"/>
    </w:rPr>
  </w:style>
  <w:style w:type="character" w:customStyle="1" w:styleId="Heading3Char">
    <w:name w:val="Heading 3 Char"/>
    <w:link w:val="Heading3"/>
    <w:uiPriority w:val="9"/>
    <w:rsid w:val="007D56A1"/>
    <w:rPr>
      <w:rFonts w:ascii="Times New Roman" w:eastAsia="Times New Roman" w:hAnsi="Times New Roman" w:cs="Times New Roman"/>
      <w:bCs/>
      <w:sz w:val="24"/>
      <w:szCs w:val="26"/>
      <w:lang w:eastAsia="x-none"/>
    </w:rPr>
  </w:style>
  <w:style w:type="character" w:customStyle="1" w:styleId="Heading4Char">
    <w:name w:val="Heading 4 Char"/>
    <w:link w:val="Heading4"/>
    <w:uiPriority w:val="9"/>
    <w:rsid w:val="00C17E64"/>
    <w:rPr>
      <w:rFonts w:ascii="Times New Roman" w:eastAsia="Times New Roman" w:hAnsi="Times New Roman" w:cs="Times New Roman"/>
      <w:sz w:val="24"/>
      <w:szCs w:val="24"/>
    </w:rPr>
  </w:style>
  <w:style w:type="character" w:customStyle="1" w:styleId="Heading5Char">
    <w:name w:val="Heading 5 Char"/>
    <w:link w:val="Heading5"/>
    <w:uiPriority w:val="9"/>
    <w:rsid w:val="00C17E64"/>
    <w:rPr>
      <w:rFonts w:ascii="Times New Roman" w:eastAsia="Times New Roman" w:hAnsi="Times New Roman" w:cs="Times New Roman"/>
      <w:sz w:val="24"/>
      <w:szCs w:val="20"/>
      <w:lang w:val="x-none" w:eastAsia="x-none"/>
    </w:rPr>
  </w:style>
  <w:style w:type="paragraph" w:customStyle="1" w:styleId="111Tabulaiiiiii">
    <w:name w:val="1.1.1. Tabulaiiiiii"/>
    <w:basedOn w:val="Normal"/>
    <w:link w:val="111TabulaiiiiiiChar"/>
    <w:qFormat/>
    <w:rsid w:val="00902099"/>
    <w:pPr>
      <w:numPr>
        <w:ilvl w:val="2"/>
        <w:numId w:val="10"/>
      </w:numPr>
      <w:jc w:val="both"/>
    </w:pPr>
    <w:rPr>
      <w:rFonts w:eastAsia="Calibri"/>
      <w:szCs w:val="20"/>
    </w:rPr>
  </w:style>
  <w:style w:type="character" w:customStyle="1" w:styleId="111TabulaiiiiiiChar">
    <w:name w:val="1.1.1. Tabulaiiiiii Char"/>
    <w:link w:val="111Tabulaiiiiii"/>
    <w:rsid w:val="00902099"/>
    <w:rPr>
      <w:rFonts w:ascii="Times New Roman" w:eastAsia="Calibri" w:hAnsi="Times New Roman" w:cs="Times New Roman"/>
      <w:sz w:val="24"/>
      <w:szCs w:val="20"/>
      <w:lang w:eastAsia="lv-LV"/>
    </w:rPr>
  </w:style>
  <w:style w:type="paragraph" w:customStyle="1" w:styleId="1111Tabulaiiiii">
    <w:name w:val="1.1.1.1.Tabulaiiiii"/>
    <w:basedOn w:val="111Tabulaiiiiii"/>
    <w:link w:val="1111TabulaiiiiiChar"/>
    <w:qFormat/>
    <w:rsid w:val="00902099"/>
    <w:pPr>
      <w:numPr>
        <w:ilvl w:val="3"/>
      </w:numPr>
    </w:pPr>
  </w:style>
  <w:style w:type="character" w:customStyle="1" w:styleId="1111TabulaiiiiiChar">
    <w:name w:val="1.1.1.1.Tabulaiiiii Char"/>
    <w:link w:val="1111Tabulaiiiii"/>
    <w:rsid w:val="00902099"/>
    <w:rPr>
      <w:rFonts w:ascii="Times New Roman" w:eastAsia="Calibri" w:hAnsi="Times New Roman" w:cs="Times New Roman"/>
      <w:sz w:val="24"/>
      <w:szCs w:val="20"/>
      <w:lang w:eastAsia="lv-LV"/>
    </w:rPr>
  </w:style>
  <w:style w:type="table" w:styleId="TableGrid">
    <w:name w:val="Table Grid"/>
    <w:basedOn w:val="TableNormal"/>
    <w:uiPriority w:val="39"/>
    <w:rsid w:val="00960D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Syle 1,Strip,Párrafo de lista,Normal bullet 2,Bullet list,Numbered Para 1,Dot pt,No Spacing1,List Paragraph Char Char Char,Indicator Text,List Paragraph1,Bullet Points,MAIN CONTENT,IFCL - List Paragraph,List Paragraph12,OBC Bullet,lp1"/>
    <w:basedOn w:val="Normal"/>
    <w:link w:val="ListParagraphChar"/>
    <w:uiPriority w:val="34"/>
    <w:qFormat/>
    <w:rsid w:val="00994D65"/>
    <w:pPr>
      <w:ind w:left="720"/>
      <w:contextualSpacing/>
    </w:pPr>
  </w:style>
  <w:style w:type="character" w:styleId="CommentReference">
    <w:name w:val="annotation reference"/>
    <w:basedOn w:val="DefaultParagraphFont"/>
    <w:uiPriority w:val="99"/>
    <w:semiHidden/>
    <w:unhideWhenUsed/>
    <w:rsid w:val="00D3373A"/>
    <w:rPr>
      <w:sz w:val="16"/>
      <w:szCs w:val="16"/>
    </w:rPr>
  </w:style>
  <w:style w:type="paragraph" w:styleId="CommentText">
    <w:name w:val="annotation text"/>
    <w:basedOn w:val="Normal"/>
    <w:link w:val="CommentTextChar"/>
    <w:uiPriority w:val="99"/>
    <w:unhideWhenUsed/>
    <w:rsid w:val="00D3373A"/>
    <w:rPr>
      <w:kern w:val="2"/>
      <w:sz w:val="20"/>
      <w:szCs w:val="20"/>
      <w:lang w:val="en-GB"/>
      <w14:ligatures w14:val="standardContextual"/>
    </w:rPr>
  </w:style>
  <w:style w:type="character" w:customStyle="1" w:styleId="CommentTextChar">
    <w:name w:val="Comment Text Char"/>
    <w:basedOn w:val="DefaultParagraphFont"/>
    <w:link w:val="CommentText"/>
    <w:uiPriority w:val="99"/>
    <w:rsid w:val="00D3373A"/>
    <w:rPr>
      <w:kern w:val="2"/>
      <w:sz w:val="20"/>
      <w:szCs w:val="20"/>
      <w:lang w:val="en-GB"/>
      <w14:ligatures w14:val="standardContextual"/>
    </w:rPr>
  </w:style>
  <w:style w:type="paragraph" w:styleId="BalloonText">
    <w:name w:val="Balloon Text"/>
    <w:basedOn w:val="Normal"/>
    <w:link w:val="BalloonTextChar"/>
    <w:uiPriority w:val="99"/>
    <w:semiHidden/>
    <w:unhideWhenUsed/>
    <w:rsid w:val="00D3373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373A"/>
    <w:rPr>
      <w:rFonts w:ascii="Segoe UI" w:hAnsi="Segoe UI" w:cs="Segoe UI"/>
      <w:sz w:val="18"/>
      <w:szCs w:val="18"/>
    </w:rPr>
  </w:style>
  <w:style w:type="character" w:styleId="Hyperlink">
    <w:name w:val="Hyperlink"/>
    <w:semiHidden/>
    <w:unhideWhenUsed/>
    <w:rsid w:val="00077F2D"/>
    <w:rPr>
      <w:color w:val="0563C1"/>
      <w:u w:val="single"/>
    </w:rPr>
  </w:style>
  <w:style w:type="character" w:customStyle="1" w:styleId="ListParagraphChar">
    <w:name w:val="List Paragraph Char"/>
    <w:aliases w:val="Syle 1 Char,Strip Char,Párrafo de lista Char,Normal bullet 2 Char,Bullet list Char,Numbered Para 1 Char,Dot pt Char,No Spacing1 Char,List Paragraph Char Char Char Char,Indicator Text Char,List Paragraph1 Char,Bullet Points Char"/>
    <w:link w:val="ListParagraph"/>
    <w:uiPriority w:val="34"/>
    <w:locked/>
    <w:rsid w:val="00493B2A"/>
  </w:style>
  <w:style w:type="paragraph" w:styleId="CommentSubject">
    <w:name w:val="annotation subject"/>
    <w:basedOn w:val="CommentText"/>
    <w:next w:val="CommentText"/>
    <w:link w:val="CommentSubjectChar"/>
    <w:uiPriority w:val="99"/>
    <w:semiHidden/>
    <w:unhideWhenUsed/>
    <w:rsid w:val="000C56F0"/>
    <w:rPr>
      <w:b/>
      <w:bCs/>
      <w:kern w:val="0"/>
      <w:lang w:val="lv-LV"/>
      <w14:ligatures w14:val="none"/>
    </w:rPr>
  </w:style>
  <w:style w:type="character" w:customStyle="1" w:styleId="CommentSubjectChar">
    <w:name w:val="Comment Subject Char"/>
    <w:basedOn w:val="CommentTextChar"/>
    <w:link w:val="CommentSubject"/>
    <w:uiPriority w:val="99"/>
    <w:semiHidden/>
    <w:rsid w:val="000C56F0"/>
    <w:rPr>
      <w:b/>
      <w:bCs/>
      <w:kern w:val="2"/>
      <w:sz w:val="20"/>
      <w:szCs w:val="20"/>
      <w:lang w:val="en-GB"/>
      <w14:ligatures w14:val="standardContextual"/>
    </w:rPr>
  </w:style>
  <w:style w:type="paragraph" w:styleId="Revision">
    <w:name w:val="Revision"/>
    <w:hidden/>
    <w:uiPriority w:val="99"/>
    <w:semiHidden/>
    <w:rsid w:val="00154FB5"/>
    <w:pPr>
      <w:spacing w:after="0" w:line="240" w:lineRule="auto"/>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232766">
      <w:bodyDiv w:val="1"/>
      <w:marLeft w:val="0"/>
      <w:marRight w:val="0"/>
      <w:marTop w:val="0"/>
      <w:marBottom w:val="0"/>
      <w:divBdr>
        <w:top w:val="none" w:sz="0" w:space="0" w:color="auto"/>
        <w:left w:val="none" w:sz="0" w:space="0" w:color="auto"/>
        <w:bottom w:val="none" w:sz="0" w:space="0" w:color="auto"/>
        <w:right w:val="none" w:sz="0" w:space="0" w:color="auto"/>
      </w:divBdr>
    </w:div>
    <w:div w:id="65618297">
      <w:bodyDiv w:val="1"/>
      <w:marLeft w:val="0"/>
      <w:marRight w:val="0"/>
      <w:marTop w:val="0"/>
      <w:marBottom w:val="0"/>
      <w:divBdr>
        <w:top w:val="none" w:sz="0" w:space="0" w:color="auto"/>
        <w:left w:val="none" w:sz="0" w:space="0" w:color="auto"/>
        <w:bottom w:val="none" w:sz="0" w:space="0" w:color="auto"/>
        <w:right w:val="none" w:sz="0" w:space="0" w:color="auto"/>
      </w:divBdr>
    </w:div>
    <w:div w:id="146898828">
      <w:bodyDiv w:val="1"/>
      <w:marLeft w:val="0"/>
      <w:marRight w:val="0"/>
      <w:marTop w:val="0"/>
      <w:marBottom w:val="0"/>
      <w:divBdr>
        <w:top w:val="none" w:sz="0" w:space="0" w:color="auto"/>
        <w:left w:val="none" w:sz="0" w:space="0" w:color="auto"/>
        <w:bottom w:val="none" w:sz="0" w:space="0" w:color="auto"/>
        <w:right w:val="none" w:sz="0" w:space="0" w:color="auto"/>
      </w:divBdr>
    </w:div>
    <w:div w:id="217251897">
      <w:bodyDiv w:val="1"/>
      <w:marLeft w:val="0"/>
      <w:marRight w:val="0"/>
      <w:marTop w:val="0"/>
      <w:marBottom w:val="0"/>
      <w:divBdr>
        <w:top w:val="none" w:sz="0" w:space="0" w:color="auto"/>
        <w:left w:val="none" w:sz="0" w:space="0" w:color="auto"/>
        <w:bottom w:val="none" w:sz="0" w:space="0" w:color="auto"/>
        <w:right w:val="none" w:sz="0" w:space="0" w:color="auto"/>
      </w:divBdr>
    </w:div>
    <w:div w:id="220336963">
      <w:bodyDiv w:val="1"/>
      <w:marLeft w:val="0"/>
      <w:marRight w:val="0"/>
      <w:marTop w:val="0"/>
      <w:marBottom w:val="0"/>
      <w:divBdr>
        <w:top w:val="none" w:sz="0" w:space="0" w:color="auto"/>
        <w:left w:val="none" w:sz="0" w:space="0" w:color="auto"/>
        <w:bottom w:val="none" w:sz="0" w:space="0" w:color="auto"/>
        <w:right w:val="none" w:sz="0" w:space="0" w:color="auto"/>
      </w:divBdr>
    </w:div>
    <w:div w:id="222178805">
      <w:bodyDiv w:val="1"/>
      <w:marLeft w:val="0"/>
      <w:marRight w:val="0"/>
      <w:marTop w:val="0"/>
      <w:marBottom w:val="0"/>
      <w:divBdr>
        <w:top w:val="none" w:sz="0" w:space="0" w:color="auto"/>
        <w:left w:val="none" w:sz="0" w:space="0" w:color="auto"/>
        <w:bottom w:val="none" w:sz="0" w:space="0" w:color="auto"/>
        <w:right w:val="none" w:sz="0" w:space="0" w:color="auto"/>
      </w:divBdr>
    </w:div>
    <w:div w:id="239144308">
      <w:bodyDiv w:val="1"/>
      <w:marLeft w:val="0"/>
      <w:marRight w:val="0"/>
      <w:marTop w:val="0"/>
      <w:marBottom w:val="0"/>
      <w:divBdr>
        <w:top w:val="none" w:sz="0" w:space="0" w:color="auto"/>
        <w:left w:val="none" w:sz="0" w:space="0" w:color="auto"/>
        <w:bottom w:val="none" w:sz="0" w:space="0" w:color="auto"/>
        <w:right w:val="none" w:sz="0" w:space="0" w:color="auto"/>
      </w:divBdr>
    </w:div>
    <w:div w:id="254746247">
      <w:bodyDiv w:val="1"/>
      <w:marLeft w:val="0"/>
      <w:marRight w:val="0"/>
      <w:marTop w:val="0"/>
      <w:marBottom w:val="0"/>
      <w:divBdr>
        <w:top w:val="none" w:sz="0" w:space="0" w:color="auto"/>
        <w:left w:val="none" w:sz="0" w:space="0" w:color="auto"/>
        <w:bottom w:val="none" w:sz="0" w:space="0" w:color="auto"/>
        <w:right w:val="none" w:sz="0" w:space="0" w:color="auto"/>
      </w:divBdr>
    </w:div>
    <w:div w:id="257367540">
      <w:bodyDiv w:val="1"/>
      <w:marLeft w:val="0"/>
      <w:marRight w:val="0"/>
      <w:marTop w:val="0"/>
      <w:marBottom w:val="0"/>
      <w:divBdr>
        <w:top w:val="none" w:sz="0" w:space="0" w:color="auto"/>
        <w:left w:val="none" w:sz="0" w:space="0" w:color="auto"/>
        <w:bottom w:val="none" w:sz="0" w:space="0" w:color="auto"/>
        <w:right w:val="none" w:sz="0" w:space="0" w:color="auto"/>
      </w:divBdr>
    </w:div>
    <w:div w:id="329790811">
      <w:bodyDiv w:val="1"/>
      <w:marLeft w:val="0"/>
      <w:marRight w:val="0"/>
      <w:marTop w:val="0"/>
      <w:marBottom w:val="0"/>
      <w:divBdr>
        <w:top w:val="none" w:sz="0" w:space="0" w:color="auto"/>
        <w:left w:val="none" w:sz="0" w:space="0" w:color="auto"/>
        <w:bottom w:val="none" w:sz="0" w:space="0" w:color="auto"/>
        <w:right w:val="none" w:sz="0" w:space="0" w:color="auto"/>
      </w:divBdr>
    </w:div>
    <w:div w:id="359165771">
      <w:bodyDiv w:val="1"/>
      <w:marLeft w:val="0"/>
      <w:marRight w:val="0"/>
      <w:marTop w:val="0"/>
      <w:marBottom w:val="0"/>
      <w:divBdr>
        <w:top w:val="none" w:sz="0" w:space="0" w:color="auto"/>
        <w:left w:val="none" w:sz="0" w:space="0" w:color="auto"/>
        <w:bottom w:val="none" w:sz="0" w:space="0" w:color="auto"/>
        <w:right w:val="none" w:sz="0" w:space="0" w:color="auto"/>
      </w:divBdr>
    </w:div>
    <w:div w:id="398602829">
      <w:bodyDiv w:val="1"/>
      <w:marLeft w:val="0"/>
      <w:marRight w:val="0"/>
      <w:marTop w:val="0"/>
      <w:marBottom w:val="0"/>
      <w:divBdr>
        <w:top w:val="none" w:sz="0" w:space="0" w:color="auto"/>
        <w:left w:val="none" w:sz="0" w:space="0" w:color="auto"/>
        <w:bottom w:val="none" w:sz="0" w:space="0" w:color="auto"/>
        <w:right w:val="none" w:sz="0" w:space="0" w:color="auto"/>
      </w:divBdr>
    </w:div>
    <w:div w:id="407044786">
      <w:bodyDiv w:val="1"/>
      <w:marLeft w:val="0"/>
      <w:marRight w:val="0"/>
      <w:marTop w:val="0"/>
      <w:marBottom w:val="0"/>
      <w:divBdr>
        <w:top w:val="none" w:sz="0" w:space="0" w:color="auto"/>
        <w:left w:val="none" w:sz="0" w:space="0" w:color="auto"/>
        <w:bottom w:val="none" w:sz="0" w:space="0" w:color="auto"/>
        <w:right w:val="none" w:sz="0" w:space="0" w:color="auto"/>
      </w:divBdr>
    </w:div>
    <w:div w:id="416751431">
      <w:bodyDiv w:val="1"/>
      <w:marLeft w:val="0"/>
      <w:marRight w:val="0"/>
      <w:marTop w:val="0"/>
      <w:marBottom w:val="0"/>
      <w:divBdr>
        <w:top w:val="none" w:sz="0" w:space="0" w:color="auto"/>
        <w:left w:val="none" w:sz="0" w:space="0" w:color="auto"/>
        <w:bottom w:val="none" w:sz="0" w:space="0" w:color="auto"/>
        <w:right w:val="none" w:sz="0" w:space="0" w:color="auto"/>
      </w:divBdr>
    </w:div>
    <w:div w:id="430859750">
      <w:bodyDiv w:val="1"/>
      <w:marLeft w:val="0"/>
      <w:marRight w:val="0"/>
      <w:marTop w:val="0"/>
      <w:marBottom w:val="0"/>
      <w:divBdr>
        <w:top w:val="none" w:sz="0" w:space="0" w:color="auto"/>
        <w:left w:val="none" w:sz="0" w:space="0" w:color="auto"/>
        <w:bottom w:val="none" w:sz="0" w:space="0" w:color="auto"/>
        <w:right w:val="none" w:sz="0" w:space="0" w:color="auto"/>
      </w:divBdr>
    </w:div>
    <w:div w:id="433673569">
      <w:bodyDiv w:val="1"/>
      <w:marLeft w:val="0"/>
      <w:marRight w:val="0"/>
      <w:marTop w:val="0"/>
      <w:marBottom w:val="0"/>
      <w:divBdr>
        <w:top w:val="none" w:sz="0" w:space="0" w:color="auto"/>
        <w:left w:val="none" w:sz="0" w:space="0" w:color="auto"/>
        <w:bottom w:val="none" w:sz="0" w:space="0" w:color="auto"/>
        <w:right w:val="none" w:sz="0" w:space="0" w:color="auto"/>
      </w:divBdr>
    </w:div>
    <w:div w:id="436603367">
      <w:bodyDiv w:val="1"/>
      <w:marLeft w:val="0"/>
      <w:marRight w:val="0"/>
      <w:marTop w:val="0"/>
      <w:marBottom w:val="0"/>
      <w:divBdr>
        <w:top w:val="none" w:sz="0" w:space="0" w:color="auto"/>
        <w:left w:val="none" w:sz="0" w:space="0" w:color="auto"/>
        <w:bottom w:val="none" w:sz="0" w:space="0" w:color="auto"/>
        <w:right w:val="none" w:sz="0" w:space="0" w:color="auto"/>
      </w:divBdr>
    </w:div>
    <w:div w:id="442724065">
      <w:bodyDiv w:val="1"/>
      <w:marLeft w:val="0"/>
      <w:marRight w:val="0"/>
      <w:marTop w:val="0"/>
      <w:marBottom w:val="0"/>
      <w:divBdr>
        <w:top w:val="none" w:sz="0" w:space="0" w:color="auto"/>
        <w:left w:val="none" w:sz="0" w:space="0" w:color="auto"/>
        <w:bottom w:val="none" w:sz="0" w:space="0" w:color="auto"/>
        <w:right w:val="none" w:sz="0" w:space="0" w:color="auto"/>
      </w:divBdr>
    </w:div>
    <w:div w:id="538711859">
      <w:bodyDiv w:val="1"/>
      <w:marLeft w:val="0"/>
      <w:marRight w:val="0"/>
      <w:marTop w:val="0"/>
      <w:marBottom w:val="0"/>
      <w:divBdr>
        <w:top w:val="none" w:sz="0" w:space="0" w:color="auto"/>
        <w:left w:val="none" w:sz="0" w:space="0" w:color="auto"/>
        <w:bottom w:val="none" w:sz="0" w:space="0" w:color="auto"/>
        <w:right w:val="none" w:sz="0" w:space="0" w:color="auto"/>
      </w:divBdr>
    </w:div>
    <w:div w:id="582222786">
      <w:bodyDiv w:val="1"/>
      <w:marLeft w:val="0"/>
      <w:marRight w:val="0"/>
      <w:marTop w:val="0"/>
      <w:marBottom w:val="0"/>
      <w:divBdr>
        <w:top w:val="none" w:sz="0" w:space="0" w:color="auto"/>
        <w:left w:val="none" w:sz="0" w:space="0" w:color="auto"/>
        <w:bottom w:val="none" w:sz="0" w:space="0" w:color="auto"/>
        <w:right w:val="none" w:sz="0" w:space="0" w:color="auto"/>
      </w:divBdr>
    </w:div>
    <w:div w:id="584730129">
      <w:bodyDiv w:val="1"/>
      <w:marLeft w:val="0"/>
      <w:marRight w:val="0"/>
      <w:marTop w:val="0"/>
      <w:marBottom w:val="0"/>
      <w:divBdr>
        <w:top w:val="none" w:sz="0" w:space="0" w:color="auto"/>
        <w:left w:val="none" w:sz="0" w:space="0" w:color="auto"/>
        <w:bottom w:val="none" w:sz="0" w:space="0" w:color="auto"/>
        <w:right w:val="none" w:sz="0" w:space="0" w:color="auto"/>
      </w:divBdr>
    </w:div>
    <w:div w:id="594753813">
      <w:bodyDiv w:val="1"/>
      <w:marLeft w:val="0"/>
      <w:marRight w:val="0"/>
      <w:marTop w:val="0"/>
      <w:marBottom w:val="0"/>
      <w:divBdr>
        <w:top w:val="none" w:sz="0" w:space="0" w:color="auto"/>
        <w:left w:val="none" w:sz="0" w:space="0" w:color="auto"/>
        <w:bottom w:val="none" w:sz="0" w:space="0" w:color="auto"/>
        <w:right w:val="none" w:sz="0" w:space="0" w:color="auto"/>
      </w:divBdr>
    </w:div>
    <w:div w:id="641235211">
      <w:bodyDiv w:val="1"/>
      <w:marLeft w:val="0"/>
      <w:marRight w:val="0"/>
      <w:marTop w:val="0"/>
      <w:marBottom w:val="0"/>
      <w:divBdr>
        <w:top w:val="none" w:sz="0" w:space="0" w:color="auto"/>
        <w:left w:val="none" w:sz="0" w:space="0" w:color="auto"/>
        <w:bottom w:val="none" w:sz="0" w:space="0" w:color="auto"/>
        <w:right w:val="none" w:sz="0" w:space="0" w:color="auto"/>
      </w:divBdr>
    </w:div>
    <w:div w:id="695740525">
      <w:bodyDiv w:val="1"/>
      <w:marLeft w:val="0"/>
      <w:marRight w:val="0"/>
      <w:marTop w:val="0"/>
      <w:marBottom w:val="0"/>
      <w:divBdr>
        <w:top w:val="none" w:sz="0" w:space="0" w:color="auto"/>
        <w:left w:val="none" w:sz="0" w:space="0" w:color="auto"/>
        <w:bottom w:val="none" w:sz="0" w:space="0" w:color="auto"/>
        <w:right w:val="none" w:sz="0" w:space="0" w:color="auto"/>
      </w:divBdr>
    </w:div>
    <w:div w:id="702822606">
      <w:bodyDiv w:val="1"/>
      <w:marLeft w:val="0"/>
      <w:marRight w:val="0"/>
      <w:marTop w:val="0"/>
      <w:marBottom w:val="0"/>
      <w:divBdr>
        <w:top w:val="none" w:sz="0" w:space="0" w:color="auto"/>
        <w:left w:val="none" w:sz="0" w:space="0" w:color="auto"/>
        <w:bottom w:val="none" w:sz="0" w:space="0" w:color="auto"/>
        <w:right w:val="none" w:sz="0" w:space="0" w:color="auto"/>
      </w:divBdr>
    </w:div>
    <w:div w:id="729379756">
      <w:bodyDiv w:val="1"/>
      <w:marLeft w:val="0"/>
      <w:marRight w:val="0"/>
      <w:marTop w:val="0"/>
      <w:marBottom w:val="0"/>
      <w:divBdr>
        <w:top w:val="none" w:sz="0" w:space="0" w:color="auto"/>
        <w:left w:val="none" w:sz="0" w:space="0" w:color="auto"/>
        <w:bottom w:val="none" w:sz="0" w:space="0" w:color="auto"/>
        <w:right w:val="none" w:sz="0" w:space="0" w:color="auto"/>
      </w:divBdr>
    </w:div>
    <w:div w:id="736780288">
      <w:bodyDiv w:val="1"/>
      <w:marLeft w:val="0"/>
      <w:marRight w:val="0"/>
      <w:marTop w:val="0"/>
      <w:marBottom w:val="0"/>
      <w:divBdr>
        <w:top w:val="none" w:sz="0" w:space="0" w:color="auto"/>
        <w:left w:val="none" w:sz="0" w:space="0" w:color="auto"/>
        <w:bottom w:val="none" w:sz="0" w:space="0" w:color="auto"/>
        <w:right w:val="none" w:sz="0" w:space="0" w:color="auto"/>
      </w:divBdr>
    </w:div>
    <w:div w:id="813595968">
      <w:bodyDiv w:val="1"/>
      <w:marLeft w:val="0"/>
      <w:marRight w:val="0"/>
      <w:marTop w:val="0"/>
      <w:marBottom w:val="0"/>
      <w:divBdr>
        <w:top w:val="none" w:sz="0" w:space="0" w:color="auto"/>
        <w:left w:val="none" w:sz="0" w:space="0" w:color="auto"/>
        <w:bottom w:val="none" w:sz="0" w:space="0" w:color="auto"/>
        <w:right w:val="none" w:sz="0" w:space="0" w:color="auto"/>
      </w:divBdr>
    </w:div>
    <w:div w:id="821656527">
      <w:bodyDiv w:val="1"/>
      <w:marLeft w:val="0"/>
      <w:marRight w:val="0"/>
      <w:marTop w:val="0"/>
      <w:marBottom w:val="0"/>
      <w:divBdr>
        <w:top w:val="none" w:sz="0" w:space="0" w:color="auto"/>
        <w:left w:val="none" w:sz="0" w:space="0" w:color="auto"/>
        <w:bottom w:val="none" w:sz="0" w:space="0" w:color="auto"/>
        <w:right w:val="none" w:sz="0" w:space="0" w:color="auto"/>
      </w:divBdr>
    </w:div>
    <w:div w:id="863907692">
      <w:bodyDiv w:val="1"/>
      <w:marLeft w:val="0"/>
      <w:marRight w:val="0"/>
      <w:marTop w:val="0"/>
      <w:marBottom w:val="0"/>
      <w:divBdr>
        <w:top w:val="none" w:sz="0" w:space="0" w:color="auto"/>
        <w:left w:val="none" w:sz="0" w:space="0" w:color="auto"/>
        <w:bottom w:val="none" w:sz="0" w:space="0" w:color="auto"/>
        <w:right w:val="none" w:sz="0" w:space="0" w:color="auto"/>
      </w:divBdr>
    </w:div>
    <w:div w:id="869755465">
      <w:bodyDiv w:val="1"/>
      <w:marLeft w:val="0"/>
      <w:marRight w:val="0"/>
      <w:marTop w:val="0"/>
      <w:marBottom w:val="0"/>
      <w:divBdr>
        <w:top w:val="none" w:sz="0" w:space="0" w:color="auto"/>
        <w:left w:val="none" w:sz="0" w:space="0" w:color="auto"/>
        <w:bottom w:val="none" w:sz="0" w:space="0" w:color="auto"/>
        <w:right w:val="none" w:sz="0" w:space="0" w:color="auto"/>
      </w:divBdr>
    </w:div>
    <w:div w:id="886378833">
      <w:bodyDiv w:val="1"/>
      <w:marLeft w:val="0"/>
      <w:marRight w:val="0"/>
      <w:marTop w:val="0"/>
      <w:marBottom w:val="0"/>
      <w:divBdr>
        <w:top w:val="none" w:sz="0" w:space="0" w:color="auto"/>
        <w:left w:val="none" w:sz="0" w:space="0" w:color="auto"/>
        <w:bottom w:val="none" w:sz="0" w:space="0" w:color="auto"/>
        <w:right w:val="none" w:sz="0" w:space="0" w:color="auto"/>
      </w:divBdr>
    </w:div>
    <w:div w:id="903831677">
      <w:bodyDiv w:val="1"/>
      <w:marLeft w:val="0"/>
      <w:marRight w:val="0"/>
      <w:marTop w:val="0"/>
      <w:marBottom w:val="0"/>
      <w:divBdr>
        <w:top w:val="none" w:sz="0" w:space="0" w:color="auto"/>
        <w:left w:val="none" w:sz="0" w:space="0" w:color="auto"/>
        <w:bottom w:val="none" w:sz="0" w:space="0" w:color="auto"/>
        <w:right w:val="none" w:sz="0" w:space="0" w:color="auto"/>
      </w:divBdr>
    </w:div>
    <w:div w:id="919948607">
      <w:bodyDiv w:val="1"/>
      <w:marLeft w:val="0"/>
      <w:marRight w:val="0"/>
      <w:marTop w:val="0"/>
      <w:marBottom w:val="0"/>
      <w:divBdr>
        <w:top w:val="none" w:sz="0" w:space="0" w:color="auto"/>
        <w:left w:val="none" w:sz="0" w:space="0" w:color="auto"/>
        <w:bottom w:val="none" w:sz="0" w:space="0" w:color="auto"/>
        <w:right w:val="none" w:sz="0" w:space="0" w:color="auto"/>
      </w:divBdr>
    </w:div>
    <w:div w:id="923874295">
      <w:bodyDiv w:val="1"/>
      <w:marLeft w:val="0"/>
      <w:marRight w:val="0"/>
      <w:marTop w:val="0"/>
      <w:marBottom w:val="0"/>
      <w:divBdr>
        <w:top w:val="none" w:sz="0" w:space="0" w:color="auto"/>
        <w:left w:val="none" w:sz="0" w:space="0" w:color="auto"/>
        <w:bottom w:val="none" w:sz="0" w:space="0" w:color="auto"/>
        <w:right w:val="none" w:sz="0" w:space="0" w:color="auto"/>
      </w:divBdr>
    </w:div>
    <w:div w:id="930746266">
      <w:bodyDiv w:val="1"/>
      <w:marLeft w:val="0"/>
      <w:marRight w:val="0"/>
      <w:marTop w:val="0"/>
      <w:marBottom w:val="0"/>
      <w:divBdr>
        <w:top w:val="none" w:sz="0" w:space="0" w:color="auto"/>
        <w:left w:val="none" w:sz="0" w:space="0" w:color="auto"/>
        <w:bottom w:val="none" w:sz="0" w:space="0" w:color="auto"/>
        <w:right w:val="none" w:sz="0" w:space="0" w:color="auto"/>
      </w:divBdr>
    </w:div>
    <w:div w:id="986207741">
      <w:bodyDiv w:val="1"/>
      <w:marLeft w:val="0"/>
      <w:marRight w:val="0"/>
      <w:marTop w:val="0"/>
      <w:marBottom w:val="0"/>
      <w:divBdr>
        <w:top w:val="none" w:sz="0" w:space="0" w:color="auto"/>
        <w:left w:val="none" w:sz="0" w:space="0" w:color="auto"/>
        <w:bottom w:val="none" w:sz="0" w:space="0" w:color="auto"/>
        <w:right w:val="none" w:sz="0" w:space="0" w:color="auto"/>
      </w:divBdr>
    </w:div>
    <w:div w:id="1020863095">
      <w:bodyDiv w:val="1"/>
      <w:marLeft w:val="0"/>
      <w:marRight w:val="0"/>
      <w:marTop w:val="0"/>
      <w:marBottom w:val="0"/>
      <w:divBdr>
        <w:top w:val="none" w:sz="0" w:space="0" w:color="auto"/>
        <w:left w:val="none" w:sz="0" w:space="0" w:color="auto"/>
        <w:bottom w:val="none" w:sz="0" w:space="0" w:color="auto"/>
        <w:right w:val="none" w:sz="0" w:space="0" w:color="auto"/>
      </w:divBdr>
    </w:div>
    <w:div w:id="1080102062">
      <w:bodyDiv w:val="1"/>
      <w:marLeft w:val="0"/>
      <w:marRight w:val="0"/>
      <w:marTop w:val="0"/>
      <w:marBottom w:val="0"/>
      <w:divBdr>
        <w:top w:val="none" w:sz="0" w:space="0" w:color="auto"/>
        <w:left w:val="none" w:sz="0" w:space="0" w:color="auto"/>
        <w:bottom w:val="none" w:sz="0" w:space="0" w:color="auto"/>
        <w:right w:val="none" w:sz="0" w:space="0" w:color="auto"/>
      </w:divBdr>
    </w:div>
    <w:div w:id="1142042032">
      <w:bodyDiv w:val="1"/>
      <w:marLeft w:val="0"/>
      <w:marRight w:val="0"/>
      <w:marTop w:val="0"/>
      <w:marBottom w:val="0"/>
      <w:divBdr>
        <w:top w:val="none" w:sz="0" w:space="0" w:color="auto"/>
        <w:left w:val="none" w:sz="0" w:space="0" w:color="auto"/>
        <w:bottom w:val="none" w:sz="0" w:space="0" w:color="auto"/>
        <w:right w:val="none" w:sz="0" w:space="0" w:color="auto"/>
      </w:divBdr>
    </w:div>
    <w:div w:id="1144010317">
      <w:bodyDiv w:val="1"/>
      <w:marLeft w:val="0"/>
      <w:marRight w:val="0"/>
      <w:marTop w:val="0"/>
      <w:marBottom w:val="0"/>
      <w:divBdr>
        <w:top w:val="none" w:sz="0" w:space="0" w:color="auto"/>
        <w:left w:val="none" w:sz="0" w:space="0" w:color="auto"/>
        <w:bottom w:val="none" w:sz="0" w:space="0" w:color="auto"/>
        <w:right w:val="none" w:sz="0" w:space="0" w:color="auto"/>
      </w:divBdr>
    </w:div>
    <w:div w:id="1155217583">
      <w:bodyDiv w:val="1"/>
      <w:marLeft w:val="0"/>
      <w:marRight w:val="0"/>
      <w:marTop w:val="0"/>
      <w:marBottom w:val="0"/>
      <w:divBdr>
        <w:top w:val="none" w:sz="0" w:space="0" w:color="auto"/>
        <w:left w:val="none" w:sz="0" w:space="0" w:color="auto"/>
        <w:bottom w:val="none" w:sz="0" w:space="0" w:color="auto"/>
        <w:right w:val="none" w:sz="0" w:space="0" w:color="auto"/>
      </w:divBdr>
    </w:div>
    <w:div w:id="1211651925">
      <w:bodyDiv w:val="1"/>
      <w:marLeft w:val="0"/>
      <w:marRight w:val="0"/>
      <w:marTop w:val="0"/>
      <w:marBottom w:val="0"/>
      <w:divBdr>
        <w:top w:val="none" w:sz="0" w:space="0" w:color="auto"/>
        <w:left w:val="none" w:sz="0" w:space="0" w:color="auto"/>
        <w:bottom w:val="none" w:sz="0" w:space="0" w:color="auto"/>
        <w:right w:val="none" w:sz="0" w:space="0" w:color="auto"/>
      </w:divBdr>
    </w:div>
    <w:div w:id="1248610369">
      <w:bodyDiv w:val="1"/>
      <w:marLeft w:val="0"/>
      <w:marRight w:val="0"/>
      <w:marTop w:val="0"/>
      <w:marBottom w:val="0"/>
      <w:divBdr>
        <w:top w:val="none" w:sz="0" w:space="0" w:color="auto"/>
        <w:left w:val="none" w:sz="0" w:space="0" w:color="auto"/>
        <w:bottom w:val="none" w:sz="0" w:space="0" w:color="auto"/>
        <w:right w:val="none" w:sz="0" w:space="0" w:color="auto"/>
      </w:divBdr>
    </w:div>
    <w:div w:id="1301811127">
      <w:bodyDiv w:val="1"/>
      <w:marLeft w:val="0"/>
      <w:marRight w:val="0"/>
      <w:marTop w:val="0"/>
      <w:marBottom w:val="0"/>
      <w:divBdr>
        <w:top w:val="none" w:sz="0" w:space="0" w:color="auto"/>
        <w:left w:val="none" w:sz="0" w:space="0" w:color="auto"/>
        <w:bottom w:val="none" w:sz="0" w:space="0" w:color="auto"/>
        <w:right w:val="none" w:sz="0" w:space="0" w:color="auto"/>
      </w:divBdr>
    </w:div>
    <w:div w:id="1354264020">
      <w:bodyDiv w:val="1"/>
      <w:marLeft w:val="0"/>
      <w:marRight w:val="0"/>
      <w:marTop w:val="0"/>
      <w:marBottom w:val="0"/>
      <w:divBdr>
        <w:top w:val="none" w:sz="0" w:space="0" w:color="auto"/>
        <w:left w:val="none" w:sz="0" w:space="0" w:color="auto"/>
        <w:bottom w:val="none" w:sz="0" w:space="0" w:color="auto"/>
        <w:right w:val="none" w:sz="0" w:space="0" w:color="auto"/>
      </w:divBdr>
    </w:div>
    <w:div w:id="1422482742">
      <w:bodyDiv w:val="1"/>
      <w:marLeft w:val="0"/>
      <w:marRight w:val="0"/>
      <w:marTop w:val="0"/>
      <w:marBottom w:val="0"/>
      <w:divBdr>
        <w:top w:val="none" w:sz="0" w:space="0" w:color="auto"/>
        <w:left w:val="none" w:sz="0" w:space="0" w:color="auto"/>
        <w:bottom w:val="none" w:sz="0" w:space="0" w:color="auto"/>
        <w:right w:val="none" w:sz="0" w:space="0" w:color="auto"/>
      </w:divBdr>
    </w:div>
    <w:div w:id="1427309518">
      <w:bodyDiv w:val="1"/>
      <w:marLeft w:val="0"/>
      <w:marRight w:val="0"/>
      <w:marTop w:val="0"/>
      <w:marBottom w:val="0"/>
      <w:divBdr>
        <w:top w:val="none" w:sz="0" w:space="0" w:color="auto"/>
        <w:left w:val="none" w:sz="0" w:space="0" w:color="auto"/>
        <w:bottom w:val="none" w:sz="0" w:space="0" w:color="auto"/>
        <w:right w:val="none" w:sz="0" w:space="0" w:color="auto"/>
      </w:divBdr>
    </w:div>
    <w:div w:id="1470392249">
      <w:bodyDiv w:val="1"/>
      <w:marLeft w:val="0"/>
      <w:marRight w:val="0"/>
      <w:marTop w:val="0"/>
      <w:marBottom w:val="0"/>
      <w:divBdr>
        <w:top w:val="none" w:sz="0" w:space="0" w:color="auto"/>
        <w:left w:val="none" w:sz="0" w:space="0" w:color="auto"/>
        <w:bottom w:val="none" w:sz="0" w:space="0" w:color="auto"/>
        <w:right w:val="none" w:sz="0" w:space="0" w:color="auto"/>
      </w:divBdr>
    </w:div>
    <w:div w:id="1501920367">
      <w:bodyDiv w:val="1"/>
      <w:marLeft w:val="0"/>
      <w:marRight w:val="0"/>
      <w:marTop w:val="0"/>
      <w:marBottom w:val="0"/>
      <w:divBdr>
        <w:top w:val="none" w:sz="0" w:space="0" w:color="auto"/>
        <w:left w:val="none" w:sz="0" w:space="0" w:color="auto"/>
        <w:bottom w:val="none" w:sz="0" w:space="0" w:color="auto"/>
        <w:right w:val="none" w:sz="0" w:space="0" w:color="auto"/>
      </w:divBdr>
    </w:div>
    <w:div w:id="1525751732">
      <w:bodyDiv w:val="1"/>
      <w:marLeft w:val="0"/>
      <w:marRight w:val="0"/>
      <w:marTop w:val="0"/>
      <w:marBottom w:val="0"/>
      <w:divBdr>
        <w:top w:val="none" w:sz="0" w:space="0" w:color="auto"/>
        <w:left w:val="none" w:sz="0" w:space="0" w:color="auto"/>
        <w:bottom w:val="none" w:sz="0" w:space="0" w:color="auto"/>
        <w:right w:val="none" w:sz="0" w:space="0" w:color="auto"/>
      </w:divBdr>
    </w:div>
    <w:div w:id="1557544606">
      <w:bodyDiv w:val="1"/>
      <w:marLeft w:val="0"/>
      <w:marRight w:val="0"/>
      <w:marTop w:val="0"/>
      <w:marBottom w:val="0"/>
      <w:divBdr>
        <w:top w:val="none" w:sz="0" w:space="0" w:color="auto"/>
        <w:left w:val="none" w:sz="0" w:space="0" w:color="auto"/>
        <w:bottom w:val="none" w:sz="0" w:space="0" w:color="auto"/>
        <w:right w:val="none" w:sz="0" w:space="0" w:color="auto"/>
      </w:divBdr>
    </w:div>
    <w:div w:id="1594700014">
      <w:bodyDiv w:val="1"/>
      <w:marLeft w:val="0"/>
      <w:marRight w:val="0"/>
      <w:marTop w:val="0"/>
      <w:marBottom w:val="0"/>
      <w:divBdr>
        <w:top w:val="none" w:sz="0" w:space="0" w:color="auto"/>
        <w:left w:val="none" w:sz="0" w:space="0" w:color="auto"/>
        <w:bottom w:val="none" w:sz="0" w:space="0" w:color="auto"/>
        <w:right w:val="none" w:sz="0" w:space="0" w:color="auto"/>
      </w:divBdr>
    </w:div>
    <w:div w:id="1608659285">
      <w:bodyDiv w:val="1"/>
      <w:marLeft w:val="0"/>
      <w:marRight w:val="0"/>
      <w:marTop w:val="0"/>
      <w:marBottom w:val="0"/>
      <w:divBdr>
        <w:top w:val="none" w:sz="0" w:space="0" w:color="auto"/>
        <w:left w:val="none" w:sz="0" w:space="0" w:color="auto"/>
        <w:bottom w:val="none" w:sz="0" w:space="0" w:color="auto"/>
        <w:right w:val="none" w:sz="0" w:space="0" w:color="auto"/>
      </w:divBdr>
    </w:div>
    <w:div w:id="1618680655">
      <w:bodyDiv w:val="1"/>
      <w:marLeft w:val="0"/>
      <w:marRight w:val="0"/>
      <w:marTop w:val="0"/>
      <w:marBottom w:val="0"/>
      <w:divBdr>
        <w:top w:val="none" w:sz="0" w:space="0" w:color="auto"/>
        <w:left w:val="none" w:sz="0" w:space="0" w:color="auto"/>
        <w:bottom w:val="none" w:sz="0" w:space="0" w:color="auto"/>
        <w:right w:val="none" w:sz="0" w:space="0" w:color="auto"/>
      </w:divBdr>
    </w:div>
    <w:div w:id="1630819077">
      <w:bodyDiv w:val="1"/>
      <w:marLeft w:val="0"/>
      <w:marRight w:val="0"/>
      <w:marTop w:val="0"/>
      <w:marBottom w:val="0"/>
      <w:divBdr>
        <w:top w:val="none" w:sz="0" w:space="0" w:color="auto"/>
        <w:left w:val="none" w:sz="0" w:space="0" w:color="auto"/>
        <w:bottom w:val="none" w:sz="0" w:space="0" w:color="auto"/>
        <w:right w:val="none" w:sz="0" w:space="0" w:color="auto"/>
      </w:divBdr>
    </w:div>
    <w:div w:id="1658728153">
      <w:bodyDiv w:val="1"/>
      <w:marLeft w:val="0"/>
      <w:marRight w:val="0"/>
      <w:marTop w:val="0"/>
      <w:marBottom w:val="0"/>
      <w:divBdr>
        <w:top w:val="none" w:sz="0" w:space="0" w:color="auto"/>
        <w:left w:val="none" w:sz="0" w:space="0" w:color="auto"/>
        <w:bottom w:val="none" w:sz="0" w:space="0" w:color="auto"/>
        <w:right w:val="none" w:sz="0" w:space="0" w:color="auto"/>
      </w:divBdr>
    </w:div>
    <w:div w:id="1677462811">
      <w:bodyDiv w:val="1"/>
      <w:marLeft w:val="0"/>
      <w:marRight w:val="0"/>
      <w:marTop w:val="0"/>
      <w:marBottom w:val="0"/>
      <w:divBdr>
        <w:top w:val="none" w:sz="0" w:space="0" w:color="auto"/>
        <w:left w:val="none" w:sz="0" w:space="0" w:color="auto"/>
        <w:bottom w:val="none" w:sz="0" w:space="0" w:color="auto"/>
        <w:right w:val="none" w:sz="0" w:space="0" w:color="auto"/>
      </w:divBdr>
    </w:div>
    <w:div w:id="1701469459">
      <w:bodyDiv w:val="1"/>
      <w:marLeft w:val="0"/>
      <w:marRight w:val="0"/>
      <w:marTop w:val="0"/>
      <w:marBottom w:val="0"/>
      <w:divBdr>
        <w:top w:val="none" w:sz="0" w:space="0" w:color="auto"/>
        <w:left w:val="none" w:sz="0" w:space="0" w:color="auto"/>
        <w:bottom w:val="none" w:sz="0" w:space="0" w:color="auto"/>
        <w:right w:val="none" w:sz="0" w:space="0" w:color="auto"/>
      </w:divBdr>
    </w:div>
    <w:div w:id="1765111162">
      <w:bodyDiv w:val="1"/>
      <w:marLeft w:val="0"/>
      <w:marRight w:val="0"/>
      <w:marTop w:val="0"/>
      <w:marBottom w:val="0"/>
      <w:divBdr>
        <w:top w:val="none" w:sz="0" w:space="0" w:color="auto"/>
        <w:left w:val="none" w:sz="0" w:space="0" w:color="auto"/>
        <w:bottom w:val="none" w:sz="0" w:space="0" w:color="auto"/>
        <w:right w:val="none" w:sz="0" w:space="0" w:color="auto"/>
      </w:divBdr>
    </w:div>
    <w:div w:id="1774594621">
      <w:bodyDiv w:val="1"/>
      <w:marLeft w:val="0"/>
      <w:marRight w:val="0"/>
      <w:marTop w:val="0"/>
      <w:marBottom w:val="0"/>
      <w:divBdr>
        <w:top w:val="none" w:sz="0" w:space="0" w:color="auto"/>
        <w:left w:val="none" w:sz="0" w:space="0" w:color="auto"/>
        <w:bottom w:val="none" w:sz="0" w:space="0" w:color="auto"/>
        <w:right w:val="none" w:sz="0" w:space="0" w:color="auto"/>
      </w:divBdr>
    </w:div>
    <w:div w:id="1781415969">
      <w:bodyDiv w:val="1"/>
      <w:marLeft w:val="0"/>
      <w:marRight w:val="0"/>
      <w:marTop w:val="0"/>
      <w:marBottom w:val="0"/>
      <w:divBdr>
        <w:top w:val="none" w:sz="0" w:space="0" w:color="auto"/>
        <w:left w:val="none" w:sz="0" w:space="0" w:color="auto"/>
        <w:bottom w:val="none" w:sz="0" w:space="0" w:color="auto"/>
        <w:right w:val="none" w:sz="0" w:space="0" w:color="auto"/>
      </w:divBdr>
    </w:div>
    <w:div w:id="1798638934">
      <w:bodyDiv w:val="1"/>
      <w:marLeft w:val="0"/>
      <w:marRight w:val="0"/>
      <w:marTop w:val="0"/>
      <w:marBottom w:val="0"/>
      <w:divBdr>
        <w:top w:val="none" w:sz="0" w:space="0" w:color="auto"/>
        <w:left w:val="none" w:sz="0" w:space="0" w:color="auto"/>
        <w:bottom w:val="none" w:sz="0" w:space="0" w:color="auto"/>
        <w:right w:val="none" w:sz="0" w:space="0" w:color="auto"/>
      </w:divBdr>
    </w:div>
    <w:div w:id="1807619950">
      <w:bodyDiv w:val="1"/>
      <w:marLeft w:val="0"/>
      <w:marRight w:val="0"/>
      <w:marTop w:val="0"/>
      <w:marBottom w:val="0"/>
      <w:divBdr>
        <w:top w:val="none" w:sz="0" w:space="0" w:color="auto"/>
        <w:left w:val="none" w:sz="0" w:space="0" w:color="auto"/>
        <w:bottom w:val="none" w:sz="0" w:space="0" w:color="auto"/>
        <w:right w:val="none" w:sz="0" w:space="0" w:color="auto"/>
      </w:divBdr>
    </w:div>
    <w:div w:id="1813062832">
      <w:bodyDiv w:val="1"/>
      <w:marLeft w:val="0"/>
      <w:marRight w:val="0"/>
      <w:marTop w:val="0"/>
      <w:marBottom w:val="0"/>
      <w:divBdr>
        <w:top w:val="none" w:sz="0" w:space="0" w:color="auto"/>
        <w:left w:val="none" w:sz="0" w:space="0" w:color="auto"/>
        <w:bottom w:val="none" w:sz="0" w:space="0" w:color="auto"/>
        <w:right w:val="none" w:sz="0" w:space="0" w:color="auto"/>
      </w:divBdr>
    </w:div>
    <w:div w:id="1836727999">
      <w:bodyDiv w:val="1"/>
      <w:marLeft w:val="0"/>
      <w:marRight w:val="0"/>
      <w:marTop w:val="0"/>
      <w:marBottom w:val="0"/>
      <w:divBdr>
        <w:top w:val="none" w:sz="0" w:space="0" w:color="auto"/>
        <w:left w:val="none" w:sz="0" w:space="0" w:color="auto"/>
        <w:bottom w:val="none" w:sz="0" w:space="0" w:color="auto"/>
        <w:right w:val="none" w:sz="0" w:space="0" w:color="auto"/>
      </w:divBdr>
    </w:div>
    <w:div w:id="1838694806">
      <w:bodyDiv w:val="1"/>
      <w:marLeft w:val="0"/>
      <w:marRight w:val="0"/>
      <w:marTop w:val="0"/>
      <w:marBottom w:val="0"/>
      <w:divBdr>
        <w:top w:val="none" w:sz="0" w:space="0" w:color="auto"/>
        <w:left w:val="none" w:sz="0" w:space="0" w:color="auto"/>
        <w:bottom w:val="none" w:sz="0" w:space="0" w:color="auto"/>
        <w:right w:val="none" w:sz="0" w:space="0" w:color="auto"/>
      </w:divBdr>
    </w:div>
    <w:div w:id="1889411040">
      <w:bodyDiv w:val="1"/>
      <w:marLeft w:val="0"/>
      <w:marRight w:val="0"/>
      <w:marTop w:val="0"/>
      <w:marBottom w:val="0"/>
      <w:divBdr>
        <w:top w:val="none" w:sz="0" w:space="0" w:color="auto"/>
        <w:left w:val="none" w:sz="0" w:space="0" w:color="auto"/>
        <w:bottom w:val="none" w:sz="0" w:space="0" w:color="auto"/>
        <w:right w:val="none" w:sz="0" w:space="0" w:color="auto"/>
      </w:divBdr>
    </w:div>
    <w:div w:id="1926987337">
      <w:bodyDiv w:val="1"/>
      <w:marLeft w:val="0"/>
      <w:marRight w:val="0"/>
      <w:marTop w:val="0"/>
      <w:marBottom w:val="0"/>
      <w:divBdr>
        <w:top w:val="none" w:sz="0" w:space="0" w:color="auto"/>
        <w:left w:val="none" w:sz="0" w:space="0" w:color="auto"/>
        <w:bottom w:val="none" w:sz="0" w:space="0" w:color="auto"/>
        <w:right w:val="none" w:sz="0" w:space="0" w:color="auto"/>
      </w:divBdr>
    </w:div>
    <w:div w:id="1931888457">
      <w:bodyDiv w:val="1"/>
      <w:marLeft w:val="0"/>
      <w:marRight w:val="0"/>
      <w:marTop w:val="0"/>
      <w:marBottom w:val="0"/>
      <w:divBdr>
        <w:top w:val="none" w:sz="0" w:space="0" w:color="auto"/>
        <w:left w:val="none" w:sz="0" w:space="0" w:color="auto"/>
        <w:bottom w:val="none" w:sz="0" w:space="0" w:color="auto"/>
        <w:right w:val="none" w:sz="0" w:space="0" w:color="auto"/>
      </w:divBdr>
    </w:div>
    <w:div w:id="1955088957">
      <w:bodyDiv w:val="1"/>
      <w:marLeft w:val="0"/>
      <w:marRight w:val="0"/>
      <w:marTop w:val="0"/>
      <w:marBottom w:val="0"/>
      <w:divBdr>
        <w:top w:val="none" w:sz="0" w:space="0" w:color="auto"/>
        <w:left w:val="none" w:sz="0" w:space="0" w:color="auto"/>
        <w:bottom w:val="none" w:sz="0" w:space="0" w:color="auto"/>
        <w:right w:val="none" w:sz="0" w:space="0" w:color="auto"/>
      </w:divBdr>
    </w:div>
    <w:div w:id="2008360949">
      <w:bodyDiv w:val="1"/>
      <w:marLeft w:val="0"/>
      <w:marRight w:val="0"/>
      <w:marTop w:val="0"/>
      <w:marBottom w:val="0"/>
      <w:divBdr>
        <w:top w:val="none" w:sz="0" w:space="0" w:color="auto"/>
        <w:left w:val="none" w:sz="0" w:space="0" w:color="auto"/>
        <w:bottom w:val="none" w:sz="0" w:space="0" w:color="auto"/>
        <w:right w:val="none" w:sz="0" w:space="0" w:color="auto"/>
      </w:divBdr>
    </w:div>
    <w:div w:id="2049838503">
      <w:bodyDiv w:val="1"/>
      <w:marLeft w:val="0"/>
      <w:marRight w:val="0"/>
      <w:marTop w:val="0"/>
      <w:marBottom w:val="0"/>
      <w:divBdr>
        <w:top w:val="none" w:sz="0" w:space="0" w:color="auto"/>
        <w:left w:val="none" w:sz="0" w:space="0" w:color="auto"/>
        <w:bottom w:val="none" w:sz="0" w:space="0" w:color="auto"/>
        <w:right w:val="none" w:sz="0" w:space="0" w:color="auto"/>
      </w:divBdr>
    </w:div>
    <w:div w:id="2064213041">
      <w:bodyDiv w:val="1"/>
      <w:marLeft w:val="0"/>
      <w:marRight w:val="0"/>
      <w:marTop w:val="0"/>
      <w:marBottom w:val="0"/>
      <w:divBdr>
        <w:top w:val="none" w:sz="0" w:space="0" w:color="auto"/>
        <w:left w:val="none" w:sz="0" w:space="0" w:color="auto"/>
        <w:bottom w:val="none" w:sz="0" w:space="0" w:color="auto"/>
        <w:right w:val="none" w:sz="0" w:space="0" w:color="auto"/>
      </w:divBdr>
    </w:div>
    <w:div w:id="2134903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4165</Words>
  <Characters>2375</Characters>
  <Application>Microsoft Office Word</Application>
  <DocSecurity>0</DocSecurity>
  <Lines>19</Lines>
  <Paragraphs>13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Strūģe</dc:creator>
  <cp:keywords/>
  <dc:description/>
  <cp:lastModifiedBy>Inga</cp:lastModifiedBy>
  <cp:revision>2</cp:revision>
  <dcterms:created xsi:type="dcterms:W3CDTF">2024-07-09T13:09:00Z</dcterms:created>
  <dcterms:modified xsi:type="dcterms:W3CDTF">2024-07-09T13:09:00Z</dcterms:modified>
</cp:coreProperties>
</file>