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C74A9A" w14:textId="77777777" w:rsidR="001639B5" w:rsidRPr="007F07B8" w:rsidRDefault="001639B5" w:rsidP="001639B5">
      <w:pPr>
        <w:jc w:val="right"/>
      </w:pPr>
    </w:p>
    <w:p w14:paraId="01C74A9B" w14:textId="73868E8F" w:rsidR="001639B5" w:rsidRPr="007F07B8" w:rsidRDefault="001639B5" w:rsidP="001639B5">
      <w:pPr>
        <w:keepNext/>
        <w:ind w:right="-508"/>
        <w:jc w:val="center"/>
        <w:rPr>
          <w:b/>
          <w:bCs/>
          <w:sz w:val="28"/>
          <w:szCs w:val="28"/>
        </w:rPr>
      </w:pPr>
      <w:r w:rsidRPr="007F07B8">
        <w:rPr>
          <w:b/>
          <w:bCs/>
          <w:sz w:val="28"/>
          <w:szCs w:val="28"/>
        </w:rPr>
        <w:t xml:space="preserve">PIEGĀDES LĪGUMS </w:t>
      </w:r>
      <w:r>
        <w:rPr>
          <w:b/>
          <w:bCs/>
          <w:sz w:val="28"/>
          <w:szCs w:val="28"/>
        </w:rPr>
        <w:t>Nr. 202</w:t>
      </w:r>
      <w:r w:rsidR="00CB2120">
        <w:rPr>
          <w:b/>
          <w:bCs/>
          <w:sz w:val="28"/>
          <w:szCs w:val="28"/>
        </w:rPr>
        <w:t>4/14</w:t>
      </w:r>
    </w:p>
    <w:p w14:paraId="01C74A9C" w14:textId="77777777" w:rsidR="001639B5" w:rsidRPr="007F07B8" w:rsidRDefault="001639B5" w:rsidP="001639B5">
      <w:pPr>
        <w:tabs>
          <w:tab w:val="left" w:pos="720"/>
          <w:tab w:val="center" w:pos="4677"/>
          <w:tab w:val="right" w:pos="9355"/>
        </w:tabs>
        <w:ind w:right="-508"/>
        <w:jc w:val="both"/>
        <w:rPr>
          <w:i/>
          <w:iCs/>
        </w:rPr>
      </w:pPr>
      <w:r w:rsidRPr="007F07B8">
        <w:rPr>
          <w:i/>
          <w:iCs/>
        </w:rPr>
        <w:t>*Līguma datums ir pēdējā pievienotā droša elektroniskā paraksta un tā laika zīmoga datums</w:t>
      </w:r>
    </w:p>
    <w:p w14:paraId="01C74A9D" w14:textId="77777777" w:rsidR="001639B5" w:rsidRPr="007F07B8" w:rsidRDefault="001639B5" w:rsidP="001639B5">
      <w:pPr>
        <w:tabs>
          <w:tab w:val="left" w:pos="720"/>
          <w:tab w:val="center" w:pos="4677"/>
          <w:tab w:val="right" w:pos="9355"/>
        </w:tabs>
        <w:ind w:right="-508"/>
        <w:jc w:val="both"/>
      </w:pPr>
    </w:p>
    <w:p w14:paraId="01C74A9E" w14:textId="77777777" w:rsidR="001639B5" w:rsidRPr="007F07B8" w:rsidRDefault="001639B5" w:rsidP="001639B5">
      <w:pPr>
        <w:ind w:right="38" w:firstLine="567"/>
        <w:jc w:val="both"/>
        <w:rPr>
          <w:bCs/>
        </w:rPr>
      </w:pPr>
      <w:r>
        <w:rPr>
          <w:b/>
        </w:rPr>
        <w:t>Jēkabp</w:t>
      </w:r>
      <w:r w:rsidRPr="0042675A">
        <w:rPr>
          <w:b/>
        </w:rPr>
        <w:t>ils novada p/a „Jaunāmuiža”</w:t>
      </w:r>
      <w:r w:rsidRPr="0042675A">
        <w:t xml:space="preserve">, reģistrācijas Nr.90001474442, juridiskā adrese: „Pansionāts Jaunā Muiža”, „Jaunā muiža”, Kūku pagasts, </w:t>
      </w:r>
      <w:r>
        <w:t>Jēkabpils</w:t>
      </w:r>
      <w:r w:rsidRPr="0042675A">
        <w:t xml:space="preserve"> novads, LV-5222, turpmāk saukts </w:t>
      </w:r>
      <w:r w:rsidRPr="0042675A">
        <w:rPr>
          <w:b/>
        </w:rPr>
        <w:t>Pasūtītājs</w:t>
      </w:r>
      <w:r w:rsidRPr="0042675A">
        <w:t xml:space="preserve">, aģentūras direktores </w:t>
      </w:r>
      <w:r w:rsidRPr="0042675A">
        <w:rPr>
          <w:bCs/>
        </w:rPr>
        <w:t xml:space="preserve">Solvitas Gedušas personā, </w:t>
      </w:r>
      <w:r w:rsidRPr="0042675A">
        <w:t>kura rīkojas saskaņā ar nolikumu</w:t>
      </w:r>
      <w:r w:rsidRPr="00247B66">
        <w:rPr>
          <w:bCs/>
        </w:rPr>
        <w:t xml:space="preserve">, turpmāk šajā līgumā saukts Pasūtītājs, no vienas puses, un </w:t>
      </w:r>
      <w:r w:rsidRPr="007F07B8">
        <w:rPr>
          <w:bCs/>
        </w:rPr>
        <w:t xml:space="preserve"> </w:t>
      </w:r>
    </w:p>
    <w:p w14:paraId="01C74A9F" w14:textId="6FDE6CBD" w:rsidR="001639B5" w:rsidRPr="005439C7" w:rsidRDefault="00BB506D" w:rsidP="005439C7">
      <w:r w:rsidRPr="00BB506D">
        <w:rPr>
          <w:b/>
          <w:i/>
          <w:color w:val="000000"/>
          <w:kern w:val="2"/>
          <w:lang w:eastAsia="hi-IN" w:bidi="hi-IN"/>
        </w:rPr>
        <w:t>SIA “KURZEMES GAĻSAIMNIEKS”</w:t>
      </w:r>
      <w:r>
        <w:rPr>
          <w:b/>
          <w:i/>
          <w:color w:val="000000"/>
          <w:kern w:val="2"/>
          <w:lang w:eastAsia="hi-IN" w:bidi="hi-IN"/>
        </w:rPr>
        <w:t xml:space="preserve"> , </w:t>
      </w:r>
      <w:r w:rsidR="0044610A">
        <w:rPr>
          <w:bCs/>
          <w:color w:val="000000"/>
          <w:kern w:val="2"/>
          <w:lang w:eastAsia="hi-IN" w:bidi="hi-IN"/>
        </w:rPr>
        <w:t xml:space="preserve">reģistrācijas Nr. </w:t>
      </w:r>
      <w:r w:rsidR="00763FFF" w:rsidRPr="00763FFF">
        <w:rPr>
          <w:bCs/>
          <w:color w:val="000000"/>
          <w:kern w:val="2"/>
          <w:lang w:eastAsia="hi-IN" w:bidi="hi-IN"/>
        </w:rPr>
        <w:t>42103022606</w:t>
      </w:r>
      <w:r w:rsidR="0044610A">
        <w:rPr>
          <w:bCs/>
          <w:i/>
          <w:color w:val="000000"/>
          <w:kern w:val="2"/>
          <w:lang w:eastAsia="hi-IN" w:bidi="hi-IN"/>
        </w:rPr>
        <w:t xml:space="preserve">, </w:t>
      </w:r>
      <w:r w:rsidR="0044610A">
        <w:rPr>
          <w:bCs/>
          <w:color w:val="000000"/>
          <w:kern w:val="2"/>
          <w:lang w:eastAsia="hi-IN" w:bidi="hi-IN"/>
        </w:rPr>
        <w:t xml:space="preserve">juridiskā adrese: </w:t>
      </w:r>
      <w:r w:rsidR="005439C7" w:rsidRPr="005439C7">
        <w:t>“Pūpoli”, Paplaka, Virgas pag., Dienvidkurzemes nov., LV-3433</w:t>
      </w:r>
      <w:r w:rsidR="005439C7">
        <w:t xml:space="preserve">, </w:t>
      </w:r>
      <w:r w:rsidR="00A90987">
        <w:rPr>
          <w:bCs/>
          <w:color w:val="000000"/>
          <w:kern w:val="2"/>
          <w:lang w:eastAsia="hi-IN" w:bidi="hi-IN"/>
        </w:rPr>
        <w:t>tās P</w:t>
      </w:r>
      <w:r w:rsidR="00A90987" w:rsidRPr="00A90987">
        <w:rPr>
          <w:bCs/>
          <w:color w:val="000000"/>
          <w:kern w:val="2"/>
          <w:lang w:eastAsia="hi-IN" w:bidi="hi-IN"/>
        </w:rPr>
        <w:t xml:space="preserve">ārdošanas vadītājs Arūns Olseika </w:t>
      </w:r>
      <w:r w:rsidR="0044610A">
        <w:rPr>
          <w:bCs/>
          <w:color w:val="000000"/>
          <w:kern w:val="2"/>
          <w:lang w:eastAsia="hi-IN" w:bidi="hi-IN"/>
        </w:rPr>
        <w:t xml:space="preserve">(turpmāk - </w:t>
      </w:r>
      <w:r w:rsidR="0044610A">
        <w:rPr>
          <w:b/>
          <w:bCs/>
          <w:color w:val="000000"/>
          <w:kern w:val="2"/>
          <w:lang w:eastAsia="hi-IN" w:bidi="hi-IN"/>
        </w:rPr>
        <w:t>Piegādātājs</w:t>
      </w:r>
      <w:r w:rsidR="0044610A">
        <w:rPr>
          <w:bCs/>
          <w:color w:val="000000"/>
          <w:kern w:val="2"/>
          <w:lang w:eastAsia="hi-IN" w:bidi="hi-IN"/>
        </w:rPr>
        <w:t xml:space="preserve">, </w:t>
      </w:r>
      <w:r w:rsidR="0044610A">
        <w:rPr>
          <w:color w:val="000000"/>
          <w:kern w:val="2"/>
          <w:lang w:eastAsia="hi-IN" w:bidi="hi-IN"/>
        </w:rPr>
        <w:t xml:space="preserve">no otras puses, abi kopā un katrs atsevišķi saukti – </w:t>
      </w:r>
      <w:r w:rsidR="0044610A">
        <w:rPr>
          <w:b/>
          <w:color w:val="000000"/>
          <w:kern w:val="2"/>
          <w:lang w:eastAsia="hi-IN" w:bidi="hi-IN"/>
        </w:rPr>
        <w:t>Puses/Puse</w:t>
      </w:r>
      <w:r w:rsidR="001639B5" w:rsidRPr="007F07B8">
        <w:rPr>
          <w:bCs/>
        </w:rPr>
        <w:t xml:space="preserve">, </w:t>
      </w:r>
    </w:p>
    <w:p w14:paraId="70AB2A61" w14:textId="223BE5C6" w:rsidR="00B658CB" w:rsidRPr="00247B66" w:rsidRDefault="00B658CB" w:rsidP="00B658CB">
      <w:pPr>
        <w:ind w:right="38" w:firstLine="567"/>
        <w:jc w:val="both"/>
      </w:pPr>
      <w:r w:rsidRPr="00EC6784">
        <w:rPr>
          <w:bCs/>
          <w:i/>
        </w:rPr>
        <w:t xml:space="preserve">pamatojoties uz atklāta konkursa “Pārtikas preču piegāde aģentūras vajadzībām”, identifikācijas Nr. </w:t>
      </w:r>
      <w:r>
        <w:rPr>
          <w:color w:val="000000"/>
          <w:sz w:val="22"/>
          <w:szCs w:val="22"/>
        </w:rPr>
        <w:t xml:space="preserve">JEKNPAJ </w:t>
      </w:r>
      <w:r w:rsidR="00CB2120">
        <w:rPr>
          <w:i/>
          <w:color w:val="000000"/>
          <w:sz w:val="22"/>
          <w:szCs w:val="22"/>
        </w:rPr>
        <w:t>2024/10</w:t>
      </w:r>
      <w:r w:rsidRPr="00EC6784">
        <w:rPr>
          <w:i/>
          <w:color w:val="000000"/>
          <w:sz w:val="22"/>
          <w:szCs w:val="22"/>
        </w:rPr>
        <w:t xml:space="preserve"> </w:t>
      </w:r>
      <w:r w:rsidRPr="00EC6784">
        <w:rPr>
          <w:bCs/>
          <w:i/>
        </w:rPr>
        <w:t>rezultātiem (turpmāk tekstā – Konkurss), apzinādamies savas darbības juridisko nozīmi un sekas noslēdz sekojoša</w:t>
      </w:r>
      <w:r w:rsidRPr="00247B66">
        <w:rPr>
          <w:bCs/>
          <w:i/>
        </w:rPr>
        <w:t xml:space="preserve"> rakstura līgumu</w:t>
      </w:r>
      <w:r w:rsidRPr="00247B66">
        <w:rPr>
          <w:bCs/>
        </w:rPr>
        <w:t xml:space="preserve"> (turpmāk tekstā – Līgums):</w:t>
      </w:r>
      <w:r w:rsidRPr="00247B66">
        <w:t>.</w:t>
      </w:r>
    </w:p>
    <w:p w14:paraId="01C74AA1" w14:textId="77777777" w:rsidR="001639B5" w:rsidRPr="007F07B8" w:rsidRDefault="001639B5" w:rsidP="001639B5">
      <w:pPr>
        <w:ind w:right="-508" w:firstLine="567"/>
        <w:jc w:val="both"/>
      </w:pPr>
    </w:p>
    <w:p w14:paraId="01C74AA2" w14:textId="77777777" w:rsidR="001639B5" w:rsidRPr="007F07B8" w:rsidRDefault="001639B5" w:rsidP="001639B5">
      <w:pPr>
        <w:ind w:right="-508" w:firstLine="567"/>
        <w:jc w:val="both"/>
        <w:rPr>
          <w:b/>
          <w:bCs/>
        </w:rPr>
      </w:pPr>
      <w:r w:rsidRPr="007F07B8">
        <w:rPr>
          <w:b/>
          <w:bCs/>
        </w:rPr>
        <w:t>1.</w:t>
      </w:r>
      <w:r w:rsidRPr="007F07B8">
        <w:rPr>
          <w:b/>
          <w:bCs/>
        </w:rPr>
        <w:tab/>
        <w:t>Līguma priekšmets</w:t>
      </w:r>
    </w:p>
    <w:p w14:paraId="01C74AA3" w14:textId="3848E23A"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Pasūtītājs pasūta un pērk, bet Piegādātājs</w:t>
      </w:r>
      <w:r w:rsidRPr="007F07B8">
        <w:rPr>
          <w:rFonts w:ascii="Times New Roman" w:hAnsi="Times New Roman"/>
          <w:b/>
          <w:bCs/>
          <w:i/>
          <w:iCs/>
          <w:sz w:val="24"/>
          <w:szCs w:val="24"/>
        </w:rPr>
        <w:t xml:space="preserve"> </w:t>
      </w:r>
      <w:r w:rsidRPr="007F07B8">
        <w:rPr>
          <w:rFonts w:ascii="Times New Roman" w:hAnsi="Times New Roman"/>
          <w:sz w:val="24"/>
          <w:szCs w:val="24"/>
        </w:rPr>
        <w:t>saskaņā ar Iepirkumā iesniegto Tehnisko – finanšu piedāvājumu pārdod un piegādā pārtikas produktus</w:t>
      </w:r>
      <w:r>
        <w:rPr>
          <w:rFonts w:ascii="Times New Roman" w:hAnsi="Times New Roman"/>
          <w:sz w:val="24"/>
          <w:szCs w:val="24"/>
        </w:rPr>
        <w:t xml:space="preserve"> iepirkuma </w:t>
      </w:r>
      <w:r w:rsidR="00A90987">
        <w:rPr>
          <w:rFonts w:ascii="Times New Roman" w:hAnsi="Times New Roman"/>
          <w:sz w:val="24"/>
          <w:szCs w:val="24"/>
        </w:rPr>
        <w:t>3</w:t>
      </w:r>
      <w:r>
        <w:rPr>
          <w:rFonts w:ascii="Times New Roman" w:hAnsi="Times New Roman"/>
          <w:sz w:val="24"/>
          <w:szCs w:val="24"/>
        </w:rPr>
        <w:t>.</w:t>
      </w:r>
      <w:r w:rsidR="002E25FA">
        <w:rPr>
          <w:rFonts w:ascii="Times New Roman" w:hAnsi="Times New Roman"/>
          <w:sz w:val="24"/>
          <w:szCs w:val="24"/>
        </w:rPr>
        <w:t>daļā</w:t>
      </w:r>
      <w:r w:rsidRPr="007F07B8">
        <w:rPr>
          <w:rFonts w:ascii="Times New Roman" w:hAnsi="Times New Roman"/>
          <w:sz w:val="24"/>
          <w:szCs w:val="24"/>
        </w:rPr>
        <w:t xml:space="preserve"> (turpmāk – Preces).</w:t>
      </w:r>
    </w:p>
    <w:p w14:paraId="01C74AA4"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Preču sortiments, cenas un prognozējamais piegādes apjoms 12 (divpadsmit) mēnešu periodam ir noteikts Līguma 1.pielikumā „</w:t>
      </w:r>
      <w:r w:rsidRPr="007F07B8">
        <w:rPr>
          <w:rFonts w:ascii="Times New Roman" w:hAnsi="Times New Roman"/>
          <w:i/>
          <w:iCs/>
          <w:sz w:val="24"/>
          <w:szCs w:val="24"/>
        </w:rPr>
        <w:t xml:space="preserve">Tehniskais – finanšu piedāvājums” </w:t>
      </w:r>
      <w:r w:rsidRPr="007F07B8">
        <w:rPr>
          <w:rFonts w:ascii="Times New Roman" w:hAnsi="Times New Roman"/>
          <w:sz w:val="24"/>
          <w:szCs w:val="24"/>
        </w:rPr>
        <w:t>(turpmāk- 1.pielikums), kas ir šī Līguma neatņemama sastāvdaļa. Puses vienojas, ka Pasūtītājam ir tiesības pirkt tādu preču daudzumu, kas nepieciešams Pasūtītāja darbības nodrošināšanai, tajā skaitā, samazināt 1.pielikumā norādīto apjomu.</w:t>
      </w:r>
    </w:p>
    <w:p w14:paraId="01C74AA5"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Atbilstoši Pasūtītāja finanšu iespējām un faktiskajai nepieciešamībai, Preču apjoms pa Preču pozīcijām var tikt mainīts un Preces savstarpēji aizvietotas atkarībā no tā, kādas Preces Pasūtītājam faktiski būs nepieciešamas, nepārsniedzot Līguma summu.</w:t>
      </w:r>
    </w:p>
    <w:p w14:paraId="01C74AA6"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Par atbilstoši Līguma noteikumiem piegādātajām Precēm Pasūtītājs apņemas samaksāt Piegādātājam Līgumā noteiktajā kārtībā un apmērā.</w:t>
      </w:r>
    </w:p>
    <w:p w14:paraId="01C74AA7" w14:textId="77777777" w:rsidR="001639B5" w:rsidRPr="007F07B8" w:rsidRDefault="001639B5" w:rsidP="001639B5">
      <w:pPr>
        <w:ind w:right="-508" w:firstLine="567"/>
        <w:jc w:val="both"/>
      </w:pPr>
    </w:p>
    <w:p w14:paraId="01C74AA8" w14:textId="77777777" w:rsidR="001639B5" w:rsidRPr="007F07B8" w:rsidRDefault="001639B5" w:rsidP="001639B5">
      <w:pPr>
        <w:tabs>
          <w:tab w:val="left" w:pos="0"/>
          <w:tab w:val="center" w:pos="4153"/>
        </w:tabs>
        <w:ind w:right="-508" w:firstLine="567"/>
        <w:rPr>
          <w:b/>
          <w:bCs/>
        </w:rPr>
      </w:pPr>
      <w:r w:rsidRPr="007F07B8">
        <w:rPr>
          <w:b/>
          <w:bCs/>
        </w:rPr>
        <w:t>2. Līguma summa un Preču cenas</w:t>
      </w:r>
    </w:p>
    <w:p w14:paraId="01C74AA9" w14:textId="4CF4D7E1" w:rsidR="001639B5" w:rsidRPr="00DC44A9" w:rsidRDefault="001639B5" w:rsidP="004F645C">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Līguma summa (orientējošā) par Precēm bez pievienotās vērtības nodokļa (turpmāk – PVN) tiek noteikta </w:t>
      </w:r>
      <w:r w:rsidRPr="007F07B8">
        <w:rPr>
          <w:rFonts w:ascii="Times New Roman" w:hAnsi="Times New Roman"/>
          <w:b/>
          <w:bCs/>
          <w:sz w:val="24"/>
          <w:szCs w:val="24"/>
        </w:rPr>
        <w:t xml:space="preserve">EUR </w:t>
      </w:r>
      <w:r w:rsidR="009777DE" w:rsidRPr="009777DE">
        <w:rPr>
          <w:rFonts w:ascii="Times New Roman" w:hAnsi="Times New Roman"/>
          <w:b/>
          <w:bCs/>
          <w:sz w:val="24"/>
          <w:szCs w:val="24"/>
        </w:rPr>
        <w:t xml:space="preserve"> </w:t>
      </w:r>
      <w:r w:rsidR="00756047" w:rsidRPr="00756047">
        <w:rPr>
          <w:rFonts w:ascii="Times New Roman" w:hAnsi="Times New Roman"/>
          <w:b/>
          <w:bCs/>
          <w:sz w:val="24"/>
          <w:szCs w:val="24"/>
        </w:rPr>
        <w:t xml:space="preserve"> </w:t>
      </w:r>
      <w:r w:rsidR="00BF62FC" w:rsidRPr="00BF62FC">
        <w:rPr>
          <w:rFonts w:ascii="Times New Roman" w:hAnsi="Times New Roman"/>
          <w:b/>
          <w:bCs/>
          <w:sz w:val="24"/>
          <w:szCs w:val="24"/>
        </w:rPr>
        <w:t xml:space="preserve"> 4</w:t>
      </w:r>
      <w:r w:rsidR="00BF62FC">
        <w:rPr>
          <w:rFonts w:ascii="Times New Roman" w:hAnsi="Times New Roman"/>
          <w:b/>
          <w:bCs/>
          <w:sz w:val="24"/>
          <w:szCs w:val="24"/>
        </w:rPr>
        <w:t>7</w:t>
      </w:r>
      <w:r w:rsidR="00866E31">
        <w:rPr>
          <w:rFonts w:ascii="Times New Roman" w:hAnsi="Times New Roman"/>
          <w:b/>
          <w:bCs/>
          <w:sz w:val="24"/>
          <w:szCs w:val="24"/>
        </w:rPr>
        <w:t xml:space="preserve"> </w:t>
      </w:r>
      <w:r w:rsidR="00BF62FC" w:rsidRPr="00BF62FC">
        <w:rPr>
          <w:rFonts w:ascii="Times New Roman" w:hAnsi="Times New Roman"/>
          <w:b/>
          <w:bCs/>
          <w:sz w:val="24"/>
          <w:szCs w:val="24"/>
        </w:rPr>
        <w:t xml:space="preserve">371.00 </w:t>
      </w:r>
      <w:r w:rsidRPr="007F07B8">
        <w:rPr>
          <w:rFonts w:ascii="Times New Roman" w:hAnsi="Times New Roman"/>
          <w:sz w:val="24"/>
          <w:szCs w:val="24"/>
        </w:rPr>
        <w:t>(</w:t>
      </w:r>
      <w:r w:rsidR="00866E31">
        <w:rPr>
          <w:rFonts w:ascii="Times New Roman" w:hAnsi="Times New Roman"/>
          <w:i/>
          <w:iCs/>
          <w:sz w:val="24"/>
          <w:szCs w:val="24"/>
        </w:rPr>
        <w:t xml:space="preserve">četrdesmit septiņi </w:t>
      </w:r>
      <w:r w:rsidR="0053193F">
        <w:rPr>
          <w:rFonts w:ascii="Times New Roman" w:hAnsi="Times New Roman"/>
          <w:i/>
          <w:iCs/>
          <w:sz w:val="24"/>
          <w:szCs w:val="24"/>
        </w:rPr>
        <w:t xml:space="preserve">tūkstoši trīs simti </w:t>
      </w:r>
      <w:r w:rsidR="00DC44A9">
        <w:rPr>
          <w:rFonts w:ascii="Times New Roman" w:hAnsi="Times New Roman"/>
          <w:i/>
          <w:iCs/>
          <w:sz w:val="24"/>
          <w:szCs w:val="24"/>
        </w:rPr>
        <w:t xml:space="preserve">septiņdesmit viens </w:t>
      </w:r>
      <w:r w:rsidR="002E25FA">
        <w:rPr>
          <w:rFonts w:ascii="Times New Roman" w:hAnsi="Times New Roman"/>
          <w:i/>
          <w:iCs/>
          <w:sz w:val="24"/>
          <w:szCs w:val="24"/>
        </w:rPr>
        <w:t>eiro</w:t>
      </w:r>
      <w:r w:rsidR="004F6910">
        <w:rPr>
          <w:rFonts w:ascii="Times New Roman" w:hAnsi="Times New Roman"/>
          <w:i/>
          <w:iCs/>
          <w:sz w:val="24"/>
          <w:szCs w:val="24"/>
        </w:rPr>
        <w:t xml:space="preserve"> un </w:t>
      </w:r>
      <w:r w:rsidR="004F645C">
        <w:rPr>
          <w:rFonts w:ascii="Times New Roman" w:hAnsi="Times New Roman"/>
          <w:i/>
          <w:iCs/>
          <w:sz w:val="24"/>
          <w:szCs w:val="24"/>
        </w:rPr>
        <w:t>0</w:t>
      </w:r>
      <w:r w:rsidR="002E25FA">
        <w:rPr>
          <w:rFonts w:ascii="Times New Roman" w:hAnsi="Times New Roman"/>
          <w:i/>
          <w:iCs/>
          <w:sz w:val="24"/>
          <w:szCs w:val="24"/>
        </w:rPr>
        <w:t xml:space="preserve">0 </w:t>
      </w:r>
      <w:r w:rsidR="004F6910">
        <w:rPr>
          <w:rFonts w:ascii="Times New Roman" w:hAnsi="Times New Roman"/>
          <w:i/>
          <w:iCs/>
          <w:sz w:val="24"/>
          <w:szCs w:val="24"/>
        </w:rPr>
        <w:t>centi</w:t>
      </w:r>
      <w:r w:rsidRPr="007F07B8">
        <w:rPr>
          <w:rFonts w:ascii="Times New Roman" w:hAnsi="Times New Roman"/>
          <w:sz w:val="24"/>
          <w:szCs w:val="24"/>
        </w:rPr>
        <w:t xml:space="preserve">), PVN </w:t>
      </w:r>
      <w:r w:rsidRPr="008E2E01">
        <w:rPr>
          <w:rFonts w:ascii="Times New Roman" w:hAnsi="Times New Roman"/>
          <w:bCs/>
          <w:sz w:val="24"/>
          <w:szCs w:val="24"/>
        </w:rPr>
        <w:t xml:space="preserve">ir EUR </w:t>
      </w:r>
      <w:r w:rsidR="00BB6877" w:rsidRPr="00BB6877">
        <w:rPr>
          <w:rFonts w:ascii="Times New Roman" w:hAnsi="Times New Roman"/>
          <w:bCs/>
          <w:sz w:val="24"/>
          <w:szCs w:val="24"/>
        </w:rPr>
        <w:t xml:space="preserve"> </w:t>
      </w:r>
      <w:r w:rsidR="00866E31" w:rsidRPr="00DC44A9">
        <w:rPr>
          <w:bCs/>
        </w:rPr>
        <w:t xml:space="preserve">9947.91 </w:t>
      </w:r>
      <w:r w:rsidRPr="00DC44A9">
        <w:rPr>
          <w:bCs/>
        </w:rPr>
        <w:t>(</w:t>
      </w:r>
      <w:r w:rsidR="00DC44A9">
        <w:rPr>
          <w:bCs/>
          <w:i/>
          <w:iCs/>
        </w:rPr>
        <w:t>deviņi</w:t>
      </w:r>
      <w:r w:rsidR="004F645C" w:rsidRPr="00DC44A9">
        <w:rPr>
          <w:bCs/>
          <w:i/>
          <w:iCs/>
        </w:rPr>
        <w:t xml:space="preserve"> tūkstoši deviņi simti </w:t>
      </w:r>
      <w:r w:rsidR="00DC44A9">
        <w:rPr>
          <w:bCs/>
          <w:i/>
          <w:iCs/>
        </w:rPr>
        <w:t>četrdesmit</w:t>
      </w:r>
      <w:r w:rsidR="004F645C" w:rsidRPr="00DC44A9">
        <w:rPr>
          <w:bCs/>
          <w:i/>
          <w:iCs/>
        </w:rPr>
        <w:t xml:space="preserve"> septiņi eiro</w:t>
      </w:r>
      <w:r w:rsidR="00815E8E" w:rsidRPr="00DC44A9">
        <w:rPr>
          <w:bCs/>
          <w:i/>
          <w:iCs/>
        </w:rPr>
        <w:t xml:space="preserve">, </w:t>
      </w:r>
      <w:bookmarkStart w:id="0" w:name="_Hlk140672320"/>
      <w:r w:rsidR="00DC44A9">
        <w:rPr>
          <w:bCs/>
          <w:i/>
          <w:iCs/>
        </w:rPr>
        <w:t>91</w:t>
      </w:r>
      <w:r w:rsidR="00815E8E" w:rsidRPr="00DC44A9">
        <w:rPr>
          <w:bCs/>
          <w:i/>
          <w:iCs/>
        </w:rPr>
        <w:t xml:space="preserve"> </w:t>
      </w:r>
      <w:bookmarkEnd w:id="0"/>
      <w:r w:rsidR="00815E8E" w:rsidRPr="00DC44A9">
        <w:rPr>
          <w:bCs/>
          <w:i/>
          <w:iCs/>
        </w:rPr>
        <w:t>cent</w:t>
      </w:r>
      <w:r w:rsidR="00DC44A9">
        <w:rPr>
          <w:bCs/>
          <w:i/>
          <w:iCs/>
        </w:rPr>
        <w:t>s)</w:t>
      </w:r>
      <w:r w:rsidRPr="00DC44A9">
        <w:rPr>
          <w:sz w:val="28"/>
          <w:szCs w:val="28"/>
        </w:rPr>
        <w:t xml:space="preserve"> </w:t>
      </w:r>
      <w:r w:rsidRPr="00DC44A9">
        <w:rPr>
          <w:bCs/>
        </w:rPr>
        <w:t xml:space="preserve">kopējā līguma summa, ieskaitot PVN, ir </w:t>
      </w:r>
      <w:r w:rsidRPr="00DC44A9">
        <w:rPr>
          <w:b/>
        </w:rPr>
        <w:t>EUR</w:t>
      </w:r>
      <w:r w:rsidRPr="00DC44A9">
        <w:rPr>
          <w:bCs/>
        </w:rPr>
        <w:t xml:space="preserve"> </w:t>
      </w:r>
      <w:r w:rsidR="00BB6877" w:rsidRPr="00DC44A9">
        <w:rPr>
          <w:b/>
        </w:rPr>
        <w:t xml:space="preserve"> </w:t>
      </w:r>
      <w:r w:rsidR="001241FE" w:rsidRPr="00DC44A9">
        <w:rPr>
          <w:b/>
        </w:rPr>
        <w:t xml:space="preserve"> </w:t>
      </w:r>
      <w:r w:rsidR="00866E31" w:rsidRPr="00DC44A9">
        <w:rPr>
          <w:b/>
        </w:rPr>
        <w:t xml:space="preserve"> 57 318.91 </w:t>
      </w:r>
      <w:r w:rsidRPr="004F645C">
        <w:t>(</w:t>
      </w:r>
      <w:r w:rsidR="00DC44A9">
        <w:rPr>
          <w:bCs/>
          <w:i/>
          <w:iCs/>
        </w:rPr>
        <w:t>piecdesmit septiņi</w:t>
      </w:r>
      <w:r w:rsidR="004F6910" w:rsidRPr="00DC44A9">
        <w:rPr>
          <w:bCs/>
          <w:i/>
          <w:iCs/>
        </w:rPr>
        <w:t xml:space="preserve"> tūkstoši </w:t>
      </w:r>
      <w:r w:rsidR="00DC44A9">
        <w:rPr>
          <w:bCs/>
          <w:i/>
          <w:iCs/>
        </w:rPr>
        <w:t>trīs</w:t>
      </w:r>
      <w:r w:rsidR="00B00487" w:rsidRPr="00DC44A9">
        <w:rPr>
          <w:bCs/>
          <w:i/>
          <w:iCs/>
        </w:rPr>
        <w:t xml:space="preserve"> simti </w:t>
      </w:r>
      <w:r w:rsidR="009242EB">
        <w:rPr>
          <w:bCs/>
          <w:i/>
          <w:iCs/>
        </w:rPr>
        <w:t>astoņpadsmit</w:t>
      </w:r>
      <w:r w:rsidR="00B00487" w:rsidRPr="00DC44A9">
        <w:rPr>
          <w:bCs/>
          <w:i/>
          <w:iCs/>
        </w:rPr>
        <w:t xml:space="preserve"> </w:t>
      </w:r>
      <w:r w:rsidR="00363434" w:rsidRPr="00DC44A9">
        <w:rPr>
          <w:bCs/>
          <w:i/>
          <w:iCs/>
        </w:rPr>
        <w:t xml:space="preserve">eiro, </w:t>
      </w:r>
      <w:r w:rsidR="009242EB">
        <w:rPr>
          <w:bCs/>
          <w:i/>
          <w:iCs/>
        </w:rPr>
        <w:t>91</w:t>
      </w:r>
      <w:r w:rsidR="001241FE" w:rsidRPr="00DC44A9">
        <w:rPr>
          <w:bCs/>
          <w:i/>
          <w:iCs/>
        </w:rPr>
        <w:t xml:space="preserve"> </w:t>
      </w:r>
      <w:r w:rsidR="00363434" w:rsidRPr="00DC44A9">
        <w:rPr>
          <w:bCs/>
          <w:i/>
          <w:iCs/>
        </w:rPr>
        <w:t>cen</w:t>
      </w:r>
      <w:r w:rsidR="009242EB">
        <w:rPr>
          <w:bCs/>
          <w:i/>
          <w:iCs/>
        </w:rPr>
        <w:t>ts</w:t>
      </w:r>
      <w:r w:rsidRPr="004F645C">
        <w:t>).</w:t>
      </w:r>
    </w:p>
    <w:p w14:paraId="01C74AAA"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Preču cenas, kas noteiktas, atbilstoši Piegādātāja iesniegtajam finanšu piedāvājumam Iepirkumā un ir norādītas Līguma 1. pielikumā ir maksimālās piegādes cenas visā Līguma darbības laikā. </w:t>
      </w:r>
    </w:p>
    <w:p w14:paraId="01C74AAB"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Preces cenā ir iekļauta Preces vērtība, kā arī visi izdevumi (nodevas, nodokļi, glabāšanas, transporta u.c. izmaksas, trūkumu novēršana un citas ar Līguma savlaicīgu un kvalitatīvu izpildi saistītās izmaksas), kas saistītas ar Preču piegādi. </w:t>
      </w:r>
    </w:p>
    <w:p w14:paraId="01C74AAC"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Ja saskaņā ar LR normatīvajiem aktiem tiek mainīta Precei piemērojamā PVN likme, Preču cenas ar PVN tiek attiecīgi mainītas bez atsevišķas Pušu vienošanās. Šādas PVN likmes izmaiņas stājas spēkā normatīvajos aktos noteiktajā laikā un kārtībā. PVN izmaiņu gadījumā nevar tikt mainītas Līguma 1.pielikumā noteiktās Preču cenas bez PVN.</w:t>
      </w:r>
    </w:p>
    <w:p w14:paraId="01C74AAD"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Vienu reizi gadā visā Līguma darbības laikā, bet ne ātrāk kā 6 (sešus) mēnešus pēc Līguma noslēgšanas, Piegādātājam ir tiesības pārskatīt Preču vienības cenas un iesniegt Pasūtītājam priekšlikumus Preču vienības cenu izmaiņām.</w:t>
      </w:r>
    </w:p>
    <w:p w14:paraId="01C74AAE" w14:textId="77777777" w:rsidR="001639B5"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Par plānotajām Preču vienības cenu izmaiņām Piegādātājs informē Pasūtītāju rakstveidā vismaz 1 (vienu) kalendāro mēnesi iepriekš, iesniedzot Pasūtītājam attiecīgu paziņojumu. Par pamatu cenu izmaiņām var būt: inflācija, tirgus apstākļu vai ekonomiskās situācijas</w:t>
      </w:r>
      <w:r w:rsidRPr="00247B66">
        <w:rPr>
          <w:rFonts w:ascii="Times New Roman" w:hAnsi="Times New Roman"/>
          <w:sz w:val="24"/>
          <w:szCs w:val="24"/>
        </w:rPr>
        <w:t xml:space="preserve"> izmaiņas, vai jebkuri citi pamatoti un argumentēti apstākļi, kurus Piegādātājs nevarēja paredzēt piedāvājuma iesniegšanas brīdī. Paziņojumam par cenu izmaiņām ir jāpievieno Latvijas Republikas Statistikas pārvaldes izdota izziņa par patēriņa cenu indeksa izmaiņām attiecīgajā laika periodā, lai Pasūtītājam būtu iespējams pārliecināties par cenu izmaiņu pamatotību.</w:t>
      </w:r>
    </w:p>
    <w:p w14:paraId="01C74AAF" w14:textId="77777777" w:rsidR="001639B5" w:rsidRPr="00247B66"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247B66">
        <w:rPr>
          <w:rFonts w:ascii="Times New Roman" w:hAnsi="Times New Roman"/>
          <w:sz w:val="24"/>
          <w:szCs w:val="24"/>
        </w:rPr>
        <w:lastRenderedPageBreak/>
        <w:t>Ja paziņojums par Preču cenu izmaiņām būs pamatots, tad Preču cenu izmaiņas un pamatojumu cenu izmaiņām Puses noformēs rakstveidā ar Vienošanos, kuru pievienos Līgumam un tā kļūst par Līguma neatņemamu sastāvdaļu.</w:t>
      </w:r>
    </w:p>
    <w:p w14:paraId="01C74AB0" w14:textId="77777777" w:rsidR="001639B5" w:rsidRDefault="001639B5" w:rsidP="001639B5">
      <w:pPr>
        <w:pStyle w:val="Sarakstarindkopa"/>
        <w:widowControl w:val="0"/>
        <w:shd w:val="clear" w:color="auto" w:fill="FFFFFF"/>
        <w:autoSpaceDE w:val="0"/>
        <w:autoSpaceDN w:val="0"/>
        <w:adjustRightInd w:val="0"/>
        <w:spacing w:after="0" w:line="240" w:lineRule="auto"/>
        <w:ind w:left="0" w:firstLine="567"/>
        <w:jc w:val="both"/>
        <w:rPr>
          <w:rFonts w:ascii="Times New Roman" w:hAnsi="Times New Roman"/>
          <w:sz w:val="24"/>
          <w:szCs w:val="24"/>
        </w:rPr>
      </w:pPr>
    </w:p>
    <w:p w14:paraId="01C74AB1" w14:textId="77777777" w:rsidR="001639B5" w:rsidRPr="00B96FC2" w:rsidRDefault="001639B5" w:rsidP="001639B5">
      <w:pPr>
        <w:ind w:firstLine="567"/>
        <w:jc w:val="both"/>
        <w:rPr>
          <w:b/>
          <w:bCs/>
        </w:rPr>
      </w:pPr>
      <w:r w:rsidRPr="00B96FC2">
        <w:rPr>
          <w:b/>
          <w:bCs/>
        </w:rPr>
        <w:t>3. Līguma darbības termiņš</w:t>
      </w:r>
    </w:p>
    <w:p w14:paraId="01C74AB2" w14:textId="3D2F2F90" w:rsidR="001639B5" w:rsidRPr="00B96FC2" w:rsidRDefault="001639B5" w:rsidP="001639B5">
      <w:pPr>
        <w:pStyle w:val="Sarakstarindkopa"/>
        <w:widowControl w:val="0"/>
        <w:numPr>
          <w:ilvl w:val="1"/>
          <w:numId w:val="4"/>
        </w:numPr>
        <w:suppressAutoHyphens/>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Līgums stājas spēkā parakstīšanas dienā un tā darbības laiks ir 12 (divpadsmit) mēneši -</w:t>
      </w:r>
      <w:r w:rsidRPr="00B96FC2">
        <w:rPr>
          <w:sz w:val="24"/>
          <w:szCs w:val="24"/>
        </w:rPr>
        <w:t xml:space="preserve"> </w:t>
      </w:r>
      <w:r w:rsidRPr="00B96FC2">
        <w:rPr>
          <w:rFonts w:ascii="Times New Roman" w:hAnsi="Times New Roman"/>
          <w:b/>
          <w:sz w:val="24"/>
          <w:szCs w:val="24"/>
        </w:rPr>
        <w:t>līdz 202</w:t>
      </w:r>
      <w:r w:rsidR="009242EB">
        <w:rPr>
          <w:rFonts w:ascii="Times New Roman" w:hAnsi="Times New Roman"/>
          <w:b/>
          <w:sz w:val="24"/>
          <w:szCs w:val="24"/>
        </w:rPr>
        <w:t>5</w:t>
      </w:r>
      <w:r w:rsidRPr="00B96FC2">
        <w:rPr>
          <w:rFonts w:ascii="Times New Roman" w:hAnsi="Times New Roman"/>
          <w:b/>
          <w:sz w:val="24"/>
          <w:szCs w:val="24"/>
        </w:rPr>
        <w:t>.</w:t>
      </w:r>
      <w:r>
        <w:rPr>
          <w:rFonts w:ascii="Times New Roman" w:hAnsi="Times New Roman"/>
          <w:b/>
          <w:sz w:val="24"/>
          <w:szCs w:val="24"/>
        </w:rPr>
        <w:t xml:space="preserve"> </w:t>
      </w:r>
      <w:r w:rsidRPr="00B96FC2">
        <w:rPr>
          <w:rFonts w:ascii="Times New Roman" w:hAnsi="Times New Roman"/>
          <w:b/>
          <w:sz w:val="24"/>
          <w:szCs w:val="24"/>
        </w:rPr>
        <w:t xml:space="preserve">gada </w:t>
      </w:r>
      <w:r w:rsidR="002E25FA">
        <w:rPr>
          <w:rFonts w:ascii="Times New Roman" w:hAnsi="Times New Roman"/>
          <w:b/>
          <w:sz w:val="24"/>
          <w:szCs w:val="24"/>
        </w:rPr>
        <w:t>2</w:t>
      </w:r>
      <w:r w:rsidR="009242EB">
        <w:rPr>
          <w:rFonts w:ascii="Times New Roman" w:hAnsi="Times New Roman"/>
          <w:b/>
          <w:sz w:val="24"/>
          <w:szCs w:val="24"/>
        </w:rPr>
        <w:t>2</w:t>
      </w:r>
      <w:r w:rsidR="002E25FA">
        <w:rPr>
          <w:rFonts w:ascii="Times New Roman" w:hAnsi="Times New Roman"/>
          <w:b/>
          <w:sz w:val="24"/>
          <w:szCs w:val="24"/>
        </w:rPr>
        <w:t xml:space="preserve">.jūlijam </w:t>
      </w:r>
      <w:r w:rsidRPr="00B96FC2">
        <w:rPr>
          <w:rFonts w:ascii="Times New Roman" w:hAnsi="Times New Roman"/>
          <w:sz w:val="24"/>
          <w:szCs w:val="24"/>
        </w:rPr>
        <w:t xml:space="preserve">, vai līdz saistību pilnīgai izpildei, vai jauna </w:t>
      </w:r>
      <w:r>
        <w:rPr>
          <w:rFonts w:ascii="Times New Roman" w:hAnsi="Times New Roman"/>
          <w:sz w:val="24"/>
          <w:szCs w:val="24"/>
        </w:rPr>
        <w:t>Iepirkum</w:t>
      </w:r>
      <w:r w:rsidRPr="00B96FC2">
        <w:rPr>
          <w:rFonts w:ascii="Times New Roman" w:hAnsi="Times New Roman"/>
          <w:sz w:val="24"/>
          <w:szCs w:val="24"/>
        </w:rPr>
        <w:t>a noslēgšanās brīdim, ievērojot Līguma noteikumus.</w:t>
      </w:r>
    </w:p>
    <w:p w14:paraId="01C74AB3" w14:textId="77777777" w:rsidR="001639B5" w:rsidRPr="004C4ED5" w:rsidRDefault="001639B5" w:rsidP="001639B5">
      <w:pPr>
        <w:pStyle w:val="Sarakstarindkopa"/>
        <w:widowControl w:val="0"/>
        <w:numPr>
          <w:ilvl w:val="1"/>
          <w:numId w:val="4"/>
        </w:numPr>
        <w:suppressAutoHyphens/>
        <w:autoSpaceDE w:val="0"/>
        <w:autoSpaceDN w:val="0"/>
        <w:adjustRightInd w:val="0"/>
        <w:spacing w:after="0" w:line="240" w:lineRule="auto"/>
        <w:ind w:left="0" w:firstLine="567"/>
        <w:jc w:val="both"/>
        <w:rPr>
          <w:rFonts w:ascii="Times New Roman" w:hAnsi="Times New Roman"/>
          <w:sz w:val="24"/>
          <w:szCs w:val="24"/>
        </w:rPr>
      </w:pPr>
      <w:r w:rsidRPr="004C4ED5">
        <w:rPr>
          <w:rFonts w:ascii="Times New Roman" w:hAnsi="Times New Roman"/>
          <w:sz w:val="24"/>
          <w:szCs w:val="24"/>
        </w:rPr>
        <w:t>Pasūtītājs, ar rakstveida grozījumiem, var vienoties ar Piegādātāju par piegādes līguma darbības pagarinājumu līdz jauna iepirkuma līguma noslēgšanai, ja objektīvu iemeslu dēļ jauna iepirkuma rezultātus par līguma priekšmetu nav bijis iespējams izsludināt un jaunu līgumu noslēgt līdz līguma darbības beigu termiņam Iepirkuma līguma grozījumi nepārsniegs 10% no sākotnējās iepirkuma līgumcenas.</w:t>
      </w:r>
    </w:p>
    <w:p w14:paraId="01C74AB4" w14:textId="77777777" w:rsidR="001639B5" w:rsidRPr="00B96FC2" w:rsidRDefault="001639B5" w:rsidP="001639B5">
      <w:pPr>
        <w:pStyle w:val="Sarakstarindkopa"/>
        <w:widowControl w:val="0"/>
        <w:suppressAutoHyphens/>
        <w:autoSpaceDE w:val="0"/>
        <w:autoSpaceDN w:val="0"/>
        <w:adjustRightInd w:val="0"/>
        <w:spacing w:after="0" w:line="240" w:lineRule="auto"/>
        <w:ind w:left="0" w:firstLine="567"/>
        <w:jc w:val="both"/>
        <w:rPr>
          <w:rFonts w:ascii="Times New Roman" w:hAnsi="Times New Roman"/>
          <w:sz w:val="24"/>
          <w:szCs w:val="24"/>
        </w:rPr>
      </w:pPr>
    </w:p>
    <w:p w14:paraId="01C74AB5" w14:textId="77777777" w:rsidR="001639B5" w:rsidRPr="00B96FC2" w:rsidRDefault="001639B5" w:rsidP="001639B5">
      <w:pPr>
        <w:ind w:firstLine="567"/>
        <w:jc w:val="both"/>
        <w:rPr>
          <w:b/>
          <w:bCs/>
        </w:rPr>
      </w:pPr>
      <w:r w:rsidRPr="00B96FC2">
        <w:rPr>
          <w:b/>
          <w:bCs/>
        </w:rPr>
        <w:t xml:space="preserve">4. Preču piegādes un pieņemšanas kārtība </w:t>
      </w:r>
    </w:p>
    <w:p w14:paraId="01C74AB6" w14:textId="77777777" w:rsidR="001639B5"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piegādā Preces uz Pasūtītāja adresi: </w:t>
      </w:r>
      <w:r w:rsidRPr="0061574A">
        <w:rPr>
          <w:rFonts w:ascii="Times New Roman" w:hAnsi="Times New Roman" w:cs="Times New Roman"/>
        </w:rPr>
        <w:t>„Pansionāts Jaunā Muiža”, „Jaunā muiža”, Kūku pagasts, Jēkabpils novads</w:t>
      </w:r>
      <w:r w:rsidRPr="0061574A">
        <w:rPr>
          <w:rFonts w:ascii="Times New Roman" w:hAnsi="Times New Roman" w:cs="Times New Roman"/>
          <w:sz w:val="24"/>
          <w:szCs w:val="24"/>
        </w:rPr>
        <w:t>.</w:t>
      </w:r>
      <w:r w:rsidRPr="00B96FC2">
        <w:rPr>
          <w:rFonts w:ascii="Times New Roman" w:hAnsi="Times New Roman"/>
          <w:sz w:val="24"/>
          <w:szCs w:val="24"/>
        </w:rPr>
        <w:t xml:space="preserve"> Preču piegādi, izkraušanu un novietošanu Pasūtītāja telpās (noliktavā) Piegādātājs nodrošina, izmantojot savu transportu un darbaspēku. </w:t>
      </w:r>
    </w:p>
    <w:p w14:paraId="01C74AB7" w14:textId="77777777" w:rsidR="001639B5" w:rsidRPr="00247B66"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Piegādātājs Preces piegādā pa daļām laikā no Līguma noslēgšanas dienas līdz Līguma 3. punktā noteiktajam darbības beigu termiņam. Piegādājamo Preču veidus un daudzumu katrai piegādes reizei, atkarībā no patēriņa nepieciešamības, nosaka Pasūtītājs</w:t>
      </w:r>
      <w:r w:rsidRPr="00247B66">
        <w:rPr>
          <w:rFonts w:ascii="Times New Roman" w:hAnsi="Times New Roman"/>
          <w:b/>
          <w:bCs/>
          <w:i/>
          <w:iCs/>
          <w:sz w:val="24"/>
          <w:szCs w:val="24"/>
        </w:rPr>
        <w:t>.</w:t>
      </w:r>
    </w:p>
    <w:p w14:paraId="01C74AB8" w14:textId="77777777" w:rsidR="001639B5" w:rsidRPr="00247B66"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Pušu pilnvaroti pārstāvji šī Līguma saistību izpildei ir:</w:t>
      </w:r>
    </w:p>
    <w:p w14:paraId="01C74AB9" w14:textId="6A03A73E" w:rsidR="001639B5"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1639B5">
        <w:rPr>
          <w:rFonts w:ascii="Times New Roman" w:hAnsi="Times New Roman"/>
          <w:sz w:val="24"/>
          <w:szCs w:val="24"/>
        </w:rPr>
        <w:t xml:space="preserve">no Pasūtītāja puses: persona, kura pieteiks pasūtījumus un veiks Preču pieņemšanu: </w:t>
      </w:r>
      <w:r>
        <w:rPr>
          <w:rFonts w:ascii="Times New Roman" w:hAnsi="Times New Roman"/>
          <w:sz w:val="24"/>
          <w:szCs w:val="24"/>
        </w:rPr>
        <w:t xml:space="preserve">Rudīte </w:t>
      </w:r>
      <w:r>
        <w:rPr>
          <w:rFonts w:ascii="Times New Roman" w:eastAsia="Times New Roman" w:hAnsi="Times New Roman" w:cs="Calibri"/>
          <w:color w:val="000000"/>
          <w:spacing w:val="2"/>
          <w:sz w:val="24"/>
          <w:szCs w:val="24"/>
          <w:lang w:eastAsia="ar-SA"/>
        </w:rPr>
        <w:t xml:space="preserve">Āboliņa, tālr. </w:t>
      </w:r>
      <w:r w:rsidR="002D38A7">
        <w:rPr>
          <w:rFonts w:ascii="Times New Roman" w:eastAsia="Times New Roman" w:hAnsi="Times New Roman" w:cs="Calibri"/>
          <w:color w:val="000000"/>
          <w:spacing w:val="2"/>
          <w:sz w:val="24"/>
          <w:szCs w:val="24"/>
          <w:lang w:eastAsia="ar-SA"/>
        </w:rPr>
        <w:t>XXXXXX</w:t>
      </w:r>
      <w:r>
        <w:rPr>
          <w:rFonts w:ascii="Times New Roman" w:eastAsia="Times New Roman" w:hAnsi="Times New Roman" w:cs="Calibri"/>
          <w:color w:val="000000"/>
          <w:spacing w:val="2"/>
          <w:sz w:val="24"/>
          <w:szCs w:val="24"/>
          <w:lang w:eastAsia="ar-SA"/>
        </w:rPr>
        <w:t xml:space="preserve">; e-pasts: </w:t>
      </w:r>
      <w:hyperlink r:id="rId5" w:history="1">
        <w:r w:rsidR="002D38A7">
          <w:rPr>
            <w:rStyle w:val="Hipersaite"/>
            <w:rFonts w:ascii="Times New Roman" w:eastAsia="Times New Roman" w:hAnsi="Times New Roman" w:cs="Calibri"/>
            <w:spacing w:val="2"/>
            <w:sz w:val="24"/>
            <w:szCs w:val="24"/>
            <w:lang w:eastAsia="ar-SA"/>
          </w:rPr>
          <w:t>XXXXXXXX</w:t>
        </w:r>
      </w:hyperlink>
    </w:p>
    <w:p w14:paraId="435A0197" w14:textId="679EAEEA" w:rsidR="00113915" w:rsidRPr="00113915" w:rsidRDefault="001639B5" w:rsidP="0071616A">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color w:val="000000" w:themeColor="text1"/>
          <w:sz w:val="24"/>
          <w:szCs w:val="24"/>
        </w:rPr>
      </w:pPr>
      <w:r w:rsidRPr="00113915">
        <w:rPr>
          <w:rFonts w:ascii="Times New Roman" w:hAnsi="Times New Roman"/>
          <w:color w:val="000000" w:themeColor="text1"/>
          <w:sz w:val="24"/>
          <w:szCs w:val="24"/>
        </w:rPr>
        <w:t>Piegādātāja puses</w:t>
      </w:r>
      <w:r w:rsidR="00933721" w:rsidRPr="00113915">
        <w:rPr>
          <w:rFonts w:ascii="Times New Roman" w:hAnsi="Times New Roman"/>
          <w:color w:val="000000" w:themeColor="text1"/>
          <w:sz w:val="24"/>
          <w:szCs w:val="24"/>
        </w:rPr>
        <w:t>: Pārdošanas vadītājs Arūns Olseika , t</w:t>
      </w:r>
      <w:r w:rsidR="0037097A" w:rsidRPr="00113915">
        <w:rPr>
          <w:rFonts w:ascii="Times New Roman" w:hAnsi="Times New Roman"/>
          <w:color w:val="000000" w:themeColor="text1"/>
          <w:sz w:val="24"/>
          <w:szCs w:val="24"/>
        </w:rPr>
        <w:t xml:space="preserve">ālr. </w:t>
      </w:r>
      <w:r w:rsidR="002D38A7">
        <w:rPr>
          <w:rFonts w:ascii="Times New Roman" w:hAnsi="Times New Roman"/>
          <w:color w:val="000000" w:themeColor="text1"/>
          <w:sz w:val="24"/>
          <w:szCs w:val="24"/>
        </w:rPr>
        <w:t>XXXXXX</w:t>
      </w:r>
      <w:r w:rsidR="00421D0C" w:rsidRPr="00113915">
        <w:rPr>
          <w:rFonts w:ascii="Times New Roman" w:hAnsi="Times New Roman"/>
          <w:color w:val="000000" w:themeColor="text1"/>
          <w:sz w:val="24"/>
          <w:szCs w:val="24"/>
        </w:rPr>
        <w:t xml:space="preserve"> </w:t>
      </w:r>
      <w:r w:rsidR="0037097A" w:rsidRPr="00113915">
        <w:rPr>
          <w:rFonts w:ascii="Times New Roman" w:hAnsi="Times New Roman"/>
          <w:color w:val="000000" w:themeColor="text1"/>
          <w:sz w:val="24"/>
          <w:szCs w:val="24"/>
        </w:rPr>
        <w:t xml:space="preserve">; e-pasts: </w:t>
      </w:r>
      <w:hyperlink r:id="rId6" w:history="1">
        <w:r w:rsidR="002D38A7">
          <w:rPr>
            <w:rStyle w:val="Hipersaite"/>
          </w:rPr>
          <w:t>XXXXXXXX</w:t>
        </w:r>
      </w:hyperlink>
    </w:p>
    <w:p w14:paraId="01C74ABB" w14:textId="5E2B6F4F" w:rsidR="001639B5" w:rsidRPr="00113915" w:rsidRDefault="001639B5" w:rsidP="0071616A">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color w:val="000000" w:themeColor="text1"/>
          <w:sz w:val="24"/>
          <w:szCs w:val="24"/>
        </w:rPr>
      </w:pPr>
      <w:r w:rsidRPr="00113915">
        <w:rPr>
          <w:rFonts w:ascii="Times New Roman" w:hAnsi="Times New Roman"/>
          <w:color w:val="000000" w:themeColor="text1"/>
          <w:sz w:val="24"/>
          <w:szCs w:val="24"/>
        </w:rPr>
        <w:t>Pasūtītājs paziņo Piegādātājam par nepieciešamo preču daudzumu telefoniski pa tālr.</w:t>
      </w:r>
      <w:r w:rsidR="00B62F19" w:rsidRPr="00113915">
        <w:rPr>
          <w:rFonts w:ascii="Times New Roman" w:hAnsi="Times New Roman"/>
          <w:color w:val="000000" w:themeColor="text1"/>
          <w:sz w:val="24"/>
          <w:szCs w:val="24"/>
        </w:rPr>
        <w:t xml:space="preserve"> </w:t>
      </w:r>
      <w:r w:rsidR="0037097A" w:rsidRPr="00113915">
        <w:rPr>
          <w:rFonts w:ascii="Times New Roman" w:hAnsi="Times New Roman"/>
          <w:color w:val="000000" w:themeColor="text1"/>
          <w:sz w:val="24"/>
          <w:szCs w:val="24"/>
        </w:rPr>
        <w:t>67185558</w:t>
      </w:r>
      <w:r w:rsidRPr="00113915">
        <w:rPr>
          <w:rFonts w:ascii="Times New Roman" w:hAnsi="Times New Roman"/>
          <w:color w:val="000000" w:themeColor="text1"/>
          <w:sz w:val="24"/>
          <w:szCs w:val="24"/>
        </w:rPr>
        <w:t>, elektroniski uz e-pasta adresi.</w:t>
      </w:r>
    </w:p>
    <w:p w14:paraId="01C74ABC"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 xml:space="preserve">pasūtītās Preces piegādā Līguma 1.pielikuma noteiktajos termiņos vai 2 (divu) darba dienu laikā no Līguma 4.4.punktā minētā pasūtījuma saņemšanas, piegādes laiku iepriekš saskaņojot ar Pasūtītāja pilnvaroto pārstāvi. </w:t>
      </w:r>
    </w:p>
    <w:p w14:paraId="01C74ABD"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nodod Preces kopā ar pavadzīmi, kas noformēta atbilstoši spēkā esošajiem normatīvajiem aktiem un Līgumam. Parakstot pavadzīmi, Pasūtītāja pārstāvis apliecina Preču pieņemšanu. Ja Piegādātājs ir iesniedzis nepareizi aizpildītu un/vai Līguma nosacījumiem neatbilstošu pavadzīmi, Pasūtītāja pārstāvis šādu pavadzīmi apmaksai nepieņem un neparaksta. Piegādātājam ir pienākums nekavējoties iesniegt pareizu un Līguma nosacījumiem atbilstoši aizpildītu pavadzīmi. </w:t>
      </w:r>
    </w:p>
    <w:p w14:paraId="01C74ABE"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Pasūtītāja pilnvarots pārstāvis pārbauda piegādāto Preču kvalitāti un daudzumu, to atbilstību Preču piegādes dokumentiem un Līgumam (ražotājs, sortiments, apjoms, kvalitāte, cena par vienību, u.tml.). Pasūtītāja pārstāvim ir tiesības nepieņemt Līguma noteikumiem neatbilstošas Preces: </w:t>
      </w:r>
    </w:p>
    <w:p w14:paraId="01C74ABF"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Ja pieņemot Preces, tiek konstatēta Preču neatbilstība Līguma noteikumiem (tehniskajai specifikācijai), Pasūtītāja pārstāvis neparaksta pavadzīmi un par neatbilstību informē Piegādātāju;</w:t>
      </w:r>
    </w:p>
    <w:p w14:paraId="01C74AC0"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Ja Preču neatbilstība Līguma noteikumiem tiek konstatēta pēc Preču pieņemšanas, piemēram, atverot taru vai iepakojumu, tad Pasūtītāja pilnvarotais pārstāvis nekavējoties ziņo Piegādātājam par Preces trūkumiem. Piegādātājam nekavējoties jāveic neatbilstošo preču apmaiņa. Ja Piegādātājs atsakās veikt preču apmaiņu, viņam jāierodas pie Pasūtītāja akta sastādīšanai, vai arī Pasūtītājs to sastāda bez Piegādātāja klātbūtnes.</w:t>
      </w:r>
    </w:p>
    <w:p w14:paraId="01C74AC1"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Pasūtītājs, iesniedzot Piegādātājam aktu, kurā norādīta Preces neatbilstība, atsauc Preces pieņemšanu un ir tiesīgs neapmaksāt aktā norādītās Preces.</w:t>
      </w:r>
    </w:p>
    <w:p w14:paraId="01C74AC2"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Pasūtītājam ir tiesības pārbaudīt piegādāto Preču izcelsmes dokumentus, ja Piegādātājs nav preces ražotājs, un Piegādātājam ir pienākums uzrādīt minētos dokumentus pēc Pasūtītāja pieprasījuma.</w:t>
      </w:r>
    </w:p>
    <w:p w14:paraId="01C74AC3"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Piegādātājam ir pienākums nekvalitatīvu, bojātu vai citādi Līgumam neatbilstošu Preci apmainīt pret atbilstošu Preci vienas darba dienas laikā (ātri bojājošos produktus – nekavējoties) no defektu akta, telefoniskas vai mutiskas vai pretenzijas saņemšanas. Izdevumus, kas saistīti ar Preču apmaiņu, sedz Piegādātājs. Piegādātājs var vienoties ar Pasūtītāju par cenas samazinājumu samērīgi Preces trūkumu </w:t>
      </w:r>
      <w:r w:rsidRPr="00B96FC2">
        <w:rPr>
          <w:rFonts w:ascii="Times New Roman" w:hAnsi="Times New Roman"/>
          <w:sz w:val="24"/>
          <w:szCs w:val="24"/>
        </w:rPr>
        <w:lastRenderedPageBreak/>
        <w:t>raksturam un apjomam.</w:t>
      </w:r>
    </w:p>
    <w:p w14:paraId="01C74AC4" w14:textId="77777777" w:rsidR="001639B5" w:rsidRDefault="001639B5" w:rsidP="001639B5">
      <w:pPr>
        <w:ind w:right="-508" w:firstLine="567"/>
        <w:jc w:val="both"/>
        <w:rPr>
          <w:b/>
          <w:bCs/>
        </w:rPr>
      </w:pPr>
    </w:p>
    <w:p w14:paraId="01C74AC5" w14:textId="77777777" w:rsidR="001639B5" w:rsidRPr="00B96FC2" w:rsidRDefault="001639B5" w:rsidP="001639B5">
      <w:pPr>
        <w:ind w:right="-508" w:firstLine="567"/>
        <w:jc w:val="both"/>
        <w:rPr>
          <w:b/>
          <w:bCs/>
        </w:rPr>
      </w:pPr>
      <w:r w:rsidRPr="00B96FC2">
        <w:rPr>
          <w:b/>
          <w:bCs/>
        </w:rPr>
        <w:t xml:space="preserve">5. Preču kvalitāte </w:t>
      </w:r>
    </w:p>
    <w:p w14:paraId="01C74AC6"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apņemas nodrošināt pienācīgu Preču kvalitāti, noteikto glabāšanas un transportēšanas režīmu, kā arī atbilstošu iepakojumu un marķējumu, kam jāatbilst Iepirkuma nolikumā noteiktajām kvalitātes prasībām, Pārtikas aprites uzraudzības likumam, Ministru kabineta 2012. gada 13.</w:t>
      </w:r>
      <w:r>
        <w:rPr>
          <w:rFonts w:ascii="Times New Roman" w:hAnsi="Times New Roman"/>
          <w:sz w:val="24"/>
          <w:szCs w:val="24"/>
        </w:rPr>
        <w:t xml:space="preserve"> </w:t>
      </w:r>
      <w:r w:rsidRPr="00B96FC2">
        <w:rPr>
          <w:rFonts w:ascii="Times New Roman" w:hAnsi="Times New Roman"/>
          <w:sz w:val="24"/>
          <w:szCs w:val="24"/>
        </w:rPr>
        <w:t xml:space="preserve">marta noteikumiem Nr.172 </w:t>
      </w:r>
      <w:r w:rsidRPr="00B96FC2">
        <w:rPr>
          <w:rFonts w:ascii="Times New Roman" w:hAnsi="Times New Roman"/>
          <w:i/>
          <w:sz w:val="24"/>
          <w:szCs w:val="24"/>
        </w:rPr>
        <w:t xml:space="preserve">„Noteikumi par uztura normām izglītības iestāžu izglītojamiem, sociālās aprūpes un sociālās rehabilitācijas institūciju klientiem un ārstniecības iestāžu pacientiem”, </w:t>
      </w:r>
      <w:r w:rsidRPr="00B96FC2">
        <w:rPr>
          <w:rFonts w:ascii="Times New Roman" w:hAnsi="Times New Roman"/>
          <w:sz w:val="24"/>
          <w:szCs w:val="24"/>
        </w:rPr>
        <w:t>Ministru kabineta 2017.gada 20.jūnija noteikumiem Nr.353</w:t>
      </w:r>
      <w:r w:rsidRPr="00B96FC2">
        <w:rPr>
          <w:rFonts w:ascii="Times New Roman" w:hAnsi="Times New Roman"/>
          <w:i/>
          <w:sz w:val="24"/>
          <w:szCs w:val="24"/>
        </w:rPr>
        <w:t xml:space="preserve"> “Prasības zaļajam publiskajam iepirkumam un to piemērošanas kārtība” </w:t>
      </w:r>
      <w:r w:rsidRPr="00B96FC2">
        <w:rPr>
          <w:rFonts w:ascii="Times New Roman" w:hAnsi="Times New Roman"/>
          <w:sz w:val="24"/>
          <w:szCs w:val="24"/>
        </w:rPr>
        <w:t>un citiem Latvijas Republikā un Eiropas Savienībā spēkā esošajiem normatīvajiem aktiem. Precēm jābūt kvalitatīvām un nebojātām, jābūt iepakotām un marķētām atbilstoši drošības un higiēnas prasībām, nodrošinot pilnīgu Preču drošību pret iespējamajiem bojājumiem tās transportējot.</w:t>
      </w:r>
    </w:p>
    <w:p w14:paraId="01C74AC7"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Materiāliem, kas nonāk saskarē ar pārtiku jāatbilst Ministru kabineta 2011.</w:t>
      </w:r>
      <w:r>
        <w:rPr>
          <w:rFonts w:ascii="Times New Roman" w:hAnsi="Times New Roman"/>
          <w:sz w:val="24"/>
          <w:szCs w:val="24"/>
        </w:rPr>
        <w:t xml:space="preserve"> </w:t>
      </w:r>
      <w:r w:rsidRPr="00B96FC2">
        <w:rPr>
          <w:rFonts w:ascii="Times New Roman" w:hAnsi="Times New Roman"/>
          <w:sz w:val="24"/>
          <w:szCs w:val="24"/>
        </w:rPr>
        <w:t>gada 19.</w:t>
      </w:r>
      <w:r>
        <w:rPr>
          <w:rFonts w:ascii="Times New Roman" w:hAnsi="Times New Roman"/>
          <w:sz w:val="24"/>
          <w:szCs w:val="24"/>
        </w:rPr>
        <w:t xml:space="preserve"> </w:t>
      </w:r>
      <w:r w:rsidRPr="00B96FC2">
        <w:rPr>
          <w:rFonts w:ascii="Times New Roman" w:hAnsi="Times New Roman"/>
          <w:sz w:val="24"/>
          <w:szCs w:val="24"/>
        </w:rPr>
        <w:t>oktobra noteikumiem Nr. 808 „</w:t>
      </w:r>
      <w:r w:rsidRPr="00B96FC2">
        <w:rPr>
          <w:rFonts w:ascii="Times New Roman" w:hAnsi="Times New Roman"/>
          <w:i/>
          <w:sz w:val="24"/>
          <w:szCs w:val="24"/>
        </w:rPr>
        <w:t>Noteikumi par materiāliem un izstrādājumiem, kas paredzēti saskarei ar pārtiku”</w:t>
      </w:r>
      <w:r w:rsidRPr="00B96FC2">
        <w:rPr>
          <w:rFonts w:ascii="Times New Roman" w:hAnsi="Times New Roman"/>
          <w:sz w:val="24"/>
          <w:szCs w:val="24"/>
        </w:rPr>
        <w:t xml:space="preserve"> un Eiropas Parlamenta un Padomes 2004. gada 29. aprīļa Regulai (EK) Nr. 852/2004 par pārtikas produktu higiēnu un 2004. gada 27. oktobra Regulai 1935/2004 par materiāliem un izstrādājumiem, kas paredzēti saskarei ar pārtikas produktiem. </w:t>
      </w:r>
    </w:p>
    <w:p w14:paraId="01C74AC8"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 garantē, ka Preču derīguma termiņš piegādes brīdī nav mazāks, kā norādīts tehniskajās specifikācijās Līguma 1.pielikumā.</w:t>
      </w:r>
    </w:p>
    <w:p w14:paraId="01C74AC9"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piegādā Preces ražotāja oriģinālā iepakojumā, kopā ar visiem nepieciešamajiem dokumentiem (preču pavadzīmes, atbilstības un kvalitātes sertifikāti u.c.).</w:t>
      </w:r>
      <w:r w:rsidRPr="00B96FC2">
        <w:t xml:space="preserve"> </w:t>
      </w:r>
    </w:p>
    <w:p w14:paraId="01C74ACA"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nodrošina, lai uz to produktu iepakojuma, kuri atbilst bioloģiskās lauksamniecības vai nacionālās pārtikas kvalitātes shēmas, vai lauksaimniecības produktu integrētās audzēšanas prasībām,  Preces piegādes brīdī ir atbilstošs marķējums vai norāde, kā arī pēc Pasūtītāja pārstāvja pieprasījuma tiek uzrādīti apliecinoši dokumenti.   </w:t>
      </w:r>
    </w:p>
    <w:p w14:paraId="01C74ACB" w14:textId="77777777" w:rsidR="001639B5" w:rsidRPr="00B96FC2" w:rsidRDefault="001639B5" w:rsidP="001639B5">
      <w:pPr>
        <w:ind w:right="-508" w:firstLine="567"/>
        <w:jc w:val="both"/>
        <w:rPr>
          <w:highlight w:val="yellow"/>
        </w:rPr>
      </w:pPr>
    </w:p>
    <w:p w14:paraId="01C74ACC" w14:textId="77777777" w:rsidR="001639B5" w:rsidRPr="00B96FC2" w:rsidRDefault="001639B5" w:rsidP="001639B5">
      <w:pPr>
        <w:ind w:right="-508" w:firstLine="567"/>
        <w:jc w:val="both"/>
        <w:rPr>
          <w:b/>
          <w:bCs/>
        </w:rPr>
      </w:pPr>
      <w:r w:rsidRPr="00B96FC2">
        <w:rPr>
          <w:b/>
          <w:bCs/>
        </w:rPr>
        <w:t>6. Norēķinu kārtība</w:t>
      </w:r>
    </w:p>
    <w:p w14:paraId="01C74ACD"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Kopā ar piegādāto Preču daļu Piegādātājs iesniedz Pasūtītājam pavadzīmi - rēķinu, kurā norāda:</w:t>
      </w:r>
    </w:p>
    <w:p w14:paraId="01C74ACE"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katras Preces vienas vienības cenu un kopējo cenu;</w:t>
      </w:r>
    </w:p>
    <w:p w14:paraId="01C74ACF"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piegādātās Preču daļas kopējo cenu;</w:t>
      </w:r>
    </w:p>
    <w:p w14:paraId="01C74AD0"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Līguma numuru.</w:t>
      </w:r>
    </w:p>
    <w:p w14:paraId="01C74AD1"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Pasūtītājs apmaksā abpusēji parakstīto pavadzīmi - rēķinu par piegādātajām Precēm, rēķinā norādīto summu ieskaitot Piegādātāja bankas kontā ne vēlāk kā 60 (sešdesmit) dienu laikā no Preču pieņemšanas.</w:t>
      </w:r>
    </w:p>
    <w:p w14:paraId="01C74AD2"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pacing w:val="5"/>
          <w:sz w:val="24"/>
          <w:szCs w:val="24"/>
        </w:rPr>
        <w:t>Par rēķina apmaksas dienu uzskatāma diena, kad Pasūtītājs pārskaitījis naudu uz rēķinā norādīto Piegādātāja bankas kontu, ko apliecina attiecīgais maksājuma uzdevums.</w:t>
      </w:r>
    </w:p>
    <w:p w14:paraId="01C74AD3" w14:textId="77777777" w:rsidR="001639B5" w:rsidRPr="00B96FC2" w:rsidRDefault="001639B5" w:rsidP="001639B5">
      <w:pPr>
        <w:ind w:right="-508" w:firstLine="567"/>
        <w:jc w:val="both"/>
      </w:pPr>
    </w:p>
    <w:p w14:paraId="01C74AD4" w14:textId="77777777" w:rsidR="001639B5" w:rsidRPr="00B96FC2" w:rsidRDefault="001639B5" w:rsidP="001639B5">
      <w:pPr>
        <w:tabs>
          <w:tab w:val="left" w:pos="720"/>
        </w:tabs>
        <w:suppressAutoHyphens/>
        <w:ind w:right="-6" w:firstLine="567"/>
        <w:jc w:val="both"/>
        <w:rPr>
          <w:b/>
          <w:bCs/>
        </w:rPr>
      </w:pPr>
      <w:r w:rsidRPr="00B96FC2">
        <w:rPr>
          <w:b/>
          <w:bCs/>
        </w:rPr>
        <w:t>7.  Pušu pienākumi, tiesības un atbildība</w:t>
      </w:r>
    </w:p>
    <w:p w14:paraId="01C74AD5"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Puses par šī Līguma saistību neizpildi, kā arī savas darbības/bezdarbības rezultātā</w:t>
      </w:r>
      <w:r w:rsidRPr="00B96FC2">
        <w:rPr>
          <w:rFonts w:cs="Calibri"/>
        </w:rPr>
        <w:t xml:space="preserve"> </w:t>
      </w:r>
      <w:r w:rsidRPr="00B96FC2">
        <w:rPr>
          <w:rFonts w:ascii="Times New Roman" w:hAnsi="Times New Roman"/>
          <w:sz w:val="24"/>
          <w:szCs w:val="24"/>
        </w:rPr>
        <w:t>nodarītajiem zaudējumiem ir atbildīgas</w:t>
      </w:r>
      <w:r w:rsidRPr="00B96FC2">
        <w:rPr>
          <w:rFonts w:cs="Calibri"/>
        </w:rPr>
        <w:t xml:space="preserve"> </w:t>
      </w:r>
      <w:r w:rsidRPr="00B96FC2">
        <w:rPr>
          <w:rFonts w:ascii="Times New Roman" w:hAnsi="Times New Roman"/>
          <w:sz w:val="24"/>
          <w:szCs w:val="24"/>
        </w:rPr>
        <w:t>Civillikumā un Līgumā noteiktajā kārtībā.</w:t>
      </w:r>
    </w:p>
    <w:p w14:paraId="01C74AD6"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Piegādātājs ir atbildīgs par piegādājamo Preču pilnīgas vai daļējas bojāejas risku līdz Preču nodošanai Pasūtītājam.</w:t>
      </w:r>
    </w:p>
    <w:p w14:paraId="01C74AD7"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Piegādātājam ir tiesības saņemt Līgumā paredzēto samaksu, ja Preces nodotas Pasūtītājam līguma 4.punktā noteiktajā kārtībā. </w:t>
      </w:r>
    </w:p>
    <w:p w14:paraId="01C74AD8"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Ja Piegādātājs nepiegādā Preces Līgumā paredzētajā termiņā, atbilstošā kvalitātē, Pasūtītāja pieprasītajā daudzumā vai sortimentā, Piegādātājs maksā Pasūtītājam līgumsodu 0,5% apmērā no Līguma kopsummas par katru nokavēto dienu, taču nepārsniedzot 10% no Līguma kopsummas. </w:t>
      </w:r>
    </w:p>
    <w:p w14:paraId="01C74AD9"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Par samaksas nokavējumu</w:t>
      </w:r>
      <w:r w:rsidRPr="00B96FC2">
        <w:rPr>
          <w:rFonts w:ascii="Times New Roman" w:hAnsi="Times New Roman"/>
          <w:b/>
          <w:bCs/>
          <w:i/>
          <w:iCs/>
          <w:sz w:val="24"/>
          <w:szCs w:val="24"/>
        </w:rPr>
        <w:t xml:space="preserve"> </w:t>
      </w:r>
      <w:r w:rsidRPr="00B96FC2">
        <w:rPr>
          <w:rFonts w:ascii="Times New Roman" w:hAnsi="Times New Roman"/>
          <w:sz w:val="24"/>
          <w:szCs w:val="24"/>
        </w:rPr>
        <w:t>Pasūtītājs maksā Piegādātājam līgumsodu 0,5% apmērā no nesamaksātās summas par katru nokavēto dienu, taču nepārsniedzot 10% no līguma kopsummas. Samaksas termiņa nokavējumu uzskaita, sākot ar 61. (sešdesmit pirmo) dienu no Preču pieņemšanas.</w:t>
      </w:r>
    </w:p>
    <w:p w14:paraId="01C74ADA"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Līgumsoda samaksa neatbrīvo Puses no Līguma izpildes un zaudējumu atlīdzības pienākuma.</w:t>
      </w:r>
    </w:p>
    <w:p w14:paraId="01C74ADB"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Ja Piegādātājs nespēj piegādāt kādu no Līguma 1. pielikumā minētām Precēm sakarā ar </w:t>
      </w:r>
      <w:r w:rsidRPr="00B96FC2">
        <w:rPr>
          <w:rFonts w:ascii="Times New Roman" w:hAnsi="Times New Roman"/>
          <w:sz w:val="24"/>
          <w:szCs w:val="24"/>
        </w:rPr>
        <w:lastRenderedPageBreak/>
        <w:t xml:space="preserve">ražotāja atteikumu, Piegādātājs nekavējoties rakstiski informē Pasūtītāju. </w:t>
      </w:r>
    </w:p>
    <w:p w14:paraId="01C74ADC" w14:textId="77777777" w:rsidR="001639B5" w:rsidRPr="001D2E5C"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Piegādātājam nav tiesību nodot Līguma saistību izpildi trešajai personai, izņemot gadījumu, kas noteikts Publisko iepirkumu likuma 61. panta otrās daļas 4.punktā.</w:t>
      </w:r>
    </w:p>
    <w:p w14:paraId="01C74ADD" w14:textId="77777777" w:rsidR="001639B5" w:rsidRPr="001D2E5C"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Cs/>
          <w:sz w:val="24"/>
          <w:szCs w:val="24"/>
        </w:rPr>
      </w:pPr>
      <w:r w:rsidRPr="001D2E5C">
        <w:rPr>
          <w:rFonts w:ascii="Times New Roman" w:hAnsi="Times New Roman"/>
          <w:bCs/>
          <w:sz w:val="24"/>
          <w:szCs w:val="24"/>
        </w:rPr>
        <w:t xml:space="preserve">Piegādātājs  līguma darbības laikā uzglabā rēķinus, pavadzīmes un citus dokumentus, kas apliecina piegāžu atbilstību iepirkuma dokumentos izvirzītajiem zaļā publiskā iepirkuma kritērijiem, un uzrāda tos Pasūtītājam 10 (desmit) dienu laikā pēc pieprasījuma saņemšanas. </w:t>
      </w:r>
    </w:p>
    <w:p w14:paraId="01C74ADE" w14:textId="77777777" w:rsidR="001639B5" w:rsidRPr="00B96FC2" w:rsidRDefault="001639B5" w:rsidP="001639B5">
      <w:pPr>
        <w:ind w:right="38" w:firstLine="567"/>
        <w:jc w:val="both"/>
      </w:pPr>
    </w:p>
    <w:p w14:paraId="01C74ADF" w14:textId="77777777" w:rsidR="001639B5" w:rsidRPr="00B96FC2" w:rsidRDefault="001639B5" w:rsidP="001639B5">
      <w:pPr>
        <w:tabs>
          <w:tab w:val="left" w:pos="360"/>
        </w:tabs>
        <w:ind w:right="-508" w:firstLine="567"/>
        <w:jc w:val="both"/>
        <w:rPr>
          <w:b/>
          <w:bCs/>
        </w:rPr>
      </w:pPr>
      <w:r w:rsidRPr="00B96FC2">
        <w:rPr>
          <w:b/>
          <w:bCs/>
        </w:rPr>
        <w:t>8.</w:t>
      </w:r>
      <w:r w:rsidRPr="00B96FC2">
        <w:rPr>
          <w:b/>
          <w:bCs/>
        </w:rPr>
        <w:tab/>
        <w:t>Nepārvaramas varas apstākļi</w:t>
      </w:r>
    </w:p>
    <w:p w14:paraId="01C74AE0"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Puses tiek atbrīvotas no atbildības par daļēju vai pilnīgu Līguma saistību neizpildīšanu, ja tam par iemeslu ir nepārvaramas varas apstākļi kā plūdi, ugunsgrēks, zemestrīce, karadarbība, streiki, u.c. no Pusēm neatkarīgi apstākļi, ja šie apstākļi ir iestājušies pēc Līguma noslēgšanas un kuru iestāšanos neviena no Pusēm nevarēja paredzēt un novērst.</w:t>
      </w:r>
    </w:p>
    <w:p w14:paraId="01C74AE1"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Ja šie apstākļi turpinās vairāk kā 3 (trīs) mēnešus, katrai no pusēm ir tiesības lauzt līgumu un neuzņemties par to nekādu atbildību, ar noteikumu, ka otra Puse tiek informēta par līguma laušanu 5 (piecas) dienas iepriekš. Par pietiekamu apstiprinājumu nepārvaramas varas apstākļiem ir dokuments, kuru ir izdevusi kompetenta valsts iestāde. Šajā gadījumā neviena Līguma Puse nevar prasīt otrai Pusei atlīdzināt zaudējumus, kas radušies Līguma izbeigšanas rezultātā.</w:t>
      </w:r>
    </w:p>
    <w:p w14:paraId="01C74AE2"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Par nepārvaramas varas apstākļiem nav uzskatāma vispārēja cenu celšanās, t.sk. degvielas, elektroenerģijas, gāzes u.c. cenu paaugstināšanās, vispārēja inflācija valstī, valūtas kursu svārstības un citi biznesa riski.</w:t>
      </w:r>
    </w:p>
    <w:p w14:paraId="01C74AE3" w14:textId="77777777" w:rsidR="001639B5" w:rsidRPr="00B96FC2" w:rsidRDefault="001639B5" w:rsidP="001639B5">
      <w:pPr>
        <w:tabs>
          <w:tab w:val="left" w:pos="360"/>
        </w:tabs>
        <w:ind w:right="-508" w:firstLine="567"/>
        <w:jc w:val="both"/>
        <w:rPr>
          <w:b/>
          <w:bCs/>
        </w:rPr>
      </w:pPr>
    </w:p>
    <w:p w14:paraId="01C74AE4" w14:textId="77777777" w:rsidR="001639B5" w:rsidRPr="00B96FC2" w:rsidRDefault="001639B5" w:rsidP="001639B5">
      <w:pPr>
        <w:tabs>
          <w:tab w:val="left" w:pos="360"/>
        </w:tabs>
        <w:ind w:right="-508" w:firstLine="567"/>
        <w:jc w:val="both"/>
        <w:rPr>
          <w:b/>
          <w:bCs/>
        </w:rPr>
      </w:pPr>
      <w:r w:rsidRPr="00B96FC2">
        <w:rPr>
          <w:b/>
          <w:bCs/>
        </w:rPr>
        <w:t>9.</w:t>
      </w:r>
      <w:r w:rsidRPr="00B96FC2">
        <w:rPr>
          <w:b/>
          <w:bCs/>
        </w:rPr>
        <w:tab/>
        <w:t>Līguma grozījumi un kārtība, kādā pieļaujama atkāpšanās no līguma</w:t>
      </w:r>
    </w:p>
    <w:p w14:paraId="01C74AE5"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Līguma grozījumi pieļaujami, ievērojot PIL 61.</w:t>
      </w:r>
      <w:r>
        <w:rPr>
          <w:rFonts w:ascii="Times New Roman" w:hAnsi="Times New Roman"/>
          <w:sz w:val="24"/>
          <w:szCs w:val="24"/>
        </w:rPr>
        <w:t xml:space="preserve"> </w:t>
      </w:r>
      <w:r w:rsidRPr="00B96FC2">
        <w:rPr>
          <w:rFonts w:ascii="Times New Roman" w:hAnsi="Times New Roman"/>
          <w:sz w:val="24"/>
          <w:szCs w:val="24"/>
        </w:rPr>
        <w:t xml:space="preserve">panta noteikumus. Visi Līguma grozījumi, labojumi un papildinājumi ir spēkā tikai tad, ja tie noformēti rakstveidā, Pusēm savstarpēji vienojoties. Tie pievienojami Līgumam kā pielikumi un kļūst par Līguma neatņemamu sastāvdaļu. </w:t>
      </w:r>
      <w:r w:rsidRPr="00B96FC2">
        <w:rPr>
          <w:rFonts w:ascii="Times New Roman" w:hAnsi="Times New Roman"/>
          <w:bCs/>
          <w:sz w:val="24"/>
          <w:szCs w:val="24"/>
        </w:rPr>
        <w:t>Būtiski piegādes līguma grozījumi attiecībā uz līgumcenas paaugstināšanu, ja tā pamatota ar tirgus cenu līmeņa paaugstinājumu attiecīgo produktu grupā, ir pieļaujami ne biežāk kā vienu reizi līguma darbības laikā, ievērojot Līguma 2.5., 2.6. un 2.7. punktus.</w:t>
      </w:r>
    </w:p>
    <w:p w14:paraId="01C74AE6"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Pasūtītājam ir tiesības vienpusēji atkāpties no šī Līguma, 10 (desmit) dienas iepriekš rakstiski paziņojot Piegādātājam (Līgums tiek uzskatīts par izbeigtu vienpadsmitajā dienā pēc paziņojuma nosūtīšanas) PIL 64.</w:t>
      </w:r>
      <w:r>
        <w:rPr>
          <w:rFonts w:ascii="Times New Roman" w:hAnsi="Times New Roman"/>
          <w:sz w:val="24"/>
          <w:szCs w:val="24"/>
        </w:rPr>
        <w:t xml:space="preserve"> </w:t>
      </w:r>
      <w:r w:rsidRPr="00B96FC2">
        <w:rPr>
          <w:rFonts w:ascii="Times New Roman" w:hAnsi="Times New Roman"/>
          <w:sz w:val="24"/>
          <w:szCs w:val="24"/>
        </w:rPr>
        <w:t>panta pirmajā daļā noteiktajos gadījumos, kā arī, ja tiek konstatēts jebkurš no šiem apstākļiem:</w:t>
      </w:r>
    </w:p>
    <w:p w14:paraId="01C74AE7"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Piegādātājs ir pieņēmis lēmumu uzsākt uzņēmuma likvidāciju, apturēt vai pārtraukt uzņēmuma darbību;</w:t>
      </w:r>
    </w:p>
    <w:p w14:paraId="01C74AE8"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pret Piegādātāju ir uzsākta maksātnespējas procedūra, vai tā darbība ir apturēta;</w:t>
      </w:r>
    </w:p>
    <w:p w14:paraId="01C74AE9"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Piegādātājs atkārtoti (vairāk kā divas reizes) nepiegādā Preces atbilstoši Līguma noteikumiem vai nokavē piegādes termiņu, </w:t>
      </w:r>
    </w:p>
    <w:p w14:paraId="01C74AEA" w14:textId="77777777" w:rsidR="001639B5"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Piegādātājs Preču pavadzīmē - rēķinā atkārtoti (vairāk kā divas reizes) norādījis līgumam neatbilstošu (augstāku) cenu.</w:t>
      </w:r>
    </w:p>
    <w:p w14:paraId="01C74AEB"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ja līgumu nav iespējams izpildīt tādēļ, ka ir piemērotas starptautiskās vai nacionālās sankcijas vai būtiskas finanšu un kapitāla tirgus intereses ietekmējošas Eiropas Savienības vai Ziemeļatlantijas līguma organizācijas dalībvalsts noteiktās sankcijas, ievērojot Starptautisko un Latvijas Republikas nacionālo sankciju likuma 11.</w:t>
      </w:r>
      <w:r w:rsidRPr="00B96FC2">
        <w:rPr>
          <w:rFonts w:ascii="Times New Roman" w:hAnsi="Times New Roman"/>
          <w:sz w:val="24"/>
          <w:szCs w:val="24"/>
          <w:vertAlign w:val="superscript"/>
        </w:rPr>
        <w:t>1</w:t>
      </w:r>
      <w:r w:rsidRPr="00B96FC2">
        <w:rPr>
          <w:rFonts w:ascii="Times New Roman" w:hAnsi="Times New Roman"/>
          <w:sz w:val="24"/>
          <w:szCs w:val="24"/>
        </w:rPr>
        <w:t xml:space="preserve"> pantu.</w:t>
      </w:r>
    </w:p>
    <w:p w14:paraId="01C74AEC"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Pasūtītājam ir tiesības vienpusēji atkāpties no līguma, par to brīdinot Piegādātāju, nekavējoties, ja tiek konstatēts, ka piegādātās Preces īpašības un kvalitāte būtiski atšķiras no Līguma 1.pielikumā noteiktā un piegādes process vai piegādātā Prece var radīt jebkādus draudus Pasūtītāja </w:t>
      </w:r>
      <w:r>
        <w:rPr>
          <w:rFonts w:ascii="Times New Roman" w:hAnsi="Times New Roman"/>
          <w:sz w:val="24"/>
          <w:szCs w:val="24"/>
        </w:rPr>
        <w:t>klientu</w:t>
      </w:r>
      <w:r w:rsidRPr="00B96FC2">
        <w:rPr>
          <w:rFonts w:ascii="Times New Roman" w:hAnsi="Times New Roman"/>
          <w:sz w:val="24"/>
          <w:szCs w:val="24"/>
        </w:rPr>
        <w:t xml:space="preserve"> veselībai. </w:t>
      </w:r>
    </w:p>
    <w:p w14:paraId="01C74AED"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Katrai no Pusēm ir tiesības vienpusēji atkāpties no šī Līguma citu svarīgu iemeslu dēļ, vienu mēnesi iepriekš rakstiski brīdinot otru Pusi. </w:t>
      </w:r>
    </w:p>
    <w:p w14:paraId="01C74AEE" w14:textId="77777777" w:rsidR="001639B5"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2031FE">
        <w:rPr>
          <w:rFonts w:ascii="Times New Roman" w:hAnsi="Times New Roman"/>
          <w:sz w:val="24"/>
          <w:szCs w:val="24"/>
        </w:rPr>
        <w:t xml:space="preserve">Pušu reorganizācija un uzņēmuma pāreja nevar būt par pamatu Līguma pārtraukšanai vai izbeigšanai. Ja kāda no Pusēm tiek reorganizēta, šī Līguma saistības pilna apjomā pāriet Puses tiesību un saistību pārņēmējam, Pasūtītājam pirms tam izvērtējot atbilstību noteiktajām kvalifikācijas prasībām un </w:t>
      </w:r>
      <w:r w:rsidRPr="002031FE">
        <w:rPr>
          <w:rFonts w:ascii="Times New Roman" w:hAnsi="Times New Roman"/>
          <w:sz w:val="24"/>
          <w:szCs w:val="24"/>
        </w:rPr>
        <w:lastRenderedPageBreak/>
        <w:t>citām Publisko iepirkumu likumā noteiktajām prasībām. Par šajā punktā minēto apstākļu iestāšanos Puse iesniedz otrai pusei visu nepieciešamo informāciju izvērtēšanai vismaz 1 (vienu) mēnesi iepriekš</w:t>
      </w:r>
      <w:r w:rsidRPr="00B96FC2">
        <w:rPr>
          <w:rFonts w:ascii="Times New Roman" w:hAnsi="Times New Roman"/>
          <w:sz w:val="24"/>
          <w:szCs w:val="24"/>
        </w:rPr>
        <w:t>.</w:t>
      </w:r>
    </w:p>
    <w:p w14:paraId="01C74AEF" w14:textId="77777777" w:rsidR="001639B5" w:rsidRPr="001D2E5C"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P</w:t>
      </w:r>
      <w:r w:rsidRPr="001D2E5C">
        <w:rPr>
          <w:rFonts w:ascii="Times New Roman" w:hAnsi="Times New Roman"/>
          <w:sz w:val="24"/>
          <w:szCs w:val="24"/>
        </w:rPr>
        <w:t>iegādātāj</w:t>
      </w:r>
      <w:r>
        <w:rPr>
          <w:rFonts w:ascii="Times New Roman" w:hAnsi="Times New Roman"/>
          <w:sz w:val="24"/>
          <w:szCs w:val="24"/>
        </w:rPr>
        <w:t>am ir tiesības, rakstveidā informējot Pasūtītāju vismaz vienu mēnesi pirms pirmās piegādes, piedāvāt mainīt Līguma 1.1.punktā minētās Preces</w:t>
      </w:r>
      <w:r w:rsidRPr="001D2E5C">
        <w:rPr>
          <w:rFonts w:ascii="Times New Roman" w:hAnsi="Times New Roman"/>
          <w:sz w:val="24"/>
          <w:szCs w:val="24"/>
        </w:rPr>
        <w:t>, aizstājot tehniskajā specifikācijā iekļautos produktus ar jauniem ekvivalentiem</w:t>
      </w:r>
      <w:r>
        <w:rPr>
          <w:rFonts w:ascii="Times New Roman" w:hAnsi="Times New Roman"/>
          <w:sz w:val="24"/>
          <w:szCs w:val="24"/>
        </w:rPr>
        <w:t xml:space="preserve">. Pasūtītājs izvērtē piedāvājumu un piekrišanas gadījumā Puses noslēdz vienošanos rakstveidā par nomainītiem produktiem. Produktu maiņa ir iespējama tikai pie nosacījuma, ka produkta kvalitāte paliek nemainīga vai tiek paaugstināta, savukārt vienas vienības cena paliek nemainīga vai tiek pazemināta.  </w:t>
      </w:r>
      <w:r w:rsidRPr="001D2E5C">
        <w:rPr>
          <w:rFonts w:ascii="Times New Roman" w:hAnsi="Times New Roman"/>
          <w:sz w:val="24"/>
          <w:szCs w:val="24"/>
        </w:rPr>
        <w:t xml:space="preserve"> (piem., vienu nacionālās pārtikas kvalitātes shēmas produktu var aizstāt pret citu nacionālās pārtikas kvalitātes shēmas produktu) vai kvalitatīvi labākiem produktiem (lauksaimniecības produktu integrētās audzēšanas prasībām atbilstošu produktu vai nacionālās pārtikas kvalitātes shēmas produktu var aizstāt ar bioloģiskajā</w:t>
      </w:r>
      <w:r>
        <w:rPr>
          <w:rFonts w:ascii="Times New Roman" w:hAnsi="Times New Roman"/>
          <w:sz w:val="24"/>
          <w:szCs w:val="24"/>
        </w:rPr>
        <w:t xml:space="preserve">m prasībām atbilstošu produktu). </w:t>
      </w:r>
    </w:p>
    <w:p w14:paraId="01C74AF0" w14:textId="77777777" w:rsidR="001639B5" w:rsidRPr="00B96FC2" w:rsidRDefault="001639B5" w:rsidP="001639B5">
      <w:pPr>
        <w:ind w:right="-508" w:firstLine="567"/>
        <w:jc w:val="both"/>
        <w:rPr>
          <w:b/>
          <w:bCs/>
        </w:rPr>
      </w:pPr>
    </w:p>
    <w:p w14:paraId="01C74AF1" w14:textId="77777777" w:rsidR="001639B5" w:rsidRPr="00B96FC2" w:rsidRDefault="001639B5" w:rsidP="001639B5">
      <w:pPr>
        <w:tabs>
          <w:tab w:val="left" w:pos="360"/>
        </w:tabs>
        <w:ind w:right="-508" w:firstLine="567"/>
        <w:jc w:val="both"/>
        <w:rPr>
          <w:b/>
          <w:bCs/>
        </w:rPr>
      </w:pPr>
      <w:r w:rsidRPr="00B96FC2">
        <w:rPr>
          <w:b/>
          <w:bCs/>
        </w:rPr>
        <w:t>10.</w:t>
      </w:r>
      <w:r w:rsidRPr="00B96FC2">
        <w:rPr>
          <w:b/>
          <w:bCs/>
        </w:rPr>
        <w:tab/>
        <w:t>Citi noteikumi</w:t>
      </w:r>
    </w:p>
    <w:p w14:paraId="01C74AF2"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Visus strīdus un domstarpības, kas varētu rasties Līguma izpildes laikā, Puses risinās savstarpēju pārrunu ceļā. </w:t>
      </w:r>
    </w:p>
    <w:p w14:paraId="01C74AF3"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Strīdi un domstarpības, par kurām nav panākta vienošanās pārrunu ceļā, tiek risināti tiesā Latvijas Republikas normatīvajos aktos noteiktajā kārtībā.</w:t>
      </w:r>
    </w:p>
    <w:p w14:paraId="01C74AF4"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1C74AF5"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 xml:space="preserve">Ja kādai no Pusēm tiek mainīts juridiskais statuss, nosaukums, bankas rekvizīti vai citi Līgumā minētie rekvizīti, tā nekavējoties rakstiski paziņo par to otrai Pusei. </w:t>
      </w:r>
    </w:p>
    <w:p w14:paraId="01C74AF6" w14:textId="77777777" w:rsidR="001639B5" w:rsidRPr="00247B66"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 xml:space="preserve">Līgums sagatavots un parakstīts ar drošu elektronisko parakstu, kas satur laika zīmogu. Līgumam pievienots 1.pielikums </w:t>
      </w:r>
      <w:r w:rsidRPr="00247B66">
        <w:rPr>
          <w:rFonts w:ascii="Times New Roman" w:hAnsi="Times New Roman"/>
          <w:i/>
          <w:iCs/>
          <w:sz w:val="24"/>
          <w:szCs w:val="24"/>
        </w:rPr>
        <w:t>„Tehniskais – finanšu piedāvājums”</w:t>
      </w:r>
      <w:r w:rsidRPr="00247B66">
        <w:rPr>
          <w:rFonts w:ascii="Times New Roman" w:hAnsi="Times New Roman"/>
          <w:sz w:val="24"/>
          <w:szCs w:val="24"/>
        </w:rPr>
        <w:t xml:space="preserve">. </w:t>
      </w:r>
    </w:p>
    <w:p w14:paraId="01C74AF7" w14:textId="77777777" w:rsidR="001639B5" w:rsidRPr="00B96FC2" w:rsidRDefault="001639B5" w:rsidP="001639B5">
      <w:pPr>
        <w:ind w:left="360" w:right="38" w:hanging="360"/>
        <w:jc w:val="both"/>
      </w:pPr>
    </w:p>
    <w:p w14:paraId="01C74AF8" w14:textId="77777777" w:rsidR="001639B5" w:rsidRPr="00B96FC2" w:rsidRDefault="001639B5" w:rsidP="001639B5">
      <w:pPr>
        <w:ind w:right="-508"/>
        <w:jc w:val="both"/>
        <w:rPr>
          <w:b/>
          <w:bCs/>
        </w:rPr>
      </w:pPr>
      <w:r w:rsidRPr="00B96FC2">
        <w:rPr>
          <w:b/>
          <w:bCs/>
        </w:rPr>
        <w:t>11.  Pušu adreses un rekvizīti:</w:t>
      </w:r>
    </w:p>
    <w:p w14:paraId="01C74AF9" w14:textId="77777777" w:rsidR="001639B5" w:rsidRPr="00B96FC2" w:rsidRDefault="001639B5" w:rsidP="001639B5">
      <w:pPr>
        <w:ind w:right="-508"/>
        <w:jc w:val="both"/>
        <w:rPr>
          <w:b/>
          <w:bCs/>
        </w:rPr>
      </w:pPr>
    </w:p>
    <w:tbl>
      <w:tblPr>
        <w:tblW w:w="10314" w:type="dxa"/>
        <w:tblLayout w:type="fixed"/>
        <w:tblLook w:val="0000" w:firstRow="0" w:lastRow="0" w:firstColumn="0" w:lastColumn="0" w:noHBand="0" w:noVBand="0"/>
      </w:tblPr>
      <w:tblGrid>
        <w:gridCol w:w="4815"/>
        <w:gridCol w:w="5499"/>
      </w:tblGrid>
      <w:tr w:rsidR="001639B5" w:rsidRPr="00B96FC2" w14:paraId="01C74B12" w14:textId="77777777" w:rsidTr="00D14EBF">
        <w:trPr>
          <w:trHeight w:val="2759"/>
        </w:trPr>
        <w:tc>
          <w:tcPr>
            <w:tcW w:w="4815" w:type="dxa"/>
          </w:tcPr>
          <w:p w14:paraId="01C74AFA" w14:textId="77777777" w:rsidR="001639B5" w:rsidRPr="00B96FC2" w:rsidRDefault="001639B5" w:rsidP="0044592C">
            <w:pPr>
              <w:ind w:left="5760" w:hanging="5760"/>
              <w:rPr>
                <w:b/>
                <w:bCs/>
              </w:rPr>
            </w:pPr>
            <w:r w:rsidRPr="00B96FC2">
              <w:rPr>
                <w:b/>
                <w:bCs/>
              </w:rPr>
              <w:t>Pasūtītājs:</w:t>
            </w:r>
          </w:p>
          <w:p w14:paraId="01C74AFB"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b/>
                <w:kern w:val="2"/>
                <w:lang w:eastAsia="ar-SA" w:bidi="hi-IN"/>
              </w:rPr>
              <w:t>Jēkabpils novada pašvaldības aģentūra “Jaunāmuiža”</w:t>
            </w:r>
          </w:p>
          <w:p w14:paraId="01C74AFC"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Reģistrācijas Nr. 90001474442</w:t>
            </w:r>
          </w:p>
          <w:p w14:paraId="01C74AFD"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„Pansionāts Jaunā Muiža”, Jaunā muiža, Kūku  pag. Jēkabpils novads, LV-5222,</w:t>
            </w:r>
          </w:p>
          <w:p w14:paraId="01C74AFE" w14:textId="77777777" w:rsidR="00520B87" w:rsidRDefault="00520B87" w:rsidP="00520B87">
            <w:pPr>
              <w:tabs>
                <w:tab w:val="right" w:pos="8505"/>
              </w:tabs>
              <w:suppressAutoHyphens/>
              <w:overflowPunct w:val="0"/>
              <w:jc w:val="both"/>
              <w:textAlignment w:val="baseline"/>
              <w:rPr>
                <w:rFonts w:eastAsia="Calibri" w:cs="Mangal"/>
                <w:kern w:val="2"/>
                <w:lang w:eastAsia="hi-IN" w:bidi="hi-IN"/>
              </w:rPr>
            </w:pPr>
            <w:r>
              <w:rPr>
                <w:rFonts w:eastAsia="SimSun" w:cs="Mangal"/>
                <w:kern w:val="2"/>
                <w:lang w:eastAsia="hi-IN" w:bidi="hi-IN"/>
              </w:rPr>
              <w:t xml:space="preserve">Konts: </w:t>
            </w:r>
            <w:r>
              <w:rPr>
                <w:rFonts w:eastAsia="Calibri" w:cs="Mangal"/>
                <w:kern w:val="2"/>
                <w:lang w:eastAsia="hi-IN" w:bidi="hi-IN"/>
              </w:rPr>
              <w:t>LV32UNLA0009017130511</w:t>
            </w:r>
          </w:p>
          <w:p w14:paraId="01C74AFF"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Tel.nr. 22000873</w:t>
            </w:r>
          </w:p>
          <w:p w14:paraId="01C74B00"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 xml:space="preserve">e-pasts: </w:t>
            </w:r>
            <w:hyperlink r:id="rId7" w:history="1">
              <w:r>
                <w:rPr>
                  <w:rStyle w:val="Hipersaite"/>
                  <w:rFonts w:eastAsia="SimSun" w:cs="Mangal"/>
                  <w:kern w:val="2"/>
                  <w:lang w:eastAsia="hi-IN" w:bidi="hi-IN"/>
                </w:rPr>
                <w:t>pansionats@inbox.lv</w:t>
              </w:r>
            </w:hyperlink>
            <w:r>
              <w:rPr>
                <w:rFonts w:eastAsia="SimSun" w:cs="Mangal"/>
                <w:kern w:val="2"/>
                <w:lang w:eastAsia="hi-IN" w:bidi="hi-IN"/>
              </w:rPr>
              <w:t xml:space="preserve"> </w:t>
            </w:r>
          </w:p>
          <w:p w14:paraId="01C74B01"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p>
          <w:p w14:paraId="01C74B02"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p>
          <w:p w14:paraId="01C74B03" w14:textId="7E80942D" w:rsidR="00520B87" w:rsidRDefault="004F30B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 xml:space="preserve">  </w:t>
            </w:r>
            <w:r w:rsidR="00520B87">
              <w:rPr>
                <w:rFonts w:eastAsia="SimSun" w:cs="Mangal"/>
                <w:kern w:val="2"/>
                <w:lang w:eastAsia="hi-IN" w:bidi="hi-IN"/>
              </w:rPr>
              <w:t xml:space="preserve"> Direktore (Solvita Geduša)</w:t>
            </w:r>
          </w:p>
          <w:p w14:paraId="01C74B04" w14:textId="77777777" w:rsidR="001639B5" w:rsidRPr="003C08F0" w:rsidRDefault="001639B5" w:rsidP="0044592C">
            <w:pPr>
              <w:ind w:right="-508"/>
            </w:pPr>
          </w:p>
        </w:tc>
        <w:tc>
          <w:tcPr>
            <w:tcW w:w="5499" w:type="dxa"/>
          </w:tcPr>
          <w:p w14:paraId="3C9052D4" w14:textId="7724222C" w:rsidR="007D5617" w:rsidRPr="007D5617" w:rsidRDefault="001639B5" w:rsidP="007D5617">
            <w:pPr>
              <w:ind w:left="5760" w:hanging="5760"/>
            </w:pPr>
            <w:r w:rsidRPr="00B96FC2">
              <w:rPr>
                <w:b/>
                <w:bCs/>
              </w:rPr>
              <w:t>Piegādātājs:</w:t>
            </w:r>
            <w:r w:rsidRPr="00B96FC2">
              <w:t xml:space="preserve"> </w:t>
            </w:r>
          </w:p>
          <w:p w14:paraId="4CC10FE7" w14:textId="77777777" w:rsidR="00F544E0" w:rsidRDefault="00F544E0" w:rsidP="007D5617">
            <w:pPr>
              <w:suppressAutoHyphens/>
              <w:rPr>
                <w:rFonts w:cs="Mangal"/>
                <w:b/>
                <w:bCs/>
                <w:color w:val="000000"/>
                <w:kern w:val="2"/>
                <w:lang w:eastAsia="ar-SA" w:bidi="hi-IN"/>
              </w:rPr>
            </w:pPr>
            <w:r w:rsidRPr="00F544E0">
              <w:rPr>
                <w:rFonts w:cs="Mangal"/>
                <w:b/>
                <w:bCs/>
                <w:color w:val="000000"/>
                <w:kern w:val="2"/>
                <w:lang w:eastAsia="ar-SA" w:bidi="hi-IN"/>
              </w:rPr>
              <w:t xml:space="preserve">SIA “KURZEMES GAĻSAIMNIEKS” </w:t>
            </w:r>
          </w:p>
          <w:p w14:paraId="4C36FE71" w14:textId="77777777" w:rsidR="00F544E0" w:rsidRDefault="007D5617" w:rsidP="007D5617">
            <w:pPr>
              <w:suppressAutoHyphens/>
              <w:rPr>
                <w:bCs/>
                <w:color w:val="000000"/>
                <w:kern w:val="2"/>
                <w:lang w:eastAsia="hi-IN" w:bidi="hi-IN"/>
              </w:rPr>
            </w:pPr>
            <w:r>
              <w:rPr>
                <w:rFonts w:cs="Mangal"/>
                <w:color w:val="000000"/>
                <w:kern w:val="2"/>
                <w:lang w:eastAsia="ar-SA" w:bidi="hi-IN"/>
              </w:rPr>
              <w:t xml:space="preserve">Reģ. Nr. </w:t>
            </w:r>
            <w:r w:rsidR="00F544E0" w:rsidRPr="00763FFF">
              <w:rPr>
                <w:bCs/>
                <w:color w:val="000000"/>
                <w:kern w:val="2"/>
                <w:lang w:eastAsia="hi-IN" w:bidi="hi-IN"/>
              </w:rPr>
              <w:t>42103022606</w:t>
            </w:r>
          </w:p>
          <w:p w14:paraId="0F938FDA" w14:textId="52F19488" w:rsidR="007D5617" w:rsidRDefault="007D5617" w:rsidP="007D5617">
            <w:pPr>
              <w:suppressAutoHyphens/>
              <w:rPr>
                <w:rFonts w:eastAsia="SimSun" w:cs="Mangal"/>
                <w:color w:val="000000"/>
                <w:kern w:val="2"/>
                <w:lang w:eastAsia="hi-IN" w:bidi="hi-IN"/>
              </w:rPr>
            </w:pPr>
            <w:r>
              <w:rPr>
                <w:rFonts w:cs="Mangal"/>
                <w:color w:val="000000"/>
                <w:kern w:val="2"/>
                <w:lang w:eastAsia="ar-SA" w:bidi="hi-IN"/>
              </w:rPr>
              <w:t xml:space="preserve">konta Nr. </w:t>
            </w:r>
            <w:r w:rsidR="00F4525B" w:rsidRPr="00F4525B">
              <w:rPr>
                <w:rFonts w:cs="Mangal"/>
                <w:color w:val="000000"/>
                <w:kern w:val="2"/>
                <w:lang w:eastAsia="ar-SA" w:bidi="hi-IN"/>
              </w:rPr>
              <w:t>LV35HABA0001408051691</w:t>
            </w:r>
          </w:p>
          <w:p w14:paraId="2B0247EF" w14:textId="55680706" w:rsidR="007D5617" w:rsidRDefault="007D5617" w:rsidP="007D5617">
            <w:pPr>
              <w:suppressAutoHyphens/>
              <w:rPr>
                <w:rFonts w:cs="Mangal"/>
                <w:color w:val="000000"/>
                <w:kern w:val="2"/>
                <w:lang w:eastAsia="ar-SA" w:bidi="hi-IN"/>
              </w:rPr>
            </w:pPr>
            <w:r>
              <w:rPr>
                <w:rFonts w:cs="Mangal"/>
                <w:color w:val="000000"/>
                <w:kern w:val="2"/>
                <w:lang w:eastAsia="ar-SA" w:bidi="hi-IN"/>
              </w:rPr>
              <w:t>banka</w:t>
            </w:r>
            <w:r w:rsidR="009C4683">
              <w:rPr>
                <w:rFonts w:cs="Mangal"/>
                <w:color w:val="000000"/>
                <w:kern w:val="2"/>
                <w:lang w:eastAsia="ar-SA" w:bidi="hi-IN"/>
              </w:rPr>
              <w:t>: AS SWEDBANK</w:t>
            </w:r>
          </w:p>
          <w:p w14:paraId="118E55F9" w14:textId="7ED63455" w:rsidR="007D5617" w:rsidRDefault="007D5617" w:rsidP="007D5617">
            <w:pPr>
              <w:suppressAutoHyphens/>
              <w:rPr>
                <w:rFonts w:cs="Mangal"/>
                <w:color w:val="000000"/>
                <w:kern w:val="2"/>
                <w:lang w:eastAsia="ar-SA" w:bidi="hi-IN"/>
              </w:rPr>
            </w:pPr>
            <w:r>
              <w:rPr>
                <w:rFonts w:cs="Mangal"/>
                <w:color w:val="000000"/>
                <w:kern w:val="2"/>
                <w:lang w:eastAsia="ar-SA" w:bidi="hi-IN"/>
              </w:rPr>
              <w:t>Tālrunis/fakss</w:t>
            </w:r>
            <w:r w:rsidR="00E922E5">
              <w:rPr>
                <w:rFonts w:cs="Mangal"/>
                <w:color w:val="000000"/>
                <w:kern w:val="2"/>
                <w:lang w:eastAsia="ar-SA" w:bidi="hi-IN"/>
              </w:rPr>
              <w:t>:</w:t>
            </w:r>
            <w:r>
              <w:rPr>
                <w:rFonts w:cs="Mangal"/>
                <w:color w:val="000000"/>
                <w:kern w:val="2"/>
                <w:lang w:eastAsia="ar-SA" w:bidi="hi-IN"/>
              </w:rPr>
              <w:t xml:space="preserve">  </w:t>
            </w:r>
            <w:r w:rsidR="002D38A7">
              <w:rPr>
                <w:rFonts w:cs="Mangal"/>
                <w:color w:val="000000"/>
                <w:kern w:val="2"/>
                <w:lang w:eastAsia="ar-SA" w:bidi="hi-IN"/>
              </w:rPr>
              <w:t>XXXXXXXX</w:t>
            </w:r>
          </w:p>
          <w:p w14:paraId="1C84E323" w14:textId="46BBC2DA" w:rsidR="007D5617" w:rsidRDefault="007D5617" w:rsidP="007D5617">
            <w:pPr>
              <w:suppressAutoHyphens/>
              <w:rPr>
                <w:rFonts w:cs="Mangal"/>
                <w:color w:val="000000"/>
                <w:kern w:val="2"/>
                <w:lang w:eastAsia="ar-SA" w:bidi="hi-IN"/>
              </w:rPr>
            </w:pPr>
            <w:r>
              <w:rPr>
                <w:rFonts w:cs="Mangal"/>
                <w:color w:val="000000"/>
                <w:kern w:val="2"/>
                <w:lang w:eastAsia="ar-SA" w:bidi="hi-IN"/>
              </w:rPr>
              <w:t xml:space="preserve">e-pasts:  </w:t>
            </w:r>
            <w:r w:rsidR="002D38A7">
              <w:t>XXXXXXXXX</w:t>
            </w:r>
          </w:p>
          <w:p w14:paraId="310A799A" w14:textId="77777777" w:rsidR="007D5617" w:rsidRDefault="007D5617" w:rsidP="007D5617">
            <w:pPr>
              <w:suppressAutoHyphens/>
              <w:rPr>
                <w:rFonts w:cs="Mangal"/>
                <w:color w:val="000000"/>
                <w:kern w:val="2"/>
                <w:lang w:eastAsia="ar-SA" w:bidi="hi-IN"/>
              </w:rPr>
            </w:pPr>
          </w:p>
          <w:p w14:paraId="3673F8C5" w14:textId="77777777" w:rsidR="007D5617" w:rsidRDefault="007D5617" w:rsidP="007D5617">
            <w:pPr>
              <w:suppressAutoHyphens/>
              <w:rPr>
                <w:rFonts w:cs="Mangal"/>
                <w:color w:val="000000"/>
                <w:kern w:val="2"/>
                <w:lang w:eastAsia="ar-SA" w:bidi="hi-IN"/>
              </w:rPr>
            </w:pPr>
          </w:p>
          <w:p w14:paraId="2A19E9F5" w14:textId="77777777" w:rsidR="007D5617" w:rsidRDefault="007D5617" w:rsidP="007D5617">
            <w:pPr>
              <w:suppressAutoHyphens/>
              <w:rPr>
                <w:rFonts w:cs="Mangal"/>
                <w:color w:val="000000"/>
                <w:kern w:val="2"/>
                <w:lang w:eastAsia="ar-SA" w:bidi="hi-IN"/>
              </w:rPr>
            </w:pPr>
          </w:p>
          <w:p w14:paraId="596DA4DF" w14:textId="77777777" w:rsidR="007D5617" w:rsidRDefault="007D5617" w:rsidP="007D5617">
            <w:pPr>
              <w:suppressAutoHyphens/>
              <w:rPr>
                <w:rFonts w:cs="Mangal"/>
                <w:color w:val="000000"/>
                <w:kern w:val="2"/>
                <w:lang w:eastAsia="ar-SA" w:bidi="hi-IN"/>
              </w:rPr>
            </w:pPr>
          </w:p>
          <w:p w14:paraId="6836D8E1" w14:textId="19E232E9" w:rsidR="004279E1" w:rsidRDefault="00E922E5" w:rsidP="007D5617">
            <w:pPr>
              <w:suppressAutoHyphens/>
              <w:rPr>
                <w:bCs/>
                <w:color w:val="000000"/>
                <w:kern w:val="2"/>
                <w:lang w:eastAsia="hi-IN" w:bidi="hi-IN"/>
              </w:rPr>
            </w:pPr>
            <w:r>
              <w:rPr>
                <w:rFonts w:cs="Mangal"/>
                <w:color w:val="000000"/>
                <w:kern w:val="2"/>
                <w:lang w:eastAsia="ar-SA" w:bidi="hi-IN"/>
              </w:rPr>
              <w:t xml:space="preserve">          </w:t>
            </w:r>
            <w:r w:rsidR="009C4683">
              <w:rPr>
                <w:rFonts w:cs="Mangal"/>
                <w:color w:val="000000"/>
                <w:kern w:val="2"/>
                <w:lang w:eastAsia="ar-SA" w:bidi="hi-IN"/>
              </w:rPr>
              <w:t xml:space="preserve">     </w:t>
            </w:r>
            <w:r w:rsidR="004279E1" w:rsidRPr="004279E1">
              <w:rPr>
                <w:bCs/>
                <w:color w:val="000000"/>
                <w:kern w:val="2"/>
                <w:lang w:eastAsia="hi-IN" w:bidi="hi-IN"/>
              </w:rPr>
              <w:t xml:space="preserve">Pārdošanas vadītājs </w:t>
            </w:r>
          </w:p>
          <w:p w14:paraId="4D75E767" w14:textId="64C99C92" w:rsidR="007D5617" w:rsidRDefault="004279E1" w:rsidP="007D5617">
            <w:pPr>
              <w:suppressAutoHyphens/>
              <w:rPr>
                <w:rFonts w:cs="Mangal"/>
                <w:color w:val="000000"/>
                <w:kern w:val="2"/>
                <w:lang w:eastAsia="ar-SA" w:bidi="hi-IN"/>
              </w:rPr>
            </w:pPr>
            <w:r>
              <w:rPr>
                <w:bCs/>
                <w:color w:val="000000"/>
                <w:kern w:val="2"/>
                <w:lang w:eastAsia="hi-IN" w:bidi="hi-IN"/>
              </w:rPr>
              <w:t xml:space="preserve">                  (</w:t>
            </w:r>
            <w:r w:rsidRPr="004279E1">
              <w:rPr>
                <w:bCs/>
                <w:color w:val="000000"/>
                <w:kern w:val="2"/>
                <w:lang w:eastAsia="hi-IN" w:bidi="hi-IN"/>
              </w:rPr>
              <w:t>Arūns Olseika</w:t>
            </w:r>
            <w:r>
              <w:rPr>
                <w:bCs/>
                <w:color w:val="000000"/>
                <w:kern w:val="2"/>
                <w:lang w:eastAsia="hi-IN" w:bidi="hi-IN"/>
              </w:rPr>
              <w:t>)</w:t>
            </w:r>
          </w:p>
          <w:p w14:paraId="01C74B11" w14:textId="77777777" w:rsidR="001639B5" w:rsidRPr="00B96FC2" w:rsidRDefault="001639B5" w:rsidP="007D5617">
            <w:pPr>
              <w:tabs>
                <w:tab w:val="right" w:pos="8505"/>
              </w:tabs>
              <w:suppressAutoHyphens/>
              <w:overflowPunct w:val="0"/>
              <w:jc w:val="both"/>
              <w:textAlignment w:val="baseline"/>
            </w:pPr>
          </w:p>
        </w:tc>
      </w:tr>
    </w:tbl>
    <w:p w14:paraId="01C74B13" w14:textId="77777777" w:rsidR="00A5185E" w:rsidRDefault="00A5185E"/>
    <w:sectPr w:rsidR="00A5185E" w:rsidSect="00557235">
      <w:pgSz w:w="12240" w:h="15840"/>
      <w:pgMar w:top="567" w:right="851" w:bottom="709" w:left="1134" w:header="720" w:footer="720" w:gutter="0"/>
      <w:cols w:space="720"/>
      <w:noEndnote/>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B647E"/>
    <w:multiLevelType w:val="multilevel"/>
    <w:tmpl w:val="26F6EE38"/>
    <w:lvl w:ilvl="0">
      <w:start w:val="7"/>
      <w:numFmt w:val="decimal"/>
      <w:lvlText w:val="%1."/>
      <w:lvlJc w:val="left"/>
      <w:pPr>
        <w:ind w:left="360" w:hanging="360"/>
      </w:pPr>
      <w:rPr>
        <w:rFonts w:hint="default"/>
        <w:b w:val="0"/>
      </w:rPr>
    </w:lvl>
    <w:lvl w:ilvl="1">
      <w:start w:val="1"/>
      <w:numFmt w:val="decimal"/>
      <w:lvlText w:val="%1.%2."/>
      <w:lvlJc w:val="left"/>
      <w:pPr>
        <w:ind w:left="1152" w:hanging="360"/>
      </w:pPr>
      <w:rPr>
        <w:rFonts w:hint="default"/>
        <w:b w:val="0"/>
      </w:rPr>
    </w:lvl>
    <w:lvl w:ilvl="2">
      <w:start w:val="1"/>
      <w:numFmt w:val="decimal"/>
      <w:lvlText w:val="%1.%2.%3."/>
      <w:lvlJc w:val="left"/>
      <w:pPr>
        <w:ind w:left="2304" w:hanging="720"/>
      </w:pPr>
      <w:rPr>
        <w:rFonts w:hint="default"/>
        <w:b w:val="0"/>
      </w:rPr>
    </w:lvl>
    <w:lvl w:ilvl="3">
      <w:start w:val="1"/>
      <w:numFmt w:val="decimal"/>
      <w:lvlText w:val="%1.%2.%3.%4."/>
      <w:lvlJc w:val="left"/>
      <w:pPr>
        <w:ind w:left="3096" w:hanging="720"/>
      </w:pPr>
      <w:rPr>
        <w:rFonts w:hint="default"/>
        <w:b w:val="0"/>
      </w:rPr>
    </w:lvl>
    <w:lvl w:ilvl="4">
      <w:start w:val="1"/>
      <w:numFmt w:val="decimal"/>
      <w:lvlText w:val="%1.%2.%3.%4.%5."/>
      <w:lvlJc w:val="left"/>
      <w:pPr>
        <w:ind w:left="4248" w:hanging="1080"/>
      </w:pPr>
      <w:rPr>
        <w:rFonts w:hint="default"/>
        <w:b w:val="0"/>
      </w:rPr>
    </w:lvl>
    <w:lvl w:ilvl="5">
      <w:start w:val="1"/>
      <w:numFmt w:val="decimal"/>
      <w:lvlText w:val="%1.%2.%3.%4.%5.%6."/>
      <w:lvlJc w:val="left"/>
      <w:pPr>
        <w:ind w:left="5040" w:hanging="1080"/>
      </w:pPr>
      <w:rPr>
        <w:rFonts w:hint="default"/>
        <w:b w:val="0"/>
      </w:rPr>
    </w:lvl>
    <w:lvl w:ilvl="6">
      <w:start w:val="1"/>
      <w:numFmt w:val="decimal"/>
      <w:lvlText w:val="%1.%2.%3.%4.%5.%6.%7."/>
      <w:lvlJc w:val="left"/>
      <w:pPr>
        <w:ind w:left="6192" w:hanging="1440"/>
      </w:pPr>
      <w:rPr>
        <w:rFonts w:hint="default"/>
        <w:b w:val="0"/>
      </w:rPr>
    </w:lvl>
    <w:lvl w:ilvl="7">
      <w:start w:val="1"/>
      <w:numFmt w:val="decimal"/>
      <w:lvlText w:val="%1.%2.%3.%4.%5.%6.%7.%8."/>
      <w:lvlJc w:val="left"/>
      <w:pPr>
        <w:ind w:left="6984" w:hanging="1440"/>
      </w:pPr>
      <w:rPr>
        <w:rFonts w:hint="default"/>
        <w:b w:val="0"/>
      </w:rPr>
    </w:lvl>
    <w:lvl w:ilvl="8">
      <w:start w:val="1"/>
      <w:numFmt w:val="decimal"/>
      <w:lvlText w:val="%1.%2.%3.%4.%5.%6.%7.%8.%9."/>
      <w:lvlJc w:val="left"/>
      <w:pPr>
        <w:ind w:left="8136" w:hanging="1800"/>
      </w:pPr>
      <w:rPr>
        <w:rFonts w:hint="default"/>
        <w:b w:val="0"/>
      </w:rPr>
    </w:lvl>
  </w:abstractNum>
  <w:abstractNum w:abstractNumId="1" w15:restartNumberingAfterBreak="0">
    <w:nsid w:val="0C571E6C"/>
    <w:multiLevelType w:val="multilevel"/>
    <w:tmpl w:val="A87892C4"/>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3FD7F91"/>
    <w:multiLevelType w:val="multilevel"/>
    <w:tmpl w:val="77D21518"/>
    <w:lvl w:ilvl="0">
      <w:start w:val="3"/>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 w15:restartNumberingAfterBreak="0">
    <w:nsid w:val="209D7126"/>
    <w:multiLevelType w:val="multilevel"/>
    <w:tmpl w:val="02862ED8"/>
    <w:lvl w:ilvl="0">
      <w:start w:val="4"/>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 w15:restartNumberingAfterBreak="0">
    <w:nsid w:val="226B24F3"/>
    <w:multiLevelType w:val="multilevel"/>
    <w:tmpl w:val="901ADC0C"/>
    <w:lvl w:ilvl="0">
      <w:start w:val="8"/>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5" w15:restartNumberingAfterBreak="0">
    <w:nsid w:val="23EA72FD"/>
    <w:multiLevelType w:val="multilevel"/>
    <w:tmpl w:val="536CBB2E"/>
    <w:lvl w:ilvl="0">
      <w:start w:val="10"/>
      <w:numFmt w:val="decimal"/>
      <w:lvlText w:val="%1."/>
      <w:lvlJc w:val="left"/>
      <w:pPr>
        <w:ind w:left="480" w:hanging="480"/>
      </w:pPr>
      <w:rPr>
        <w:rFonts w:hint="default"/>
      </w:rPr>
    </w:lvl>
    <w:lvl w:ilvl="1">
      <w:start w:val="1"/>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6" w15:restartNumberingAfterBreak="0">
    <w:nsid w:val="4965620A"/>
    <w:multiLevelType w:val="multilevel"/>
    <w:tmpl w:val="E3501906"/>
    <w:lvl w:ilvl="0">
      <w:start w:val="6"/>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7" w15:restartNumberingAfterBreak="0">
    <w:nsid w:val="4CD37BFD"/>
    <w:multiLevelType w:val="multilevel"/>
    <w:tmpl w:val="F84E5036"/>
    <w:lvl w:ilvl="0">
      <w:start w:val="5"/>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8" w15:restartNumberingAfterBreak="0">
    <w:nsid w:val="5F0B6B92"/>
    <w:multiLevelType w:val="multilevel"/>
    <w:tmpl w:val="294CB0C6"/>
    <w:lvl w:ilvl="0">
      <w:start w:val="9"/>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9" w15:restartNumberingAfterBreak="0">
    <w:nsid w:val="7DC66D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64398310">
    <w:abstractNumId w:val="9"/>
  </w:num>
  <w:num w:numId="2" w16cid:durableId="111829371">
    <w:abstractNumId w:val="5"/>
  </w:num>
  <w:num w:numId="3" w16cid:durableId="2099055772">
    <w:abstractNumId w:val="1"/>
  </w:num>
  <w:num w:numId="4" w16cid:durableId="463040882">
    <w:abstractNumId w:val="2"/>
  </w:num>
  <w:num w:numId="5" w16cid:durableId="1032270026">
    <w:abstractNumId w:val="3"/>
  </w:num>
  <w:num w:numId="6" w16cid:durableId="1487089934">
    <w:abstractNumId w:val="7"/>
  </w:num>
  <w:num w:numId="7" w16cid:durableId="852644965">
    <w:abstractNumId w:val="6"/>
  </w:num>
  <w:num w:numId="8" w16cid:durableId="1328554955">
    <w:abstractNumId w:val="0"/>
  </w:num>
  <w:num w:numId="9" w16cid:durableId="2043556728">
    <w:abstractNumId w:val="4"/>
  </w:num>
  <w:num w:numId="10" w16cid:durableId="16055012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9B5"/>
    <w:rsid w:val="000113AA"/>
    <w:rsid w:val="00113915"/>
    <w:rsid w:val="00123CF5"/>
    <w:rsid w:val="001241FE"/>
    <w:rsid w:val="001639B5"/>
    <w:rsid w:val="00275263"/>
    <w:rsid w:val="002D38A7"/>
    <w:rsid w:val="002E25FA"/>
    <w:rsid w:val="002F34DF"/>
    <w:rsid w:val="00325B86"/>
    <w:rsid w:val="0033003A"/>
    <w:rsid w:val="00363434"/>
    <w:rsid w:val="0037097A"/>
    <w:rsid w:val="004177B8"/>
    <w:rsid w:val="00421D0C"/>
    <w:rsid w:val="00422AD3"/>
    <w:rsid w:val="004279E1"/>
    <w:rsid w:val="00441620"/>
    <w:rsid w:val="0044610A"/>
    <w:rsid w:val="004F30B7"/>
    <w:rsid w:val="004F645C"/>
    <w:rsid w:val="004F6910"/>
    <w:rsid w:val="00520B87"/>
    <w:rsid w:val="0053193F"/>
    <w:rsid w:val="005439C7"/>
    <w:rsid w:val="00553FFC"/>
    <w:rsid w:val="00557235"/>
    <w:rsid w:val="005C6F85"/>
    <w:rsid w:val="0063057D"/>
    <w:rsid w:val="00637B5A"/>
    <w:rsid w:val="0067672E"/>
    <w:rsid w:val="006A1FF1"/>
    <w:rsid w:val="006F0EE8"/>
    <w:rsid w:val="00726BE8"/>
    <w:rsid w:val="00756047"/>
    <w:rsid w:val="00763FFF"/>
    <w:rsid w:val="007642E2"/>
    <w:rsid w:val="007D5617"/>
    <w:rsid w:val="007F7E54"/>
    <w:rsid w:val="00815E8E"/>
    <w:rsid w:val="00866E31"/>
    <w:rsid w:val="008C2F39"/>
    <w:rsid w:val="008E2E01"/>
    <w:rsid w:val="008F69C3"/>
    <w:rsid w:val="00920CD0"/>
    <w:rsid w:val="009242EB"/>
    <w:rsid w:val="00933721"/>
    <w:rsid w:val="00972967"/>
    <w:rsid w:val="009777DE"/>
    <w:rsid w:val="009C4683"/>
    <w:rsid w:val="009D5684"/>
    <w:rsid w:val="00A32225"/>
    <w:rsid w:val="00A5185E"/>
    <w:rsid w:val="00A63D5E"/>
    <w:rsid w:val="00A90987"/>
    <w:rsid w:val="00B00487"/>
    <w:rsid w:val="00B62F19"/>
    <w:rsid w:val="00B658CB"/>
    <w:rsid w:val="00B8475E"/>
    <w:rsid w:val="00BB506D"/>
    <w:rsid w:val="00BB6877"/>
    <w:rsid w:val="00BF62FC"/>
    <w:rsid w:val="00C9398A"/>
    <w:rsid w:val="00CB2120"/>
    <w:rsid w:val="00D14EBF"/>
    <w:rsid w:val="00DC36D7"/>
    <w:rsid w:val="00DC44A9"/>
    <w:rsid w:val="00E06DA7"/>
    <w:rsid w:val="00E2793B"/>
    <w:rsid w:val="00E77FEA"/>
    <w:rsid w:val="00E80564"/>
    <w:rsid w:val="00E922E5"/>
    <w:rsid w:val="00EA561A"/>
    <w:rsid w:val="00F4525B"/>
    <w:rsid w:val="00F544E0"/>
    <w:rsid w:val="00F5785B"/>
    <w:rsid w:val="00F62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74A9A"/>
  <w15:docId w15:val="{DA46825C-5E82-4047-B92B-360F86187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639B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1639B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styleId="Hipersaite">
    <w:name w:val="Hyperlink"/>
    <w:uiPriority w:val="99"/>
    <w:unhideWhenUsed/>
    <w:rsid w:val="001639B5"/>
    <w:rPr>
      <w:color w:val="0563C1"/>
      <w:u w:val="single"/>
    </w:rPr>
  </w:style>
  <w:style w:type="paragraph" w:styleId="Sarakstarindkopa">
    <w:name w:val="List Paragraph"/>
    <w:aliases w:val="Syle 1,Normal bullet 2,Bullet list,Saistīto dokumentu saraksts,Strip,H&amp;P List Paragraph,2,List Paragraph Red,Bullet EY,Satura rādītājs,PPS_Bullet"/>
    <w:basedOn w:val="Parasts"/>
    <w:link w:val="SarakstarindkopaRakstz"/>
    <w:uiPriority w:val="34"/>
    <w:qFormat/>
    <w:rsid w:val="001639B5"/>
    <w:pPr>
      <w:widowControl/>
      <w:autoSpaceDE/>
      <w:autoSpaceDN/>
      <w:adjustRightInd/>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SarakstarindkopaRakstz">
    <w:name w:val="Saraksta rindkopa Rakstz."/>
    <w:aliases w:val="Syle 1 Rakstz.,Normal bullet 2 Rakstz.,Bullet list Rakstz.,Saistīto dokumentu saraksts Rakstz.,Strip Rakstz.,H&amp;P List Paragraph Rakstz.,2 Rakstz.,List Paragraph Red Rakstz.,Bullet EY Rakstz.,Satura rādītājs Rakstz."/>
    <w:link w:val="Sarakstarindkopa"/>
    <w:uiPriority w:val="34"/>
    <w:qFormat/>
    <w:rsid w:val="001639B5"/>
  </w:style>
  <w:style w:type="character" w:customStyle="1" w:styleId="Neatrisintapieminana1">
    <w:name w:val="Neatrisināta pieminēšana1"/>
    <w:basedOn w:val="Noklusjumarindkopasfonts"/>
    <w:uiPriority w:val="99"/>
    <w:semiHidden/>
    <w:unhideWhenUsed/>
    <w:rsid w:val="001639B5"/>
    <w:rPr>
      <w:color w:val="605E5C"/>
      <w:shd w:val="clear" w:color="auto" w:fill="E1DFDD"/>
    </w:rPr>
  </w:style>
  <w:style w:type="character" w:styleId="Neatrisintapieminana">
    <w:name w:val="Unresolved Mention"/>
    <w:basedOn w:val="Noklusjumarindkopasfonts"/>
    <w:uiPriority w:val="99"/>
    <w:semiHidden/>
    <w:unhideWhenUsed/>
    <w:rsid w:val="001139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049475">
      <w:bodyDiv w:val="1"/>
      <w:marLeft w:val="0"/>
      <w:marRight w:val="0"/>
      <w:marTop w:val="0"/>
      <w:marBottom w:val="0"/>
      <w:divBdr>
        <w:top w:val="none" w:sz="0" w:space="0" w:color="auto"/>
        <w:left w:val="none" w:sz="0" w:space="0" w:color="auto"/>
        <w:bottom w:val="none" w:sz="0" w:space="0" w:color="auto"/>
        <w:right w:val="none" w:sz="0" w:space="0" w:color="auto"/>
      </w:divBdr>
    </w:div>
    <w:div w:id="149711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ansionats@inbox.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runs.olseika@kgs.lv" TargetMode="External"/><Relationship Id="rId5" Type="http://schemas.openxmlformats.org/officeDocument/2006/relationships/hyperlink" Target="mailto:ruditedilane@tvnet.lvn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11809</Words>
  <Characters>6732</Characters>
  <Application>Microsoft Office Word</Application>
  <DocSecurity>0</DocSecurity>
  <Lines>56</Lines>
  <Paragraphs>37</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Jekabpils novada pasvaldiba</Company>
  <LinksUpToDate>false</LinksUpToDate>
  <CharactersWithSpaces>18504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Mazure</dc:creator>
  <cp:lastModifiedBy>Linda Mazure</cp:lastModifiedBy>
  <cp:revision>4</cp:revision>
  <dcterms:created xsi:type="dcterms:W3CDTF">2024-07-18T12:01:00Z</dcterms:created>
  <dcterms:modified xsi:type="dcterms:W3CDTF">2024-07-25T06:56:00Z</dcterms:modified>
</cp:coreProperties>
</file>