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B26F0" w14:textId="77777777" w:rsidR="00993463" w:rsidRDefault="00FB3373" w:rsidP="002D736B">
      <w:pPr>
        <w:widowControl/>
        <w:spacing w:after="0" w:line="240" w:lineRule="auto"/>
        <w:rPr>
          <w:rFonts w:ascii="Times New Roman" w:hAnsi="Times New Roman"/>
          <w:sz w:val="24"/>
          <w:szCs w:val="24"/>
        </w:rPr>
      </w:pPr>
      <w:r>
        <w:rPr>
          <w:noProof/>
        </w:rPr>
        <w:drawing>
          <wp:anchor distT="0" distB="0" distL="114300" distR="114300" simplePos="0" relativeHeight="251658240" behindDoc="1" locked="0" layoutInCell="1" allowOverlap="1" wp14:anchorId="5B64A3C6" wp14:editId="3EEBCA55">
            <wp:simplePos x="0" y="0"/>
            <wp:positionH relativeFrom="margin">
              <wp:posOffset>1602213</wp:posOffset>
            </wp:positionH>
            <wp:positionV relativeFrom="paragraph">
              <wp:posOffset>-443757</wp:posOffset>
            </wp:positionV>
            <wp:extent cx="2514600" cy="1447165"/>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514600" cy="1447165"/>
                    </a:xfrm>
                    <a:prstGeom prst="rect">
                      <a:avLst/>
                    </a:prstGeom>
                    <a:noFill/>
                    <a:ln>
                      <a:noFill/>
                    </a:ln>
                  </pic:spPr>
                </pic:pic>
              </a:graphicData>
            </a:graphic>
          </wp:anchor>
        </w:drawing>
      </w:r>
    </w:p>
    <w:p w14:paraId="41D1A1B9" w14:textId="77777777" w:rsidR="00993463" w:rsidRDefault="00993463" w:rsidP="002D736B">
      <w:pPr>
        <w:widowControl/>
        <w:spacing w:after="0" w:line="240" w:lineRule="auto"/>
        <w:rPr>
          <w:rFonts w:ascii="Times New Roman" w:hAnsi="Times New Roman"/>
          <w:sz w:val="24"/>
          <w:szCs w:val="24"/>
        </w:rPr>
      </w:pPr>
    </w:p>
    <w:p w14:paraId="22361C90" w14:textId="77777777" w:rsidR="00993463" w:rsidRDefault="00993463" w:rsidP="002D736B">
      <w:pPr>
        <w:widowControl/>
        <w:spacing w:after="0" w:line="240" w:lineRule="auto"/>
        <w:rPr>
          <w:rFonts w:ascii="Times New Roman" w:hAnsi="Times New Roman"/>
          <w:sz w:val="24"/>
          <w:szCs w:val="24"/>
        </w:rPr>
      </w:pPr>
    </w:p>
    <w:p w14:paraId="10F27870" w14:textId="77777777" w:rsidR="00993463" w:rsidRDefault="00993463" w:rsidP="002D736B">
      <w:pPr>
        <w:widowControl/>
        <w:spacing w:after="0" w:line="240" w:lineRule="auto"/>
        <w:rPr>
          <w:rFonts w:ascii="Times New Roman" w:hAnsi="Times New Roman"/>
          <w:sz w:val="24"/>
          <w:szCs w:val="24"/>
        </w:rPr>
      </w:pPr>
    </w:p>
    <w:p w14:paraId="41031609" w14:textId="77777777" w:rsidR="00993463" w:rsidRDefault="00993463" w:rsidP="002D736B">
      <w:pPr>
        <w:widowControl/>
        <w:spacing w:after="0" w:line="240" w:lineRule="auto"/>
        <w:rPr>
          <w:rFonts w:ascii="Times New Roman" w:hAnsi="Times New Roman"/>
          <w:sz w:val="24"/>
          <w:szCs w:val="24"/>
        </w:rPr>
      </w:pPr>
    </w:p>
    <w:p w14:paraId="2E713DB3" w14:textId="77777777" w:rsidR="00993463" w:rsidRDefault="00993463" w:rsidP="002D736B">
      <w:pPr>
        <w:widowControl/>
        <w:spacing w:after="0" w:line="240" w:lineRule="auto"/>
        <w:rPr>
          <w:rFonts w:ascii="Times New Roman" w:hAnsi="Times New Roman"/>
          <w:sz w:val="24"/>
          <w:szCs w:val="24"/>
        </w:rPr>
      </w:pPr>
    </w:p>
    <w:p w14:paraId="4958BB1E" w14:textId="77777777" w:rsidR="00993463" w:rsidRDefault="00993463" w:rsidP="002D736B">
      <w:pPr>
        <w:widowControl/>
        <w:spacing w:after="0" w:line="240" w:lineRule="auto"/>
        <w:rPr>
          <w:rFonts w:ascii="Times New Roman" w:hAnsi="Times New Roman"/>
          <w:sz w:val="24"/>
          <w:szCs w:val="24"/>
        </w:rPr>
      </w:pPr>
    </w:p>
    <w:p w14:paraId="6C0F457D" w14:textId="77777777" w:rsidR="00993463" w:rsidRDefault="00993463" w:rsidP="002D736B">
      <w:pPr>
        <w:widowControl/>
        <w:spacing w:after="0" w:line="240" w:lineRule="auto"/>
        <w:rPr>
          <w:rFonts w:ascii="Times New Roman" w:hAnsi="Times New Roman"/>
          <w:sz w:val="24"/>
          <w:szCs w:val="24"/>
        </w:rPr>
      </w:pPr>
    </w:p>
    <w:p w14:paraId="20E9B337" w14:textId="77777777" w:rsidR="00993463" w:rsidRPr="00993463" w:rsidRDefault="00FB3373" w:rsidP="00993463">
      <w:pPr>
        <w:widowControl/>
        <w:spacing w:after="0" w:line="240" w:lineRule="auto"/>
        <w:jc w:val="center"/>
        <w:rPr>
          <w:rFonts w:ascii="Times New Roman" w:hAnsi="Times New Roman"/>
          <w:b/>
          <w:bCs/>
          <w:sz w:val="24"/>
          <w:szCs w:val="24"/>
        </w:rPr>
      </w:pPr>
      <w:r w:rsidRPr="00993463">
        <w:rPr>
          <w:rFonts w:ascii="Times New Roman" w:hAnsi="Times New Roman"/>
          <w:b/>
          <w:bCs/>
          <w:sz w:val="24"/>
          <w:szCs w:val="24"/>
        </w:rPr>
        <w:t>2025. gada 9. maija pakalpojuma līguma</w:t>
      </w:r>
    </w:p>
    <w:p w14:paraId="408D008C" w14:textId="77777777" w:rsidR="00993463" w:rsidRPr="00993463" w:rsidRDefault="00FB3373" w:rsidP="00993463">
      <w:pPr>
        <w:widowControl/>
        <w:spacing w:after="0" w:line="240" w:lineRule="auto"/>
        <w:jc w:val="center"/>
        <w:rPr>
          <w:rFonts w:ascii="Times New Roman" w:hAnsi="Times New Roman"/>
          <w:sz w:val="24"/>
          <w:szCs w:val="24"/>
        </w:rPr>
      </w:pPr>
      <w:r w:rsidRPr="00993463">
        <w:rPr>
          <w:rFonts w:ascii="Times New Roman" w:hAnsi="Times New Roman"/>
          <w:sz w:val="24"/>
          <w:szCs w:val="24"/>
        </w:rPr>
        <w:t>Par vienotā notikumu reģistra platformas izstrādi un uzturēšanu</w:t>
      </w:r>
    </w:p>
    <w:p w14:paraId="7C5AE435" w14:textId="77777777" w:rsidR="00993463" w:rsidRPr="00993463" w:rsidRDefault="00FB3373" w:rsidP="00993463">
      <w:pPr>
        <w:widowControl/>
        <w:spacing w:after="0" w:line="240" w:lineRule="auto"/>
        <w:jc w:val="center"/>
        <w:rPr>
          <w:rFonts w:ascii="Times New Roman" w:hAnsi="Times New Roman"/>
          <w:sz w:val="24"/>
          <w:szCs w:val="24"/>
        </w:rPr>
      </w:pPr>
      <w:r w:rsidRPr="00993463">
        <w:rPr>
          <w:rFonts w:ascii="Times New Roman" w:hAnsi="Times New Roman"/>
          <w:sz w:val="24"/>
          <w:szCs w:val="24"/>
        </w:rPr>
        <w:t>Reģ. Nr. 14-1-12/45/25</w:t>
      </w:r>
    </w:p>
    <w:p w14:paraId="45F1ADEE" w14:textId="77777777" w:rsidR="00993463" w:rsidRPr="00993463" w:rsidRDefault="00993463" w:rsidP="00993463">
      <w:pPr>
        <w:widowControl/>
        <w:spacing w:after="0" w:line="240" w:lineRule="auto"/>
        <w:rPr>
          <w:rFonts w:ascii="Times New Roman" w:hAnsi="Times New Roman"/>
          <w:sz w:val="24"/>
          <w:szCs w:val="24"/>
        </w:rPr>
      </w:pPr>
    </w:p>
    <w:p w14:paraId="63AA53DB" w14:textId="77777777" w:rsidR="00993463" w:rsidRDefault="00FB3373" w:rsidP="00993463">
      <w:pPr>
        <w:widowControl/>
        <w:spacing w:after="0" w:line="240" w:lineRule="auto"/>
        <w:jc w:val="center"/>
        <w:rPr>
          <w:rFonts w:ascii="Times New Roman" w:hAnsi="Times New Roman"/>
          <w:b/>
          <w:bCs/>
          <w:sz w:val="24"/>
          <w:szCs w:val="24"/>
        </w:rPr>
      </w:pPr>
      <w:r w:rsidRPr="00993463">
        <w:rPr>
          <w:rFonts w:ascii="Times New Roman" w:hAnsi="Times New Roman"/>
          <w:b/>
          <w:bCs/>
          <w:sz w:val="24"/>
          <w:szCs w:val="24"/>
        </w:rPr>
        <w:t>Grozījumi Nr. 2</w:t>
      </w:r>
    </w:p>
    <w:p w14:paraId="185FF4F1" w14:textId="77777777" w:rsidR="00651581" w:rsidRDefault="00FB3373" w:rsidP="00993463">
      <w:pPr>
        <w:widowControl/>
        <w:spacing w:after="0" w:line="240" w:lineRule="auto"/>
        <w:jc w:val="center"/>
        <w:rPr>
          <w:rFonts w:ascii="Times New Roman" w:hAnsi="Times New Roman"/>
          <w:sz w:val="24"/>
          <w:szCs w:val="24"/>
        </w:rPr>
      </w:pPr>
      <w:r>
        <w:rPr>
          <w:rFonts w:ascii="Times New Roman" w:hAnsi="Times New Roman"/>
          <w:sz w:val="24"/>
          <w:szCs w:val="24"/>
        </w:rPr>
        <w:t xml:space="preserve"> </w:t>
      </w:r>
      <w:r w:rsidR="00BA5771" w:rsidRPr="004728AD">
        <w:rPr>
          <w:rFonts w:ascii="Times New Roman" w:hAnsi="Times New Roman"/>
          <w:sz w:val="24"/>
          <w:szCs w:val="24"/>
        </w:rPr>
        <w:t xml:space="preserve">Nr. </w:t>
      </w:r>
      <w:r w:rsidR="00BA5771" w:rsidRPr="004728AD">
        <w:rPr>
          <w:rFonts w:ascii="Times New Roman" w:hAnsi="Times New Roman"/>
          <w:noProof/>
          <w:sz w:val="24"/>
          <w:szCs w:val="24"/>
        </w:rPr>
        <w:t>14-1-11/70/26</w:t>
      </w:r>
    </w:p>
    <w:p w14:paraId="3444891C" w14:textId="77777777" w:rsidR="00993463" w:rsidRDefault="00FB3373" w:rsidP="00993463">
      <w:pPr>
        <w:widowControl/>
        <w:spacing w:after="0" w:line="240" w:lineRule="auto"/>
        <w:rPr>
          <w:rFonts w:ascii="Times New Roman" w:hAnsi="Times New Roman"/>
          <w:b/>
          <w:bCs/>
          <w:sz w:val="24"/>
          <w:szCs w:val="24"/>
        </w:rPr>
      </w:pPr>
      <w:r w:rsidRPr="00993463">
        <w:rPr>
          <w:rFonts w:ascii="Times New Roman" w:hAnsi="Times New Roman"/>
          <w:b/>
          <w:bCs/>
          <w:sz w:val="24"/>
          <w:szCs w:val="24"/>
        </w:rPr>
        <w:t>Datums skatāms laika</w:t>
      </w:r>
    </w:p>
    <w:p w14:paraId="444CBC8E" w14:textId="77777777" w:rsidR="00993463" w:rsidRPr="00993463" w:rsidRDefault="00FB3373" w:rsidP="00993463">
      <w:pPr>
        <w:widowControl/>
        <w:spacing w:after="0" w:line="240" w:lineRule="auto"/>
        <w:rPr>
          <w:rFonts w:ascii="Times New Roman" w:hAnsi="Times New Roman"/>
          <w:b/>
          <w:bCs/>
          <w:sz w:val="24"/>
          <w:szCs w:val="24"/>
        </w:rPr>
      </w:pPr>
      <w:r w:rsidRPr="00993463">
        <w:rPr>
          <w:rFonts w:ascii="Times New Roman" w:hAnsi="Times New Roman"/>
          <w:b/>
          <w:bCs/>
          <w:sz w:val="24"/>
          <w:szCs w:val="24"/>
        </w:rPr>
        <w:t xml:space="preserve"> zīmogā</w:t>
      </w:r>
    </w:p>
    <w:p w14:paraId="4EEA7511" w14:textId="77777777" w:rsidR="004728AD" w:rsidRPr="004728AD" w:rsidRDefault="004728AD" w:rsidP="002D736B">
      <w:pPr>
        <w:widowControl/>
        <w:spacing w:after="0" w:line="240" w:lineRule="auto"/>
        <w:rPr>
          <w:rFonts w:ascii="Times New Roman" w:hAnsi="Times New Roman"/>
          <w:sz w:val="24"/>
          <w:szCs w:val="24"/>
        </w:rPr>
      </w:pPr>
    </w:p>
    <w:p w14:paraId="1399F315" w14:textId="663C932A" w:rsidR="00993463" w:rsidRPr="00993463" w:rsidRDefault="00FB3373" w:rsidP="00993463">
      <w:pPr>
        <w:spacing w:after="0"/>
        <w:ind w:firstLine="680"/>
        <w:contextualSpacing/>
        <w:jc w:val="both"/>
        <w:rPr>
          <w:rFonts w:ascii="Times New Roman" w:hAnsi="Times New Roman"/>
          <w:bCs/>
          <w:sz w:val="24"/>
          <w:szCs w:val="24"/>
        </w:rPr>
      </w:pPr>
      <w:r w:rsidRPr="00993463">
        <w:rPr>
          <w:rFonts w:ascii="Times New Roman" w:hAnsi="Times New Roman"/>
          <w:b/>
          <w:sz w:val="24"/>
          <w:szCs w:val="24"/>
        </w:rPr>
        <w:t>Iekšlietu ministrijas Informācijas centrs</w:t>
      </w:r>
      <w:r w:rsidRPr="00993463">
        <w:rPr>
          <w:rFonts w:ascii="Times New Roman" w:hAnsi="Times New Roman"/>
          <w:bCs/>
          <w:sz w:val="24"/>
          <w:szCs w:val="24"/>
        </w:rPr>
        <w:t xml:space="preserve">, </w:t>
      </w:r>
      <w:r w:rsidRPr="00993463">
        <w:rPr>
          <w:rFonts w:ascii="Times New Roman" w:hAnsi="Times New Roman"/>
          <w:bCs/>
          <w:sz w:val="24"/>
          <w:szCs w:val="24"/>
        </w:rPr>
        <w:t xml:space="preserve">reģistrācijas numurs 90000289913 (turpmāk – Pasūtītājs), tā </w:t>
      </w:r>
      <w:r w:rsidR="00EB1866">
        <w:rPr>
          <w:rFonts w:ascii="Times New Roman" w:hAnsi="Times New Roman"/>
          <w:bCs/>
          <w:sz w:val="24"/>
          <w:szCs w:val="24"/>
        </w:rPr>
        <w:t>[…]</w:t>
      </w:r>
      <w:r w:rsidRPr="00993463">
        <w:rPr>
          <w:rFonts w:ascii="Times New Roman" w:hAnsi="Times New Roman"/>
          <w:bCs/>
          <w:sz w:val="24"/>
          <w:szCs w:val="24"/>
        </w:rPr>
        <w:t xml:space="preserve"> personā, kurš rīkojas saskaņā ar Ministru kabineta </w:t>
      </w:r>
      <w:r w:rsidR="00341B5E">
        <w:rPr>
          <w:rFonts w:ascii="Times New Roman" w:hAnsi="Times New Roman"/>
          <w:bCs/>
          <w:sz w:val="24"/>
          <w:szCs w:val="24"/>
        </w:rPr>
        <w:t>[…]</w:t>
      </w:r>
      <w:r w:rsidRPr="00993463">
        <w:rPr>
          <w:rFonts w:ascii="Times New Roman" w:hAnsi="Times New Roman"/>
          <w:bCs/>
          <w:sz w:val="24"/>
          <w:szCs w:val="24"/>
        </w:rPr>
        <w:t xml:space="preserve"> noteikumiem </w:t>
      </w:r>
      <w:r w:rsidR="00341B5E">
        <w:rPr>
          <w:rFonts w:ascii="Times New Roman" w:hAnsi="Times New Roman"/>
          <w:bCs/>
          <w:sz w:val="24"/>
          <w:szCs w:val="24"/>
        </w:rPr>
        <w:t>[…]</w:t>
      </w:r>
      <w:r w:rsidRPr="00993463">
        <w:rPr>
          <w:rFonts w:ascii="Times New Roman" w:hAnsi="Times New Roman"/>
          <w:bCs/>
          <w:sz w:val="24"/>
          <w:szCs w:val="24"/>
        </w:rPr>
        <w:t>, no vienas puses, un</w:t>
      </w:r>
    </w:p>
    <w:p w14:paraId="140F214E" w14:textId="055EED38" w:rsidR="00993463" w:rsidRPr="00993463" w:rsidRDefault="00FB3373" w:rsidP="00993463">
      <w:pPr>
        <w:spacing w:after="0"/>
        <w:ind w:firstLine="680"/>
        <w:contextualSpacing/>
        <w:jc w:val="both"/>
        <w:rPr>
          <w:rFonts w:ascii="Times New Roman" w:hAnsi="Times New Roman"/>
          <w:bCs/>
          <w:sz w:val="24"/>
          <w:szCs w:val="24"/>
        </w:rPr>
      </w:pPr>
      <w:r w:rsidRPr="00993463">
        <w:rPr>
          <w:rFonts w:ascii="Times New Roman" w:hAnsi="Times New Roman"/>
          <w:b/>
          <w:bCs/>
          <w:sz w:val="24"/>
          <w:szCs w:val="24"/>
          <w:lang w:eastAsia="lv-LV"/>
        </w:rPr>
        <w:t>SIA “Corporate Systems”</w:t>
      </w:r>
      <w:r w:rsidRPr="00993463">
        <w:rPr>
          <w:rFonts w:ascii="Times New Roman" w:hAnsi="Times New Roman"/>
          <w:sz w:val="24"/>
          <w:szCs w:val="24"/>
        </w:rPr>
        <w:t xml:space="preserve">, reģistrācijas numurs 40103307781 (turpmāk – Piegādātājs), tās </w:t>
      </w:r>
      <w:r w:rsidR="008F3217">
        <w:rPr>
          <w:rFonts w:ascii="Times New Roman" w:hAnsi="Times New Roman"/>
          <w:sz w:val="24"/>
          <w:szCs w:val="24"/>
        </w:rPr>
        <w:t>[…]</w:t>
      </w:r>
      <w:r w:rsidRPr="00993463">
        <w:rPr>
          <w:rFonts w:ascii="Times New Roman" w:hAnsi="Times New Roman"/>
          <w:sz w:val="24"/>
          <w:szCs w:val="24"/>
        </w:rPr>
        <w:t xml:space="preserve"> personas </w:t>
      </w:r>
      <w:r w:rsidR="008F3217">
        <w:rPr>
          <w:rFonts w:ascii="Times New Roman" w:hAnsi="Times New Roman"/>
          <w:sz w:val="24"/>
          <w:szCs w:val="24"/>
        </w:rPr>
        <w:t>[…]</w:t>
      </w:r>
      <w:r w:rsidRPr="00993463">
        <w:rPr>
          <w:rFonts w:ascii="Times New Roman" w:hAnsi="Times New Roman"/>
          <w:sz w:val="24"/>
          <w:szCs w:val="24"/>
        </w:rPr>
        <w:t xml:space="preserve"> personā, kura rīkojas saskaņā ar </w:t>
      </w:r>
      <w:r w:rsidR="00883E07">
        <w:rPr>
          <w:rFonts w:ascii="Times New Roman" w:hAnsi="Times New Roman"/>
          <w:sz w:val="24"/>
          <w:szCs w:val="24"/>
        </w:rPr>
        <w:t>[…]</w:t>
      </w:r>
      <w:r w:rsidRPr="00993463">
        <w:rPr>
          <w:rFonts w:ascii="Times New Roman" w:hAnsi="Times New Roman"/>
          <w:sz w:val="24"/>
          <w:szCs w:val="24"/>
        </w:rPr>
        <w:t xml:space="preserve"> pilnvaru </w:t>
      </w:r>
      <w:r w:rsidR="00883E07">
        <w:rPr>
          <w:rFonts w:ascii="Times New Roman" w:hAnsi="Times New Roman"/>
          <w:sz w:val="24"/>
          <w:szCs w:val="24"/>
        </w:rPr>
        <w:t>[…]</w:t>
      </w:r>
      <w:r w:rsidRPr="00993463">
        <w:rPr>
          <w:rFonts w:ascii="Times New Roman" w:hAnsi="Times New Roman"/>
          <w:bCs/>
          <w:sz w:val="24"/>
          <w:szCs w:val="24"/>
        </w:rPr>
        <w:t>, no otras puses (abi kopā turpmāk – Pu</w:t>
      </w:r>
      <w:r w:rsidRPr="00993463">
        <w:rPr>
          <w:rFonts w:ascii="Times New Roman" w:hAnsi="Times New Roman"/>
          <w:bCs/>
          <w:sz w:val="24"/>
          <w:szCs w:val="24"/>
        </w:rPr>
        <w:t>ses), vienojas:</w:t>
      </w:r>
    </w:p>
    <w:p w14:paraId="237D7B6A" w14:textId="77777777" w:rsidR="00993463" w:rsidRPr="00993463" w:rsidRDefault="00993463" w:rsidP="00993463">
      <w:pPr>
        <w:spacing w:after="0"/>
        <w:ind w:firstLine="680"/>
        <w:contextualSpacing/>
        <w:jc w:val="both"/>
        <w:rPr>
          <w:rFonts w:ascii="Times New Roman" w:hAnsi="Times New Roman"/>
          <w:bCs/>
          <w:sz w:val="24"/>
          <w:szCs w:val="24"/>
        </w:rPr>
      </w:pPr>
    </w:p>
    <w:p w14:paraId="1FF44F53" w14:textId="16BAA9B4" w:rsidR="00993463" w:rsidRPr="00993463" w:rsidRDefault="00FB3373" w:rsidP="00993463">
      <w:pPr>
        <w:pStyle w:val="ListParagraph"/>
        <w:numPr>
          <w:ilvl w:val="0"/>
          <w:numId w:val="12"/>
        </w:numPr>
        <w:ind w:left="0" w:firstLine="680"/>
        <w:jc w:val="both"/>
        <w:rPr>
          <w:bCs/>
          <w:szCs w:val="24"/>
        </w:rPr>
      </w:pPr>
      <w:r w:rsidRPr="00993463">
        <w:rPr>
          <w:bCs/>
          <w:szCs w:val="24"/>
        </w:rPr>
        <w:t>Pamatojoties uz Publisko iepirkumu likuma 61. panta pirmās daļas 1. punktu, izdarīt Pušu starpā 2025. gada 9. </w:t>
      </w:r>
      <w:r w:rsidR="00EB5418">
        <w:rPr>
          <w:bCs/>
          <w:szCs w:val="24"/>
        </w:rPr>
        <w:t>maijā</w:t>
      </w:r>
      <w:r w:rsidRPr="00993463">
        <w:rPr>
          <w:bCs/>
          <w:szCs w:val="24"/>
        </w:rPr>
        <w:t xml:space="preserve"> noslēgtajā pakalpojumu līgumā </w:t>
      </w:r>
      <w:r w:rsidRPr="00993463">
        <w:rPr>
          <w:szCs w:val="24"/>
        </w:rPr>
        <w:t>Nr. </w:t>
      </w:r>
      <w:r w:rsidRPr="00993463">
        <w:rPr>
          <w:noProof/>
          <w:szCs w:val="24"/>
        </w:rPr>
        <w:t>14-1-12/45/25</w:t>
      </w:r>
      <w:r w:rsidRPr="00993463">
        <w:rPr>
          <w:bCs/>
          <w:szCs w:val="24"/>
        </w:rPr>
        <w:t xml:space="preserve"> “Par vienotā notikumu reģistra platformas izstrādi un uzturēšanu” (turpmāk </w:t>
      </w:r>
      <w:r w:rsidRPr="00993463">
        <w:rPr>
          <w:bCs/>
          <w:szCs w:val="24"/>
        </w:rPr>
        <w:t>– Līgums) šādus grozījumus:</w:t>
      </w:r>
    </w:p>
    <w:p w14:paraId="7A93F75E" w14:textId="77777777" w:rsidR="00993463" w:rsidRPr="00993463" w:rsidRDefault="00FB3373" w:rsidP="00993463">
      <w:pPr>
        <w:pStyle w:val="ListParagraph"/>
        <w:numPr>
          <w:ilvl w:val="1"/>
          <w:numId w:val="13"/>
        </w:numPr>
        <w:ind w:left="0" w:firstLine="680"/>
        <w:jc w:val="both"/>
        <w:rPr>
          <w:bCs/>
          <w:szCs w:val="24"/>
        </w:rPr>
      </w:pPr>
      <w:r w:rsidRPr="00993463">
        <w:rPr>
          <w:bCs/>
          <w:szCs w:val="24"/>
        </w:rPr>
        <w:t>Līguma 1.3.3. apakšpunktā summu cipariem un vārdiem “</w:t>
      </w:r>
      <w:r w:rsidRPr="00993463">
        <w:rPr>
          <w:szCs w:val="24"/>
        </w:rPr>
        <w:t xml:space="preserve">390 274,50 EUR (trīs simti deviņdesmit tūkstoši divi simti septiņdesmit četri </w:t>
      </w:r>
      <w:r w:rsidRPr="00993463">
        <w:rPr>
          <w:i/>
          <w:szCs w:val="24"/>
        </w:rPr>
        <w:t>euro</w:t>
      </w:r>
      <w:r w:rsidRPr="00993463">
        <w:rPr>
          <w:szCs w:val="24"/>
        </w:rPr>
        <w:t xml:space="preserve"> un 50 centi)</w:t>
      </w:r>
      <w:r w:rsidRPr="00993463">
        <w:rPr>
          <w:bCs/>
          <w:szCs w:val="24"/>
        </w:rPr>
        <w:t>” aizstāt ar summu cipariem un vārdiem “</w:t>
      </w:r>
      <w:r w:rsidRPr="00993463">
        <w:rPr>
          <w:szCs w:val="24"/>
        </w:rPr>
        <w:t xml:space="preserve">385 188,10 EUR (trīs simti astoņdesmit pieci tūkstoši viens simts astoņdesmit astoņi </w:t>
      </w:r>
      <w:r w:rsidRPr="00993463">
        <w:rPr>
          <w:i/>
          <w:szCs w:val="24"/>
        </w:rPr>
        <w:t>euro</w:t>
      </w:r>
      <w:r w:rsidRPr="00993463">
        <w:rPr>
          <w:szCs w:val="24"/>
        </w:rPr>
        <w:t xml:space="preserve"> un 10 centi)</w:t>
      </w:r>
      <w:r w:rsidRPr="00993463">
        <w:rPr>
          <w:bCs/>
          <w:szCs w:val="24"/>
        </w:rPr>
        <w:t>”;</w:t>
      </w:r>
    </w:p>
    <w:p w14:paraId="1985D7A6" w14:textId="77777777" w:rsidR="00993463" w:rsidRPr="00993463" w:rsidRDefault="00FB3373" w:rsidP="00993463">
      <w:pPr>
        <w:pStyle w:val="ListParagraph"/>
        <w:numPr>
          <w:ilvl w:val="1"/>
          <w:numId w:val="13"/>
        </w:numPr>
        <w:ind w:left="0" w:firstLine="680"/>
        <w:jc w:val="both"/>
        <w:rPr>
          <w:bCs/>
          <w:szCs w:val="24"/>
        </w:rPr>
      </w:pPr>
      <w:r w:rsidRPr="00993463">
        <w:rPr>
          <w:bCs/>
          <w:szCs w:val="24"/>
        </w:rPr>
        <w:t>papildināt Līgumu ar 1.3.4.</w:t>
      </w:r>
      <w:r w:rsidRPr="00993463">
        <w:rPr>
          <w:bCs/>
          <w:szCs w:val="24"/>
          <w:vertAlign w:val="superscript"/>
        </w:rPr>
        <w:t>1</w:t>
      </w:r>
      <w:r w:rsidRPr="00993463">
        <w:rPr>
          <w:bCs/>
          <w:szCs w:val="24"/>
        </w:rPr>
        <w:t> apakšpunktu šādā redakcijā:</w:t>
      </w:r>
    </w:p>
    <w:p w14:paraId="3EAEB094" w14:textId="77777777" w:rsidR="00993463" w:rsidRPr="00993463" w:rsidRDefault="00FB3373" w:rsidP="00993463">
      <w:pPr>
        <w:spacing w:after="0"/>
        <w:ind w:firstLine="680"/>
        <w:contextualSpacing/>
        <w:jc w:val="both"/>
        <w:rPr>
          <w:rFonts w:ascii="Times New Roman" w:hAnsi="Times New Roman"/>
          <w:bCs/>
          <w:sz w:val="24"/>
          <w:szCs w:val="24"/>
        </w:rPr>
      </w:pPr>
      <w:r w:rsidRPr="00993463">
        <w:rPr>
          <w:rFonts w:ascii="Times New Roman" w:hAnsi="Times New Roman"/>
          <w:bCs/>
          <w:sz w:val="24"/>
          <w:szCs w:val="24"/>
        </w:rPr>
        <w:t>“1.3.4.</w:t>
      </w:r>
      <w:r w:rsidRPr="00993463">
        <w:rPr>
          <w:rFonts w:ascii="Times New Roman" w:hAnsi="Times New Roman"/>
          <w:bCs/>
          <w:sz w:val="24"/>
          <w:szCs w:val="24"/>
          <w:vertAlign w:val="superscript"/>
        </w:rPr>
        <w:t>1</w:t>
      </w:r>
      <w:r w:rsidRPr="00993463">
        <w:rPr>
          <w:rFonts w:ascii="Times New Roman" w:hAnsi="Times New Roman"/>
          <w:bCs/>
          <w:sz w:val="24"/>
          <w:szCs w:val="24"/>
        </w:rPr>
        <w:t> </w:t>
      </w:r>
      <w:r w:rsidRPr="00993463">
        <w:rPr>
          <w:rFonts w:ascii="Times New Roman" w:hAnsi="Times New Roman"/>
          <w:sz w:val="24"/>
          <w:szCs w:val="24"/>
        </w:rPr>
        <w:t>par Pakalpojuma sniegšanas (izstrādes) piekto posmu – 5 086,40 EUR (pieci tūkstoši as</w:t>
      </w:r>
      <w:r w:rsidRPr="00993463">
        <w:rPr>
          <w:rFonts w:ascii="Times New Roman" w:hAnsi="Times New Roman"/>
          <w:sz w:val="24"/>
          <w:szCs w:val="24"/>
        </w:rPr>
        <w:t xml:space="preserve">toņdesmit seši </w:t>
      </w:r>
      <w:r w:rsidRPr="00993463">
        <w:rPr>
          <w:rFonts w:ascii="Times New Roman" w:hAnsi="Times New Roman"/>
          <w:i/>
          <w:sz w:val="24"/>
          <w:szCs w:val="24"/>
        </w:rPr>
        <w:t>euro</w:t>
      </w:r>
      <w:r w:rsidRPr="00993463">
        <w:rPr>
          <w:rFonts w:ascii="Times New Roman" w:hAnsi="Times New Roman"/>
          <w:sz w:val="24"/>
          <w:szCs w:val="24"/>
        </w:rPr>
        <w:t xml:space="preserve"> un 40 centi), neskaitot PVN</w:t>
      </w:r>
      <w:r w:rsidRPr="00993463">
        <w:rPr>
          <w:rFonts w:ascii="Times New Roman" w:hAnsi="Times New Roman"/>
          <w:bCs/>
          <w:sz w:val="24"/>
          <w:szCs w:val="24"/>
        </w:rPr>
        <w:t>”;</w:t>
      </w:r>
    </w:p>
    <w:p w14:paraId="4EB8FD39" w14:textId="77777777" w:rsidR="00993463" w:rsidRPr="00993463" w:rsidRDefault="00FB3373" w:rsidP="00993463">
      <w:pPr>
        <w:pStyle w:val="ListParagraph"/>
        <w:numPr>
          <w:ilvl w:val="1"/>
          <w:numId w:val="13"/>
        </w:numPr>
        <w:ind w:left="0" w:firstLine="680"/>
        <w:jc w:val="both"/>
        <w:rPr>
          <w:bCs/>
          <w:szCs w:val="24"/>
        </w:rPr>
      </w:pPr>
      <w:r w:rsidRPr="00993463">
        <w:rPr>
          <w:bCs/>
          <w:szCs w:val="24"/>
        </w:rPr>
        <w:t>noteikt, ka Līguma 1.3.4.</w:t>
      </w:r>
      <w:r w:rsidRPr="00993463">
        <w:rPr>
          <w:bCs/>
          <w:szCs w:val="24"/>
          <w:vertAlign w:val="superscript"/>
        </w:rPr>
        <w:t>1</w:t>
      </w:r>
      <w:r w:rsidRPr="00993463">
        <w:rPr>
          <w:bCs/>
          <w:szCs w:val="24"/>
        </w:rPr>
        <w:t xml:space="preserve"> apakšpunktā noteiktajā </w:t>
      </w:r>
      <w:r w:rsidRPr="00993463">
        <w:rPr>
          <w:szCs w:val="24"/>
        </w:rPr>
        <w:t>Pakalpojuma sniegšanas (izstrādes) piektajā posmā Piegādātājam ir jāizpilda šo grozījumu pielikumā noteiktie darbi.</w:t>
      </w:r>
    </w:p>
    <w:p w14:paraId="29D75D48" w14:textId="77777777" w:rsidR="00993463" w:rsidRPr="00993463" w:rsidRDefault="00993463" w:rsidP="00993463">
      <w:pPr>
        <w:pStyle w:val="ListParagraph"/>
        <w:ind w:left="680"/>
        <w:jc w:val="both"/>
        <w:rPr>
          <w:bCs/>
          <w:szCs w:val="24"/>
        </w:rPr>
      </w:pPr>
    </w:p>
    <w:p w14:paraId="46226A5F" w14:textId="77777777" w:rsidR="00993463" w:rsidRPr="00993463" w:rsidRDefault="00FB3373" w:rsidP="00993463">
      <w:pPr>
        <w:pStyle w:val="ListParagraph"/>
        <w:numPr>
          <w:ilvl w:val="0"/>
          <w:numId w:val="12"/>
        </w:numPr>
        <w:ind w:left="0" w:firstLine="680"/>
        <w:jc w:val="both"/>
        <w:rPr>
          <w:bCs/>
          <w:szCs w:val="24"/>
        </w:rPr>
      </w:pPr>
      <w:r w:rsidRPr="00993463">
        <w:rPr>
          <w:bCs/>
          <w:szCs w:val="24"/>
        </w:rPr>
        <w:t>Pamatojoties uz Publisko iepirkumu likuma 61. panta trešās daļas 1. punktu un 2024. gada 19. decembra vispārīgās vienošanās Nr. 14-1-12/174/24 “Par programmatūras izstrādes pakalpojumiem Iekšlietu ministrijas Informācijas centra vajadzībām”, kuras ietvaros</w:t>
      </w:r>
      <w:r w:rsidRPr="00993463">
        <w:rPr>
          <w:bCs/>
          <w:szCs w:val="24"/>
        </w:rPr>
        <w:t xml:space="preserve"> ir noslēgts Līgums, 17.2.4. apakšpunktā noteikto, </w:t>
      </w:r>
      <w:r w:rsidRPr="00993463">
        <w:rPr>
          <w:szCs w:val="24"/>
        </w:rPr>
        <w:t>izteikt Līguma 1. pielikuma prasības FP-46 aprakstu šādā redakcijā:</w:t>
      </w:r>
      <w:r w:rsidRPr="00993463">
        <w:rPr>
          <w:bCs/>
          <w:szCs w:val="24"/>
        </w:rPr>
        <w:t xml:space="preserve"> </w:t>
      </w:r>
      <w:r w:rsidRPr="00993463">
        <w:rPr>
          <w:szCs w:val="24"/>
        </w:rPr>
        <w:t>“Jānodrošina notikuma datu  izgūšanu atbilstoši MK 2025. gada 25. novembra noteikumu Nr. 687 “Integrētās riska informācijas sistēmas note</w:t>
      </w:r>
      <w:r w:rsidRPr="00993463">
        <w:rPr>
          <w:szCs w:val="24"/>
        </w:rPr>
        <w:t>ikumi” prasībām. Prasības izpilde nodrošināma ar  VNR2 API (skat. FP-68).”.</w:t>
      </w:r>
    </w:p>
    <w:p w14:paraId="3157A8D6" w14:textId="77777777" w:rsidR="00993463" w:rsidRPr="00993463" w:rsidRDefault="00993463" w:rsidP="00993463">
      <w:pPr>
        <w:spacing w:after="0"/>
        <w:ind w:firstLine="680"/>
        <w:contextualSpacing/>
        <w:jc w:val="both"/>
        <w:rPr>
          <w:rFonts w:ascii="Times New Roman" w:hAnsi="Times New Roman"/>
          <w:sz w:val="24"/>
          <w:szCs w:val="24"/>
        </w:rPr>
      </w:pPr>
    </w:p>
    <w:p w14:paraId="0AF4E9EB" w14:textId="77777777" w:rsidR="00993463" w:rsidRPr="00993463" w:rsidRDefault="00FB3373" w:rsidP="00993463">
      <w:pPr>
        <w:widowControl/>
        <w:numPr>
          <w:ilvl w:val="0"/>
          <w:numId w:val="12"/>
        </w:numPr>
        <w:tabs>
          <w:tab w:val="clear" w:pos="720"/>
        </w:tabs>
        <w:spacing w:after="0" w:line="240" w:lineRule="auto"/>
        <w:ind w:left="0" w:firstLine="680"/>
        <w:contextualSpacing/>
        <w:jc w:val="both"/>
        <w:rPr>
          <w:rFonts w:ascii="Times New Roman" w:hAnsi="Times New Roman"/>
          <w:sz w:val="24"/>
          <w:szCs w:val="24"/>
        </w:rPr>
      </w:pPr>
      <w:r w:rsidRPr="00993463">
        <w:rPr>
          <w:rFonts w:ascii="Times New Roman" w:hAnsi="Times New Roman"/>
          <w:sz w:val="24"/>
          <w:szCs w:val="24"/>
        </w:rPr>
        <w:t>Līguma grozījumu 2. punkts stājas spēkā 2026. gada 25. maijā. Pārējā daļā Līguma grozījumi stājas spēkā 2026. gada 26. maijā. Līguma grozījumi ir Līguma neatņemama sastāvdaļa.</w:t>
      </w:r>
    </w:p>
    <w:p w14:paraId="70BE9D7B" w14:textId="77777777" w:rsidR="00993463" w:rsidRPr="00993463" w:rsidRDefault="00993463" w:rsidP="00993463">
      <w:pPr>
        <w:spacing w:after="0"/>
        <w:ind w:firstLine="680"/>
        <w:contextualSpacing/>
        <w:jc w:val="both"/>
        <w:rPr>
          <w:rFonts w:ascii="Times New Roman" w:hAnsi="Times New Roman"/>
          <w:sz w:val="24"/>
          <w:szCs w:val="24"/>
        </w:rPr>
      </w:pPr>
    </w:p>
    <w:p w14:paraId="5BAC71F7" w14:textId="77777777" w:rsidR="00993463" w:rsidRPr="00993463" w:rsidRDefault="00FB3373" w:rsidP="00993463">
      <w:pPr>
        <w:pStyle w:val="BodyText"/>
        <w:numPr>
          <w:ilvl w:val="0"/>
          <w:numId w:val="12"/>
        </w:numPr>
        <w:suppressAutoHyphens/>
        <w:ind w:left="0" w:firstLine="680"/>
        <w:contextualSpacing/>
        <w:rPr>
          <w:rFonts w:ascii="Times New Roman" w:hAnsi="Times New Roman"/>
          <w:sz w:val="24"/>
          <w:szCs w:val="24"/>
        </w:rPr>
      </w:pPr>
      <w:r w:rsidRPr="00993463">
        <w:rPr>
          <w:rFonts w:ascii="Times New Roman" w:hAnsi="Times New Roman"/>
          <w:bCs/>
          <w:sz w:val="24"/>
          <w:szCs w:val="24"/>
        </w:rPr>
        <w:lastRenderedPageBreak/>
        <w:t>Pu</w:t>
      </w:r>
      <w:r w:rsidRPr="00993463">
        <w:rPr>
          <w:rFonts w:ascii="Times New Roman" w:hAnsi="Times New Roman"/>
          <w:bCs/>
          <w:sz w:val="24"/>
          <w:szCs w:val="24"/>
        </w:rPr>
        <w:t>šu pārstāvji Līguma grozījumus paraksta ar drošu elektronisko parakstu, kas satur laika zīmogu. Līguma grozījumu parakstīšanas datums ir pēdējā pievienotā droša elektroniskā paraksta un tā laika zīmoga datums. Pusēm ir pieejami abpusēji parakstīti Līguma g</w:t>
      </w:r>
      <w:r w:rsidRPr="00993463">
        <w:rPr>
          <w:rFonts w:ascii="Times New Roman" w:hAnsi="Times New Roman"/>
          <w:bCs/>
          <w:sz w:val="24"/>
          <w:szCs w:val="24"/>
        </w:rPr>
        <w:t>rozījumi elektroniskā formātā.</w:t>
      </w:r>
    </w:p>
    <w:p w14:paraId="019CFB5C" w14:textId="77777777" w:rsidR="00993463" w:rsidRPr="00993463" w:rsidRDefault="00993463" w:rsidP="00993463">
      <w:pPr>
        <w:pStyle w:val="ListParagraph"/>
        <w:rPr>
          <w:szCs w:val="24"/>
        </w:rPr>
      </w:pPr>
    </w:p>
    <w:p w14:paraId="7E6397BD" w14:textId="77777777" w:rsidR="00993463" w:rsidRPr="00993463" w:rsidRDefault="00993463" w:rsidP="00993463">
      <w:pPr>
        <w:pStyle w:val="ListParagraph"/>
        <w:rPr>
          <w:szCs w:val="24"/>
        </w:rPr>
      </w:pPr>
    </w:p>
    <w:tbl>
      <w:tblPr>
        <w:tblW w:w="8822" w:type="dxa"/>
        <w:tblInd w:w="250" w:type="dxa"/>
        <w:tblLook w:val="04A0" w:firstRow="1" w:lastRow="0" w:firstColumn="1" w:lastColumn="0" w:noHBand="0" w:noVBand="1"/>
      </w:tblPr>
      <w:tblGrid>
        <w:gridCol w:w="4680"/>
        <w:gridCol w:w="4142"/>
      </w:tblGrid>
      <w:tr w:rsidR="00434473" w14:paraId="2D8A8C81" w14:textId="77777777" w:rsidTr="00217187">
        <w:trPr>
          <w:trHeight w:val="94"/>
        </w:trPr>
        <w:tc>
          <w:tcPr>
            <w:tcW w:w="4680" w:type="dxa"/>
            <w:hideMark/>
          </w:tcPr>
          <w:p w14:paraId="4DC12B04" w14:textId="77777777" w:rsidR="00993463" w:rsidRPr="00993463" w:rsidRDefault="00FB3373" w:rsidP="00993463">
            <w:pPr>
              <w:spacing w:after="0"/>
              <w:contextualSpacing/>
              <w:rPr>
                <w:rFonts w:ascii="Times New Roman" w:hAnsi="Times New Roman"/>
                <w:b/>
                <w:bCs/>
                <w:sz w:val="24"/>
                <w:szCs w:val="24"/>
              </w:rPr>
            </w:pPr>
            <w:r w:rsidRPr="00993463">
              <w:rPr>
                <w:rFonts w:ascii="Times New Roman" w:hAnsi="Times New Roman"/>
                <w:b/>
                <w:bCs/>
                <w:sz w:val="24"/>
                <w:szCs w:val="24"/>
              </w:rPr>
              <w:t>Pasūtītājs:</w:t>
            </w:r>
          </w:p>
        </w:tc>
        <w:tc>
          <w:tcPr>
            <w:tcW w:w="4142" w:type="dxa"/>
            <w:hideMark/>
          </w:tcPr>
          <w:p w14:paraId="069C197D" w14:textId="77777777" w:rsidR="00993463" w:rsidRPr="00993463" w:rsidRDefault="00FB3373" w:rsidP="00993463">
            <w:pPr>
              <w:spacing w:after="0"/>
              <w:contextualSpacing/>
              <w:rPr>
                <w:rFonts w:ascii="Times New Roman" w:hAnsi="Times New Roman"/>
                <w:b/>
                <w:bCs/>
                <w:sz w:val="24"/>
                <w:szCs w:val="24"/>
              </w:rPr>
            </w:pPr>
            <w:r w:rsidRPr="00993463">
              <w:rPr>
                <w:rFonts w:ascii="Times New Roman" w:hAnsi="Times New Roman"/>
                <w:b/>
                <w:bCs/>
                <w:sz w:val="24"/>
                <w:szCs w:val="24"/>
              </w:rPr>
              <w:t>Piegādātājs:</w:t>
            </w:r>
          </w:p>
        </w:tc>
      </w:tr>
      <w:tr w:rsidR="00434473" w14:paraId="444C2E5A" w14:textId="77777777" w:rsidTr="00217187">
        <w:trPr>
          <w:trHeight w:val="97"/>
        </w:trPr>
        <w:tc>
          <w:tcPr>
            <w:tcW w:w="4680" w:type="dxa"/>
            <w:hideMark/>
          </w:tcPr>
          <w:p w14:paraId="373CFE44" w14:textId="77777777" w:rsidR="00993463" w:rsidRPr="00993463" w:rsidRDefault="00FB3373" w:rsidP="00993463">
            <w:pPr>
              <w:spacing w:after="0"/>
              <w:contextualSpacing/>
              <w:rPr>
                <w:rFonts w:ascii="Times New Roman" w:hAnsi="Times New Roman"/>
                <w:b/>
                <w:bCs/>
                <w:sz w:val="24"/>
                <w:szCs w:val="24"/>
              </w:rPr>
            </w:pPr>
            <w:r w:rsidRPr="00993463">
              <w:rPr>
                <w:rFonts w:ascii="Times New Roman" w:hAnsi="Times New Roman"/>
                <w:b/>
                <w:bCs/>
                <w:sz w:val="24"/>
                <w:szCs w:val="24"/>
              </w:rPr>
              <w:t>Iekšlietu ministrijas Informācijas centrs</w:t>
            </w:r>
          </w:p>
        </w:tc>
        <w:tc>
          <w:tcPr>
            <w:tcW w:w="4142" w:type="dxa"/>
            <w:hideMark/>
          </w:tcPr>
          <w:p w14:paraId="39F34288" w14:textId="77777777" w:rsidR="00993463" w:rsidRPr="00993463" w:rsidRDefault="00FB3373" w:rsidP="00993463">
            <w:pPr>
              <w:spacing w:after="0"/>
              <w:contextualSpacing/>
              <w:rPr>
                <w:rFonts w:ascii="Times New Roman" w:hAnsi="Times New Roman"/>
                <w:b/>
                <w:bCs/>
                <w:sz w:val="24"/>
                <w:szCs w:val="24"/>
              </w:rPr>
            </w:pPr>
            <w:r w:rsidRPr="00993463">
              <w:rPr>
                <w:rFonts w:ascii="Times New Roman" w:hAnsi="Times New Roman"/>
                <w:b/>
                <w:bCs/>
                <w:sz w:val="24"/>
                <w:szCs w:val="24"/>
                <w:lang w:eastAsia="lv-LV"/>
              </w:rPr>
              <w:t>SIA “Corporate Systems”</w:t>
            </w:r>
          </w:p>
        </w:tc>
      </w:tr>
      <w:tr w:rsidR="00434473" w14:paraId="64CD5D30" w14:textId="77777777" w:rsidTr="00217187">
        <w:trPr>
          <w:trHeight w:val="352"/>
        </w:trPr>
        <w:tc>
          <w:tcPr>
            <w:tcW w:w="4680" w:type="dxa"/>
            <w:vAlign w:val="bottom"/>
            <w:hideMark/>
          </w:tcPr>
          <w:p w14:paraId="399B0F75" w14:textId="734A3CCC" w:rsidR="00993463" w:rsidRPr="00993463" w:rsidRDefault="00C83FD5" w:rsidP="00993463">
            <w:pPr>
              <w:spacing w:after="0"/>
              <w:contextualSpacing/>
              <w:rPr>
                <w:rFonts w:ascii="Times New Roman" w:hAnsi="Times New Roman"/>
                <w:sz w:val="24"/>
                <w:szCs w:val="24"/>
              </w:rPr>
            </w:pPr>
            <w:r>
              <w:rPr>
                <w:rFonts w:ascii="Times New Roman" w:hAnsi="Times New Roman"/>
                <w:sz w:val="24"/>
                <w:szCs w:val="24"/>
              </w:rPr>
              <w:t>[…[</w:t>
            </w:r>
          </w:p>
          <w:p w14:paraId="0CACD067" w14:textId="71C2B680" w:rsidR="00993463" w:rsidRPr="00993463" w:rsidRDefault="00FB3373" w:rsidP="00993463">
            <w:pPr>
              <w:spacing w:after="0"/>
              <w:contextualSpacing/>
              <w:rPr>
                <w:rFonts w:ascii="Times New Roman" w:hAnsi="Times New Roman"/>
                <w:sz w:val="24"/>
                <w:szCs w:val="24"/>
              </w:rPr>
            </w:pPr>
            <w:r w:rsidRPr="00993463">
              <w:rPr>
                <w:rFonts w:ascii="Times New Roman" w:hAnsi="Times New Roman"/>
                <w:sz w:val="24"/>
                <w:szCs w:val="24"/>
              </w:rPr>
              <w:t xml:space="preserve">(paraksts*) </w:t>
            </w:r>
            <w:r w:rsidR="00526414">
              <w:rPr>
                <w:rFonts w:ascii="Times New Roman" w:hAnsi="Times New Roman"/>
                <w:sz w:val="24"/>
                <w:szCs w:val="24"/>
              </w:rPr>
              <w:t>[…]</w:t>
            </w:r>
          </w:p>
        </w:tc>
        <w:tc>
          <w:tcPr>
            <w:tcW w:w="4142" w:type="dxa"/>
            <w:vAlign w:val="bottom"/>
          </w:tcPr>
          <w:p w14:paraId="5CC3AB2D" w14:textId="77777777" w:rsidR="00993463" w:rsidRPr="00993463" w:rsidRDefault="00993463" w:rsidP="00993463">
            <w:pPr>
              <w:spacing w:after="0"/>
              <w:contextualSpacing/>
              <w:rPr>
                <w:rFonts w:ascii="Times New Roman" w:hAnsi="Times New Roman"/>
                <w:sz w:val="24"/>
                <w:szCs w:val="24"/>
              </w:rPr>
            </w:pPr>
          </w:p>
          <w:p w14:paraId="598ABA2F" w14:textId="731C2EEA" w:rsidR="00993463" w:rsidRPr="00993463" w:rsidRDefault="00526414" w:rsidP="00993463">
            <w:pPr>
              <w:spacing w:after="0"/>
              <w:contextualSpacing/>
              <w:rPr>
                <w:rFonts w:ascii="Times New Roman" w:hAnsi="Times New Roman"/>
                <w:sz w:val="24"/>
                <w:szCs w:val="24"/>
              </w:rPr>
            </w:pPr>
            <w:r>
              <w:rPr>
                <w:rFonts w:ascii="Times New Roman" w:hAnsi="Times New Roman"/>
                <w:sz w:val="24"/>
                <w:szCs w:val="24"/>
              </w:rPr>
              <w:t>[…]</w:t>
            </w:r>
          </w:p>
          <w:p w14:paraId="3A1578F0" w14:textId="4FA38CF0" w:rsidR="00993463" w:rsidRPr="00993463" w:rsidRDefault="00FB3373" w:rsidP="00993463">
            <w:pPr>
              <w:spacing w:after="0"/>
              <w:contextualSpacing/>
              <w:rPr>
                <w:rFonts w:ascii="Times New Roman" w:hAnsi="Times New Roman"/>
                <w:sz w:val="24"/>
                <w:szCs w:val="24"/>
              </w:rPr>
            </w:pPr>
            <w:r w:rsidRPr="00993463">
              <w:rPr>
                <w:rFonts w:ascii="Times New Roman" w:hAnsi="Times New Roman"/>
                <w:sz w:val="24"/>
                <w:szCs w:val="24"/>
              </w:rPr>
              <w:t xml:space="preserve">(paraksts*) </w:t>
            </w:r>
            <w:r w:rsidR="00526414">
              <w:rPr>
                <w:rFonts w:ascii="Times New Roman" w:hAnsi="Times New Roman"/>
                <w:sz w:val="24"/>
                <w:szCs w:val="24"/>
              </w:rPr>
              <w:t>[…]</w:t>
            </w:r>
          </w:p>
        </w:tc>
      </w:tr>
    </w:tbl>
    <w:p w14:paraId="2AE98373" w14:textId="49541999" w:rsidR="004728AD" w:rsidRPr="00FA4F7D" w:rsidRDefault="004728AD" w:rsidP="00194DCD">
      <w:pPr>
        <w:tabs>
          <w:tab w:val="left" w:pos="3969"/>
          <w:tab w:val="right" w:leader="underscore" w:pos="6804"/>
          <w:tab w:val="right" w:pos="9639"/>
        </w:tabs>
        <w:spacing w:line="240" w:lineRule="auto"/>
        <w:contextualSpacing/>
        <w:rPr>
          <w:rFonts w:ascii="Times New Roman" w:hAnsi="Times New Roman"/>
          <w:i/>
          <w:iCs/>
          <w:color w:val="000000"/>
          <w:sz w:val="24"/>
          <w:szCs w:val="24"/>
        </w:rPr>
      </w:pPr>
    </w:p>
    <w:sectPr w:rsidR="004728AD" w:rsidRPr="00FA4F7D" w:rsidSect="00334C6D">
      <w:headerReference w:type="first" r:id="rId9"/>
      <w:footerReference w:type="first" r:id="rId10"/>
      <w:pgSz w:w="11920" w:h="16840"/>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493AE" w14:textId="77777777" w:rsidR="00FB3373" w:rsidRDefault="00FB3373">
      <w:pPr>
        <w:spacing w:after="0" w:line="240" w:lineRule="auto"/>
      </w:pPr>
      <w:r>
        <w:separator/>
      </w:r>
    </w:p>
  </w:endnote>
  <w:endnote w:type="continuationSeparator" w:id="0">
    <w:p w14:paraId="7878D035" w14:textId="77777777" w:rsidR="00FB3373" w:rsidRDefault="00FB3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1764F" w14:textId="77777777" w:rsidR="004728AD" w:rsidRPr="004728AD" w:rsidRDefault="004728AD" w:rsidP="004728AD">
    <w:pPr>
      <w:pStyle w:val="Footer"/>
      <w:jc w:val="center"/>
      <w:rPr>
        <w:rFonts w:ascii="Times New Roman" w:hAnsi="Times New Roman"/>
      </w:rPr>
    </w:pPr>
  </w:p>
  <w:p w14:paraId="4BD4A10C" w14:textId="77777777" w:rsidR="004728AD" w:rsidRDefault="004728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7D554" w14:textId="77777777" w:rsidR="00FB3373" w:rsidRDefault="00FB3373">
      <w:pPr>
        <w:spacing w:after="0" w:line="240" w:lineRule="auto"/>
      </w:pPr>
      <w:r>
        <w:separator/>
      </w:r>
    </w:p>
  </w:footnote>
  <w:footnote w:type="continuationSeparator" w:id="0">
    <w:p w14:paraId="78703974" w14:textId="77777777" w:rsidR="00FB3373" w:rsidRDefault="00FB33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C77A5" w14:textId="77777777" w:rsidR="004728AD" w:rsidRPr="004728AD" w:rsidRDefault="004728AD" w:rsidP="004728AD">
    <w:pPr>
      <w:pStyle w:val="Header"/>
      <w:jc w:val="center"/>
      <w:rPr>
        <w:rFonts w:ascii="Times New Roman" w:hAnsi="Times New Roman"/>
      </w:rPr>
    </w:pPr>
  </w:p>
  <w:p w14:paraId="05F6CD23" w14:textId="77777777" w:rsidR="00BD6774" w:rsidRPr="00BD6774" w:rsidRDefault="00BD6774" w:rsidP="00BD6774">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FD27FBA"/>
    <w:multiLevelType w:val="hybridMultilevel"/>
    <w:tmpl w:val="25D831FE"/>
    <w:lvl w:ilvl="0" w:tplc="9DBCBB7C">
      <w:start w:val="1"/>
      <w:numFmt w:val="decimal"/>
      <w:lvlText w:val="%1."/>
      <w:lvlJc w:val="left"/>
      <w:pPr>
        <w:tabs>
          <w:tab w:val="num" w:pos="720"/>
        </w:tabs>
        <w:ind w:left="720" w:hanging="360"/>
      </w:pPr>
      <w:rPr>
        <w:rFonts w:ascii="Times New Roman" w:hAnsi="Times New Roman" w:cs="Times New Roman" w:hint="default"/>
        <w:b/>
        <w:bCs w:val="0"/>
      </w:rPr>
    </w:lvl>
    <w:lvl w:ilvl="1" w:tplc="13CE1C00">
      <w:start w:val="1"/>
      <w:numFmt w:val="lowerLetter"/>
      <w:lvlText w:val="%2."/>
      <w:lvlJc w:val="left"/>
      <w:pPr>
        <w:tabs>
          <w:tab w:val="num" w:pos="1440"/>
        </w:tabs>
        <w:ind w:left="1440" w:hanging="360"/>
      </w:pPr>
    </w:lvl>
    <w:lvl w:ilvl="2" w:tplc="AE602822" w:tentative="1">
      <w:start w:val="1"/>
      <w:numFmt w:val="lowerRoman"/>
      <w:lvlText w:val="%3."/>
      <w:lvlJc w:val="right"/>
      <w:pPr>
        <w:tabs>
          <w:tab w:val="num" w:pos="2160"/>
        </w:tabs>
        <w:ind w:left="2160" w:hanging="180"/>
      </w:pPr>
    </w:lvl>
    <w:lvl w:ilvl="3" w:tplc="2A1237EE" w:tentative="1">
      <w:start w:val="1"/>
      <w:numFmt w:val="decimal"/>
      <w:lvlText w:val="%4."/>
      <w:lvlJc w:val="left"/>
      <w:pPr>
        <w:tabs>
          <w:tab w:val="num" w:pos="2880"/>
        </w:tabs>
        <w:ind w:left="2880" w:hanging="360"/>
      </w:pPr>
    </w:lvl>
    <w:lvl w:ilvl="4" w:tplc="30CA3A50" w:tentative="1">
      <w:start w:val="1"/>
      <w:numFmt w:val="lowerLetter"/>
      <w:lvlText w:val="%5."/>
      <w:lvlJc w:val="left"/>
      <w:pPr>
        <w:tabs>
          <w:tab w:val="num" w:pos="3600"/>
        </w:tabs>
        <w:ind w:left="3600" w:hanging="360"/>
      </w:pPr>
    </w:lvl>
    <w:lvl w:ilvl="5" w:tplc="84F64B5A" w:tentative="1">
      <w:start w:val="1"/>
      <w:numFmt w:val="lowerRoman"/>
      <w:lvlText w:val="%6."/>
      <w:lvlJc w:val="right"/>
      <w:pPr>
        <w:tabs>
          <w:tab w:val="num" w:pos="4320"/>
        </w:tabs>
        <w:ind w:left="4320" w:hanging="180"/>
      </w:pPr>
    </w:lvl>
    <w:lvl w:ilvl="6" w:tplc="50624728" w:tentative="1">
      <w:start w:val="1"/>
      <w:numFmt w:val="decimal"/>
      <w:lvlText w:val="%7."/>
      <w:lvlJc w:val="left"/>
      <w:pPr>
        <w:tabs>
          <w:tab w:val="num" w:pos="5040"/>
        </w:tabs>
        <w:ind w:left="5040" w:hanging="360"/>
      </w:pPr>
    </w:lvl>
    <w:lvl w:ilvl="7" w:tplc="284EB8E6" w:tentative="1">
      <w:start w:val="1"/>
      <w:numFmt w:val="lowerLetter"/>
      <w:lvlText w:val="%8."/>
      <w:lvlJc w:val="left"/>
      <w:pPr>
        <w:tabs>
          <w:tab w:val="num" w:pos="5760"/>
        </w:tabs>
        <w:ind w:left="5760" w:hanging="360"/>
      </w:pPr>
    </w:lvl>
    <w:lvl w:ilvl="8" w:tplc="FB1C1E3C" w:tentative="1">
      <w:start w:val="1"/>
      <w:numFmt w:val="lowerRoman"/>
      <w:lvlText w:val="%9."/>
      <w:lvlJc w:val="right"/>
      <w:pPr>
        <w:tabs>
          <w:tab w:val="num" w:pos="6480"/>
        </w:tabs>
        <w:ind w:left="6480" w:hanging="180"/>
      </w:pPr>
    </w:lvl>
  </w:abstractNum>
  <w:abstractNum w:abstractNumId="12" w15:restartNumberingAfterBreak="0">
    <w:nsid w:val="6E1B3FFA"/>
    <w:multiLevelType w:val="multilevel"/>
    <w:tmpl w:val="B4DAB4A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6384"/>
    <w:rsid w:val="000067AC"/>
    <w:rsid w:val="00016577"/>
    <w:rsid w:val="000169CE"/>
    <w:rsid w:val="00030349"/>
    <w:rsid w:val="00053C57"/>
    <w:rsid w:val="00092CB0"/>
    <w:rsid w:val="000D541A"/>
    <w:rsid w:val="00121F6E"/>
    <w:rsid w:val="00124173"/>
    <w:rsid w:val="00127E58"/>
    <w:rsid w:val="00132130"/>
    <w:rsid w:val="00194DCD"/>
    <w:rsid w:val="001C365A"/>
    <w:rsid w:val="001E5591"/>
    <w:rsid w:val="00217187"/>
    <w:rsid w:val="00217C7E"/>
    <w:rsid w:val="00275B9E"/>
    <w:rsid w:val="0027749D"/>
    <w:rsid w:val="002A46F1"/>
    <w:rsid w:val="002B3077"/>
    <w:rsid w:val="002D736B"/>
    <w:rsid w:val="002E1474"/>
    <w:rsid w:val="00306D11"/>
    <w:rsid w:val="00310899"/>
    <w:rsid w:val="00332C67"/>
    <w:rsid w:val="00334C6D"/>
    <w:rsid w:val="00335032"/>
    <w:rsid w:val="00341B5E"/>
    <w:rsid w:val="00373D36"/>
    <w:rsid w:val="003755E4"/>
    <w:rsid w:val="003B199A"/>
    <w:rsid w:val="003B2519"/>
    <w:rsid w:val="004314C0"/>
    <w:rsid w:val="00434473"/>
    <w:rsid w:val="00444EF8"/>
    <w:rsid w:val="00467FB9"/>
    <w:rsid w:val="004728AD"/>
    <w:rsid w:val="00493308"/>
    <w:rsid w:val="004B0CD6"/>
    <w:rsid w:val="0051400B"/>
    <w:rsid w:val="00520A93"/>
    <w:rsid w:val="00526414"/>
    <w:rsid w:val="00535564"/>
    <w:rsid w:val="005A1BCB"/>
    <w:rsid w:val="005C346B"/>
    <w:rsid w:val="00606767"/>
    <w:rsid w:val="00651581"/>
    <w:rsid w:val="006616D2"/>
    <w:rsid w:val="00663C3A"/>
    <w:rsid w:val="00670E89"/>
    <w:rsid w:val="006C1639"/>
    <w:rsid w:val="006D7CB6"/>
    <w:rsid w:val="006E7CDB"/>
    <w:rsid w:val="006F1F22"/>
    <w:rsid w:val="00735284"/>
    <w:rsid w:val="0074324D"/>
    <w:rsid w:val="007704BD"/>
    <w:rsid w:val="007A47FD"/>
    <w:rsid w:val="007B3BA5"/>
    <w:rsid w:val="007B482B"/>
    <w:rsid w:val="007B48EC"/>
    <w:rsid w:val="007E4D1F"/>
    <w:rsid w:val="007E7D31"/>
    <w:rsid w:val="00815277"/>
    <w:rsid w:val="00827AC3"/>
    <w:rsid w:val="00876177"/>
    <w:rsid w:val="00876C21"/>
    <w:rsid w:val="00883E07"/>
    <w:rsid w:val="0088699D"/>
    <w:rsid w:val="00887D85"/>
    <w:rsid w:val="008D13B4"/>
    <w:rsid w:val="008E1127"/>
    <w:rsid w:val="008F3217"/>
    <w:rsid w:val="0095403B"/>
    <w:rsid w:val="00954D5A"/>
    <w:rsid w:val="00993463"/>
    <w:rsid w:val="00996108"/>
    <w:rsid w:val="009B0210"/>
    <w:rsid w:val="009F01EE"/>
    <w:rsid w:val="00A27A9F"/>
    <w:rsid w:val="00A44201"/>
    <w:rsid w:val="00A669B0"/>
    <w:rsid w:val="00AD474F"/>
    <w:rsid w:val="00B04502"/>
    <w:rsid w:val="00B91CD1"/>
    <w:rsid w:val="00BA5771"/>
    <w:rsid w:val="00BD6774"/>
    <w:rsid w:val="00C24C71"/>
    <w:rsid w:val="00C32C1B"/>
    <w:rsid w:val="00C47F57"/>
    <w:rsid w:val="00C80A36"/>
    <w:rsid w:val="00C83FD5"/>
    <w:rsid w:val="00C85F6A"/>
    <w:rsid w:val="00C9108F"/>
    <w:rsid w:val="00C95BBC"/>
    <w:rsid w:val="00CE17EE"/>
    <w:rsid w:val="00CE607C"/>
    <w:rsid w:val="00CF3A42"/>
    <w:rsid w:val="00D00474"/>
    <w:rsid w:val="00D21FA6"/>
    <w:rsid w:val="00D442EB"/>
    <w:rsid w:val="00D55642"/>
    <w:rsid w:val="00D55B4B"/>
    <w:rsid w:val="00D65125"/>
    <w:rsid w:val="00DA7FD3"/>
    <w:rsid w:val="00DB76AE"/>
    <w:rsid w:val="00DC2F13"/>
    <w:rsid w:val="00DD656A"/>
    <w:rsid w:val="00DF6135"/>
    <w:rsid w:val="00E365CE"/>
    <w:rsid w:val="00E37226"/>
    <w:rsid w:val="00E40CFB"/>
    <w:rsid w:val="00E436D8"/>
    <w:rsid w:val="00E84CE3"/>
    <w:rsid w:val="00E86986"/>
    <w:rsid w:val="00EB1866"/>
    <w:rsid w:val="00EB5418"/>
    <w:rsid w:val="00EE1DAE"/>
    <w:rsid w:val="00EF3368"/>
    <w:rsid w:val="00EF39F9"/>
    <w:rsid w:val="00F05AE8"/>
    <w:rsid w:val="00F14C3F"/>
    <w:rsid w:val="00F52301"/>
    <w:rsid w:val="00F60586"/>
    <w:rsid w:val="00F753AA"/>
    <w:rsid w:val="00FA4F7D"/>
    <w:rsid w:val="00FA7179"/>
    <w:rsid w:val="00FB3373"/>
    <w:rsid w:val="00FC4D81"/>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E9FEA"/>
  <w15:chartTrackingRefBased/>
  <w15:docId w15:val="{43C176FB-9E97-4FBC-BAE5-D53574E79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uiPriority w:val="1"/>
    <w:qFormat/>
    <w:rsid w:val="00E436D8"/>
    <w:pPr>
      <w:widowControl w:val="0"/>
    </w:pPr>
    <w:rPr>
      <w:sz w:val="22"/>
      <w:szCs w:val="22"/>
      <w:lang w:val="en-US" w:eastAsia="en-US"/>
    </w:rPr>
  </w:style>
  <w:style w:type="character" w:styleId="PageNumber">
    <w:name w:val="page number"/>
    <w:basedOn w:val="DefaultParagraphFont"/>
    <w:rsid w:val="00993463"/>
    <w:rPr>
      <w:rFonts w:ascii="Times New Roman" w:hAnsi="Times New Roman"/>
    </w:rPr>
  </w:style>
  <w:style w:type="paragraph" w:styleId="BodyText">
    <w:name w:val="Body Text"/>
    <w:basedOn w:val="Normal"/>
    <w:link w:val="BodyTextChar"/>
    <w:rsid w:val="00993463"/>
    <w:pPr>
      <w:widowControl/>
      <w:spacing w:after="0" w:line="240" w:lineRule="auto"/>
      <w:jc w:val="both"/>
    </w:pPr>
    <w:rPr>
      <w:rFonts w:ascii="Arial" w:eastAsia="Times New Roman" w:hAnsi="Arial"/>
      <w:noProof/>
      <w:sz w:val="21"/>
      <w:szCs w:val="20"/>
    </w:rPr>
  </w:style>
  <w:style w:type="character" w:customStyle="1" w:styleId="BodyTextChar">
    <w:name w:val="Body Text Char"/>
    <w:basedOn w:val="DefaultParagraphFont"/>
    <w:link w:val="BodyText"/>
    <w:rsid w:val="00993463"/>
    <w:rPr>
      <w:rFonts w:ascii="Arial" w:eastAsia="Times New Roman" w:hAnsi="Arial"/>
      <w:noProof/>
      <w:sz w:val="21"/>
      <w:lang w:eastAsia="en-US"/>
    </w:rPr>
  </w:style>
  <w:style w:type="paragraph" w:styleId="ListParagraph">
    <w:name w:val="List Paragraph"/>
    <w:aliases w:val="2,Bullet list,H&amp;P List Paragraph,List Paragraph1,Normal bullet 2,Numurets,PPS_Bullet,Saistīto dokumentu saraksts,Strip,Syle 1,Virsraksti,h&amp;p list paragraph,list paragraph,list paragraph1,numurets,saistīto dokumentu saraksts,syle 1"/>
    <w:basedOn w:val="Normal"/>
    <w:link w:val="ListParagraphChar"/>
    <w:qFormat/>
    <w:rsid w:val="00993463"/>
    <w:pPr>
      <w:widowControl/>
      <w:spacing w:after="0" w:line="240" w:lineRule="auto"/>
      <w:ind w:left="720"/>
      <w:contextualSpacing/>
    </w:pPr>
    <w:rPr>
      <w:rFonts w:ascii="Times New Roman" w:eastAsia="Times New Roman" w:hAnsi="Times New Roman"/>
      <w:sz w:val="24"/>
      <w:szCs w:val="20"/>
    </w:rPr>
  </w:style>
  <w:style w:type="character" w:customStyle="1" w:styleId="ListParagraphChar">
    <w:name w:val="List Paragraph Char"/>
    <w:aliases w:val="2 Char,Bullet list Char,H&amp;P List Paragraph Char,List Paragraph1 Char,Normal bullet 2 Char,Numurets Char,PPS_Bullet Char,Saistīto dokumentu saraksts Char,Strip Char,Syle 1 Char,Virsraksti Char,h&amp;p list paragraph Char,numurets Char"/>
    <w:link w:val="ListParagraph"/>
    <w:qFormat/>
    <w:locked/>
    <w:rsid w:val="00993463"/>
    <w:rPr>
      <w:rFonts w:ascii="Times New Roman" w:eastAsia="Times New Roman" w:hAnsi="Times New Roman"/>
      <w:sz w:val="24"/>
      <w:lang w:eastAsia="en-US"/>
    </w:rPr>
  </w:style>
  <w:style w:type="table" w:styleId="TableGrid">
    <w:name w:val="Table Grid"/>
    <w:basedOn w:val="TableNormal"/>
    <w:uiPriority w:val="39"/>
    <w:rsid w:val="0099346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57C13-1A9C-4FB9-8066-E73E02560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1738</Words>
  <Characters>992</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Liāna Savčenko</cp:lastModifiedBy>
  <cp:revision>11</cp:revision>
  <cp:lastPrinted>2021-01-22T08:28:00Z</cp:lastPrinted>
  <dcterms:created xsi:type="dcterms:W3CDTF">2026-05-29T09:09:00Z</dcterms:created>
  <dcterms:modified xsi:type="dcterms:W3CDTF">2026-05-29T09:14:00Z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