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D32EF" w14:textId="5DAEE425" w:rsidR="00D0483F" w:rsidRPr="00BD7C52" w:rsidRDefault="00447F85" w:rsidP="00447F85">
      <w:pPr>
        <w:jc w:val="center"/>
        <w:rPr>
          <w:rFonts w:ascii="Times New Roman" w:hAnsi="Times New Roman" w:cs="Times New Roman"/>
          <w:b/>
          <w:bCs/>
          <w:sz w:val="24"/>
          <w:szCs w:val="24"/>
        </w:rPr>
      </w:pPr>
      <w:proofErr w:type="spellStart"/>
      <w:r w:rsidRPr="00BD7C52">
        <w:rPr>
          <w:rFonts w:ascii="Times New Roman" w:hAnsi="Times New Roman" w:cs="Times New Roman"/>
          <w:b/>
          <w:bCs/>
          <w:sz w:val="24"/>
          <w:szCs w:val="24"/>
        </w:rPr>
        <w:t>Jautājum</w:t>
      </w:r>
      <w:r w:rsidR="00BD7C52" w:rsidRPr="00BD7C52">
        <w:rPr>
          <w:rFonts w:ascii="Times New Roman" w:hAnsi="Times New Roman" w:cs="Times New Roman"/>
          <w:b/>
          <w:bCs/>
          <w:sz w:val="24"/>
          <w:szCs w:val="24"/>
        </w:rPr>
        <w:t>s</w:t>
      </w:r>
      <w:proofErr w:type="spellEnd"/>
      <w:r w:rsidRPr="00BD7C52">
        <w:rPr>
          <w:rFonts w:ascii="Times New Roman" w:hAnsi="Times New Roman" w:cs="Times New Roman"/>
          <w:b/>
          <w:bCs/>
          <w:sz w:val="24"/>
          <w:szCs w:val="24"/>
        </w:rPr>
        <w:t xml:space="preserve"> par </w:t>
      </w:r>
      <w:proofErr w:type="spellStart"/>
      <w:r w:rsidRPr="00BD7C52">
        <w:rPr>
          <w:rFonts w:ascii="Times New Roman" w:hAnsi="Times New Roman" w:cs="Times New Roman"/>
          <w:b/>
          <w:bCs/>
          <w:sz w:val="24"/>
          <w:szCs w:val="24"/>
        </w:rPr>
        <w:t>atklātā</w:t>
      </w:r>
      <w:proofErr w:type="spellEnd"/>
      <w:r w:rsidRPr="00BD7C52">
        <w:rPr>
          <w:rFonts w:ascii="Times New Roman" w:hAnsi="Times New Roman" w:cs="Times New Roman"/>
          <w:b/>
          <w:bCs/>
          <w:sz w:val="24"/>
          <w:szCs w:val="24"/>
        </w:rPr>
        <w:t xml:space="preserve"> </w:t>
      </w:r>
      <w:proofErr w:type="spellStart"/>
      <w:r w:rsidRPr="00BD7C52">
        <w:rPr>
          <w:rFonts w:ascii="Times New Roman" w:hAnsi="Times New Roman" w:cs="Times New Roman"/>
          <w:b/>
          <w:bCs/>
          <w:sz w:val="24"/>
          <w:szCs w:val="24"/>
        </w:rPr>
        <w:t>konkursa</w:t>
      </w:r>
      <w:proofErr w:type="spellEnd"/>
      <w:r w:rsidRPr="00BD7C52">
        <w:rPr>
          <w:rFonts w:ascii="Times New Roman" w:hAnsi="Times New Roman" w:cs="Times New Roman"/>
          <w:b/>
          <w:bCs/>
          <w:sz w:val="24"/>
          <w:szCs w:val="24"/>
        </w:rPr>
        <w:t xml:space="preserve"> “</w:t>
      </w:r>
      <w:r w:rsidR="00BD7C52" w:rsidRPr="00BD7C52">
        <w:rPr>
          <w:rFonts w:ascii="Times New Roman" w:hAnsi="Times New Roman" w:cs="Times New Roman"/>
          <w:b/>
          <w:bCs/>
          <w:sz w:val="24"/>
          <w:szCs w:val="24"/>
        </w:rPr>
        <w:t xml:space="preserve">Rīgas </w:t>
      </w:r>
      <w:proofErr w:type="spellStart"/>
      <w:r w:rsidR="00BD7C52" w:rsidRPr="00BD7C52">
        <w:rPr>
          <w:rFonts w:ascii="Times New Roman" w:hAnsi="Times New Roman" w:cs="Times New Roman"/>
          <w:b/>
          <w:bCs/>
          <w:sz w:val="24"/>
          <w:szCs w:val="24"/>
        </w:rPr>
        <w:t>vēsturiskā</w:t>
      </w:r>
      <w:proofErr w:type="spellEnd"/>
      <w:r w:rsidR="00BD7C52" w:rsidRPr="00BD7C52">
        <w:rPr>
          <w:rFonts w:ascii="Times New Roman" w:hAnsi="Times New Roman" w:cs="Times New Roman"/>
          <w:b/>
          <w:bCs/>
          <w:sz w:val="24"/>
          <w:szCs w:val="24"/>
        </w:rPr>
        <w:t xml:space="preserve"> centra un </w:t>
      </w:r>
      <w:proofErr w:type="spellStart"/>
      <w:r w:rsidR="00BD7C52" w:rsidRPr="00BD7C52">
        <w:rPr>
          <w:rFonts w:ascii="Times New Roman" w:hAnsi="Times New Roman" w:cs="Times New Roman"/>
          <w:b/>
          <w:bCs/>
          <w:sz w:val="24"/>
          <w:szCs w:val="24"/>
        </w:rPr>
        <w:t>tā</w:t>
      </w:r>
      <w:proofErr w:type="spellEnd"/>
      <w:r w:rsidR="00BD7C52" w:rsidRPr="00BD7C52">
        <w:rPr>
          <w:rFonts w:ascii="Times New Roman" w:hAnsi="Times New Roman" w:cs="Times New Roman"/>
          <w:b/>
          <w:bCs/>
          <w:sz w:val="24"/>
          <w:szCs w:val="24"/>
        </w:rPr>
        <w:t xml:space="preserve"> aizsardzības zonas </w:t>
      </w:r>
      <w:proofErr w:type="spellStart"/>
      <w:r w:rsidR="00BD7C52" w:rsidRPr="00BD7C52">
        <w:rPr>
          <w:rFonts w:ascii="Times New Roman" w:hAnsi="Times New Roman" w:cs="Times New Roman"/>
          <w:b/>
          <w:bCs/>
          <w:sz w:val="24"/>
          <w:szCs w:val="24"/>
        </w:rPr>
        <w:t>teritorijas</w:t>
      </w:r>
      <w:proofErr w:type="spellEnd"/>
      <w:r w:rsidR="00BD7C52" w:rsidRPr="00BD7C52">
        <w:rPr>
          <w:rFonts w:ascii="Times New Roman" w:hAnsi="Times New Roman" w:cs="Times New Roman"/>
          <w:b/>
          <w:bCs/>
          <w:sz w:val="24"/>
          <w:szCs w:val="24"/>
        </w:rPr>
        <w:t xml:space="preserve"> </w:t>
      </w:r>
      <w:proofErr w:type="spellStart"/>
      <w:r w:rsidR="00BD7C52" w:rsidRPr="00BD7C52">
        <w:rPr>
          <w:rFonts w:ascii="Times New Roman" w:hAnsi="Times New Roman" w:cs="Times New Roman"/>
          <w:b/>
          <w:bCs/>
          <w:sz w:val="24"/>
          <w:szCs w:val="24"/>
        </w:rPr>
        <w:t>plānojuma</w:t>
      </w:r>
      <w:proofErr w:type="spellEnd"/>
      <w:r w:rsidR="00BD7C52" w:rsidRPr="00BD7C52">
        <w:rPr>
          <w:rFonts w:ascii="Times New Roman" w:hAnsi="Times New Roman" w:cs="Times New Roman"/>
          <w:b/>
          <w:bCs/>
          <w:sz w:val="24"/>
          <w:szCs w:val="24"/>
        </w:rPr>
        <w:t xml:space="preserve"> </w:t>
      </w:r>
      <w:proofErr w:type="spellStart"/>
      <w:r w:rsidR="00BD7C52" w:rsidRPr="00BD7C52">
        <w:rPr>
          <w:rFonts w:ascii="Times New Roman" w:hAnsi="Times New Roman" w:cs="Times New Roman"/>
          <w:b/>
          <w:bCs/>
          <w:sz w:val="24"/>
          <w:szCs w:val="24"/>
        </w:rPr>
        <w:t>redakciju</w:t>
      </w:r>
      <w:proofErr w:type="spellEnd"/>
      <w:r w:rsidR="00BD7C52" w:rsidRPr="00BD7C52">
        <w:rPr>
          <w:rFonts w:ascii="Times New Roman" w:hAnsi="Times New Roman" w:cs="Times New Roman"/>
          <w:b/>
          <w:bCs/>
          <w:sz w:val="24"/>
          <w:szCs w:val="24"/>
        </w:rPr>
        <w:t xml:space="preserve"> </w:t>
      </w:r>
      <w:proofErr w:type="spellStart"/>
      <w:r w:rsidR="00BD7C52" w:rsidRPr="00BD7C52">
        <w:rPr>
          <w:rFonts w:ascii="Times New Roman" w:hAnsi="Times New Roman" w:cs="Times New Roman"/>
          <w:b/>
          <w:bCs/>
          <w:sz w:val="24"/>
          <w:szCs w:val="24"/>
        </w:rPr>
        <w:t>izstrāde</w:t>
      </w:r>
      <w:proofErr w:type="spellEnd"/>
      <w:r w:rsidRPr="00BD7C52">
        <w:rPr>
          <w:rFonts w:ascii="Times New Roman" w:hAnsi="Times New Roman" w:cs="Times New Roman"/>
          <w:b/>
          <w:bCs/>
          <w:sz w:val="24"/>
          <w:szCs w:val="24"/>
        </w:rPr>
        <w:t>”</w:t>
      </w:r>
    </w:p>
    <w:p w14:paraId="3C555600" w14:textId="6ACBDA3F" w:rsidR="00447F85" w:rsidRPr="00BD7C52" w:rsidRDefault="00447F85" w:rsidP="00447F85">
      <w:pPr>
        <w:jc w:val="center"/>
        <w:rPr>
          <w:rFonts w:ascii="Times New Roman" w:hAnsi="Times New Roman" w:cs="Times New Roman"/>
          <w:b/>
          <w:bCs/>
          <w:sz w:val="24"/>
          <w:szCs w:val="24"/>
        </w:rPr>
      </w:pPr>
      <w:r w:rsidRPr="00BD7C52">
        <w:rPr>
          <w:rFonts w:ascii="Times New Roman" w:hAnsi="Times New Roman" w:cs="Times New Roman"/>
          <w:b/>
          <w:bCs/>
          <w:sz w:val="24"/>
          <w:szCs w:val="24"/>
        </w:rPr>
        <w:t>Id. Nr. CAIP 2024/</w:t>
      </w:r>
      <w:r w:rsidR="00EE77D0">
        <w:rPr>
          <w:rFonts w:ascii="Times New Roman" w:hAnsi="Times New Roman" w:cs="Times New Roman"/>
          <w:b/>
          <w:bCs/>
          <w:sz w:val="24"/>
          <w:szCs w:val="24"/>
        </w:rPr>
        <w:t>72</w:t>
      </w:r>
      <w:r w:rsidRPr="00BD7C52">
        <w:rPr>
          <w:rFonts w:ascii="Times New Roman" w:hAnsi="Times New Roman" w:cs="Times New Roman"/>
          <w:b/>
          <w:bCs/>
          <w:sz w:val="24"/>
          <w:szCs w:val="24"/>
        </w:rPr>
        <w:t xml:space="preserve"> </w:t>
      </w:r>
      <w:proofErr w:type="spellStart"/>
      <w:r w:rsidRPr="00BD7C52">
        <w:rPr>
          <w:rFonts w:ascii="Times New Roman" w:hAnsi="Times New Roman" w:cs="Times New Roman"/>
          <w:b/>
          <w:bCs/>
          <w:sz w:val="24"/>
          <w:szCs w:val="24"/>
        </w:rPr>
        <w:t>nolikumu</w:t>
      </w:r>
      <w:proofErr w:type="spellEnd"/>
      <w:r w:rsidRPr="00BD7C52">
        <w:rPr>
          <w:rFonts w:ascii="Times New Roman" w:hAnsi="Times New Roman" w:cs="Times New Roman"/>
          <w:b/>
          <w:bCs/>
          <w:sz w:val="24"/>
          <w:szCs w:val="24"/>
        </w:rPr>
        <w:t>.</w:t>
      </w:r>
    </w:p>
    <w:p w14:paraId="5B70F8DF" w14:textId="77777777" w:rsidR="00447F85" w:rsidRPr="00BD7C52" w:rsidRDefault="00447F85" w:rsidP="00447F85">
      <w:pPr>
        <w:jc w:val="center"/>
        <w:rPr>
          <w:rFonts w:ascii="Times New Roman" w:hAnsi="Times New Roman" w:cs="Times New Roman"/>
          <w:b/>
          <w:bCs/>
          <w:sz w:val="24"/>
          <w:szCs w:val="24"/>
        </w:rPr>
      </w:pPr>
    </w:p>
    <w:p w14:paraId="161AEF22" w14:textId="126735F4" w:rsidR="00447F85" w:rsidRPr="00BD7C52" w:rsidRDefault="00447F85" w:rsidP="00447F85">
      <w:pPr>
        <w:jc w:val="both"/>
        <w:rPr>
          <w:rFonts w:ascii="Times New Roman" w:hAnsi="Times New Roman" w:cs="Times New Roman"/>
          <w:i/>
          <w:iCs/>
          <w:sz w:val="24"/>
          <w:szCs w:val="24"/>
          <w:u w:val="single"/>
        </w:rPr>
      </w:pPr>
      <w:r w:rsidRPr="00BD7C52">
        <w:rPr>
          <w:rFonts w:ascii="Times New Roman" w:hAnsi="Times New Roman" w:cs="Times New Roman"/>
          <w:i/>
          <w:iCs/>
          <w:sz w:val="24"/>
          <w:szCs w:val="24"/>
          <w:u w:val="single"/>
        </w:rPr>
        <w:t>1.jautājums</w:t>
      </w:r>
    </w:p>
    <w:p w14:paraId="53EC97C6" w14:textId="020B5D94" w:rsidR="0017741A" w:rsidRPr="0017741A" w:rsidRDefault="00447F85" w:rsidP="0017741A">
      <w:pPr>
        <w:jc w:val="both"/>
        <w:rPr>
          <w:rFonts w:ascii="Times New Roman" w:hAnsi="Times New Roman" w:cs="Times New Roman"/>
          <w:sz w:val="24"/>
          <w:szCs w:val="24"/>
          <w:lang w:val="lv-LV"/>
        </w:rPr>
      </w:pPr>
      <w:r w:rsidRPr="00BD7C52">
        <w:rPr>
          <w:rFonts w:ascii="Times New Roman" w:hAnsi="Times New Roman" w:cs="Times New Roman"/>
          <w:sz w:val="24"/>
          <w:szCs w:val="24"/>
          <w:lang w:val="lv-LV"/>
        </w:rPr>
        <w:tab/>
      </w:r>
      <w:r w:rsidR="0017741A">
        <w:rPr>
          <w:rFonts w:ascii="Times New Roman" w:hAnsi="Times New Roman" w:cs="Times New Roman"/>
          <w:sz w:val="24"/>
          <w:szCs w:val="24"/>
          <w:lang w:val="lv-LV"/>
        </w:rPr>
        <w:t>L</w:t>
      </w:r>
      <w:r w:rsidR="0017741A" w:rsidRPr="0017741A">
        <w:rPr>
          <w:rFonts w:ascii="Times New Roman" w:hAnsi="Times New Roman" w:cs="Times New Roman"/>
          <w:sz w:val="24"/>
          <w:szCs w:val="24"/>
          <w:lang w:val="lv-LV"/>
        </w:rPr>
        <w:t>ūgums dzēst Nolikuma 3.nodaļā Pretendenta atlase, tabulas 3.9. punktā noteikto prasību par reģistrēšanos Būvkomersantu reģistrā, jo līguma priekšmets nav saistīts ar būvniecību. "Ja apakšuzņēmējs vai persona, uz kuru iespējām pretendents balstās, lai apliecinātu, ka tā kvalifikācija atbilst Konkursa nolikumā noteiktajām prasībām, veiks Konkursa priekšmetā ietilpstošos darbus, tam jābūt reģistrētam Būvkomersantu reģistrā (saskaņā ar Būvniecības likumu).</w:t>
      </w:r>
    </w:p>
    <w:p w14:paraId="1EC1D64E" w14:textId="36875D19" w:rsidR="00E13AF1" w:rsidRPr="00BD7C52" w:rsidRDefault="0017741A" w:rsidP="0017741A">
      <w:pPr>
        <w:jc w:val="both"/>
        <w:rPr>
          <w:rStyle w:val="longtext"/>
          <w:rFonts w:ascii="Times New Roman" w:hAnsi="Times New Roman" w:cs="Times New Roman"/>
          <w:sz w:val="24"/>
          <w:szCs w:val="24"/>
          <w:lang w:val="lv-LV"/>
        </w:rPr>
      </w:pPr>
      <w:r w:rsidRPr="0017741A">
        <w:rPr>
          <w:rFonts w:ascii="Times New Roman" w:hAnsi="Times New Roman" w:cs="Times New Roman"/>
          <w:sz w:val="24"/>
          <w:szCs w:val="24"/>
          <w:lang w:val="lv-LV"/>
        </w:rPr>
        <w:t>Ja apakšuzņēmējs vai persona ir ārvalstu persona, tam jābūt reģistrētam atbilstoši attiecīgās valsts normatīvo aktu prasībām, kas dod tiesības veikt būvuzraudzības darbus vai, piemēram, norādot publiski pieejamu reģistru, kur Komisija varētu pārliecināties par tiesībām veikt attiecīgos būvuzraudzības darbus, ja attiecīgie valsts normatīvie akti paredz šādu ziņu publisku reģistru un gadījumā, ja pretendents tiks atzīts par Konkursa uzvarētāju, līdz iepirkuma līguma slēgšanai jāreģistrējas Būvkomersantu reģistrā."</w:t>
      </w:r>
    </w:p>
    <w:p w14:paraId="5FE2D139" w14:textId="0D473B11" w:rsidR="00447F85" w:rsidRPr="00BD7C52" w:rsidRDefault="00447F85" w:rsidP="00447F85">
      <w:pPr>
        <w:jc w:val="both"/>
        <w:rPr>
          <w:rFonts w:ascii="Times New Roman" w:hAnsi="Times New Roman" w:cs="Times New Roman"/>
          <w:sz w:val="24"/>
          <w:szCs w:val="24"/>
          <w:lang w:val="lv-LV"/>
        </w:rPr>
      </w:pPr>
    </w:p>
    <w:p w14:paraId="20E0F900" w14:textId="272A8FED" w:rsidR="00E13AF1" w:rsidRPr="00BD7C52" w:rsidRDefault="00804723" w:rsidP="00BD7C52">
      <w:pPr>
        <w:pStyle w:val="stils3"/>
        <w:numPr>
          <w:ilvl w:val="2"/>
          <w:numId w:val="1"/>
        </w:numPr>
        <w:tabs>
          <w:tab w:val="clear" w:pos="360"/>
          <w:tab w:val="num" w:pos="0"/>
        </w:tabs>
        <w:ind w:left="0" w:firstLine="0"/>
        <w:rPr>
          <w:rStyle w:val="longtext"/>
          <w:b/>
          <w:bCs/>
          <w:i/>
          <w:iCs/>
          <w:sz w:val="24"/>
          <w:szCs w:val="24"/>
        </w:rPr>
      </w:pPr>
      <w:r w:rsidRPr="00BD7C52">
        <w:rPr>
          <w:rStyle w:val="longtext"/>
          <w:b/>
          <w:bCs/>
          <w:i/>
          <w:iCs/>
          <w:sz w:val="24"/>
          <w:szCs w:val="24"/>
        </w:rPr>
        <w:t xml:space="preserve">Atbilde: </w:t>
      </w:r>
    </w:p>
    <w:p w14:paraId="78D5EF48" w14:textId="164FEE5F" w:rsidR="00BD7C52" w:rsidRDefault="00BD7C52" w:rsidP="00BD7C52">
      <w:pPr>
        <w:pStyle w:val="stils3"/>
        <w:numPr>
          <w:ilvl w:val="8"/>
          <w:numId w:val="1"/>
        </w:numPr>
        <w:ind w:left="0" w:firstLine="0"/>
        <w:rPr>
          <w:rStyle w:val="longtext"/>
          <w:sz w:val="24"/>
          <w:szCs w:val="24"/>
        </w:rPr>
      </w:pPr>
      <w:r w:rsidRPr="00BD7C52">
        <w:rPr>
          <w:rStyle w:val="longtext"/>
          <w:sz w:val="24"/>
          <w:szCs w:val="24"/>
        </w:rPr>
        <w:t xml:space="preserve">          Informēja</w:t>
      </w:r>
      <w:r w:rsidR="001120A3">
        <w:rPr>
          <w:rStyle w:val="longtext"/>
          <w:sz w:val="24"/>
          <w:szCs w:val="24"/>
        </w:rPr>
        <w:t>m</w:t>
      </w:r>
      <w:r w:rsidRPr="00BD7C52">
        <w:rPr>
          <w:rStyle w:val="longtext"/>
          <w:sz w:val="24"/>
          <w:szCs w:val="24"/>
        </w:rPr>
        <w:t>, ka</w:t>
      </w:r>
      <w:r w:rsidR="001120A3">
        <w:rPr>
          <w:rStyle w:val="longtext"/>
          <w:sz w:val="24"/>
          <w:szCs w:val="24"/>
        </w:rPr>
        <w:t xml:space="preserve"> tuvākajā laikā</w:t>
      </w:r>
      <w:r w:rsidRPr="00BD7C52">
        <w:rPr>
          <w:rStyle w:val="longtext"/>
          <w:sz w:val="24"/>
          <w:szCs w:val="24"/>
        </w:rPr>
        <w:t xml:space="preserve"> tiks veikti grozījumi un Nolikuma </w:t>
      </w:r>
      <w:r w:rsidR="0017741A">
        <w:rPr>
          <w:rStyle w:val="longtext"/>
          <w:sz w:val="24"/>
          <w:szCs w:val="24"/>
        </w:rPr>
        <w:t>3.9</w:t>
      </w:r>
      <w:r w:rsidRPr="00BD7C52">
        <w:rPr>
          <w:rStyle w:val="longtext"/>
          <w:sz w:val="24"/>
          <w:szCs w:val="24"/>
        </w:rPr>
        <w:t>.apakšpunkts tiks dzēst</w:t>
      </w:r>
      <w:r w:rsidR="0017741A">
        <w:rPr>
          <w:rStyle w:val="longtext"/>
          <w:sz w:val="24"/>
          <w:szCs w:val="24"/>
        </w:rPr>
        <w:t>a sadaļa:</w:t>
      </w:r>
    </w:p>
    <w:p w14:paraId="57D7259F" w14:textId="77777777" w:rsidR="0017741A" w:rsidRPr="0017741A" w:rsidRDefault="0017741A" w:rsidP="0017741A">
      <w:pPr>
        <w:ind w:firstLine="720"/>
        <w:jc w:val="both"/>
        <w:rPr>
          <w:rFonts w:ascii="Times New Roman" w:hAnsi="Times New Roman" w:cs="Times New Roman"/>
          <w:i/>
          <w:iCs/>
          <w:sz w:val="24"/>
          <w:szCs w:val="24"/>
          <w:lang w:val="lv-LV"/>
        </w:rPr>
      </w:pPr>
      <w:r w:rsidRPr="0017741A">
        <w:rPr>
          <w:rFonts w:ascii="Times New Roman" w:hAnsi="Times New Roman" w:cs="Times New Roman"/>
          <w:i/>
          <w:iCs/>
          <w:sz w:val="24"/>
          <w:szCs w:val="24"/>
          <w:lang w:val="lv-LV"/>
        </w:rPr>
        <w:t>Ja apakšuzņēmējs vai persona, uz kuru iespējām pretendents balstās, lai apliecinātu, ka tā kvalifikācija atbilst Konkursa nolikumā noteiktajām prasībām, veiks Konkursa priekšmetā ietilpstošos darbus, tam jābūt reģistrētam Būvkomersantu reģistrā (saskaņā ar Būvniecības likumu).</w:t>
      </w:r>
    </w:p>
    <w:p w14:paraId="137870A1" w14:textId="335093E9" w:rsidR="0017741A" w:rsidRPr="0017741A" w:rsidRDefault="0017741A" w:rsidP="0017741A">
      <w:pPr>
        <w:pStyle w:val="stils3"/>
        <w:numPr>
          <w:ilvl w:val="8"/>
          <w:numId w:val="1"/>
        </w:numPr>
        <w:ind w:left="0" w:firstLine="0"/>
        <w:rPr>
          <w:rStyle w:val="longtext"/>
          <w:i/>
          <w:iCs/>
          <w:sz w:val="24"/>
          <w:szCs w:val="24"/>
        </w:rPr>
      </w:pPr>
      <w:r w:rsidRPr="0017741A">
        <w:rPr>
          <w:i/>
          <w:iCs/>
          <w:sz w:val="24"/>
          <w:szCs w:val="24"/>
        </w:rPr>
        <w:t>Ja apakšuzņēmējs vai persona ir ārvalstu persona, tam jābūt reģistrētam atbilstoši attiecīgās valsts normatīvo aktu prasībām, kas dod tiesības veikt būvuzraudzības darbus vai, piemēram, norādot publiski pieejamu reģistru, kur Komisija varētu pārliecināties par tiesībām veikt attiecīgos būvuzraudzības darbus, ja attiecīgie valsts normatīvie akti paredz šādu ziņu publisku reģistru un gadījumā, ja pretendents tiks atzīts par Konkursa uzvarētāju, līdz iepirkuma līguma slēgšanai jāreģistrējas Būvkomersantu reģistrā</w:t>
      </w:r>
      <w:r w:rsidRPr="0017741A">
        <w:rPr>
          <w:i/>
          <w:iCs/>
          <w:sz w:val="24"/>
          <w:szCs w:val="24"/>
        </w:rPr>
        <w:t>.</w:t>
      </w:r>
    </w:p>
    <w:p w14:paraId="26E04DF1" w14:textId="2D7CE3A8" w:rsidR="00BD7C52" w:rsidRPr="00BD7C52" w:rsidRDefault="00BD7C52" w:rsidP="0017741A">
      <w:pPr>
        <w:pStyle w:val="stils3"/>
        <w:numPr>
          <w:ilvl w:val="2"/>
          <w:numId w:val="1"/>
        </w:numPr>
        <w:tabs>
          <w:tab w:val="clear" w:pos="360"/>
          <w:tab w:val="num" w:pos="0"/>
        </w:tabs>
        <w:ind w:left="0" w:firstLine="0"/>
        <w:rPr>
          <w:rStyle w:val="longtext"/>
          <w:sz w:val="24"/>
          <w:szCs w:val="24"/>
        </w:rPr>
      </w:pPr>
      <w:r w:rsidRPr="00BD7C52">
        <w:rPr>
          <w:rStyle w:val="longtext"/>
          <w:sz w:val="24"/>
          <w:szCs w:val="24"/>
        </w:rPr>
        <w:t xml:space="preserve">          </w:t>
      </w:r>
    </w:p>
    <w:sectPr w:rsidR="00BD7C52" w:rsidRPr="00BD7C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54500D"/>
    <w:multiLevelType w:val="hybridMultilevel"/>
    <w:tmpl w:val="E90E7FF2"/>
    <w:lvl w:ilvl="0" w:tplc="0600846A">
      <w:start w:val="1"/>
      <w:numFmt w:val="decimal"/>
      <w:lvlText w:val="%1."/>
      <w:lvlJc w:val="left"/>
      <w:pPr>
        <w:tabs>
          <w:tab w:val="num" w:pos="2340"/>
        </w:tabs>
        <w:ind w:left="2340" w:hanging="360"/>
      </w:pPr>
      <w:rPr>
        <w:rFonts w:hint="default"/>
      </w:rPr>
    </w:lvl>
    <w:lvl w:ilvl="1" w:tplc="5652001A">
      <w:numFmt w:val="none"/>
      <w:lvlText w:val=""/>
      <w:lvlJc w:val="left"/>
      <w:pPr>
        <w:tabs>
          <w:tab w:val="num" w:pos="360"/>
        </w:tabs>
      </w:pPr>
    </w:lvl>
    <w:lvl w:ilvl="2" w:tplc="2AB24830">
      <w:numFmt w:val="none"/>
      <w:lvlText w:val=""/>
      <w:lvlJc w:val="left"/>
      <w:pPr>
        <w:tabs>
          <w:tab w:val="num" w:pos="360"/>
        </w:tabs>
      </w:pPr>
    </w:lvl>
    <w:lvl w:ilvl="3" w:tplc="C8004FE4">
      <w:numFmt w:val="none"/>
      <w:lvlText w:val=""/>
      <w:lvlJc w:val="left"/>
      <w:pPr>
        <w:tabs>
          <w:tab w:val="num" w:pos="360"/>
        </w:tabs>
      </w:pPr>
    </w:lvl>
    <w:lvl w:ilvl="4" w:tplc="4428FE32">
      <w:numFmt w:val="none"/>
      <w:lvlText w:val=""/>
      <w:lvlJc w:val="left"/>
      <w:pPr>
        <w:tabs>
          <w:tab w:val="num" w:pos="360"/>
        </w:tabs>
      </w:pPr>
    </w:lvl>
    <w:lvl w:ilvl="5" w:tplc="71D6924A">
      <w:numFmt w:val="none"/>
      <w:lvlText w:val=""/>
      <w:lvlJc w:val="left"/>
      <w:pPr>
        <w:tabs>
          <w:tab w:val="num" w:pos="360"/>
        </w:tabs>
      </w:pPr>
    </w:lvl>
    <w:lvl w:ilvl="6" w:tplc="86BE9D34">
      <w:numFmt w:val="none"/>
      <w:lvlText w:val=""/>
      <w:lvlJc w:val="left"/>
      <w:pPr>
        <w:tabs>
          <w:tab w:val="num" w:pos="360"/>
        </w:tabs>
      </w:pPr>
    </w:lvl>
    <w:lvl w:ilvl="7" w:tplc="598A960A">
      <w:numFmt w:val="none"/>
      <w:lvlText w:val=""/>
      <w:lvlJc w:val="left"/>
      <w:pPr>
        <w:tabs>
          <w:tab w:val="num" w:pos="360"/>
        </w:tabs>
      </w:pPr>
    </w:lvl>
    <w:lvl w:ilvl="8" w:tplc="857ED636">
      <w:numFmt w:val="none"/>
      <w:lvlText w:val=""/>
      <w:lvlJc w:val="left"/>
      <w:pPr>
        <w:tabs>
          <w:tab w:val="num" w:pos="360"/>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F85"/>
    <w:rsid w:val="00090F34"/>
    <w:rsid w:val="001120A3"/>
    <w:rsid w:val="0017741A"/>
    <w:rsid w:val="00447F85"/>
    <w:rsid w:val="0052757C"/>
    <w:rsid w:val="0068412A"/>
    <w:rsid w:val="00804723"/>
    <w:rsid w:val="00806CE8"/>
    <w:rsid w:val="00BD7C52"/>
    <w:rsid w:val="00C450E1"/>
    <w:rsid w:val="00D0483F"/>
    <w:rsid w:val="00E13AF1"/>
    <w:rsid w:val="00EE7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47CAB"/>
  <w15:chartTrackingRefBased/>
  <w15:docId w15:val="{DD6AFFFD-1B59-40AE-BE27-531FC0053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7741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longtext">
    <w:name w:val="long_text"/>
    <w:basedOn w:val="Noklusjumarindkopasfonts"/>
    <w:rsid w:val="00447F85"/>
  </w:style>
  <w:style w:type="paragraph" w:customStyle="1" w:styleId="stils3">
    <w:name w:val="stils3"/>
    <w:basedOn w:val="Parasts"/>
    <w:rsid w:val="00804723"/>
    <w:pPr>
      <w:tabs>
        <w:tab w:val="num" w:pos="2547"/>
      </w:tabs>
      <w:spacing w:after="0" w:line="240" w:lineRule="auto"/>
      <w:ind w:left="2547" w:hanging="567"/>
      <w:jc w:val="both"/>
    </w:pPr>
    <w:rPr>
      <w:rFonts w:ascii="Times New Roman" w:eastAsia="Times New Roman" w:hAnsi="Times New Roman" w:cs="Times New Roman"/>
      <w:kern w:val="0"/>
      <w:sz w:val="20"/>
      <w:szCs w:val="20"/>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1319</Words>
  <Characters>752</Characters>
  <Application>Microsoft Office Word</Application>
  <DocSecurity>0</DocSecurity>
  <Lines>6</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Lola_13</dc:creator>
  <cp:keywords/>
  <dc:description/>
  <cp:lastModifiedBy>Dāvids Kārlis Muižnieks</cp:lastModifiedBy>
  <cp:revision>2</cp:revision>
  <dcterms:created xsi:type="dcterms:W3CDTF">2024-08-30T09:36:00Z</dcterms:created>
  <dcterms:modified xsi:type="dcterms:W3CDTF">2024-08-30T09:36:00Z</dcterms:modified>
</cp:coreProperties>
</file>