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Konkurences padome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90000433377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Specializētas darbstacijas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KP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15:23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26.06.2024; 11:38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