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5A03D040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8F7DAC">
        <w:rPr>
          <w:rFonts w:ascii="Times New Roman" w:hAnsi="Times New Roman" w:cs="Times New Roman"/>
          <w:b/>
          <w:sz w:val="24"/>
          <w:szCs w:val="24"/>
        </w:rPr>
        <w:t>80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0F134442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7DAC"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 w:rsidR="00E80183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8F7DAC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B0684C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2F3484">
        <w:rPr>
          <w:rFonts w:ascii="Times New Roman" w:hAnsi="Times New Roman" w:cs="Times New Roman"/>
          <w:sz w:val="24"/>
          <w:szCs w:val="24"/>
        </w:rPr>
        <w:tab/>
      </w:r>
      <w:r w:rsidR="002F3484" w:rsidRPr="00B0684C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B0684C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B0684C">
        <w:rPr>
          <w:rFonts w:ascii="Times New Roman" w:hAnsi="Times New Roman" w:cs="Times New Roman"/>
          <w:sz w:val="24"/>
          <w:szCs w:val="24"/>
        </w:rPr>
        <w:t>:</w:t>
      </w:r>
    </w:p>
    <w:p w14:paraId="7576E80E" w14:textId="17A1A3DF" w:rsidR="007904F5" w:rsidRPr="007904F5" w:rsidRDefault="007904F5" w:rsidP="007904F5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Atklāta konkursa </w:t>
      </w:r>
      <w:r>
        <w:rPr>
          <w:rFonts w:ascii="Times New Roman" w:eastAsia="Arial" w:hAnsi="Times New Roman" w:cs="Times New Roman"/>
        </w:rPr>
        <w:t>(</w:t>
      </w:r>
      <w:proofErr w:type="spellStart"/>
      <w:r>
        <w:rPr>
          <w:rFonts w:ascii="Times New Roman" w:eastAsia="Arial" w:hAnsi="Times New Roman" w:cs="Times New Roman"/>
        </w:rPr>
        <w:t>id</w:t>
      </w:r>
      <w:proofErr w:type="spellEnd"/>
      <w:r>
        <w:rPr>
          <w:rFonts w:ascii="Times New Roman" w:eastAsia="Arial" w:hAnsi="Times New Roman" w:cs="Times New Roman"/>
        </w:rPr>
        <w:t>.</w:t>
      </w:r>
      <w:r w:rsidRPr="008F7DAC">
        <w:rPr>
          <w:rFonts w:ascii="Times New Roman" w:eastAsia="Arial" w:hAnsi="Times New Roman" w:cs="Times New Roman"/>
        </w:rPr>
        <w:t xml:space="preserve"> </w:t>
      </w:r>
      <w:r w:rsidRPr="008F7DAC">
        <w:rPr>
          <w:rFonts w:ascii="Times New Roman" w:hAnsi="Times New Roman" w:cs="Times New Roman"/>
        </w:rPr>
        <w:t>Nr. CAIP 2024/80</w:t>
      </w:r>
      <w:r>
        <w:rPr>
          <w:rFonts w:ascii="Times New Roman" w:hAnsi="Times New Roman" w:cs="Times New Roman"/>
        </w:rPr>
        <w:t>)</w:t>
      </w:r>
      <w:r w:rsidRPr="008F7DAC">
        <w:rPr>
          <w:rFonts w:ascii="Times New Roman" w:hAnsi="Times New Roman" w:cs="Times New Roman"/>
        </w:rPr>
        <w:t xml:space="preserve"> nolikuma </w:t>
      </w:r>
      <w:r>
        <w:rPr>
          <w:rFonts w:ascii="Times New Roman" w:hAnsi="Times New Roman" w:cs="Times New Roman"/>
        </w:rPr>
        <w:t>kvalifikācijas prasību 3.5.2. un 3.6.2.apakšpu</w:t>
      </w:r>
      <w:r w:rsidRPr="008F7DAC">
        <w:rPr>
          <w:rFonts w:ascii="Times New Roman" w:hAnsi="Times New Roman" w:cs="Times New Roman"/>
        </w:rPr>
        <w:t>nkt</w:t>
      </w:r>
      <w:r>
        <w:rPr>
          <w:rFonts w:ascii="Times New Roman" w:hAnsi="Times New Roman" w:cs="Times New Roman"/>
        </w:rPr>
        <w:t>os</w:t>
      </w:r>
      <w:r w:rsidRPr="007904F5">
        <w:rPr>
          <w:rFonts w:ascii="Times New Roman" w:hAnsi="Times New Roman" w:cs="Times New Roman"/>
        </w:rPr>
        <w:t xml:space="preserve"> ir noteikta iepriekš veikto darbu pieredze:</w:t>
      </w:r>
    </w:p>
    <w:p w14:paraId="6DB1463D" w14:textId="77777777" w:rsidR="007904F5" w:rsidRDefault="007904F5" w:rsidP="007904F5">
      <w:pPr>
        <w:pStyle w:val="Pamatteksts2"/>
        <w:spacing w:after="40"/>
        <w:ind w:firstLine="420"/>
        <w:jc w:val="both"/>
        <w:rPr>
          <w:rFonts w:ascii="Times New Roman" w:eastAsia="Arial" w:hAnsi="Times New Roman" w:cs="Times New Roman"/>
          <w:b w:val="0"/>
          <w:bCs w:val="0"/>
          <w:sz w:val="24"/>
          <w:szCs w:val="24"/>
          <w:lang w:val="lv-LV"/>
        </w:rPr>
      </w:pPr>
    </w:p>
    <w:p w14:paraId="44E07464" w14:textId="77777777" w:rsidR="007904F5" w:rsidRDefault="007904F5" w:rsidP="007904F5">
      <w:pPr>
        <w:pStyle w:val="Pamatteksts2"/>
        <w:spacing w:after="40"/>
        <w:ind w:firstLine="42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lang w:val="lv-LV" w:eastAsia="en-US"/>
        </w:rPr>
      </w:pP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lang w:val="lv-LV" w:eastAsia="en-US"/>
        </w:rPr>
        <w:t>“3.5.2 vismaz 1 (vienā) veikta dabīgā (kaltā) akmens bruģa seguma izbūve;”</w:t>
      </w:r>
    </w:p>
    <w:p w14:paraId="71DDFF42" w14:textId="77777777" w:rsidR="007904F5" w:rsidRDefault="007904F5" w:rsidP="007904F5">
      <w:pPr>
        <w:pStyle w:val="Pamatteksts2"/>
        <w:spacing w:after="40"/>
        <w:ind w:firstLine="42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lang w:val="lv-LV" w:eastAsia="en-US"/>
        </w:rPr>
      </w:pPr>
      <w:r>
        <w:rPr>
          <w:rFonts w:ascii="Times New Roman" w:eastAsia="Arial" w:hAnsi="Times New Roman" w:cs="Times New Roman"/>
          <w:b w:val="0"/>
          <w:bCs w:val="0"/>
          <w:i/>
          <w:iCs/>
          <w:sz w:val="24"/>
          <w:szCs w:val="24"/>
          <w:lang w:val="lv-LV"/>
        </w:rPr>
        <w:t xml:space="preserve">“3.6.2 </w:t>
      </w:r>
      <w:r>
        <w:rPr>
          <w:rFonts w:ascii="Times New Roman" w:hAnsi="Times New Roman" w:cs="Times New Roman"/>
          <w:b w:val="0"/>
          <w:bCs w:val="0"/>
          <w:i/>
          <w:iCs/>
          <w:noProof/>
          <w:sz w:val="24"/>
          <w:szCs w:val="24"/>
          <w:lang w:val="lv-LV" w:eastAsia="en-US"/>
        </w:rPr>
        <w:t>vismaz 1 (vienā) veikta dabīgā (kaltā) akmens bruģa seguma izbūve.”</w:t>
      </w:r>
    </w:p>
    <w:p w14:paraId="6C968C7F" w14:textId="77777777" w:rsidR="007904F5" w:rsidRDefault="007904F5" w:rsidP="007904F5">
      <w:pPr>
        <w:pStyle w:val="Pamatteksts2"/>
        <w:spacing w:after="40"/>
        <w:ind w:firstLine="420"/>
        <w:jc w:val="both"/>
        <w:rPr>
          <w:rFonts w:ascii="Times New Roman" w:eastAsia="Arial" w:hAnsi="Times New Roman" w:cs="Times New Roman"/>
          <w:b w:val="0"/>
          <w:bCs w:val="0"/>
          <w:sz w:val="24"/>
          <w:szCs w:val="24"/>
          <w:lang w:val="lv-LV"/>
        </w:rPr>
      </w:pPr>
    </w:p>
    <w:p w14:paraId="6698D859" w14:textId="465960F1" w:rsidR="007904F5" w:rsidRDefault="007904F5" w:rsidP="007904F5">
      <w:pPr>
        <w:pStyle w:val="Default"/>
        <w:jc w:val="both"/>
        <w:rPr>
          <w:rFonts w:ascii="Times New Roman" w:eastAsia="Times New Roman" w:hAnsi="Times New Roman" w:cs="Times New Roman"/>
          <w:lang w:eastAsia="en-GB"/>
        </w:rPr>
      </w:pPr>
      <w:r w:rsidRPr="007904F5">
        <w:rPr>
          <w:rFonts w:ascii="Times New Roman" w:hAnsi="Times New Roman" w:cs="Times New Roman"/>
        </w:rPr>
        <w:t>Pamatojoties</w:t>
      </w:r>
      <w:r>
        <w:rPr>
          <w:rFonts w:ascii="Times New Roman" w:eastAsia="Arial" w:hAnsi="Times New Roman"/>
        </w:rPr>
        <w:t xml:space="preserve"> uz augstāk minēto, lūdzam apstiprināt, </w:t>
      </w:r>
      <w:r>
        <w:rPr>
          <w:rFonts w:ascii="Times New Roman" w:eastAsia="Arial" w:hAnsi="Times New Roman"/>
          <w:i/>
          <w:iCs/>
        </w:rPr>
        <w:t>ka “</w:t>
      </w:r>
      <w:r>
        <w:rPr>
          <w:rFonts w:ascii="Times New Roman" w:eastAsia="Times New Roman" w:hAnsi="Times New Roman"/>
          <w:i/>
          <w:iCs/>
          <w:lang w:eastAsia="en-GB"/>
        </w:rPr>
        <w:t xml:space="preserve">Projektētais laukakmeņu bruģējums saliņai stāvlaukumā. Neskaldīts </w:t>
      </w:r>
      <w:proofErr w:type="spellStart"/>
      <w:r>
        <w:rPr>
          <w:rFonts w:ascii="Times New Roman" w:eastAsia="Times New Roman" w:hAnsi="Times New Roman"/>
          <w:i/>
          <w:iCs/>
          <w:lang w:eastAsia="en-GB"/>
        </w:rPr>
        <w:t>laukamens</w:t>
      </w:r>
      <w:proofErr w:type="spellEnd"/>
      <w:r>
        <w:rPr>
          <w:rFonts w:ascii="Times New Roman" w:eastAsia="Times New Roman" w:hAnsi="Times New Roman"/>
          <w:i/>
          <w:iCs/>
          <w:lang w:eastAsia="en-GB"/>
        </w:rPr>
        <w:t xml:space="preserve"> bruģējums, </w:t>
      </w:r>
      <w:proofErr w:type="spellStart"/>
      <w:r>
        <w:rPr>
          <w:rFonts w:ascii="Times New Roman" w:eastAsia="Times New Roman" w:hAnsi="Times New Roman"/>
          <w:i/>
          <w:iCs/>
          <w:lang w:eastAsia="en-GB"/>
        </w:rPr>
        <w:t>fr</w:t>
      </w:r>
      <w:proofErr w:type="spellEnd"/>
      <w:r>
        <w:rPr>
          <w:rFonts w:ascii="Times New Roman" w:eastAsia="Times New Roman" w:hAnsi="Times New Roman"/>
          <w:i/>
          <w:iCs/>
          <w:lang w:eastAsia="en-GB"/>
        </w:rPr>
        <w:t xml:space="preserve">.  150-250 mm, </w:t>
      </w:r>
      <w:proofErr w:type="spellStart"/>
      <w:r>
        <w:rPr>
          <w:rFonts w:ascii="Times New Roman" w:eastAsia="Times New Roman" w:hAnsi="Times New Roman"/>
          <w:i/>
          <w:iCs/>
          <w:lang w:eastAsia="en-GB"/>
        </w:rPr>
        <w:t>hvid</w:t>
      </w:r>
      <w:proofErr w:type="spellEnd"/>
      <w:r>
        <w:rPr>
          <w:rFonts w:ascii="Times New Roman" w:eastAsia="Times New Roman" w:hAnsi="Times New Roman"/>
          <w:i/>
          <w:iCs/>
          <w:lang w:eastAsia="en-GB"/>
        </w:rPr>
        <w:t xml:space="preserve">=15,0-25.0 cm uz betona C35 pamata </w:t>
      </w:r>
      <w:proofErr w:type="spellStart"/>
      <w:r>
        <w:rPr>
          <w:rFonts w:ascii="Times New Roman" w:eastAsia="Times New Roman" w:hAnsi="Times New Roman"/>
          <w:i/>
          <w:iCs/>
          <w:lang w:eastAsia="en-GB"/>
        </w:rPr>
        <w:t>hvid</w:t>
      </w:r>
      <w:proofErr w:type="spellEnd"/>
      <w:r>
        <w:rPr>
          <w:rFonts w:ascii="Times New Roman" w:eastAsia="Times New Roman" w:hAnsi="Times New Roman"/>
          <w:i/>
          <w:iCs/>
          <w:lang w:eastAsia="en-GB"/>
        </w:rPr>
        <w:t>=10.0 cm, tai skaitā papildus aizpildījums starp akmeņiem.”</w:t>
      </w:r>
      <w:r>
        <w:rPr>
          <w:rFonts w:ascii="Times New Roman" w:eastAsia="Times New Roman" w:hAnsi="Times New Roman"/>
          <w:lang w:eastAsia="en-GB"/>
        </w:rPr>
        <w:t xml:space="preserve"> </w:t>
      </w:r>
      <w:r>
        <w:rPr>
          <w:rFonts w:ascii="Times New Roman" w:eastAsia="Arial" w:hAnsi="Times New Roman"/>
        </w:rPr>
        <w:t xml:space="preserve">ir pietiekoša specifisko darbu izpildes pieredze, lai </w:t>
      </w:r>
      <w:r w:rsidRPr="008F7DAC">
        <w:rPr>
          <w:rFonts w:ascii="Times New Roman" w:eastAsia="Arial" w:hAnsi="Times New Roman" w:cs="Times New Roman"/>
        </w:rPr>
        <w:t>kvalificēt</w:t>
      </w:r>
      <w:r>
        <w:rPr>
          <w:rFonts w:ascii="Times New Roman" w:eastAsia="Arial" w:hAnsi="Times New Roman" w:cs="Times New Roman"/>
        </w:rPr>
        <w:t>o</w:t>
      </w:r>
      <w:r w:rsidRPr="008F7DAC">
        <w:rPr>
          <w:rFonts w:ascii="Times New Roman" w:eastAsia="Arial" w:hAnsi="Times New Roman" w:cs="Times New Roman"/>
        </w:rPr>
        <w:t xml:space="preserve">s atbilstoši </w:t>
      </w:r>
      <w:r>
        <w:rPr>
          <w:rFonts w:ascii="Times New Roman" w:eastAsia="Arial" w:hAnsi="Times New Roman" w:cs="Times New Roman"/>
        </w:rPr>
        <w:t>atklāta konkursa (</w:t>
      </w:r>
      <w:proofErr w:type="spellStart"/>
      <w:r>
        <w:rPr>
          <w:rFonts w:ascii="Times New Roman" w:eastAsia="Arial" w:hAnsi="Times New Roman" w:cs="Times New Roman"/>
        </w:rPr>
        <w:t>id</w:t>
      </w:r>
      <w:proofErr w:type="spellEnd"/>
      <w:r>
        <w:rPr>
          <w:rFonts w:ascii="Times New Roman" w:eastAsia="Arial" w:hAnsi="Times New Roman" w:cs="Times New Roman"/>
        </w:rPr>
        <w:t>.</w:t>
      </w:r>
      <w:r w:rsidRPr="008F7DAC">
        <w:rPr>
          <w:rFonts w:ascii="Times New Roman" w:eastAsia="Arial" w:hAnsi="Times New Roman" w:cs="Times New Roman"/>
        </w:rPr>
        <w:t xml:space="preserve"> </w:t>
      </w:r>
      <w:r w:rsidRPr="008F7DAC">
        <w:rPr>
          <w:rFonts w:ascii="Times New Roman" w:hAnsi="Times New Roman" w:cs="Times New Roman"/>
        </w:rPr>
        <w:t>Nr. CAIP 2024/80</w:t>
      </w:r>
      <w:r>
        <w:rPr>
          <w:rFonts w:ascii="Times New Roman" w:hAnsi="Times New Roman" w:cs="Times New Roman"/>
        </w:rPr>
        <w:t>)</w:t>
      </w:r>
      <w:r w:rsidRPr="008F7DAC">
        <w:rPr>
          <w:rFonts w:ascii="Times New Roman" w:hAnsi="Times New Roman" w:cs="Times New Roman"/>
        </w:rPr>
        <w:t xml:space="preserve"> nolikuma </w:t>
      </w:r>
      <w:r>
        <w:rPr>
          <w:rFonts w:ascii="Times New Roman" w:hAnsi="Times New Roman" w:cs="Times New Roman"/>
        </w:rPr>
        <w:t>3.5.2. un 3.6.2.apakšpu</w:t>
      </w:r>
      <w:r w:rsidRPr="008F7DAC">
        <w:rPr>
          <w:rFonts w:ascii="Times New Roman" w:hAnsi="Times New Roman" w:cs="Times New Roman"/>
        </w:rPr>
        <w:t>nktu</w:t>
      </w:r>
      <w:r>
        <w:rPr>
          <w:rFonts w:ascii="Times New Roman" w:hAnsi="Times New Roman" w:cs="Times New Roman"/>
        </w:rPr>
        <w:t xml:space="preserve"> p</w:t>
      </w:r>
      <w:r w:rsidRPr="008F7DAC">
        <w:rPr>
          <w:rFonts w:ascii="Times New Roman" w:eastAsia="Arial" w:hAnsi="Times New Roman" w:cs="Times New Roman"/>
        </w:rPr>
        <w:t>rasībām</w:t>
      </w:r>
      <w:r>
        <w:rPr>
          <w:rFonts w:ascii="Times New Roman" w:eastAsia="Arial" w:hAnsi="Times New Roman"/>
        </w:rPr>
        <w:t xml:space="preserve">. </w:t>
      </w:r>
    </w:p>
    <w:p w14:paraId="10B0C40C" w14:textId="77777777" w:rsidR="007904F5" w:rsidRDefault="007904F5" w:rsidP="007904F5">
      <w:pPr>
        <w:pStyle w:val="Pamatteksts2"/>
        <w:spacing w:after="40"/>
        <w:jc w:val="both"/>
        <w:rPr>
          <w:rFonts w:ascii="Times New Roman" w:eastAsia="Arial" w:hAnsi="Times New Roman" w:cs="Times New Roman"/>
          <w:b w:val="0"/>
          <w:bCs w:val="0"/>
          <w:sz w:val="24"/>
          <w:szCs w:val="24"/>
          <w:lang w:val="lv-LV"/>
        </w:rPr>
      </w:pPr>
    </w:p>
    <w:p w14:paraId="7061996F" w14:textId="33C6CB9D" w:rsidR="002F3484" w:rsidRPr="00B0684C" w:rsidRDefault="002F3484" w:rsidP="002F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3BD90BD6" w14:textId="3FF7FBA2" w:rsidR="00BC7676" w:rsidRPr="00BC7676" w:rsidRDefault="002F3484" w:rsidP="00BC7676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3C3148">
        <w:rPr>
          <w:rFonts w:ascii="Times New Roman" w:hAnsi="Times New Roman" w:cs="Times New Roman"/>
        </w:rPr>
        <w:t>Komisija skaidro, k</w:t>
      </w:r>
      <w:r w:rsidR="003812FF" w:rsidRPr="003C3148">
        <w:rPr>
          <w:rFonts w:ascii="Times New Roman" w:hAnsi="Times New Roman" w:cs="Times New Roman"/>
        </w:rPr>
        <w:t>a</w:t>
      </w:r>
      <w:r w:rsidR="00622557" w:rsidRPr="003C3148">
        <w:rPr>
          <w:rFonts w:ascii="Times New Roman" w:hAnsi="Times New Roman" w:cs="Times New Roman"/>
        </w:rPr>
        <w:t xml:space="preserve"> </w:t>
      </w:r>
      <w:r w:rsidR="00BC7676" w:rsidRPr="00BC7676">
        <w:rPr>
          <w:rFonts w:ascii="Times New Roman" w:hAnsi="Times New Roman" w:cs="Times New Roman"/>
          <w:i/>
          <w:iCs/>
        </w:rPr>
        <w:t xml:space="preserve">“Projektētais laukakmeņu bruģējums saliņai stāvlaukumā. Neskaldīts </w:t>
      </w:r>
      <w:proofErr w:type="spellStart"/>
      <w:r w:rsidR="00BC7676" w:rsidRPr="00BC7676">
        <w:rPr>
          <w:rFonts w:ascii="Times New Roman" w:hAnsi="Times New Roman" w:cs="Times New Roman"/>
          <w:i/>
          <w:iCs/>
        </w:rPr>
        <w:t>laukamens</w:t>
      </w:r>
      <w:proofErr w:type="spellEnd"/>
      <w:r w:rsidR="00BC7676" w:rsidRPr="00BC7676">
        <w:rPr>
          <w:rFonts w:ascii="Times New Roman" w:hAnsi="Times New Roman" w:cs="Times New Roman"/>
          <w:i/>
          <w:iCs/>
        </w:rPr>
        <w:t xml:space="preserve"> bruģējums, </w:t>
      </w:r>
      <w:proofErr w:type="spellStart"/>
      <w:r w:rsidR="00BC7676" w:rsidRPr="00BC7676">
        <w:rPr>
          <w:rFonts w:ascii="Times New Roman" w:hAnsi="Times New Roman" w:cs="Times New Roman"/>
          <w:i/>
          <w:iCs/>
        </w:rPr>
        <w:t>fr</w:t>
      </w:r>
      <w:proofErr w:type="spellEnd"/>
      <w:r w:rsidR="00BC7676" w:rsidRPr="00BC7676">
        <w:rPr>
          <w:rFonts w:ascii="Times New Roman" w:hAnsi="Times New Roman" w:cs="Times New Roman"/>
          <w:i/>
          <w:iCs/>
        </w:rPr>
        <w:t xml:space="preserve">.  150-250 mm, </w:t>
      </w:r>
      <w:proofErr w:type="spellStart"/>
      <w:r w:rsidR="00BC7676" w:rsidRPr="00BC7676">
        <w:rPr>
          <w:rFonts w:ascii="Times New Roman" w:hAnsi="Times New Roman" w:cs="Times New Roman"/>
          <w:i/>
          <w:iCs/>
        </w:rPr>
        <w:t>hvid</w:t>
      </w:r>
      <w:proofErr w:type="spellEnd"/>
      <w:r w:rsidR="00BC7676" w:rsidRPr="00BC7676">
        <w:rPr>
          <w:rFonts w:ascii="Times New Roman" w:hAnsi="Times New Roman" w:cs="Times New Roman"/>
          <w:i/>
          <w:iCs/>
        </w:rPr>
        <w:t xml:space="preserve">=15,0-25.0 cm uz betona C35 pamata </w:t>
      </w:r>
      <w:proofErr w:type="spellStart"/>
      <w:r w:rsidR="00BC7676" w:rsidRPr="00BC7676">
        <w:rPr>
          <w:rFonts w:ascii="Times New Roman" w:hAnsi="Times New Roman" w:cs="Times New Roman"/>
          <w:i/>
          <w:iCs/>
        </w:rPr>
        <w:t>hvid</w:t>
      </w:r>
      <w:proofErr w:type="spellEnd"/>
      <w:r w:rsidR="00BC7676" w:rsidRPr="00BC7676">
        <w:rPr>
          <w:rFonts w:ascii="Times New Roman" w:hAnsi="Times New Roman" w:cs="Times New Roman"/>
          <w:i/>
          <w:iCs/>
        </w:rPr>
        <w:t>=10.0 cm, tai skaitā papildus aizpildījums starp akmeņiem.”</w:t>
      </w:r>
      <w:r w:rsidR="00BC7676" w:rsidRPr="00BC7676">
        <w:rPr>
          <w:rFonts w:ascii="Times New Roman" w:hAnsi="Times New Roman" w:cs="Times New Roman"/>
        </w:rPr>
        <w:t xml:space="preserve"> </w:t>
      </w:r>
      <w:r w:rsidR="00BC7676">
        <w:rPr>
          <w:rFonts w:ascii="Times New Roman" w:hAnsi="Times New Roman" w:cs="Times New Roman"/>
        </w:rPr>
        <w:t>nav</w:t>
      </w:r>
      <w:r w:rsidR="00BC7676" w:rsidRPr="00BC7676">
        <w:rPr>
          <w:rFonts w:ascii="Times New Roman" w:hAnsi="Times New Roman" w:cs="Times New Roman"/>
        </w:rPr>
        <w:t xml:space="preserve"> pietiekoša specifisko darbu izpildes pieredze, lai kvalificētos atbilstoši nolikuma 3.5.2. un 3.6.2.apakšpunktu prasībām. </w:t>
      </w:r>
    </w:p>
    <w:p w14:paraId="3B391552" w14:textId="2BBF0AB5" w:rsidR="00BC7676" w:rsidRDefault="00BC7676" w:rsidP="00BC7676">
      <w:pPr>
        <w:pStyle w:val="Default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Komisija norāda, ka</w:t>
      </w:r>
      <w:r w:rsidR="00BC1321">
        <w:rPr>
          <w:rFonts w:ascii="Times New Roman" w:hAnsi="Times New Roman" w:cs="Times New Roman"/>
        </w:rPr>
        <w:t xml:space="preserve">, lai kvalificētos nolikuma 3.5.2. un 3.6.2.apakšpunktu prasībām, darbu </w:t>
      </w:r>
      <w:r w:rsidR="00E11B12">
        <w:rPr>
          <w:rFonts w:ascii="Times New Roman" w:hAnsi="Times New Roman" w:cs="Times New Roman"/>
        </w:rPr>
        <w:t xml:space="preserve">izpildes </w:t>
      </w:r>
      <w:r w:rsidR="00BC1321">
        <w:rPr>
          <w:rFonts w:ascii="Times New Roman" w:hAnsi="Times New Roman" w:cs="Times New Roman"/>
        </w:rPr>
        <w:t xml:space="preserve">pieredzei jābūt </w:t>
      </w:r>
      <w:r>
        <w:rPr>
          <w:rFonts w:ascii="Times New Roman" w:hAnsi="Times New Roman" w:cs="Times New Roman"/>
        </w:rPr>
        <w:t>a</w:t>
      </w:r>
      <w:r w:rsidRPr="00BC7676">
        <w:rPr>
          <w:rFonts w:ascii="Times New Roman" w:hAnsi="Times New Roman" w:cs="Times New Roman"/>
        </w:rPr>
        <w:t>tbilstoš</w:t>
      </w:r>
      <w:r w:rsidR="00BC1321">
        <w:rPr>
          <w:rFonts w:ascii="Times New Roman" w:hAnsi="Times New Roman" w:cs="Times New Roman"/>
        </w:rPr>
        <w:t>ai</w:t>
      </w:r>
      <w:r w:rsidRPr="00BC7676">
        <w:rPr>
          <w:rFonts w:ascii="Times New Roman" w:hAnsi="Times New Roman" w:cs="Times New Roman"/>
        </w:rPr>
        <w:t xml:space="preserve"> VSIA </w:t>
      </w:r>
      <w:r w:rsidR="00DA7CD9">
        <w:rPr>
          <w:rFonts w:ascii="Times New Roman" w:hAnsi="Times New Roman" w:cs="Times New Roman"/>
        </w:rPr>
        <w:t>“</w:t>
      </w:r>
      <w:r w:rsidRPr="00BC7676">
        <w:rPr>
          <w:rFonts w:ascii="Times New Roman" w:hAnsi="Times New Roman" w:cs="Times New Roman"/>
        </w:rPr>
        <w:t>Latvijas Valsts ceļi” izstrādāto</w:t>
      </w:r>
      <w:r w:rsidR="00DA7CD9">
        <w:rPr>
          <w:rFonts w:ascii="Times New Roman" w:hAnsi="Times New Roman" w:cs="Times New Roman"/>
        </w:rPr>
        <w:t xml:space="preserve"> “</w:t>
      </w:r>
      <w:r w:rsidRPr="00BC7676">
        <w:rPr>
          <w:rFonts w:ascii="Times New Roman" w:hAnsi="Times New Roman" w:cs="Times New Roman"/>
        </w:rPr>
        <w:t>Autoceļu būvdarbu specifikāciju” (</w:t>
      </w:r>
      <w:hyperlink r:id="rId8" w:history="1">
        <w:r w:rsidRPr="00BC7676">
          <w:rPr>
            <w:rStyle w:val="Hipersaite"/>
            <w:rFonts w:ascii="Times New Roman" w:hAnsi="Times New Roman" w:cs="Times New Roman"/>
          </w:rPr>
          <w:t>https://lvceli.lv/celu-tikls/tehniskie-noteikumi-metodiskie-noradijumi/specifikacijas/autocelu-specifikacijas/</w:t>
        </w:r>
      </w:hyperlink>
      <w:r w:rsidRPr="00BC7676">
        <w:rPr>
          <w:rFonts w:ascii="Times New Roman" w:hAnsi="Times New Roman" w:cs="Times New Roman"/>
        </w:rPr>
        <w:t xml:space="preserve">) </w:t>
      </w:r>
      <w:r w:rsidR="00BA7B7F">
        <w:rPr>
          <w:rFonts w:ascii="Times New Roman" w:hAnsi="Times New Roman" w:cs="Times New Roman"/>
        </w:rPr>
        <w:t>5.6.2.apakš</w:t>
      </w:r>
      <w:r w:rsidR="00BA7B7F" w:rsidRPr="003C3148">
        <w:rPr>
          <w:rFonts w:ascii="Times New Roman" w:hAnsi="Times New Roman" w:cs="Times New Roman"/>
        </w:rPr>
        <w:t>punkt</w:t>
      </w:r>
      <w:r w:rsidR="00BA7B7F">
        <w:rPr>
          <w:rFonts w:ascii="Times New Roman" w:hAnsi="Times New Roman" w:cs="Times New Roman"/>
        </w:rPr>
        <w:t>ā sniegtajai definīcijai</w:t>
      </w:r>
      <w:r w:rsidR="00BA7B7F">
        <w:rPr>
          <w:rFonts w:ascii="Times New Roman" w:hAnsi="Times New Roman" w:cs="Times New Roman"/>
        </w:rPr>
        <w:t>:</w:t>
      </w:r>
      <w:r w:rsidR="00BA7B7F" w:rsidRPr="00BC7676">
        <w:rPr>
          <w:rFonts w:ascii="Times New Roman" w:hAnsi="Times New Roman" w:cs="Times New Roman"/>
        </w:rPr>
        <w:t xml:space="preserve"> </w:t>
      </w:r>
      <w:r w:rsidRPr="00BC7676">
        <w:rPr>
          <w:rFonts w:ascii="Times New Roman" w:hAnsi="Times New Roman" w:cs="Times New Roman"/>
        </w:rPr>
        <w:t>“Dabīgā akmens bruģis – autotransporta, gājēju un velosipēdu kustībai paredzēts ceļa segums, kas izgatavots no skaldītiem (kaltiem) vai neskaldītiem dabīgiem kalnu iežu akmeņiem.”</w:t>
      </w:r>
    </w:p>
    <w:p w14:paraId="7806E518" w14:textId="010C18C1" w:rsidR="003C3148" w:rsidRDefault="003C3148" w:rsidP="00BC7676">
      <w:pPr>
        <w:pStyle w:val="Default"/>
        <w:jc w:val="both"/>
        <w:rPr>
          <w:rFonts w:ascii="Times New Roman" w:hAnsi="Times New Roman" w:cs="Times New Roman"/>
        </w:rPr>
      </w:pPr>
    </w:p>
    <w:p w14:paraId="12395F4B" w14:textId="77777777" w:rsidR="00BA7B7F" w:rsidRDefault="00BA7B7F" w:rsidP="00BC7676">
      <w:pPr>
        <w:pStyle w:val="Default"/>
        <w:jc w:val="both"/>
        <w:rPr>
          <w:rFonts w:ascii="Times New Roman" w:hAnsi="Times New Roman" w:cs="Times New Roman"/>
        </w:rPr>
      </w:pPr>
    </w:p>
    <w:sectPr w:rsidR="00BA7B7F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207E3" w14:textId="77777777" w:rsidR="002E02CA" w:rsidRDefault="002E02CA" w:rsidP="009160AC">
      <w:pPr>
        <w:spacing w:after="0" w:line="240" w:lineRule="auto"/>
      </w:pPr>
      <w:r>
        <w:separator/>
      </w:r>
    </w:p>
  </w:endnote>
  <w:endnote w:type="continuationSeparator" w:id="0">
    <w:p w14:paraId="34C8571E" w14:textId="77777777" w:rsidR="002E02CA" w:rsidRDefault="002E02C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7BCA" w14:textId="77777777" w:rsidR="002E02CA" w:rsidRDefault="002E02CA" w:rsidP="009160AC">
      <w:pPr>
        <w:spacing w:after="0" w:line="240" w:lineRule="auto"/>
      </w:pPr>
      <w:r>
        <w:separator/>
      </w:r>
    </w:p>
  </w:footnote>
  <w:footnote w:type="continuationSeparator" w:id="0">
    <w:p w14:paraId="708D71BB" w14:textId="77777777" w:rsidR="002E02CA" w:rsidRDefault="002E02C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6"/>
  </w:num>
  <w:num w:numId="4" w16cid:durableId="1937210401">
    <w:abstractNumId w:val="7"/>
  </w:num>
  <w:num w:numId="5" w16cid:durableId="190841310">
    <w:abstractNumId w:val="3"/>
  </w:num>
  <w:num w:numId="6" w16cid:durableId="808401699">
    <w:abstractNumId w:val="9"/>
  </w:num>
  <w:num w:numId="7" w16cid:durableId="308830484">
    <w:abstractNumId w:val="6"/>
  </w:num>
  <w:num w:numId="8" w16cid:durableId="1771730384">
    <w:abstractNumId w:val="15"/>
  </w:num>
  <w:num w:numId="9" w16cid:durableId="1781414101">
    <w:abstractNumId w:val="2"/>
  </w:num>
  <w:num w:numId="10" w16cid:durableId="102655186">
    <w:abstractNumId w:val="14"/>
  </w:num>
  <w:num w:numId="11" w16cid:durableId="1316183936">
    <w:abstractNumId w:val="12"/>
  </w:num>
  <w:num w:numId="12" w16cid:durableId="1582448332">
    <w:abstractNumId w:val="13"/>
  </w:num>
  <w:num w:numId="13" w16cid:durableId="13280927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16E3"/>
    <w:rsid w:val="00164982"/>
    <w:rsid w:val="00195E1A"/>
    <w:rsid w:val="001B1596"/>
    <w:rsid w:val="001B60E1"/>
    <w:rsid w:val="001C1863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E02C0"/>
    <w:rsid w:val="002E02CA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557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6058"/>
    <w:rsid w:val="007904F5"/>
    <w:rsid w:val="00791EA0"/>
    <w:rsid w:val="00796CF2"/>
    <w:rsid w:val="007A3914"/>
    <w:rsid w:val="007A4A4A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7676"/>
    <w:rsid w:val="00BD250A"/>
    <w:rsid w:val="00C00E4D"/>
    <w:rsid w:val="00C34BF7"/>
    <w:rsid w:val="00C57D56"/>
    <w:rsid w:val="00C6439D"/>
    <w:rsid w:val="00C75889"/>
    <w:rsid w:val="00CA123B"/>
    <w:rsid w:val="00CB5636"/>
    <w:rsid w:val="00CF7F75"/>
    <w:rsid w:val="00D206A7"/>
    <w:rsid w:val="00D35263"/>
    <w:rsid w:val="00D36C26"/>
    <w:rsid w:val="00D41BE1"/>
    <w:rsid w:val="00D5189E"/>
    <w:rsid w:val="00D52A9B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73FAB"/>
    <w:rsid w:val="00E775C6"/>
    <w:rsid w:val="00E80183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vceli.lv/celu-tikls/tehniskie-noteikumi-metodiskie-noradijumi/specifikacijas/autocelu-specifikacija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7</cp:revision>
  <cp:lastPrinted>2024-05-21T10:41:00Z</cp:lastPrinted>
  <dcterms:created xsi:type="dcterms:W3CDTF">2024-06-13T08:50:00Z</dcterms:created>
  <dcterms:modified xsi:type="dcterms:W3CDTF">2024-06-13T09:56:00Z</dcterms:modified>
</cp:coreProperties>
</file>